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header21.xml" ContentType="application/vnd.openxmlformats-officedocument.wordprocessingml.header+xml"/>
  <Override PartName="/word/header22.xml" ContentType="application/vnd.openxmlformats-officedocument.wordprocessingml.header+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header23.xml" ContentType="application/vnd.openxmlformats-officedocument.wordprocessingml.header+xml"/>
  <Override PartName="/word/header24.xml" ContentType="application/vnd.openxmlformats-officedocument.wordprocessingml.header+xml"/>
  <Override PartName="/word/charts/chart53.xml" ContentType="application/vnd.openxmlformats-officedocument.drawingml.chart+xml"/>
  <Override PartName="/word/theme/themeOverride52.xml" ContentType="application/vnd.openxmlformats-officedocument.themeOverride+xml"/>
  <Override PartName="/word/charts/chart54.xml" ContentType="application/vnd.openxmlformats-officedocument.drawingml.chart+xml"/>
  <Override PartName="/word/theme/themeOverride53.xml" ContentType="application/vnd.openxmlformats-officedocument.themeOverride+xml"/>
  <Override PartName="/word/charts/chart55.xml" ContentType="application/vnd.openxmlformats-officedocument.drawingml.chart+xml"/>
  <Override PartName="/word/theme/themeOverride54.xml" ContentType="application/vnd.openxmlformats-officedocument.themeOverride+xml"/>
  <Override PartName="/word/charts/chart56.xml" ContentType="application/vnd.openxmlformats-officedocument.drawingml.chart+xml"/>
  <Override PartName="/word/theme/themeOverride55.xml" ContentType="application/vnd.openxmlformats-officedocument.themeOverride+xml"/>
  <Override PartName="/word/charts/chart57.xml" ContentType="application/vnd.openxmlformats-officedocument.drawingml.chart+xml"/>
  <Override PartName="/word/theme/themeOverride56.xml" ContentType="application/vnd.openxmlformats-officedocument.themeOverride+xml"/>
  <Override PartName="/word/charts/chart58.xml" ContentType="application/vnd.openxmlformats-officedocument.drawingml.chart+xml"/>
  <Override PartName="/word/theme/themeOverride57.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charts/chart59.xml" ContentType="application/vnd.openxmlformats-officedocument.drawingml.chart+xml"/>
  <Override PartName="/word/theme/themeOverride58.xml" ContentType="application/vnd.openxmlformats-officedocument.themeOverride+xml"/>
  <Override PartName="/word/charts/chart60.xml" ContentType="application/vnd.openxmlformats-officedocument.drawingml.chart+xml"/>
  <Override PartName="/word/theme/themeOverride59.xml" ContentType="application/vnd.openxmlformats-officedocument.themeOverride+xml"/>
  <Override PartName="/word/charts/chart61.xml" ContentType="application/vnd.openxmlformats-officedocument.drawingml.chart+xml"/>
  <Override PartName="/word/theme/themeOverride60.xml" ContentType="application/vnd.openxmlformats-officedocument.themeOverride+xml"/>
  <Override PartName="/word/charts/chart62.xml" ContentType="application/vnd.openxmlformats-officedocument.drawingml.chart+xml"/>
  <Override PartName="/word/theme/themeOverride61.xml" ContentType="application/vnd.openxmlformats-officedocument.themeOverride+xml"/>
  <Override PartName="/word/charts/chart63.xml" ContentType="application/vnd.openxmlformats-officedocument.drawingml.chart+xml"/>
  <Override PartName="/word/theme/themeOverride62.xml" ContentType="application/vnd.openxmlformats-officedocument.themeOverride+xml"/>
  <Override PartName="/word/charts/chart64.xml" ContentType="application/vnd.openxmlformats-officedocument.drawingml.chart+xml"/>
  <Override PartName="/word/theme/themeOverride63.xml" ContentType="application/vnd.openxmlformats-officedocument.themeOverride+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20636" w14:textId="77777777" w:rsidR="00005F99" w:rsidRPr="007B617E" w:rsidRDefault="00335DF6" w:rsidP="004459A6">
      <w:pPr>
        <w:pStyle w:val="Tablebody"/>
        <w:rPr>
          <w:rFonts w:ascii="Calibri" w:hAnsi="Calibri" w:cs="Calibri"/>
          <w:noProof/>
        </w:rPr>
      </w:pPr>
      <w:bookmarkStart w:id="0" w:name="_Hlk517784684"/>
      <w:bookmarkEnd w:id="0"/>
      <w:r>
        <w:rPr>
          <w:noProof/>
        </w:rPr>
        <w:drawing>
          <wp:inline distT="0" distB="0" distL="0" distR="0" wp14:anchorId="606545D0" wp14:editId="0BC022D6">
            <wp:extent cx="6010909" cy="1153160"/>
            <wp:effectExtent l="0" t="0" r="8890" b="8890"/>
            <wp:docPr id="1163798971" name="Picture 1" descr="Environics Research logo: purple box with Envrionics is all capital letters in white, and Research in smaller capital letters in grey." title="Environic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010909" cy="1153160"/>
                    </a:xfrm>
                    <a:prstGeom prst="rect">
                      <a:avLst/>
                    </a:prstGeom>
                  </pic:spPr>
                </pic:pic>
              </a:graphicData>
            </a:graphic>
          </wp:inline>
        </w:drawing>
      </w:r>
    </w:p>
    <w:p w14:paraId="7455096D" w14:textId="77777777" w:rsidR="00FF72BD" w:rsidRDefault="007F2307" w:rsidP="009C6B80">
      <w:pPr>
        <w:spacing w:before="1200"/>
        <w:rPr>
          <w:rFonts w:ascii="Calibri" w:hAnsi="Calibri" w:cs="Calibri"/>
          <w:b/>
          <w:bCs/>
          <w:color w:val="7030A0"/>
          <w:sz w:val="40"/>
          <w:szCs w:val="40"/>
        </w:rPr>
      </w:pPr>
      <w:bookmarkStart w:id="1" w:name="OLE_LINK4"/>
      <w:r>
        <w:rPr>
          <w:rFonts w:ascii="Calibri" w:hAnsi="Calibri" w:cs="Calibri"/>
          <w:b/>
          <w:bCs/>
          <w:color w:val="7030A0"/>
          <w:sz w:val="40"/>
          <w:szCs w:val="40"/>
        </w:rPr>
        <w:t>TD Summer Reading Club 2018</w:t>
      </w:r>
    </w:p>
    <w:p w14:paraId="7D578332" w14:textId="03327472" w:rsidR="00585E1B" w:rsidRDefault="007F2307" w:rsidP="00275B7A">
      <w:pPr>
        <w:rPr>
          <w:rFonts w:ascii="Calibri" w:hAnsi="Calibri" w:cs="Calibri"/>
          <w:b/>
          <w:bCs/>
          <w:color w:val="7030A0"/>
          <w:sz w:val="40"/>
          <w:szCs w:val="40"/>
        </w:rPr>
      </w:pPr>
      <w:r>
        <w:rPr>
          <w:rFonts w:ascii="Calibri" w:hAnsi="Calibri" w:cs="Calibri"/>
          <w:b/>
          <w:bCs/>
          <w:color w:val="7030A0"/>
          <w:sz w:val="40"/>
          <w:szCs w:val="40"/>
        </w:rPr>
        <w:t xml:space="preserve">National </w:t>
      </w:r>
      <w:r w:rsidRPr="007F2307">
        <w:rPr>
          <w:rFonts w:ascii="Calibri" w:hAnsi="Calibri" w:cs="Calibri"/>
          <w:b/>
          <w:bCs/>
          <w:color w:val="7030A0"/>
          <w:sz w:val="40"/>
          <w:szCs w:val="40"/>
        </w:rPr>
        <w:t>Program Statistics</w:t>
      </w:r>
      <w:r w:rsidR="009C6B80">
        <w:rPr>
          <w:rFonts w:ascii="Calibri" w:hAnsi="Calibri" w:cs="Calibri"/>
          <w:b/>
          <w:bCs/>
          <w:color w:val="7030A0"/>
          <w:sz w:val="40"/>
          <w:szCs w:val="40"/>
        </w:rPr>
        <w:br/>
      </w:r>
      <w:r w:rsidR="004F557C">
        <w:rPr>
          <w:rFonts w:ascii="Calibri" w:hAnsi="Calibri" w:cs="Calibri"/>
          <w:b/>
          <w:bCs/>
          <w:color w:val="7030A0"/>
          <w:sz w:val="40"/>
          <w:szCs w:val="40"/>
        </w:rPr>
        <w:t xml:space="preserve">Final </w:t>
      </w:r>
      <w:r>
        <w:rPr>
          <w:rFonts w:ascii="Calibri" w:hAnsi="Calibri" w:cs="Calibri"/>
          <w:b/>
          <w:bCs/>
          <w:color w:val="7030A0"/>
          <w:sz w:val="40"/>
          <w:szCs w:val="40"/>
        </w:rPr>
        <w:t>Report</w:t>
      </w:r>
    </w:p>
    <w:bookmarkEnd w:id="1"/>
    <w:p w14:paraId="215104E2" w14:textId="77777777" w:rsidR="00E34187" w:rsidRPr="00D223DD" w:rsidRDefault="00E34187" w:rsidP="009C6B80">
      <w:pPr>
        <w:spacing w:before="480"/>
        <w:rPr>
          <w:rFonts w:ascii="Calibri" w:hAnsi="Calibri" w:cs="Calibri"/>
          <w:sz w:val="20"/>
        </w:rPr>
      </w:pPr>
    </w:p>
    <w:p w14:paraId="3C352559" w14:textId="77777777" w:rsidR="006332DD" w:rsidRPr="00E21AA9" w:rsidRDefault="006332DD" w:rsidP="00304290">
      <w:pPr>
        <w:rPr>
          <w:rFonts w:ascii="Calibri" w:hAnsi="Calibri" w:cs="Calibri"/>
          <w:sz w:val="20"/>
        </w:rPr>
      </w:pPr>
      <w:r w:rsidRPr="00E21AA9">
        <w:rPr>
          <w:rFonts w:ascii="Calibri" w:hAnsi="Calibri" w:cs="Calibri"/>
          <w:sz w:val="20"/>
        </w:rPr>
        <w:t>Call-Up Number: 5Z011-190087/001/CY</w:t>
      </w:r>
    </w:p>
    <w:p w14:paraId="5DE6999A" w14:textId="77777777" w:rsidR="00304290" w:rsidRPr="007541C8" w:rsidRDefault="00304290" w:rsidP="00304290">
      <w:pPr>
        <w:rPr>
          <w:rFonts w:ascii="Calibri" w:hAnsi="Calibri" w:cs="Calibri"/>
          <w:sz w:val="20"/>
        </w:rPr>
      </w:pPr>
      <w:r w:rsidRPr="007541C8">
        <w:rPr>
          <w:rFonts w:ascii="Calibri" w:hAnsi="Calibri" w:cs="Calibri"/>
          <w:sz w:val="20"/>
        </w:rPr>
        <w:t xml:space="preserve">POR Registration Number: POR </w:t>
      </w:r>
      <w:r w:rsidR="00FE1BD9" w:rsidRPr="007541C8">
        <w:rPr>
          <w:rFonts w:ascii="Calibri" w:hAnsi="Calibri" w:cs="Calibri"/>
          <w:sz w:val="20"/>
        </w:rPr>
        <w:t>0</w:t>
      </w:r>
      <w:r w:rsidR="0011471D" w:rsidRPr="007541C8">
        <w:rPr>
          <w:rFonts w:ascii="Calibri" w:hAnsi="Calibri" w:cs="Calibri"/>
          <w:sz w:val="20"/>
        </w:rPr>
        <w:t>4</w:t>
      </w:r>
      <w:r w:rsidR="006332DD" w:rsidRPr="007541C8">
        <w:rPr>
          <w:rFonts w:ascii="Calibri" w:hAnsi="Calibri" w:cs="Calibri"/>
          <w:sz w:val="20"/>
        </w:rPr>
        <w:t>3</w:t>
      </w:r>
      <w:r w:rsidR="0011471D" w:rsidRPr="007541C8">
        <w:rPr>
          <w:rFonts w:ascii="Calibri" w:hAnsi="Calibri" w:cs="Calibri"/>
          <w:sz w:val="20"/>
        </w:rPr>
        <w:t>-18</w:t>
      </w:r>
    </w:p>
    <w:p w14:paraId="729F93B7" w14:textId="77777777" w:rsidR="00436644" w:rsidRPr="009E4A51" w:rsidRDefault="00304290" w:rsidP="00E34187">
      <w:pPr>
        <w:rPr>
          <w:rFonts w:ascii="Calibri" w:hAnsi="Calibri" w:cs="Calibri"/>
          <w:sz w:val="20"/>
        </w:rPr>
      </w:pPr>
      <w:r w:rsidRPr="009E4A51">
        <w:rPr>
          <w:rFonts w:ascii="Calibri" w:hAnsi="Calibri" w:cs="Calibri"/>
          <w:sz w:val="20"/>
        </w:rPr>
        <w:t>C</w:t>
      </w:r>
      <w:r w:rsidR="00E34187" w:rsidRPr="009E4A51">
        <w:rPr>
          <w:rFonts w:ascii="Calibri" w:hAnsi="Calibri" w:cs="Calibri"/>
          <w:sz w:val="20"/>
        </w:rPr>
        <w:t xml:space="preserve">ontract date: </w:t>
      </w:r>
      <w:r w:rsidR="00A73A70" w:rsidRPr="009E4A51">
        <w:rPr>
          <w:rFonts w:ascii="Calibri" w:hAnsi="Calibri" w:cs="Calibri"/>
          <w:sz w:val="20"/>
        </w:rPr>
        <w:t>201</w:t>
      </w:r>
      <w:r w:rsidR="00501C22" w:rsidRPr="009E4A51">
        <w:rPr>
          <w:rFonts w:ascii="Calibri" w:hAnsi="Calibri" w:cs="Calibri"/>
          <w:sz w:val="20"/>
        </w:rPr>
        <w:t>8</w:t>
      </w:r>
      <w:r w:rsidR="00A73A70" w:rsidRPr="009E4A51">
        <w:rPr>
          <w:rFonts w:ascii="Calibri" w:hAnsi="Calibri" w:cs="Calibri"/>
          <w:sz w:val="20"/>
        </w:rPr>
        <w:t>-</w:t>
      </w:r>
      <w:r w:rsidR="0011471D" w:rsidRPr="009E4A51">
        <w:rPr>
          <w:rFonts w:ascii="Calibri" w:hAnsi="Calibri" w:cs="Calibri"/>
          <w:sz w:val="20"/>
        </w:rPr>
        <w:t>09-</w:t>
      </w:r>
      <w:r w:rsidR="006332DD" w:rsidRPr="009E4A51">
        <w:rPr>
          <w:rFonts w:ascii="Calibri" w:hAnsi="Calibri" w:cs="Calibri"/>
          <w:sz w:val="20"/>
        </w:rPr>
        <w:t>05</w:t>
      </w:r>
    </w:p>
    <w:p w14:paraId="6EF2CD76" w14:textId="7F200D95" w:rsidR="00304290" w:rsidRPr="009E4A51" w:rsidRDefault="00304290" w:rsidP="00E34187">
      <w:pPr>
        <w:rPr>
          <w:rFonts w:ascii="Calibri" w:hAnsi="Calibri" w:cs="Calibri"/>
          <w:sz w:val="20"/>
        </w:rPr>
      </w:pPr>
      <w:r w:rsidRPr="009E4A51">
        <w:rPr>
          <w:rFonts w:ascii="Calibri" w:hAnsi="Calibri" w:cs="Calibri"/>
          <w:sz w:val="20"/>
        </w:rPr>
        <w:t xml:space="preserve">Report date: </w:t>
      </w:r>
      <w:r w:rsidR="009C6B80" w:rsidRPr="009E4A51">
        <w:rPr>
          <w:rFonts w:ascii="Calibri" w:hAnsi="Calibri" w:cs="Calibri"/>
          <w:sz w:val="20"/>
        </w:rPr>
        <w:t>201</w:t>
      </w:r>
      <w:r w:rsidR="006332DD" w:rsidRPr="009E4A51">
        <w:rPr>
          <w:rFonts w:ascii="Calibri" w:hAnsi="Calibri" w:cs="Calibri"/>
          <w:sz w:val="20"/>
        </w:rPr>
        <w:t>9</w:t>
      </w:r>
      <w:r w:rsidR="009C6B80" w:rsidRPr="009E4A51">
        <w:rPr>
          <w:rFonts w:ascii="Calibri" w:hAnsi="Calibri" w:cs="Calibri"/>
          <w:sz w:val="20"/>
        </w:rPr>
        <w:t>-</w:t>
      </w:r>
      <w:r w:rsidR="006332DD" w:rsidRPr="009E4A51">
        <w:rPr>
          <w:rFonts w:ascii="Calibri" w:hAnsi="Calibri" w:cs="Calibri"/>
          <w:sz w:val="20"/>
        </w:rPr>
        <w:t>0</w:t>
      </w:r>
      <w:r w:rsidR="009E4A51" w:rsidRPr="009E4A51">
        <w:rPr>
          <w:rFonts w:ascii="Calibri" w:hAnsi="Calibri" w:cs="Calibri"/>
          <w:sz w:val="20"/>
        </w:rPr>
        <w:t>6</w:t>
      </w:r>
      <w:r w:rsidR="0011471D" w:rsidRPr="009E4A51">
        <w:rPr>
          <w:rFonts w:ascii="Calibri" w:hAnsi="Calibri" w:cs="Calibri"/>
          <w:sz w:val="20"/>
        </w:rPr>
        <w:t>-</w:t>
      </w:r>
      <w:r w:rsidR="00E21AA9" w:rsidRPr="009E4A51">
        <w:rPr>
          <w:rFonts w:ascii="Calibri" w:hAnsi="Calibri" w:cs="Calibri"/>
          <w:sz w:val="20"/>
        </w:rPr>
        <w:t>1</w:t>
      </w:r>
      <w:r w:rsidR="009E4A51" w:rsidRPr="009E4A51">
        <w:rPr>
          <w:rFonts w:ascii="Calibri" w:hAnsi="Calibri" w:cs="Calibri"/>
          <w:sz w:val="20"/>
        </w:rPr>
        <w:t>2</w:t>
      </w:r>
    </w:p>
    <w:p w14:paraId="73C11CFA" w14:textId="77777777" w:rsidR="00304290" w:rsidRPr="009E4A51" w:rsidRDefault="0011471D" w:rsidP="00E34187">
      <w:r w:rsidRPr="009E4A51">
        <w:rPr>
          <w:rFonts w:ascii="Calibri" w:hAnsi="Calibri" w:cs="Calibri"/>
          <w:sz w:val="20"/>
        </w:rPr>
        <w:t>F</w:t>
      </w:r>
      <w:r w:rsidR="00304290" w:rsidRPr="009E4A51">
        <w:rPr>
          <w:rFonts w:ascii="Calibri" w:hAnsi="Calibri" w:cs="Calibri"/>
          <w:sz w:val="20"/>
        </w:rPr>
        <w:t xml:space="preserve">ieldwork dates: </w:t>
      </w:r>
      <w:r w:rsidR="006332DD" w:rsidRPr="009E4A51">
        <w:rPr>
          <w:rFonts w:ascii="Calibri" w:hAnsi="Calibri" w:cs="Calibri"/>
          <w:sz w:val="20"/>
        </w:rPr>
        <w:t>Sep 27 – Nov 27</w:t>
      </w:r>
      <w:r w:rsidRPr="009E4A51">
        <w:rPr>
          <w:rFonts w:ascii="Calibri" w:hAnsi="Calibri" w:cs="Calibri"/>
          <w:sz w:val="20"/>
        </w:rPr>
        <w:t>, 2018</w:t>
      </w:r>
    </w:p>
    <w:p w14:paraId="52819F6D" w14:textId="77777777" w:rsidR="00005F99" w:rsidRPr="009C6B80" w:rsidRDefault="00005F99" w:rsidP="009C6B80">
      <w:pPr>
        <w:widowControl w:val="0"/>
        <w:tabs>
          <w:tab w:val="left" w:pos="3420"/>
        </w:tabs>
        <w:spacing w:before="360" w:line="340" w:lineRule="exact"/>
        <w:rPr>
          <w:rFonts w:ascii="Calibri" w:hAnsi="Calibri" w:cs="Calibri"/>
          <w:iCs/>
          <w:sz w:val="20"/>
        </w:rPr>
      </w:pPr>
      <w:r w:rsidRPr="009E4A51">
        <w:rPr>
          <w:rFonts w:ascii="Calibri" w:hAnsi="Calibri" w:cs="Calibri"/>
          <w:iCs/>
          <w:sz w:val="20"/>
        </w:rPr>
        <w:t>Prepared fo</w:t>
      </w:r>
      <w:r w:rsidR="00E96F9C" w:rsidRPr="009E4A51">
        <w:rPr>
          <w:rFonts w:ascii="Calibri" w:hAnsi="Calibri" w:cs="Calibri"/>
          <w:iCs/>
          <w:sz w:val="20"/>
        </w:rPr>
        <w:t>r</w:t>
      </w:r>
      <w:r w:rsidRPr="009E4A51">
        <w:rPr>
          <w:rFonts w:ascii="Calibri" w:hAnsi="Calibri" w:cs="Calibri"/>
          <w:iCs/>
          <w:sz w:val="20"/>
        </w:rPr>
        <w:t>:</w:t>
      </w:r>
    </w:p>
    <w:p w14:paraId="51CDF522" w14:textId="77777777" w:rsidR="00E96F9C" w:rsidRPr="009C6B80" w:rsidRDefault="007F2307" w:rsidP="007B617E">
      <w:pPr>
        <w:spacing w:line="340" w:lineRule="exact"/>
        <w:rPr>
          <w:rFonts w:ascii="Calibri" w:hAnsi="Calibri" w:cs="Calibri"/>
          <w:sz w:val="22"/>
          <w:szCs w:val="22"/>
          <w:lang w:val="en-US"/>
        </w:rPr>
      </w:pPr>
      <w:r>
        <w:rPr>
          <w:rFonts w:ascii="Calibri" w:hAnsi="Calibri" w:cs="Calibri"/>
          <w:sz w:val="22"/>
          <w:szCs w:val="22"/>
          <w:lang w:val="en-US"/>
        </w:rPr>
        <w:t>Library and Archives Canad</w:t>
      </w:r>
      <w:r w:rsidR="00501C22" w:rsidRPr="009C6B80">
        <w:rPr>
          <w:rFonts w:ascii="Calibri" w:hAnsi="Calibri" w:cs="Calibri"/>
          <w:sz w:val="22"/>
          <w:szCs w:val="22"/>
          <w:lang w:val="en-US"/>
        </w:rPr>
        <w:t>a</w:t>
      </w:r>
    </w:p>
    <w:p w14:paraId="6541FFB4" w14:textId="77777777" w:rsidR="006115D8" w:rsidRPr="009C6B80" w:rsidRDefault="006115D8" w:rsidP="009C6B80">
      <w:pPr>
        <w:widowControl w:val="0"/>
        <w:tabs>
          <w:tab w:val="left" w:pos="3420"/>
        </w:tabs>
        <w:spacing w:before="360" w:line="340" w:lineRule="exact"/>
        <w:rPr>
          <w:rFonts w:ascii="Calibri" w:hAnsi="Calibri" w:cs="Calibri"/>
          <w:iCs/>
          <w:sz w:val="20"/>
        </w:rPr>
      </w:pPr>
      <w:r w:rsidRPr="009C6B80">
        <w:rPr>
          <w:rFonts w:ascii="Calibri" w:hAnsi="Calibri" w:cs="Calibri"/>
          <w:iCs/>
          <w:sz w:val="20"/>
        </w:rPr>
        <w:t>Prepared by:</w:t>
      </w:r>
    </w:p>
    <w:p w14:paraId="2FFB7AE0" w14:textId="77777777" w:rsidR="006115D8" w:rsidRPr="007F2307" w:rsidRDefault="006115D8" w:rsidP="006115D8">
      <w:pPr>
        <w:widowControl w:val="0"/>
        <w:tabs>
          <w:tab w:val="left" w:pos="3420"/>
        </w:tabs>
        <w:spacing w:line="340" w:lineRule="exact"/>
        <w:rPr>
          <w:rFonts w:ascii="Calibri" w:hAnsi="Calibri" w:cs="Calibri"/>
          <w:sz w:val="20"/>
        </w:rPr>
      </w:pPr>
      <w:r w:rsidRPr="007F2307">
        <w:rPr>
          <w:rFonts w:ascii="Calibri" w:hAnsi="Calibri" w:cs="Calibri"/>
          <w:sz w:val="20"/>
        </w:rPr>
        <w:t>Environics Research Group</w:t>
      </w:r>
    </w:p>
    <w:p w14:paraId="5DA5BF16" w14:textId="77777777" w:rsidR="00161E58" w:rsidRPr="00276AF2" w:rsidRDefault="00161E58" w:rsidP="009C6B80">
      <w:pPr>
        <w:spacing w:before="1200"/>
        <w:rPr>
          <w:rFonts w:ascii="Calibri" w:hAnsi="Calibri" w:cs="Calibri"/>
          <w:spacing w:val="-2"/>
          <w:sz w:val="20"/>
        </w:rPr>
      </w:pPr>
      <w:r w:rsidRPr="00276AF2">
        <w:rPr>
          <w:rFonts w:ascii="Calibri" w:hAnsi="Calibri" w:cs="Calibri"/>
          <w:spacing w:val="-2"/>
          <w:sz w:val="20"/>
        </w:rPr>
        <w:t>P</w:t>
      </w:r>
      <w:r w:rsidR="00E34187" w:rsidRPr="00276AF2">
        <w:rPr>
          <w:rFonts w:ascii="Calibri" w:hAnsi="Calibri" w:cs="Calibri"/>
          <w:spacing w:val="-2"/>
          <w:sz w:val="20"/>
        </w:rPr>
        <w:t>A</w:t>
      </w:r>
      <w:r w:rsidR="00304290" w:rsidRPr="00276AF2">
        <w:rPr>
          <w:rFonts w:ascii="Calibri" w:hAnsi="Calibri" w:cs="Calibri"/>
          <w:spacing w:val="-2"/>
          <w:sz w:val="20"/>
        </w:rPr>
        <w:t xml:space="preserve"> </w:t>
      </w:r>
      <w:r w:rsidR="0011471D" w:rsidRPr="00276AF2">
        <w:rPr>
          <w:rFonts w:ascii="Calibri" w:hAnsi="Calibri" w:cs="Calibri"/>
          <w:spacing w:val="-2"/>
          <w:sz w:val="20"/>
        </w:rPr>
        <w:t>10</w:t>
      </w:r>
      <w:r w:rsidR="007F2307" w:rsidRPr="00276AF2">
        <w:rPr>
          <w:rFonts w:ascii="Calibri" w:hAnsi="Calibri" w:cs="Calibri"/>
          <w:spacing w:val="-2"/>
          <w:sz w:val="20"/>
        </w:rPr>
        <w:t>081</w:t>
      </w:r>
    </w:p>
    <w:p w14:paraId="3AA0956B" w14:textId="77777777" w:rsidR="0089703C" w:rsidRPr="003C16BF" w:rsidRDefault="0089703C" w:rsidP="009C6B80">
      <w:pPr>
        <w:spacing w:before="480"/>
        <w:rPr>
          <w:rFonts w:ascii="Calibri" w:hAnsi="Calibri" w:cs="Calibri"/>
          <w:sz w:val="22"/>
          <w:szCs w:val="22"/>
          <w:lang w:val="fr-CA"/>
        </w:rPr>
      </w:pPr>
      <w:r w:rsidRPr="003C16BF">
        <w:rPr>
          <w:rFonts w:ascii="Calibri" w:hAnsi="Calibri" w:cs="Calibri"/>
          <w:sz w:val="22"/>
          <w:szCs w:val="22"/>
          <w:lang w:val="fr-CA"/>
        </w:rPr>
        <w:t>Ce rapport est aussi disponible en français sur demande</w:t>
      </w:r>
    </w:p>
    <w:p w14:paraId="3D910F53" w14:textId="77777777" w:rsidR="00A15AA1" w:rsidRDefault="00A15AA1" w:rsidP="009C6B80">
      <w:pPr>
        <w:widowControl w:val="0"/>
        <w:tabs>
          <w:tab w:val="left" w:pos="3420"/>
        </w:tabs>
        <w:spacing w:before="480"/>
        <w:jc w:val="right"/>
        <w:rPr>
          <w:rFonts w:asciiTheme="minorHAnsi" w:hAnsiTheme="minorHAnsi" w:cs="Calibri"/>
          <w:sz w:val="20"/>
          <w:lang w:val="fr-CA"/>
        </w:rPr>
      </w:pPr>
    </w:p>
    <w:p w14:paraId="0105BABF" w14:textId="77777777" w:rsidR="0089703C" w:rsidRPr="007541C8" w:rsidRDefault="0089703C" w:rsidP="009C6B80">
      <w:pPr>
        <w:widowControl w:val="0"/>
        <w:tabs>
          <w:tab w:val="left" w:pos="3420"/>
        </w:tabs>
        <w:spacing w:before="480"/>
        <w:jc w:val="right"/>
        <w:rPr>
          <w:rFonts w:asciiTheme="minorHAnsi" w:hAnsiTheme="minorHAnsi" w:cs="Calibri"/>
          <w:sz w:val="20"/>
        </w:rPr>
      </w:pPr>
      <w:r w:rsidRPr="007541C8">
        <w:rPr>
          <w:rFonts w:asciiTheme="minorHAnsi" w:hAnsiTheme="minorHAnsi" w:cs="Calibri"/>
          <w:sz w:val="20"/>
        </w:rPr>
        <w:t>For more information on this report:</w:t>
      </w:r>
    </w:p>
    <w:p w14:paraId="53D9F1D3" w14:textId="77777777" w:rsidR="000A054A" w:rsidRPr="00161E58" w:rsidRDefault="00A15AA1" w:rsidP="009C6B80">
      <w:pPr>
        <w:widowControl w:val="0"/>
        <w:tabs>
          <w:tab w:val="left" w:pos="3420"/>
        </w:tabs>
        <w:jc w:val="right"/>
        <w:rPr>
          <w:rFonts w:ascii="Calibri" w:hAnsi="Calibri" w:cs="Calibri"/>
          <w:sz w:val="20"/>
          <w:lang w:val="en-US"/>
        </w:rPr>
      </w:pPr>
      <w:r w:rsidRPr="007541C8">
        <w:rPr>
          <w:rStyle w:val="Hyperlink"/>
          <w:rFonts w:asciiTheme="minorHAnsi" w:hAnsiTheme="minorHAnsi" w:cs="Arial"/>
          <w:sz w:val="20"/>
        </w:rPr>
        <w:t>lianne.fortin@canada.ca</w:t>
      </w:r>
    </w:p>
    <w:p w14:paraId="6B1F0D95" w14:textId="77777777" w:rsidR="00005F99" w:rsidRPr="007B617E" w:rsidRDefault="00005F99" w:rsidP="004459A6">
      <w:pPr>
        <w:rPr>
          <w:rFonts w:ascii="Calibri" w:hAnsi="Calibri" w:cs="Calibri"/>
        </w:rPr>
        <w:sectPr w:rsidR="00005F99" w:rsidRPr="007B617E" w:rsidSect="003F2D96">
          <w:headerReference w:type="even" r:id="rId12"/>
          <w:footerReference w:type="even" r:id="rId13"/>
          <w:footerReference w:type="default" r:id="rId14"/>
          <w:type w:val="continuous"/>
          <w:pgSz w:w="12240" w:h="15840" w:code="1"/>
          <w:pgMar w:top="1151" w:right="1170" w:bottom="431" w:left="990" w:header="709" w:footer="431" w:gutter="0"/>
          <w:pgNumType w:start="1"/>
          <w:cols w:space="720"/>
          <w:titlePg/>
          <w:docGrid w:linePitch="299"/>
        </w:sectPr>
      </w:pPr>
    </w:p>
    <w:p w14:paraId="215901F2" w14:textId="77777777" w:rsidR="00B03410" w:rsidRDefault="00B03410">
      <w:pPr>
        <w:jc w:val="left"/>
        <w:rPr>
          <w:rFonts w:ascii="Calibri" w:hAnsi="Calibri" w:cs="Calibri"/>
          <w:b/>
          <w:color w:val="7030A0"/>
          <w:sz w:val="36"/>
          <w:szCs w:val="36"/>
          <w:lang w:val="en-GB"/>
        </w:rPr>
      </w:pPr>
      <w:r>
        <w:rPr>
          <w:b/>
          <w:color w:val="7030A0"/>
          <w:sz w:val="36"/>
          <w:szCs w:val="36"/>
        </w:rPr>
        <w:br w:type="page"/>
      </w:r>
    </w:p>
    <w:p w14:paraId="6EAC5B48" w14:textId="6E27F7DB" w:rsidR="00B03410" w:rsidRPr="006332DD" w:rsidRDefault="006332DD" w:rsidP="00590A01">
      <w:pPr>
        <w:pStyle w:val="Para"/>
        <w:rPr>
          <w:rFonts w:ascii="Calibri,Bold" w:hAnsi="Calibri,Bold" w:cs="Calibri,Bold"/>
          <w:b/>
          <w:bCs w:val="0"/>
        </w:rPr>
      </w:pPr>
      <w:r w:rsidRPr="006332DD">
        <w:rPr>
          <w:b/>
        </w:rPr>
        <w:lastRenderedPageBreak/>
        <w:t>R</w:t>
      </w:r>
      <w:r w:rsidRPr="006332DD">
        <w:rPr>
          <w:rFonts w:ascii="Calibri,Bold" w:hAnsi="Calibri,Bold" w:cs="Calibri,Bold"/>
          <w:b/>
          <w:bCs w:val="0"/>
        </w:rPr>
        <w:t xml:space="preserve">eport </w:t>
      </w:r>
      <w:proofErr w:type="gramStart"/>
      <w:r w:rsidRPr="006332DD">
        <w:rPr>
          <w:rFonts w:ascii="Calibri,Bold" w:hAnsi="Calibri,Bold" w:cs="Calibri,Bold"/>
          <w:b/>
          <w:bCs w:val="0"/>
        </w:rPr>
        <w:t>On</w:t>
      </w:r>
      <w:proofErr w:type="gramEnd"/>
      <w:r w:rsidRPr="006332DD">
        <w:rPr>
          <w:rFonts w:ascii="Calibri,Bold" w:hAnsi="Calibri,Bold" w:cs="Calibri,Bold"/>
          <w:b/>
          <w:bCs w:val="0"/>
        </w:rPr>
        <w:t xml:space="preserve"> Program Statistics For TD Summer Reading Club 2018</w:t>
      </w:r>
      <w:r>
        <w:rPr>
          <w:rFonts w:ascii="Calibri,Bold" w:hAnsi="Calibri,Bold" w:cs="Calibri,Bold"/>
          <w:b/>
          <w:bCs w:val="0"/>
        </w:rPr>
        <w:t xml:space="preserve"> </w:t>
      </w:r>
      <w:r w:rsidR="009E4A51">
        <w:rPr>
          <w:rFonts w:ascii="Calibri,Bold" w:hAnsi="Calibri,Bold" w:cs="Calibri,Bold"/>
          <w:b/>
          <w:bCs w:val="0"/>
        </w:rPr>
        <w:t>–</w:t>
      </w:r>
      <w:r>
        <w:rPr>
          <w:rFonts w:ascii="Calibri,Bold" w:hAnsi="Calibri,Bold" w:cs="Calibri,Bold"/>
          <w:b/>
          <w:bCs w:val="0"/>
        </w:rPr>
        <w:t xml:space="preserve"> </w:t>
      </w:r>
      <w:r w:rsidR="009E4A51">
        <w:rPr>
          <w:rFonts w:ascii="Calibri,Bold" w:hAnsi="Calibri,Bold" w:cs="Calibri,Bold"/>
          <w:b/>
          <w:bCs w:val="0"/>
        </w:rPr>
        <w:t xml:space="preserve">Final </w:t>
      </w:r>
      <w:r w:rsidR="00B03410" w:rsidRPr="006332DD">
        <w:rPr>
          <w:rFonts w:ascii="Calibri,Bold" w:hAnsi="Calibri,Bold" w:cs="Calibri,Bold"/>
          <w:b/>
          <w:bCs w:val="0"/>
        </w:rPr>
        <w:t>Report</w:t>
      </w:r>
    </w:p>
    <w:p w14:paraId="6536C61A" w14:textId="77777777" w:rsidR="00B03410" w:rsidRPr="006332DD" w:rsidRDefault="00B03410" w:rsidP="00590A01">
      <w:pPr>
        <w:pStyle w:val="Para"/>
      </w:pPr>
      <w:r w:rsidRPr="006332DD">
        <w:t>Prepared for</w:t>
      </w:r>
      <w:r w:rsidR="006332DD">
        <w:t>:</w:t>
      </w:r>
      <w:r w:rsidRPr="006332DD">
        <w:t xml:space="preserve"> </w:t>
      </w:r>
      <w:r w:rsidR="001908A1" w:rsidRPr="006332DD">
        <w:t xml:space="preserve">Library and Archives </w:t>
      </w:r>
      <w:r w:rsidRPr="006332DD">
        <w:t>Canada</w:t>
      </w:r>
    </w:p>
    <w:p w14:paraId="015AB17C" w14:textId="77777777" w:rsidR="000067EF" w:rsidRPr="006332DD" w:rsidRDefault="00B03410" w:rsidP="00590A01">
      <w:pPr>
        <w:pStyle w:val="Para"/>
        <w:rPr>
          <w:lang w:val="en"/>
        </w:rPr>
      </w:pPr>
      <w:r w:rsidRPr="006332DD">
        <w:rPr>
          <w:lang w:val="en"/>
        </w:rPr>
        <w:t>Supplier name: Environics Research</w:t>
      </w:r>
    </w:p>
    <w:p w14:paraId="0F5793F4" w14:textId="40FAFA75" w:rsidR="00B03410" w:rsidRPr="006332DD" w:rsidRDefault="009E4A51" w:rsidP="00590A01">
      <w:pPr>
        <w:pStyle w:val="Para"/>
        <w:rPr>
          <w:lang w:val="en"/>
        </w:rPr>
      </w:pPr>
      <w:r>
        <w:rPr>
          <w:lang w:val="en"/>
        </w:rPr>
        <w:t xml:space="preserve">June </w:t>
      </w:r>
      <w:r w:rsidR="001908A1" w:rsidRPr="006332DD">
        <w:rPr>
          <w:lang w:val="en"/>
        </w:rPr>
        <w:t>2019</w:t>
      </w:r>
    </w:p>
    <w:p w14:paraId="2DD3AA12" w14:textId="77777777" w:rsidR="00EB0D94" w:rsidRPr="00EF334D" w:rsidRDefault="00B03410" w:rsidP="006332DD">
      <w:pPr>
        <w:pStyle w:val="Para"/>
        <w:rPr>
          <w:highlight w:val="yellow"/>
        </w:rPr>
      </w:pPr>
      <w:r w:rsidRPr="00050BC5">
        <w:t xml:space="preserve">This report presents the results of </w:t>
      </w:r>
      <w:r w:rsidR="00A777C6" w:rsidRPr="00050BC5">
        <w:t xml:space="preserve">public opinion research </w:t>
      </w:r>
      <w:r w:rsidRPr="00050BC5">
        <w:t xml:space="preserve">conducted by Environics Research on behalf of </w:t>
      </w:r>
      <w:r w:rsidR="00050BC5" w:rsidRPr="00050BC5">
        <w:t>Library and Archives Canada</w:t>
      </w:r>
      <w:r w:rsidR="006332DD">
        <w:t xml:space="preserve"> to gather concrete facts with regard to statistics on participation, program promotion at the library level and overall satisfaction with program elements as well as capture testimonials and suggestions to add context to the findings of the quantitative portion of the research.</w:t>
      </w:r>
    </w:p>
    <w:p w14:paraId="2C303CE2" w14:textId="77777777" w:rsidR="00A15AA1" w:rsidRPr="00A15AA1" w:rsidRDefault="00B03410" w:rsidP="00A15AA1">
      <w:pPr>
        <w:pStyle w:val="NormalWeb"/>
        <w:jc w:val="left"/>
        <w:rPr>
          <w:rFonts w:asciiTheme="minorHAnsi" w:hAnsiTheme="minorHAnsi"/>
          <w:sz w:val="22"/>
          <w:szCs w:val="22"/>
          <w:lang w:val="fr-CA"/>
        </w:rPr>
      </w:pPr>
      <w:r w:rsidRPr="006332DD">
        <w:rPr>
          <w:rFonts w:asciiTheme="minorHAnsi" w:hAnsiTheme="minorHAnsi"/>
          <w:sz w:val="22"/>
          <w:szCs w:val="22"/>
          <w:lang w:val="fr-CA"/>
        </w:rPr>
        <w:t xml:space="preserve">Cette publication est </w:t>
      </w:r>
      <w:proofErr w:type="spellStart"/>
      <w:r w:rsidRPr="006332DD">
        <w:rPr>
          <w:rFonts w:asciiTheme="minorHAnsi" w:hAnsiTheme="minorHAnsi"/>
          <w:sz w:val="22"/>
          <w:szCs w:val="22"/>
          <w:lang w:val="fr-CA"/>
        </w:rPr>
        <w:t>aus</w:t>
      </w:r>
      <w:proofErr w:type="spellEnd"/>
      <w:r w:rsidRPr="006332DD">
        <w:rPr>
          <w:rFonts w:asciiTheme="minorHAnsi" w:hAnsiTheme="minorHAnsi"/>
          <w:sz w:val="22"/>
          <w:szCs w:val="22"/>
          <w:lang w:val="fr-FR"/>
        </w:rPr>
        <w:t xml:space="preserve">si disponible en français sous le titre : </w:t>
      </w:r>
      <w:r w:rsidR="00A15AA1" w:rsidRPr="00A15AA1">
        <w:rPr>
          <w:rFonts w:asciiTheme="minorHAnsi" w:hAnsiTheme="minorHAnsi"/>
          <w:sz w:val="22"/>
          <w:szCs w:val="22"/>
          <w:highlight w:val="yellow"/>
          <w:lang w:val="fr-CA"/>
        </w:rPr>
        <w:t xml:space="preserve">To </w:t>
      </w:r>
      <w:proofErr w:type="spellStart"/>
      <w:r w:rsidR="00A15AA1" w:rsidRPr="00A15AA1">
        <w:rPr>
          <w:rFonts w:asciiTheme="minorHAnsi" w:hAnsiTheme="minorHAnsi"/>
          <w:sz w:val="22"/>
          <w:szCs w:val="22"/>
          <w:highlight w:val="yellow"/>
          <w:lang w:val="fr-CA"/>
        </w:rPr>
        <w:t>be</w:t>
      </w:r>
      <w:proofErr w:type="spellEnd"/>
      <w:r w:rsidR="00A15AA1" w:rsidRPr="00A15AA1">
        <w:rPr>
          <w:rFonts w:asciiTheme="minorHAnsi" w:hAnsiTheme="minorHAnsi"/>
          <w:sz w:val="22"/>
          <w:szCs w:val="22"/>
          <w:highlight w:val="yellow"/>
          <w:lang w:val="fr-CA"/>
        </w:rPr>
        <w:t xml:space="preserve"> </w:t>
      </w:r>
      <w:proofErr w:type="spellStart"/>
      <w:r w:rsidR="00A15AA1" w:rsidRPr="00A15AA1">
        <w:rPr>
          <w:rFonts w:asciiTheme="minorHAnsi" w:hAnsiTheme="minorHAnsi"/>
          <w:sz w:val="22"/>
          <w:szCs w:val="22"/>
          <w:highlight w:val="yellow"/>
          <w:lang w:val="fr-CA"/>
        </w:rPr>
        <w:t>added</w:t>
      </w:r>
      <w:proofErr w:type="spellEnd"/>
    </w:p>
    <w:p w14:paraId="519C7F1B" w14:textId="77777777" w:rsidR="00A15AA1" w:rsidRDefault="00B03410" w:rsidP="000067EF">
      <w:pPr>
        <w:pStyle w:val="Para"/>
      </w:pPr>
      <w:r w:rsidRPr="006332DD">
        <w:t xml:space="preserve">This publication may be reproduced for non-commercial purposes only. Prior written permission must be obtained from </w:t>
      </w:r>
      <w:r w:rsidR="006332DD" w:rsidRPr="006332DD">
        <w:t xml:space="preserve">Library and Archives </w:t>
      </w:r>
      <w:r w:rsidRPr="006332DD">
        <w:t xml:space="preserve">Canada. For more information on this report, please contact </w:t>
      </w:r>
      <w:r w:rsidR="006332DD" w:rsidRPr="006332DD">
        <w:t xml:space="preserve">Library and Archives </w:t>
      </w:r>
      <w:r w:rsidRPr="006332DD">
        <w:t xml:space="preserve">Canada </w:t>
      </w:r>
      <w:r w:rsidR="00A15AA1">
        <w:t xml:space="preserve">at: </w:t>
      </w:r>
    </w:p>
    <w:p w14:paraId="7BC51E90" w14:textId="77777777" w:rsidR="00B03410" w:rsidRPr="00A15AA1" w:rsidRDefault="00A15AA1" w:rsidP="00A15AA1">
      <w:pPr>
        <w:pStyle w:val="Para"/>
        <w:spacing w:before="0" w:after="0" w:line="240" w:lineRule="auto"/>
        <w:rPr>
          <w:highlight w:val="yellow"/>
          <w:lang w:val="en-CA"/>
        </w:rPr>
      </w:pPr>
      <w:r w:rsidRPr="00A15AA1">
        <w:rPr>
          <w:highlight w:val="yellow"/>
        </w:rPr>
        <w:t>(Email address to be added)</w:t>
      </w:r>
    </w:p>
    <w:p w14:paraId="5432641C" w14:textId="77777777" w:rsidR="006332DD" w:rsidRPr="006332DD" w:rsidRDefault="006332DD" w:rsidP="00A15AA1">
      <w:pPr>
        <w:jc w:val="left"/>
        <w:rPr>
          <w:rFonts w:asciiTheme="minorHAnsi" w:eastAsia="Arial Unicode MS" w:hAnsiTheme="minorHAnsi"/>
          <w:sz w:val="22"/>
          <w:szCs w:val="22"/>
          <w:lang w:val="en"/>
        </w:rPr>
      </w:pPr>
      <w:r w:rsidRPr="006332DD">
        <w:rPr>
          <w:rFonts w:asciiTheme="minorHAnsi" w:eastAsia="Arial Unicode MS" w:hAnsiTheme="minorHAnsi"/>
          <w:sz w:val="22"/>
          <w:szCs w:val="22"/>
          <w:lang w:val="en"/>
        </w:rPr>
        <w:t xml:space="preserve">Library </w:t>
      </w:r>
      <w:r>
        <w:rPr>
          <w:rFonts w:asciiTheme="minorHAnsi" w:eastAsia="Arial Unicode MS" w:hAnsiTheme="minorHAnsi"/>
          <w:sz w:val="22"/>
          <w:szCs w:val="22"/>
          <w:lang w:val="en"/>
        </w:rPr>
        <w:t>a</w:t>
      </w:r>
      <w:r w:rsidRPr="006332DD">
        <w:rPr>
          <w:rFonts w:asciiTheme="minorHAnsi" w:eastAsia="Arial Unicode MS" w:hAnsiTheme="minorHAnsi"/>
          <w:sz w:val="22"/>
          <w:szCs w:val="22"/>
          <w:lang w:val="en"/>
        </w:rPr>
        <w:t>nd Archives Canada</w:t>
      </w:r>
    </w:p>
    <w:p w14:paraId="2C37724C" w14:textId="77777777" w:rsidR="006332DD" w:rsidRPr="006332DD" w:rsidRDefault="006332DD" w:rsidP="00A15AA1">
      <w:pPr>
        <w:jc w:val="left"/>
        <w:rPr>
          <w:rFonts w:asciiTheme="minorHAnsi" w:eastAsia="Arial Unicode MS" w:hAnsiTheme="minorHAnsi"/>
          <w:sz w:val="22"/>
          <w:szCs w:val="22"/>
          <w:lang w:val="en"/>
        </w:rPr>
      </w:pPr>
      <w:r w:rsidRPr="006332DD">
        <w:rPr>
          <w:rFonts w:asciiTheme="minorHAnsi" w:eastAsia="Arial Unicode MS" w:hAnsiTheme="minorHAnsi"/>
          <w:sz w:val="22"/>
          <w:szCs w:val="22"/>
          <w:lang w:val="en"/>
        </w:rPr>
        <w:t>Place De La Cite 5th Fl.</w:t>
      </w:r>
    </w:p>
    <w:p w14:paraId="66288534" w14:textId="77777777" w:rsidR="006332DD" w:rsidRPr="006332DD" w:rsidRDefault="006332DD" w:rsidP="00A15AA1">
      <w:pPr>
        <w:jc w:val="left"/>
        <w:rPr>
          <w:rFonts w:asciiTheme="minorHAnsi" w:eastAsia="Arial Unicode MS" w:hAnsiTheme="minorHAnsi"/>
          <w:sz w:val="22"/>
          <w:szCs w:val="22"/>
          <w:lang w:val="fr-CA"/>
        </w:rPr>
      </w:pPr>
      <w:r w:rsidRPr="006332DD">
        <w:rPr>
          <w:rFonts w:asciiTheme="minorHAnsi" w:eastAsia="Arial Unicode MS" w:hAnsiTheme="minorHAnsi"/>
          <w:sz w:val="22"/>
          <w:szCs w:val="22"/>
          <w:lang w:val="fr-CA"/>
        </w:rPr>
        <w:t>550 De La Cite Blvd</w:t>
      </w:r>
    </w:p>
    <w:p w14:paraId="3B8B138D" w14:textId="77777777" w:rsidR="006332DD" w:rsidRPr="00806EDB" w:rsidRDefault="006332DD" w:rsidP="00A15AA1">
      <w:pPr>
        <w:jc w:val="left"/>
        <w:rPr>
          <w:rFonts w:asciiTheme="minorHAnsi" w:eastAsia="Arial Unicode MS" w:hAnsiTheme="minorHAnsi"/>
          <w:sz w:val="22"/>
          <w:szCs w:val="22"/>
          <w:highlight w:val="yellow"/>
          <w:lang w:val="fr-CA"/>
        </w:rPr>
      </w:pPr>
      <w:r w:rsidRPr="006332DD">
        <w:rPr>
          <w:rFonts w:asciiTheme="minorHAnsi" w:eastAsia="Arial Unicode MS" w:hAnsiTheme="minorHAnsi"/>
          <w:sz w:val="22"/>
          <w:szCs w:val="22"/>
          <w:lang w:val="fr-CA"/>
        </w:rPr>
        <w:t>Gatineau, QC</w:t>
      </w:r>
      <w:r>
        <w:rPr>
          <w:rFonts w:asciiTheme="minorHAnsi" w:eastAsia="Arial Unicode MS" w:hAnsiTheme="minorHAnsi"/>
          <w:sz w:val="22"/>
          <w:szCs w:val="22"/>
          <w:lang w:val="fr-CA"/>
        </w:rPr>
        <w:t xml:space="preserve"> </w:t>
      </w:r>
      <w:r w:rsidRPr="00806EDB">
        <w:rPr>
          <w:rFonts w:asciiTheme="minorHAnsi" w:eastAsia="Arial Unicode MS" w:hAnsiTheme="minorHAnsi"/>
          <w:sz w:val="22"/>
          <w:szCs w:val="22"/>
          <w:lang w:val="fr-CA"/>
        </w:rPr>
        <w:t>J8Y 0A7</w:t>
      </w:r>
    </w:p>
    <w:p w14:paraId="6179E522" w14:textId="77777777" w:rsidR="00585E1B" w:rsidRPr="001908A1" w:rsidRDefault="00B03410" w:rsidP="000A054A">
      <w:pPr>
        <w:pStyle w:val="NormalWeb"/>
        <w:jc w:val="left"/>
        <w:rPr>
          <w:rFonts w:asciiTheme="minorHAnsi" w:hAnsiTheme="minorHAnsi"/>
          <w:sz w:val="22"/>
          <w:szCs w:val="22"/>
          <w:lang w:val="en-CA"/>
        </w:rPr>
      </w:pPr>
      <w:r w:rsidRPr="001908A1">
        <w:rPr>
          <w:rFonts w:asciiTheme="minorHAnsi" w:hAnsiTheme="minorHAnsi"/>
          <w:b/>
          <w:bCs/>
          <w:sz w:val="22"/>
          <w:szCs w:val="22"/>
          <w:lang w:val="en-CA"/>
        </w:rPr>
        <w:t>Catalogue Number:</w:t>
      </w:r>
    </w:p>
    <w:p w14:paraId="1C582C2F" w14:textId="77777777" w:rsidR="00150460" w:rsidRPr="001908A1" w:rsidRDefault="006332DD" w:rsidP="000A054A">
      <w:pPr>
        <w:pStyle w:val="NormalWeb"/>
        <w:jc w:val="left"/>
        <w:rPr>
          <w:rFonts w:asciiTheme="minorHAnsi" w:hAnsiTheme="minorHAnsi"/>
          <w:sz w:val="22"/>
          <w:szCs w:val="22"/>
          <w:lang w:val="en-CA"/>
        </w:rPr>
      </w:pPr>
      <w:r w:rsidRPr="006332DD">
        <w:rPr>
          <w:rFonts w:asciiTheme="minorHAnsi" w:hAnsiTheme="minorHAnsi"/>
          <w:sz w:val="22"/>
          <w:szCs w:val="22"/>
          <w:highlight w:val="yellow"/>
          <w:lang w:val="en-CA"/>
        </w:rPr>
        <w:t>T</w:t>
      </w:r>
      <w:r w:rsidR="00FF72BD" w:rsidRPr="006332DD">
        <w:rPr>
          <w:rFonts w:asciiTheme="minorHAnsi" w:hAnsiTheme="minorHAnsi"/>
          <w:sz w:val="22"/>
          <w:szCs w:val="22"/>
          <w:highlight w:val="yellow"/>
          <w:lang w:val="en-CA"/>
        </w:rPr>
        <w:t>o be added</w:t>
      </w:r>
    </w:p>
    <w:p w14:paraId="7DA3D0F3" w14:textId="77777777" w:rsidR="00585E1B" w:rsidRPr="001908A1" w:rsidRDefault="00B03410" w:rsidP="000A054A">
      <w:pPr>
        <w:pStyle w:val="NormalWeb"/>
        <w:jc w:val="left"/>
        <w:rPr>
          <w:rFonts w:asciiTheme="minorHAnsi" w:hAnsiTheme="minorHAnsi"/>
          <w:sz w:val="22"/>
          <w:szCs w:val="22"/>
          <w:lang w:val="en"/>
        </w:rPr>
      </w:pPr>
      <w:r w:rsidRPr="001908A1">
        <w:rPr>
          <w:rFonts w:asciiTheme="minorHAnsi" w:hAnsiTheme="minorHAnsi"/>
          <w:b/>
          <w:bCs/>
          <w:sz w:val="22"/>
          <w:szCs w:val="22"/>
        </w:rPr>
        <w:t>International Standard Book Number (ISBN):</w:t>
      </w:r>
    </w:p>
    <w:p w14:paraId="1093FE3B" w14:textId="77777777" w:rsidR="00150460" w:rsidRPr="001908A1" w:rsidRDefault="00FF72BD" w:rsidP="000A054A">
      <w:pPr>
        <w:pStyle w:val="NormalWeb"/>
        <w:jc w:val="left"/>
        <w:rPr>
          <w:rFonts w:asciiTheme="minorHAnsi" w:hAnsiTheme="minorHAnsi"/>
          <w:sz w:val="22"/>
          <w:szCs w:val="22"/>
          <w:lang w:val="en"/>
        </w:rPr>
      </w:pPr>
      <w:r w:rsidRPr="009E4A51">
        <w:rPr>
          <w:rFonts w:asciiTheme="minorHAnsi" w:hAnsiTheme="minorHAnsi"/>
          <w:sz w:val="22"/>
          <w:szCs w:val="22"/>
          <w:highlight w:val="yellow"/>
          <w:lang w:val="en"/>
        </w:rPr>
        <w:t>to be added</w:t>
      </w:r>
    </w:p>
    <w:p w14:paraId="188CCBF8" w14:textId="77777777" w:rsidR="00B03410" w:rsidRPr="000A054A" w:rsidRDefault="00B03410" w:rsidP="00B03410">
      <w:pPr>
        <w:pStyle w:val="NormalWeb"/>
        <w:jc w:val="left"/>
        <w:rPr>
          <w:rFonts w:asciiTheme="minorHAnsi" w:hAnsiTheme="minorHAnsi"/>
          <w:sz w:val="22"/>
          <w:szCs w:val="22"/>
          <w:lang w:val="en"/>
        </w:rPr>
      </w:pPr>
      <w:r w:rsidRPr="001908A1">
        <w:rPr>
          <w:rFonts w:asciiTheme="minorHAnsi" w:hAnsiTheme="minorHAnsi"/>
          <w:sz w:val="22"/>
          <w:szCs w:val="22"/>
          <w:lang w:val="en"/>
        </w:rPr>
        <w:t xml:space="preserve">© Her Majesty the Queen in Right of Canada, as represented by </w:t>
      </w:r>
      <w:r w:rsidR="001908A1" w:rsidRPr="001908A1">
        <w:rPr>
          <w:rFonts w:asciiTheme="minorHAnsi" w:hAnsiTheme="minorHAnsi"/>
          <w:sz w:val="22"/>
          <w:szCs w:val="22"/>
          <w:lang w:val="en"/>
        </w:rPr>
        <w:t>Library and Archives Canada</w:t>
      </w:r>
      <w:r w:rsidRPr="001908A1">
        <w:rPr>
          <w:rFonts w:asciiTheme="minorHAnsi" w:hAnsiTheme="minorHAnsi"/>
          <w:sz w:val="22"/>
          <w:szCs w:val="22"/>
          <w:lang w:val="en"/>
        </w:rPr>
        <w:t>, 201</w:t>
      </w:r>
      <w:r w:rsidR="00F33ABE">
        <w:rPr>
          <w:rFonts w:asciiTheme="minorHAnsi" w:hAnsiTheme="minorHAnsi"/>
          <w:sz w:val="22"/>
          <w:szCs w:val="22"/>
          <w:lang w:val="en"/>
        </w:rPr>
        <w:t>9</w:t>
      </w:r>
    </w:p>
    <w:p w14:paraId="6C7994D9" w14:textId="77777777" w:rsidR="00B03410" w:rsidRPr="000A054A" w:rsidRDefault="00B03410" w:rsidP="000A054A">
      <w:pPr>
        <w:pStyle w:val="NormalWeb"/>
        <w:jc w:val="left"/>
        <w:rPr>
          <w:lang w:val="en"/>
        </w:rPr>
        <w:sectPr w:rsidR="00B03410" w:rsidRPr="000A054A" w:rsidSect="003F2D96">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195" w:right="1170" w:bottom="1627" w:left="990" w:header="605" w:footer="662" w:gutter="0"/>
          <w:pgNumType w:start="1"/>
          <w:cols w:space="720"/>
          <w:docGrid w:linePitch="354"/>
        </w:sectPr>
      </w:pPr>
    </w:p>
    <w:p w14:paraId="0F504C09" w14:textId="77777777" w:rsidR="00660C80" w:rsidRPr="00BA3349" w:rsidRDefault="00660C80" w:rsidP="00BA3349">
      <w:pPr>
        <w:pStyle w:val="Para"/>
        <w:spacing w:before="240" w:after="160"/>
        <w:rPr>
          <w:b/>
          <w:color w:val="7030A0"/>
          <w:sz w:val="36"/>
          <w:szCs w:val="36"/>
        </w:rPr>
      </w:pPr>
      <w:r w:rsidRPr="001957B3">
        <w:rPr>
          <w:b/>
          <w:color w:val="7030A0"/>
          <w:sz w:val="36"/>
          <w:szCs w:val="36"/>
        </w:rPr>
        <w:lastRenderedPageBreak/>
        <w:t xml:space="preserve">Table of </w:t>
      </w:r>
      <w:r w:rsidR="00BA3349" w:rsidRPr="001957B3">
        <w:rPr>
          <w:b/>
          <w:color w:val="7030A0"/>
          <w:sz w:val="36"/>
          <w:szCs w:val="36"/>
        </w:rPr>
        <w:t>c</w:t>
      </w:r>
      <w:r w:rsidRPr="001957B3">
        <w:rPr>
          <w:b/>
          <w:color w:val="7030A0"/>
          <w:sz w:val="36"/>
          <w:szCs w:val="36"/>
        </w:rPr>
        <w:t>onten</w:t>
      </w:r>
      <w:r w:rsidRPr="00BA3349">
        <w:rPr>
          <w:b/>
          <w:color w:val="7030A0"/>
          <w:sz w:val="36"/>
          <w:szCs w:val="36"/>
        </w:rPr>
        <w:t>ts</w:t>
      </w:r>
    </w:p>
    <w:bookmarkStart w:id="2" w:name="_Toc181498929"/>
    <w:p w14:paraId="3888ABC4" w14:textId="73DCEC46" w:rsidR="00DA6462" w:rsidRDefault="001957B3">
      <w:pPr>
        <w:pStyle w:val="TOC1"/>
        <w:rPr>
          <w:rFonts w:asciiTheme="minorHAnsi" w:eastAsiaTheme="minorEastAsia" w:hAnsiTheme="minorHAnsi" w:cstheme="minorBidi"/>
          <w:b w:val="0"/>
          <w:bCs w:val="0"/>
          <w:lang w:eastAsia="en-CA"/>
        </w:rPr>
      </w:pPr>
      <w:r>
        <w:rPr>
          <w:b w:val="0"/>
          <w:bCs w:val="0"/>
        </w:rPr>
        <w:fldChar w:fldCharType="begin"/>
      </w:r>
      <w:r>
        <w:rPr>
          <w:b w:val="0"/>
          <w:bCs w:val="0"/>
        </w:rPr>
        <w:instrText xml:space="preserve"> TOC \o "1-2" \h \z \u </w:instrText>
      </w:r>
      <w:r>
        <w:rPr>
          <w:b w:val="0"/>
          <w:bCs w:val="0"/>
        </w:rPr>
        <w:fldChar w:fldCharType="separate"/>
      </w:r>
      <w:hyperlink w:anchor="_Toc11295451" w:history="1">
        <w:r w:rsidR="00DA6462" w:rsidRPr="008A3A4B">
          <w:rPr>
            <w:rStyle w:val="Hyperlink"/>
          </w:rPr>
          <w:t>Acknowledgements</w:t>
        </w:r>
        <w:r w:rsidR="00DA6462">
          <w:rPr>
            <w:webHidden/>
          </w:rPr>
          <w:tab/>
        </w:r>
        <w:r w:rsidR="00DA6462">
          <w:rPr>
            <w:webHidden/>
          </w:rPr>
          <w:fldChar w:fldCharType="begin"/>
        </w:r>
        <w:r w:rsidR="00DA6462">
          <w:rPr>
            <w:webHidden/>
          </w:rPr>
          <w:instrText xml:space="preserve"> PAGEREF _Toc11295451 \h </w:instrText>
        </w:r>
        <w:r w:rsidR="00DA6462">
          <w:rPr>
            <w:webHidden/>
          </w:rPr>
        </w:r>
        <w:r w:rsidR="00DA6462">
          <w:rPr>
            <w:webHidden/>
          </w:rPr>
          <w:fldChar w:fldCharType="separate"/>
        </w:r>
        <w:r w:rsidR="00DA6462">
          <w:rPr>
            <w:webHidden/>
          </w:rPr>
          <w:t>i</w:t>
        </w:r>
        <w:r w:rsidR="00DA6462">
          <w:rPr>
            <w:webHidden/>
          </w:rPr>
          <w:fldChar w:fldCharType="end"/>
        </w:r>
      </w:hyperlink>
    </w:p>
    <w:p w14:paraId="6E3245FB" w14:textId="38959D71" w:rsidR="00DA6462" w:rsidRDefault="00DA6462">
      <w:pPr>
        <w:pStyle w:val="TOC1"/>
        <w:rPr>
          <w:rFonts w:asciiTheme="minorHAnsi" w:eastAsiaTheme="minorEastAsia" w:hAnsiTheme="minorHAnsi" w:cstheme="minorBidi"/>
          <w:b w:val="0"/>
          <w:bCs w:val="0"/>
          <w:lang w:eastAsia="en-CA"/>
        </w:rPr>
      </w:pPr>
      <w:hyperlink w:anchor="_Toc11295452" w:history="1">
        <w:r w:rsidRPr="008A3A4B">
          <w:rPr>
            <w:rStyle w:val="Hyperlink"/>
          </w:rPr>
          <w:t>Executive summary</w:t>
        </w:r>
        <w:r>
          <w:rPr>
            <w:webHidden/>
          </w:rPr>
          <w:tab/>
        </w:r>
        <w:r>
          <w:rPr>
            <w:webHidden/>
          </w:rPr>
          <w:fldChar w:fldCharType="begin"/>
        </w:r>
        <w:r>
          <w:rPr>
            <w:webHidden/>
          </w:rPr>
          <w:instrText xml:space="preserve"> PAGEREF _Toc11295452 \h </w:instrText>
        </w:r>
        <w:r>
          <w:rPr>
            <w:webHidden/>
          </w:rPr>
        </w:r>
        <w:r>
          <w:rPr>
            <w:webHidden/>
          </w:rPr>
          <w:fldChar w:fldCharType="separate"/>
        </w:r>
        <w:r>
          <w:rPr>
            <w:webHidden/>
          </w:rPr>
          <w:t>ii</w:t>
        </w:r>
        <w:r>
          <w:rPr>
            <w:webHidden/>
          </w:rPr>
          <w:fldChar w:fldCharType="end"/>
        </w:r>
      </w:hyperlink>
    </w:p>
    <w:p w14:paraId="19B3AED7" w14:textId="4026CE5F" w:rsidR="00DA6462" w:rsidRDefault="00DA6462">
      <w:pPr>
        <w:pStyle w:val="TOC1"/>
        <w:rPr>
          <w:rFonts w:asciiTheme="minorHAnsi" w:eastAsiaTheme="minorEastAsia" w:hAnsiTheme="minorHAnsi" w:cstheme="minorBidi"/>
          <w:b w:val="0"/>
          <w:bCs w:val="0"/>
          <w:lang w:eastAsia="en-CA"/>
        </w:rPr>
      </w:pPr>
      <w:hyperlink w:anchor="_Toc11295453" w:history="1">
        <w:r w:rsidRPr="008A3A4B">
          <w:rPr>
            <w:rStyle w:val="Hyperlink"/>
          </w:rPr>
          <w:t>Introduction</w:t>
        </w:r>
        <w:r>
          <w:rPr>
            <w:webHidden/>
          </w:rPr>
          <w:tab/>
        </w:r>
        <w:r>
          <w:rPr>
            <w:webHidden/>
          </w:rPr>
          <w:fldChar w:fldCharType="begin"/>
        </w:r>
        <w:r>
          <w:rPr>
            <w:webHidden/>
          </w:rPr>
          <w:instrText xml:space="preserve"> PAGEREF _Toc11295453 \h </w:instrText>
        </w:r>
        <w:r>
          <w:rPr>
            <w:webHidden/>
          </w:rPr>
        </w:r>
        <w:r>
          <w:rPr>
            <w:webHidden/>
          </w:rPr>
          <w:fldChar w:fldCharType="separate"/>
        </w:r>
        <w:r>
          <w:rPr>
            <w:webHidden/>
          </w:rPr>
          <w:t>1</w:t>
        </w:r>
        <w:r>
          <w:rPr>
            <w:webHidden/>
          </w:rPr>
          <w:fldChar w:fldCharType="end"/>
        </w:r>
      </w:hyperlink>
    </w:p>
    <w:p w14:paraId="1D471CF0" w14:textId="3349AE48" w:rsidR="00DA6462" w:rsidRDefault="00DA6462">
      <w:pPr>
        <w:pStyle w:val="TOC1"/>
        <w:rPr>
          <w:rFonts w:asciiTheme="minorHAnsi" w:eastAsiaTheme="minorEastAsia" w:hAnsiTheme="minorHAnsi" w:cstheme="minorBidi"/>
          <w:b w:val="0"/>
          <w:bCs w:val="0"/>
          <w:lang w:eastAsia="en-CA"/>
        </w:rPr>
      </w:pPr>
      <w:hyperlink w:anchor="_Toc11295454" w:history="1">
        <w:r w:rsidRPr="008A3A4B">
          <w:rPr>
            <w:rStyle w:val="Hyperlink"/>
          </w:rPr>
          <w:t>Detailed Statistical Findings</w:t>
        </w:r>
        <w:r>
          <w:rPr>
            <w:webHidden/>
          </w:rPr>
          <w:tab/>
        </w:r>
        <w:r>
          <w:rPr>
            <w:webHidden/>
          </w:rPr>
          <w:fldChar w:fldCharType="begin"/>
        </w:r>
        <w:r>
          <w:rPr>
            <w:webHidden/>
          </w:rPr>
          <w:instrText xml:space="preserve"> PAGEREF _Toc11295454 \h </w:instrText>
        </w:r>
        <w:r>
          <w:rPr>
            <w:webHidden/>
          </w:rPr>
        </w:r>
        <w:r>
          <w:rPr>
            <w:webHidden/>
          </w:rPr>
          <w:fldChar w:fldCharType="separate"/>
        </w:r>
        <w:r>
          <w:rPr>
            <w:webHidden/>
          </w:rPr>
          <w:t>4</w:t>
        </w:r>
        <w:r>
          <w:rPr>
            <w:webHidden/>
          </w:rPr>
          <w:fldChar w:fldCharType="end"/>
        </w:r>
      </w:hyperlink>
    </w:p>
    <w:p w14:paraId="4C2DEAD2" w14:textId="72753525" w:rsidR="00DA6462" w:rsidRDefault="00DA6462">
      <w:pPr>
        <w:pStyle w:val="TOC2"/>
        <w:rPr>
          <w:rFonts w:asciiTheme="minorHAnsi" w:eastAsiaTheme="minorEastAsia" w:hAnsiTheme="minorHAnsi" w:cstheme="minorBidi"/>
          <w:sz w:val="22"/>
          <w:szCs w:val="22"/>
          <w:lang w:val="en-CA" w:eastAsia="en-CA"/>
        </w:rPr>
      </w:pPr>
      <w:hyperlink w:anchor="_Toc11295455" w:history="1">
        <w:r w:rsidRPr="008A3A4B">
          <w:rPr>
            <w:rStyle w:val="Hyperlink"/>
            <w:rFonts w:eastAsia="Calibri"/>
            <w:lang w:val="en-CA" w:eastAsia="en-CA"/>
          </w:rPr>
          <w:t xml:space="preserve">Section 1: </w:t>
        </w:r>
        <w:r w:rsidRPr="008A3A4B">
          <w:rPr>
            <w:rStyle w:val="Hyperlink"/>
            <w:lang w:val="en-CA"/>
          </w:rPr>
          <w:t>Program registration</w:t>
        </w:r>
        <w:r>
          <w:rPr>
            <w:webHidden/>
          </w:rPr>
          <w:tab/>
        </w:r>
        <w:r>
          <w:rPr>
            <w:webHidden/>
          </w:rPr>
          <w:fldChar w:fldCharType="begin"/>
        </w:r>
        <w:r>
          <w:rPr>
            <w:webHidden/>
          </w:rPr>
          <w:instrText xml:space="preserve"> PAGEREF _Toc11295455 \h </w:instrText>
        </w:r>
        <w:r>
          <w:rPr>
            <w:webHidden/>
          </w:rPr>
        </w:r>
        <w:r>
          <w:rPr>
            <w:webHidden/>
          </w:rPr>
          <w:fldChar w:fldCharType="separate"/>
        </w:r>
        <w:r>
          <w:rPr>
            <w:webHidden/>
          </w:rPr>
          <w:t>4</w:t>
        </w:r>
        <w:r>
          <w:rPr>
            <w:webHidden/>
          </w:rPr>
          <w:fldChar w:fldCharType="end"/>
        </w:r>
      </w:hyperlink>
    </w:p>
    <w:p w14:paraId="189646A5" w14:textId="5387709A" w:rsidR="00DA6462" w:rsidRDefault="00DA6462">
      <w:pPr>
        <w:pStyle w:val="TOC2"/>
        <w:rPr>
          <w:rFonts w:asciiTheme="minorHAnsi" w:eastAsiaTheme="minorEastAsia" w:hAnsiTheme="minorHAnsi" w:cstheme="minorBidi"/>
          <w:sz w:val="22"/>
          <w:szCs w:val="22"/>
          <w:lang w:val="en-CA" w:eastAsia="en-CA"/>
        </w:rPr>
      </w:pPr>
      <w:hyperlink w:anchor="_Toc11295456" w:history="1">
        <w:r w:rsidRPr="008A3A4B">
          <w:rPr>
            <w:rStyle w:val="Hyperlink"/>
          </w:rPr>
          <w:t>Section 2: Program participation statistics</w:t>
        </w:r>
        <w:r>
          <w:rPr>
            <w:webHidden/>
          </w:rPr>
          <w:tab/>
        </w:r>
        <w:r>
          <w:rPr>
            <w:webHidden/>
          </w:rPr>
          <w:fldChar w:fldCharType="begin"/>
        </w:r>
        <w:r>
          <w:rPr>
            <w:webHidden/>
          </w:rPr>
          <w:instrText xml:space="preserve"> PAGEREF _Toc11295456 \h </w:instrText>
        </w:r>
        <w:r>
          <w:rPr>
            <w:webHidden/>
          </w:rPr>
        </w:r>
        <w:r>
          <w:rPr>
            <w:webHidden/>
          </w:rPr>
          <w:fldChar w:fldCharType="separate"/>
        </w:r>
        <w:r>
          <w:rPr>
            <w:webHidden/>
          </w:rPr>
          <w:t>10</w:t>
        </w:r>
        <w:r>
          <w:rPr>
            <w:webHidden/>
          </w:rPr>
          <w:fldChar w:fldCharType="end"/>
        </w:r>
      </w:hyperlink>
    </w:p>
    <w:p w14:paraId="5820DEF0" w14:textId="4292451B" w:rsidR="00DA6462" w:rsidRDefault="00DA6462">
      <w:pPr>
        <w:pStyle w:val="TOC2"/>
        <w:rPr>
          <w:rFonts w:asciiTheme="minorHAnsi" w:eastAsiaTheme="minorEastAsia" w:hAnsiTheme="minorHAnsi" w:cstheme="minorBidi"/>
          <w:sz w:val="22"/>
          <w:szCs w:val="22"/>
          <w:lang w:val="en-CA" w:eastAsia="en-CA"/>
        </w:rPr>
      </w:pPr>
      <w:hyperlink w:anchor="_Toc11295457" w:history="1">
        <w:r w:rsidRPr="008A3A4B">
          <w:rPr>
            <w:rStyle w:val="Hyperlink"/>
          </w:rPr>
          <w:t>Section 3: Program satisfaction</w:t>
        </w:r>
        <w:r>
          <w:rPr>
            <w:webHidden/>
          </w:rPr>
          <w:tab/>
        </w:r>
        <w:r>
          <w:rPr>
            <w:webHidden/>
          </w:rPr>
          <w:fldChar w:fldCharType="begin"/>
        </w:r>
        <w:r>
          <w:rPr>
            <w:webHidden/>
          </w:rPr>
          <w:instrText xml:space="preserve"> PAGEREF _Toc11295457 \h </w:instrText>
        </w:r>
        <w:r>
          <w:rPr>
            <w:webHidden/>
          </w:rPr>
        </w:r>
        <w:r>
          <w:rPr>
            <w:webHidden/>
          </w:rPr>
          <w:fldChar w:fldCharType="separate"/>
        </w:r>
        <w:r>
          <w:rPr>
            <w:webHidden/>
          </w:rPr>
          <w:t>13</w:t>
        </w:r>
        <w:r>
          <w:rPr>
            <w:webHidden/>
          </w:rPr>
          <w:fldChar w:fldCharType="end"/>
        </w:r>
      </w:hyperlink>
    </w:p>
    <w:p w14:paraId="00158378" w14:textId="6B12D3CC" w:rsidR="00DA6462" w:rsidRDefault="00DA6462">
      <w:pPr>
        <w:pStyle w:val="TOC2"/>
        <w:rPr>
          <w:rFonts w:asciiTheme="minorHAnsi" w:eastAsiaTheme="minorEastAsia" w:hAnsiTheme="minorHAnsi" w:cstheme="minorBidi"/>
          <w:sz w:val="22"/>
          <w:szCs w:val="22"/>
          <w:lang w:val="en-CA" w:eastAsia="en-CA"/>
        </w:rPr>
      </w:pPr>
      <w:hyperlink w:anchor="_Toc11295458" w:history="1">
        <w:r w:rsidRPr="008A3A4B">
          <w:rPr>
            <w:rStyle w:val="Hyperlink"/>
          </w:rPr>
          <w:t>Section 4: Program evaluation satisfaction</w:t>
        </w:r>
        <w:r>
          <w:rPr>
            <w:webHidden/>
          </w:rPr>
          <w:tab/>
        </w:r>
        <w:r>
          <w:rPr>
            <w:webHidden/>
          </w:rPr>
          <w:fldChar w:fldCharType="begin"/>
        </w:r>
        <w:r>
          <w:rPr>
            <w:webHidden/>
          </w:rPr>
          <w:instrText xml:space="preserve"> PAGEREF _Toc11295458 \h </w:instrText>
        </w:r>
        <w:r>
          <w:rPr>
            <w:webHidden/>
          </w:rPr>
        </w:r>
        <w:r>
          <w:rPr>
            <w:webHidden/>
          </w:rPr>
          <w:fldChar w:fldCharType="separate"/>
        </w:r>
        <w:r>
          <w:rPr>
            <w:webHidden/>
          </w:rPr>
          <w:t>22</w:t>
        </w:r>
        <w:r>
          <w:rPr>
            <w:webHidden/>
          </w:rPr>
          <w:fldChar w:fldCharType="end"/>
        </w:r>
      </w:hyperlink>
    </w:p>
    <w:p w14:paraId="546143BF" w14:textId="35073069" w:rsidR="00DA6462" w:rsidRDefault="00DA6462">
      <w:pPr>
        <w:pStyle w:val="TOC2"/>
        <w:rPr>
          <w:rFonts w:asciiTheme="minorHAnsi" w:eastAsiaTheme="minorEastAsia" w:hAnsiTheme="minorHAnsi" w:cstheme="minorBidi"/>
          <w:sz w:val="22"/>
          <w:szCs w:val="22"/>
          <w:lang w:val="en-CA" w:eastAsia="en-CA"/>
        </w:rPr>
      </w:pPr>
      <w:hyperlink w:anchor="_Toc11295459" w:history="1">
        <w:r w:rsidRPr="008A3A4B">
          <w:rPr>
            <w:rStyle w:val="Hyperlink"/>
          </w:rPr>
          <w:t>Section 5: Conclusions and recommendations</w:t>
        </w:r>
        <w:r>
          <w:rPr>
            <w:webHidden/>
          </w:rPr>
          <w:tab/>
        </w:r>
        <w:r>
          <w:rPr>
            <w:webHidden/>
          </w:rPr>
          <w:fldChar w:fldCharType="begin"/>
        </w:r>
        <w:r>
          <w:rPr>
            <w:webHidden/>
          </w:rPr>
          <w:instrText xml:space="preserve"> PAGEREF _Toc11295459 \h </w:instrText>
        </w:r>
        <w:r>
          <w:rPr>
            <w:webHidden/>
          </w:rPr>
        </w:r>
        <w:r>
          <w:rPr>
            <w:webHidden/>
          </w:rPr>
          <w:fldChar w:fldCharType="separate"/>
        </w:r>
        <w:r>
          <w:rPr>
            <w:webHidden/>
          </w:rPr>
          <w:t>27</w:t>
        </w:r>
        <w:r>
          <w:rPr>
            <w:webHidden/>
          </w:rPr>
          <w:fldChar w:fldCharType="end"/>
        </w:r>
      </w:hyperlink>
    </w:p>
    <w:p w14:paraId="3270D639" w14:textId="6D0075BF" w:rsidR="00DA6462" w:rsidRDefault="00DA6462">
      <w:pPr>
        <w:pStyle w:val="TOC1"/>
        <w:rPr>
          <w:rFonts w:asciiTheme="minorHAnsi" w:eastAsiaTheme="minorEastAsia" w:hAnsiTheme="minorHAnsi" w:cstheme="minorBidi"/>
          <w:b w:val="0"/>
          <w:bCs w:val="0"/>
          <w:lang w:eastAsia="en-CA"/>
        </w:rPr>
      </w:pPr>
      <w:hyperlink w:anchor="_Toc11295460" w:history="1">
        <w:r w:rsidRPr="008A3A4B">
          <w:rPr>
            <w:rStyle w:val="Hyperlink"/>
          </w:rPr>
          <w:t>Appendix 1: Evaluation Form</w:t>
        </w:r>
        <w:r>
          <w:rPr>
            <w:webHidden/>
          </w:rPr>
          <w:tab/>
        </w:r>
        <w:r>
          <w:rPr>
            <w:webHidden/>
          </w:rPr>
          <w:fldChar w:fldCharType="begin"/>
        </w:r>
        <w:r>
          <w:rPr>
            <w:webHidden/>
          </w:rPr>
          <w:instrText xml:space="preserve"> PAGEREF _Toc11295460 \h </w:instrText>
        </w:r>
        <w:r>
          <w:rPr>
            <w:webHidden/>
          </w:rPr>
        </w:r>
        <w:r>
          <w:rPr>
            <w:webHidden/>
          </w:rPr>
          <w:fldChar w:fldCharType="separate"/>
        </w:r>
        <w:r>
          <w:rPr>
            <w:webHidden/>
          </w:rPr>
          <w:t>29</w:t>
        </w:r>
        <w:r>
          <w:rPr>
            <w:webHidden/>
          </w:rPr>
          <w:fldChar w:fldCharType="end"/>
        </w:r>
      </w:hyperlink>
    </w:p>
    <w:p w14:paraId="2DD71609" w14:textId="44ABA1F0" w:rsidR="00DA6462" w:rsidRDefault="00DA6462">
      <w:pPr>
        <w:pStyle w:val="TOC1"/>
        <w:rPr>
          <w:rFonts w:asciiTheme="minorHAnsi" w:eastAsiaTheme="minorEastAsia" w:hAnsiTheme="minorHAnsi" w:cstheme="minorBidi"/>
          <w:b w:val="0"/>
          <w:bCs w:val="0"/>
          <w:lang w:eastAsia="en-CA"/>
        </w:rPr>
      </w:pPr>
      <w:hyperlink w:anchor="_Toc11295461" w:history="1">
        <w:r w:rsidRPr="008A3A4B">
          <w:rPr>
            <w:rStyle w:val="Hyperlink"/>
          </w:rPr>
          <w:t>Appendix 2: Ontario</w:t>
        </w:r>
        <w:r>
          <w:rPr>
            <w:webHidden/>
          </w:rPr>
          <w:tab/>
        </w:r>
        <w:r>
          <w:rPr>
            <w:webHidden/>
          </w:rPr>
          <w:fldChar w:fldCharType="begin"/>
        </w:r>
        <w:r>
          <w:rPr>
            <w:webHidden/>
          </w:rPr>
          <w:instrText xml:space="preserve"> PAGEREF _Toc11295461 \h </w:instrText>
        </w:r>
        <w:r>
          <w:rPr>
            <w:webHidden/>
          </w:rPr>
        </w:r>
        <w:r>
          <w:rPr>
            <w:webHidden/>
          </w:rPr>
          <w:fldChar w:fldCharType="separate"/>
        </w:r>
        <w:r>
          <w:rPr>
            <w:webHidden/>
          </w:rPr>
          <w:t>46</w:t>
        </w:r>
        <w:r>
          <w:rPr>
            <w:webHidden/>
          </w:rPr>
          <w:fldChar w:fldCharType="end"/>
        </w:r>
      </w:hyperlink>
    </w:p>
    <w:p w14:paraId="2F751C21" w14:textId="22E69F18" w:rsidR="00DA6462" w:rsidRDefault="00DA6462">
      <w:pPr>
        <w:pStyle w:val="TOC1"/>
        <w:rPr>
          <w:rFonts w:asciiTheme="minorHAnsi" w:eastAsiaTheme="minorEastAsia" w:hAnsiTheme="minorHAnsi" w:cstheme="minorBidi"/>
          <w:b w:val="0"/>
          <w:bCs w:val="0"/>
          <w:lang w:eastAsia="en-CA"/>
        </w:rPr>
      </w:pPr>
      <w:hyperlink w:anchor="_Toc11295462" w:history="1">
        <w:r w:rsidRPr="008A3A4B">
          <w:rPr>
            <w:rStyle w:val="Hyperlink"/>
            <w:lang w:val="fr-CA"/>
          </w:rPr>
          <w:t>Appendix 3: Quebec</w:t>
        </w:r>
        <w:r>
          <w:rPr>
            <w:webHidden/>
          </w:rPr>
          <w:tab/>
        </w:r>
        <w:r>
          <w:rPr>
            <w:webHidden/>
          </w:rPr>
          <w:fldChar w:fldCharType="begin"/>
        </w:r>
        <w:r>
          <w:rPr>
            <w:webHidden/>
          </w:rPr>
          <w:instrText xml:space="preserve"> PAGEREF _Toc11295462 \h </w:instrText>
        </w:r>
        <w:r>
          <w:rPr>
            <w:webHidden/>
          </w:rPr>
        </w:r>
        <w:r>
          <w:rPr>
            <w:webHidden/>
          </w:rPr>
          <w:fldChar w:fldCharType="separate"/>
        </w:r>
        <w:r>
          <w:rPr>
            <w:webHidden/>
          </w:rPr>
          <w:t>59</w:t>
        </w:r>
        <w:r>
          <w:rPr>
            <w:webHidden/>
          </w:rPr>
          <w:fldChar w:fldCharType="end"/>
        </w:r>
      </w:hyperlink>
    </w:p>
    <w:p w14:paraId="3AC4F50E" w14:textId="6363E576" w:rsidR="00DA6462" w:rsidRDefault="00DA6462">
      <w:pPr>
        <w:pStyle w:val="TOC1"/>
        <w:rPr>
          <w:rFonts w:asciiTheme="minorHAnsi" w:eastAsiaTheme="minorEastAsia" w:hAnsiTheme="minorHAnsi" w:cstheme="minorBidi"/>
          <w:b w:val="0"/>
          <w:bCs w:val="0"/>
          <w:lang w:eastAsia="en-CA"/>
        </w:rPr>
      </w:pPr>
      <w:hyperlink w:anchor="_Toc11295463" w:history="1">
        <w:r w:rsidRPr="008A3A4B">
          <w:rPr>
            <w:rStyle w:val="Hyperlink"/>
          </w:rPr>
          <w:t>Appendix 4: Manitoba</w:t>
        </w:r>
        <w:r>
          <w:rPr>
            <w:webHidden/>
          </w:rPr>
          <w:tab/>
        </w:r>
        <w:r>
          <w:rPr>
            <w:webHidden/>
          </w:rPr>
          <w:fldChar w:fldCharType="begin"/>
        </w:r>
        <w:r>
          <w:rPr>
            <w:webHidden/>
          </w:rPr>
          <w:instrText xml:space="preserve"> PAGEREF _Toc11295463 \h </w:instrText>
        </w:r>
        <w:r>
          <w:rPr>
            <w:webHidden/>
          </w:rPr>
        </w:r>
        <w:r>
          <w:rPr>
            <w:webHidden/>
          </w:rPr>
          <w:fldChar w:fldCharType="separate"/>
        </w:r>
        <w:r>
          <w:rPr>
            <w:webHidden/>
          </w:rPr>
          <w:t>72</w:t>
        </w:r>
        <w:r>
          <w:rPr>
            <w:webHidden/>
          </w:rPr>
          <w:fldChar w:fldCharType="end"/>
        </w:r>
      </w:hyperlink>
    </w:p>
    <w:p w14:paraId="30F9F679" w14:textId="689803C3" w:rsidR="00DA6462" w:rsidRDefault="00DA6462">
      <w:pPr>
        <w:pStyle w:val="TOC1"/>
        <w:rPr>
          <w:rFonts w:asciiTheme="minorHAnsi" w:eastAsiaTheme="minorEastAsia" w:hAnsiTheme="minorHAnsi" w:cstheme="minorBidi"/>
          <w:b w:val="0"/>
          <w:bCs w:val="0"/>
          <w:lang w:eastAsia="en-CA"/>
        </w:rPr>
      </w:pPr>
      <w:hyperlink w:anchor="_Toc11295464" w:history="1">
        <w:r w:rsidRPr="008A3A4B">
          <w:rPr>
            <w:rStyle w:val="Hyperlink"/>
          </w:rPr>
          <w:t>Appendix 5: Saskatchewan</w:t>
        </w:r>
        <w:r>
          <w:rPr>
            <w:webHidden/>
          </w:rPr>
          <w:tab/>
        </w:r>
        <w:r>
          <w:rPr>
            <w:webHidden/>
          </w:rPr>
          <w:fldChar w:fldCharType="begin"/>
        </w:r>
        <w:r>
          <w:rPr>
            <w:webHidden/>
          </w:rPr>
          <w:instrText xml:space="preserve"> PAGEREF _Toc11295464 \h </w:instrText>
        </w:r>
        <w:r>
          <w:rPr>
            <w:webHidden/>
          </w:rPr>
        </w:r>
        <w:r>
          <w:rPr>
            <w:webHidden/>
          </w:rPr>
          <w:fldChar w:fldCharType="separate"/>
        </w:r>
        <w:r>
          <w:rPr>
            <w:webHidden/>
          </w:rPr>
          <w:t>85</w:t>
        </w:r>
        <w:r>
          <w:rPr>
            <w:webHidden/>
          </w:rPr>
          <w:fldChar w:fldCharType="end"/>
        </w:r>
      </w:hyperlink>
    </w:p>
    <w:p w14:paraId="00715860" w14:textId="044A6835" w:rsidR="00DA6462" w:rsidRDefault="00DA6462">
      <w:pPr>
        <w:pStyle w:val="TOC1"/>
        <w:rPr>
          <w:rFonts w:asciiTheme="minorHAnsi" w:eastAsiaTheme="minorEastAsia" w:hAnsiTheme="minorHAnsi" w:cstheme="minorBidi"/>
          <w:b w:val="0"/>
          <w:bCs w:val="0"/>
          <w:lang w:eastAsia="en-CA"/>
        </w:rPr>
      </w:pPr>
      <w:hyperlink w:anchor="_Toc11295465" w:history="1">
        <w:r w:rsidRPr="008A3A4B">
          <w:rPr>
            <w:rStyle w:val="Hyperlink"/>
          </w:rPr>
          <w:t>Appendix 6: Alberta</w:t>
        </w:r>
        <w:r>
          <w:rPr>
            <w:webHidden/>
          </w:rPr>
          <w:tab/>
        </w:r>
        <w:r>
          <w:rPr>
            <w:webHidden/>
          </w:rPr>
          <w:fldChar w:fldCharType="begin"/>
        </w:r>
        <w:r>
          <w:rPr>
            <w:webHidden/>
          </w:rPr>
          <w:instrText xml:space="preserve"> PAGEREF _Toc11295465 \h </w:instrText>
        </w:r>
        <w:r>
          <w:rPr>
            <w:webHidden/>
          </w:rPr>
        </w:r>
        <w:r>
          <w:rPr>
            <w:webHidden/>
          </w:rPr>
          <w:fldChar w:fldCharType="separate"/>
        </w:r>
        <w:r>
          <w:rPr>
            <w:webHidden/>
          </w:rPr>
          <w:t>98</w:t>
        </w:r>
        <w:r>
          <w:rPr>
            <w:webHidden/>
          </w:rPr>
          <w:fldChar w:fldCharType="end"/>
        </w:r>
      </w:hyperlink>
    </w:p>
    <w:p w14:paraId="17581B3E" w14:textId="74DAEE68" w:rsidR="00DA6462" w:rsidRDefault="00DA6462">
      <w:pPr>
        <w:pStyle w:val="TOC1"/>
        <w:rPr>
          <w:rFonts w:asciiTheme="minorHAnsi" w:eastAsiaTheme="minorEastAsia" w:hAnsiTheme="minorHAnsi" w:cstheme="minorBidi"/>
          <w:b w:val="0"/>
          <w:bCs w:val="0"/>
          <w:lang w:eastAsia="en-CA"/>
        </w:rPr>
      </w:pPr>
      <w:hyperlink w:anchor="_Toc11295466" w:history="1">
        <w:r w:rsidRPr="008A3A4B">
          <w:rPr>
            <w:rStyle w:val="Hyperlink"/>
          </w:rPr>
          <w:t>Appendix 7: Prince Edward Island</w:t>
        </w:r>
        <w:r>
          <w:rPr>
            <w:webHidden/>
          </w:rPr>
          <w:tab/>
        </w:r>
        <w:r>
          <w:rPr>
            <w:webHidden/>
          </w:rPr>
          <w:fldChar w:fldCharType="begin"/>
        </w:r>
        <w:r>
          <w:rPr>
            <w:webHidden/>
          </w:rPr>
          <w:instrText xml:space="preserve"> PAGEREF _Toc11295466 \h </w:instrText>
        </w:r>
        <w:r>
          <w:rPr>
            <w:webHidden/>
          </w:rPr>
        </w:r>
        <w:r>
          <w:rPr>
            <w:webHidden/>
          </w:rPr>
          <w:fldChar w:fldCharType="separate"/>
        </w:r>
        <w:r>
          <w:rPr>
            <w:webHidden/>
          </w:rPr>
          <w:t>111</w:t>
        </w:r>
        <w:r>
          <w:rPr>
            <w:webHidden/>
          </w:rPr>
          <w:fldChar w:fldCharType="end"/>
        </w:r>
      </w:hyperlink>
    </w:p>
    <w:p w14:paraId="2A19CE20" w14:textId="06861B6C" w:rsidR="00DA6462" w:rsidRDefault="00DA6462">
      <w:pPr>
        <w:pStyle w:val="TOC1"/>
        <w:rPr>
          <w:rFonts w:asciiTheme="minorHAnsi" w:eastAsiaTheme="minorEastAsia" w:hAnsiTheme="minorHAnsi" w:cstheme="minorBidi"/>
          <w:b w:val="0"/>
          <w:bCs w:val="0"/>
          <w:lang w:eastAsia="en-CA"/>
        </w:rPr>
      </w:pPr>
      <w:hyperlink w:anchor="_Toc11295467" w:history="1">
        <w:r w:rsidRPr="008A3A4B">
          <w:rPr>
            <w:rStyle w:val="Hyperlink"/>
          </w:rPr>
          <w:t>Appendix 8: Nova Scotia</w:t>
        </w:r>
        <w:r>
          <w:rPr>
            <w:webHidden/>
          </w:rPr>
          <w:tab/>
        </w:r>
        <w:r>
          <w:rPr>
            <w:webHidden/>
          </w:rPr>
          <w:fldChar w:fldCharType="begin"/>
        </w:r>
        <w:r>
          <w:rPr>
            <w:webHidden/>
          </w:rPr>
          <w:instrText xml:space="preserve"> PAGEREF _Toc11295467 \h </w:instrText>
        </w:r>
        <w:r>
          <w:rPr>
            <w:webHidden/>
          </w:rPr>
        </w:r>
        <w:r>
          <w:rPr>
            <w:webHidden/>
          </w:rPr>
          <w:fldChar w:fldCharType="separate"/>
        </w:r>
        <w:r>
          <w:rPr>
            <w:webHidden/>
          </w:rPr>
          <w:t>124</w:t>
        </w:r>
        <w:r>
          <w:rPr>
            <w:webHidden/>
          </w:rPr>
          <w:fldChar w:fldCharType="end"/>
        </w:r>
      </w:hyperlink>
    </w:p>
    <w:p w14:paraId="3B05743C" w14:textId="5AC446DE" w:rsidR="00DA6462" w:rsidRDefault="00DA6462">
      <w:pPr>
        <w:pStyle w:val="TOC1"/>
        <w:rPr>
          <w:rFonts w:asciiTheme="minorHAnsi" w:eastAsiaTheme="minorEastAsia" w:hAnsiTheme="minorHAnsi" w:cstheme="minorBidi"/>
          <w:b w:val="0"/>
          <w:bCs w:val="0"/>
          <w:lang w:eastAsia="en-CA"/>
        </w:rPr>
      </w:pPr>
      <w:hyperlink w:anchor="_Toc11295468" w:history="1">
        <w:r w:rsidRPr="008A3A4B">
          <w:rPr>
            <w:rStyle w:val="Hyperlink"/>
          </w:rPr>
          <w:t>Appendix 9: Newfoundland &amp; Labrador</w:t>
        </w:r>
        <w:r>
          <w:rPr>
            <w:webHidden/>
          </w:rPr>
          <w:tab/>
        </w:r>
        <w:r>
          <w:rPr>
            <w:webHidden/>
          </w:rPr>
          <w:fldChar w:fldCharType="begin"/>
        </w:r>
        <w:r>
          <w:rPr>
            <w:webHidden/>
          </w:rPr>
          <w:instrText xml:space="preserve"> PAGEREF _Toc11295468 \h </w:instrText>
        </w:r>
        <w:r>
          <w:rPr>
            <w:webHidden/>
          </w:rPr>
        </w:r>
        <w:r>
          <w:rPr>
            <w:webHidden/>
          </w:rPr>
          <w:fldChar w:fldCharType="separate"/>
        </w:r>
        <w:r>
          <w:rPr>
            <w:webHidden/>
          </w:rPr>
          <w:t>137</w:t>
        </w:r>
        <w:r>
          <w:rPr>
            <w:webHidden/>
          </w:rPr>
          <w:fldChar w:fldCharType="end"/>
        </w:r>
      </w:hyperlink>
    </w:p>
    <w:p w14:paraId="5B48F262" w14:textId="7ADFA13E" w:rsidR="00DA6462" w:rsidRDefault="00DA6462">
      <w:pPr>
        <w:pStyle w:val="TOC1"/>
        <w:rPr>
          <w:rFonts w:asciiTheme="minorHAnsi" w:eastAsiaTheme="minorEastAsia" w:hAnsiTheme="minorHAnsi" w:cstheme="minorBidi"/>
          <w:b w:val="0"/>
          <w:bCs w:val="0"/>
          <w:lang w:eastAsia="en-CA"/>
        </w:rPr>
      </w:pPr>
      <w:hyperlink w:anchor="_Toc11295469" w:history="1">
        <w:r w:rsidRPr="008A3A4B">
          <w:rPr>
            <w:rStyle w:val="Hyperlink"/>
          </w:rPr>
          <w:t>Appendix 10: Territories</w:t>
        </w:r>
        <w:r>
          <w:rPr>
            <w:webHidden/>
          </w:rPr>
          <w:tab/>
        </w:r>
        <w:r>
          <w:rPr>
            <w:webHidden/>
          </w:rPr>
          <w:fldChar w:fldCharType="begin"/>
        </w:r>
        <w:r>
          <w:rPr>
            <w:webHidden/>
          </w:rPr>
          <w:instrText xml:space="preserve"> PAGEREF _Toc11295469 \h </w:instrText>
        </w:r>
        <w:r>
          <w:rPr>
            <w:webHidden/>
          </w:rPr>
        </w:r>
        <w:r>
          <w:rPr>
            <w:webHidden/>
          </w:rPr>
          <w:fldChar w:fldCharType="separate"/>
        </w:r>
        <w:r>
          <w:rPr>
            <w:webHidden/>
          </w:rPr>
          <w:t>150</w:t>
        </w:r>
        <w:r>
          <w:rPr>
            <w:webHidden/>
          </w:rPr>
          <w:fldChar w:fldCharType="end"/>
        </w:r>
      </w:hyperlink>
    </w:p>
    <w:p w14:paraId="70BF569E" w14:textId="52664598" w:rsidR="000A7BC6" w:rsidRPr="0075235F" w:rsidRDefault="001957B3" w:rsidP="00071506">
      <w:pPr>
        <w:jc w:val="left"/>
        <w:rPr>
          <w:rFonts w:ascii="Calibri" w:hAnsi="Calibri" w:cs="Calibri"/>
          <w:sz w:val="24"/>
          <w:szCs w:val="24"/>
        </w:rPr>
      </w:pPr>
      <w:r>
        <w:rPr>
          <w:rFonts w:ascii="Calibri" w:hAnsi="Calibri"/>
          <w:b/>
          <w:bCs/>
          <w:noProof/>
          <w:sz w:val="22"/>
          <w:szCs w:val="22"/>
        </w:rPr>
        <w:fldChar w:fldCharType="end"/>
      </w:r>
    </w:p>
    <w:p w14:paraId="776ACD54" w14:textId="77777777" w:rsidR="00650FE5" w:rsidRDefault="00650FE5" w:rsidP="00590A01">
      <w:pPr>
        <w:pStyle w:val="Heading1"/>
        <w:sectPr w:rsidR="00650FE5" w:rsidSect="003F2D96">
          <w:headerReference w:type="default" r:id="rId21"/>
          <w:footerReference w:type="default" r:id="rId22"/>
          <w:pgSz w:w="12240" w:h="15840" w:code="1"/>
          <w:pgMar w:top="1195" w:right="1170" w:bottom="1627" w:left="990" w:header="605" w:footer="662" w:gutter="0"/>
          <w:pgNumType w:start="1"/>
          <w:cols w:space="720"/>
          <w:docGrid w:linePitch="354"/>
        </w:sectPr>
      </w:pPr>
    </w:p>
    <w:p w14:paraId="5753F8F0" w14:textId="77777777" w:rsidR="00636F4E" w:rsidRPr="00636F4E" w:rsidRDefault="00636F4E" w:rsidP="00636F4E">
      <w:pPr>
        <w:pStyle w:val="Heading1"/>
      </w:pPr>
      <w:bookmarkStart w:id="3" w:name="_Toc512438386"/>
      <w:bookmarkStart w:id="4" w:name="_Toc11295451"/>
      <w:r w:rsidRPr="00636F4E">
        <w:lastRenderedPageBreak/>
        <w:t>Acknowledgements</w:t>
      </w:r>
      <w:bookmarkEnd w:id="3"/>
      <w:bookmarkEnd w:id="4"/>
    </w:p>
    <w:p w14:paraId="4B81FEE8" w14:textId="77777777" w:rsidR="00636F4E" w:rsidRPr="00636F4E" w:rsidRDefault="00636F4E" w:rsidP="008D6879">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 xml:space="preserve">Environics </w:t>
      </w:r>
      <w:r w:rsidRPr="00636F4E">
        <w:rPr>
          <w:rFonts w:ascii="Calibri" w:hAnsi="Calibri" w:cs="Calibri"/>
          <w:bCs/>
          <w:sz w:val="22"/>
          <w:szCs w:val="22"/>
          <w:lang w:val="en-GB"/>
        </w:rPr>
        <w:t xml:space="preserve">would like to extend its thanks to the many people who assisted with the TD Summer Reading Club (TDSRC) Statistics and Evaluation project. </w:t>
      </w:r>
      <w:proofErr w:type="gramStart"/>
      <w:r w:rsidRPr="00636F4E">
        <w:rPr>
          <w:rFonts w:ascii="Calibri" w:hAnsi="Calibri" w:cs="Calibri"/>
          <w:bCs/>
          <w:sz w:val="22"/>
          <w:szCs w:val="22"/>
          <w:lang w:val="en-GB"/>
        </w:rPr>
        <w:t>In particular</w:t>
      </w:r>
      <w:r>
        <w:rPr>
          <w:rFonts w:ascii="Calibri" w:hAnsi="Calibri" w:cs="Calibri"/>
          <w:bCs/>
          <w:sz w:val="22"/>
          <w:szCs w:val="22"/>
          <w:lang w:val="en-GB"/>
        </w:rPr>
        <w:t xml:space="preserve">, </w:t>
      </w:r>
      <w:r w:rsidRPr="00636F4E">
        <w:rPr>
          <w:rFonts w:ascii="Calibri" w:hAnsi="Calibri" w:cs="Calibri"/>
          <w:bCs/>
          <w:sz w:val="22"/>
          <w:szCs w:val="22"/>
          <w:lang w:val="en-GB"/>
        </w:rPr>
        <w:t>we</w:t>
      </w:r>
      <w:proofErr w:type="gramEnd"/>
      <w:r w:rsidRPr="00636F4E">
        <w:rPr>
          <w:rFonts w:ascii="Calibri" w:hAnsi="Calibri" w:cs="Calibri"/>
          <w:bCs/>
          <w:sz w:val="22"/>
          <w:szCs w:val="22"/>
          <w:lang w:val="en-GB"/>
        </w:rPr>
        <w:t xml:space="preserve"> would like to thank Lianne Fortin, Program Manager at Library and Archives Canada, for her guidance and commentary throughout the project</w:t>
      </w:r>
      <w:r>
        <w:rPr>
          <w:rFonts w:ascii="Calibri" w:hAnsi="Calibri" w:cs="Calibri"/>
          <w:bCs/>
          <w:sz w:val="22"/>
          <w:szCs w:val="22"/>
          <w:lang w:val="en-GB"/>
        </w:rPr>
        <w:t xml:space="preserve">. </w:t>
      </w:r>
      <w:r w:rsidRPr="00636F4E">
        <w:rPr>
          <w:rFonts w:ascii="Calibri" w:hAnsi="Calibri" w:cs="Calibri"/>
          <w:bCs/>
          <w:sz w:val="22"/>
          <w:szCs w:val="22"/>
          <w:lang w:val="en-GB"/>
        </w:rPr>
        <w:t xml:space="preserve">We would also like to extend </w:t>
      </w:r>
      <w:r>
        <w:rPr>
          <w:rFonts w:ascii="Calibri" w:hAnsi="Calibri" w:cs="Calibri"/>
          <w:bCs/>
          <w:sz w:val="22"/>
          <w:szCs w:val="22"/>
          <w:lang w:val="en-GB"/>
        </w:rPr>
        <w:t xml:space="preserve">special </w:t>
      </w:r>
      <w:r w:rsidRPr="00636F4E">
        <w:rPr>
          <w:rFonts w:ascii="Calibri" w:hAnsi="Calibri" w:cs="Calibri"/>
          <w:bCs/>
          <w:sz w:val="22"/>
          <w:szCs w:val="22"/>
          <w:lang w:val="en-GB"/>
        </w:rPr>
        <w:t>thanks to Ashley-Ann Brooks, Project Assistant for the TD Summer Reading Club, who took the lead in contacting libraries and helping to collect information which was vital to the data collection and analysis.</w:t>
      </w:r>
    </w:p>
    <w:p w14:paraId="551CDD73" w14:textId="77777777" w:rsidR="00636F4E" w:rsidRPr="00636F4E" w:rsidRDefault="00636F4E" w:rsidP="008D6879">
      <w:pPr>
        <w:spacing w:before="80" w:after="80" w:line="300" w:lineRule="exact"/>
        <w:jc w:val="both"/>
        <w:rPr>
          <w:rFonts w:ascii="Calibri" w:hAnsi="Calibri" w:cs="Calibri"/>
          <w:bCs/>
          <w:sz w:val="22"/>
          <w:szCs w:val="22"/>
          <w:lang w:val="en-GB"/>
        </w:rPr>
      </w:pPr>
      <w:r w:rsidRPr="00636F4E">
        <w:rPr>
          <w:rFonts w:ascii="Calibri" w:hAnsi="Calibri" w:cs="Calibri"/>
          <w:bCs/>
          <w:sz w:val="22"/>
          <w:szCs w:val="22"/>
          <w:lang w:val="en-GB"/>
        </w:rPr>
        <w:t>We would also like to thank the provincial and regional library coordinators for their assistance in communicating with their library systems, as well as the library systems that took the time to compile the statistics from their branches and affiliates. Finally, we cannot overlook the contribution of the individual libraries that devoted their time to providing their program statistics and the employees and volunteers who collected the data that made this report possible.</w:t>
      </w:r>
    </w:p>
    <w:p w14:paraId="4F687671" w14:textId="77777777" w:rsidR="00636F4E" w:rsidRPr="00636F4E" w:rsidRDefault="00636F4E" w:rsidP="008D6879">
      <w:pPr>
        <w:spacing w:before="80" w:after="80" w:line="300" w:lineRule="exact"/>
        <w:jc w:val="both"/>
        <w:rPr>
          <w:rFonts w:ascii="Calibri" w:hAnsi="Calibri" w:cs="Calibri"/>
          <w:bCs/>
          <w:sz w:val="22"/>
          <w:szCs w:val="22"/>
          <w:lang w:val="en-GB"/>
        </w:rPr>
      </w:pPr>
      <w:r w:rsidRPr="00636F4E">
        <w:rPr>
          <w:rFonts w:ascii="Calibri" w:hAnsi="Calibri" w:cs="Calibri"/>
          <w:bCs/>
          <w:sz w:val="22"/>
          <w:szCs w:val="22"/>
          <w:lang w:val="en-GB"/>
        </w:rPr>
        <w:t>The TDSRC is made possible thanks to the joint initiative between TD Bank Group (TDBG), Library and Archives Canada (LAC) and the Toronto Public Library (TPL).</w:t>
      </w:r>
    </w:p>
    <w:p w14:paraId="7594BBF1" w14:textId="77777777" w:rsidR="00636F4E" w:rsidRDefault="00636F4E">
      <w:pPr>
        <w:jc w:val="left"/>
        <w:rPr>
          <w:rFonts w:ascii="Calibri" w:hAnsi="Calibri" w:cs="Calibri"/>
          <w:b/>
          <w:color w:val="7030A0"/>
          <w:sz w:val="36"/>
          <w:szCs w:val="36"/>
        </w:rPr>
      </w:pPr>
      <w:r>
        <w:br w:type="page"/>
      </w:r>
    </w:p>
    <w:p w14:paraId="65FB0628" w14:textId="77777777" w:rsidR="00D12C16" w:rsidRPr="00590A01" w:rsidRDefault="006115D8" w:rsidP="00590A01">
      <w:pPr>
        <w:pStyle w:val="Heading1"/>
      </w:pPr>
      <w:bookmarkStart w:id="5" w:name="_Toc11295452"/>
      <w:r w:rsidRPr="00590A01">
        <w:lastRenderedPageBreak/>
        <w:t>Executive summary</w:t>
      </w:r>
      <w:bookmarkEnd w:id="5"/>
    </w:p>
    <w:p w14:paraId="6A28253D" w14:textId="23051240" w:rsidR="001F4BC3" w:rsidRPr="00322F9F" w:rsidRDefault="001F4BC3" w:rsidP="008F5B42">
      <w:pPr>
        <w:pStyle w:val="Heading3"/>
        <w:ind w:left="720" w:hanging="720"/>
      </w:pPr>
      <w:bookmarkStart w:id="6" w:name="_Toc510013456"/>
      <w:bookmarkStart w:id="7" w:name="_Toc517860319"/>
      <w:bookmarkStart w:id="8" w:name="_Toc518908336"/>
      <w:r>
        <w:t>Objectives</w:t>
      </w:r>
    </w:p>
    <w:p w14:paraId="5C4E8388" w14:textId="0741EF44" w:rsidR="00FD0C58" w:rsidRPr="00440353" w:rsidRDefault="00FD0C58" w:rsidP="00851F80">
      <w:pPr>
        <w:spacing w:before="80" w:after="80" w:line="300" w:lineRule="exact"/>
        <w:jc w:val="left"/>
        <w:rPr>
          <w:rFonts w:ascii="Calibri" w:hAnsi="Calibri" w:cs="Calibri"/>
          <w:bCs/>
          <w:sz w:val="22"/>
          <w:szCs w:val="22"/>
          <w:lang w:val="en-GB"/>
        </w:rPr>
      </w:pPr>
      <w:r w:rsidRPr="00440353">
        <w:rPr>
          <w:rFonts w:ascii="Calibri" w:hAnsi="Calibri" w:cs="Calibri"/>
          <w:bCs/>
          <w:sz w:val="22"/>
          <w:szCs w:val="22"/>
          <w:lang w:val="en-GB"/>
        </w:rPr>
        <w:t>The TD Summer Reading Club</w:t>
      </w:r>
      <w:r w:rsidR="00162C2A">
        <w:rPr>
          <w:rFonts w:ascii="Calibri" w:hAnsi="Calibri" w:cs="Calibri"/>
          <w:bCs/>
          <w:sz w:val="22"/>
          <w:szCs w:val="22"/>
          <w:lang w:val="en-GB"/>
        </w:rPr>
        <w:t xml:space="preserve"> (TDSRC)</w:t>
      </w:r>
      <w:r w:rsidRPr="00440353">
        <w:rPr>
          <w:rFonts w:ascii="Calibri" w:hAnsi="Calibri" w:cs="Calibri"/>
          <w:bCs/>
          <w:sz w:val="22"/>
          <w:szCs w:val="22"/>
          <w:lang w:val="en-GB"/>
        </w:rPr>
        <w:t xml:space="preserve"> is a </w:t>
      </w:r>
      <w:r w:rsidR="00440353" w:rsidRPr="00440353">
        <w:rPr>
          <w:rFonts w:ascii="Calibri" w:hAnsi="Calibri" w:cs="Calibri"/>
          <w:bCs/>
          <w:sz w:val="22"/>
          <w:szCs w:val="22"/>
          <w:lang w:val="en-GB"/>
        </w:rPr>
        <w:t xml:space="preserve">national </w:t>
      </w:r>
      <w:r w:rsidRPr="00440353">
        <w:rPr>
          <w:rFonts w:ascii="Calibri" w:hAnsi="Calibri" w:cs="Calibri"/>
          <w:bCs/>
          <w:sz w:val="22"/>
          <w:szCs w:val="22"/>
          <w:lang w:val="en-GB"/>
        </w:rPr>
        <w:t xml:space="preserve">bilingual program that engages kids in the joy of reading while championing Canadian writers and illustrators. Kids who register at their local library receive free </w:t>
      </w:r>
      <w:r w:rsidR="00440353">
        <w:rPr>
          <w:rFonts w:ascii="Calibri" w:hAnsi="Calibri" w:cs="Calibri"/>
          <w:bCs/>
          <w:sz w:val="22"/>
          <w:szCs w:val="22"/>
          <w:lang w:val="en-GB"/>
        </w:rPr>
        <w:t xml:space="preserve">physical </w:t>
      </w:r>
      <w:r w:rsidRPr="00440353">
        <w:rPr>
          <w:rFonts w:ascii="Calibri" w:hAnsi="Calibri" w:cs="Calibri"/>
          <w:bCs/>
          <w:sz w:val="22"/>
          <w:szCs w:val="22"/>
          <w:lang w:val="en-GB"/>
        </w:rPr>
        <w:t>program materials</w:t>
      </w:r>
      <w:r w:rsidR="00440353">
        <w:rPr>
          <w:rFonts w:ascii="Calibri" w:hAnsi="Calibri" w:cs="Calibri"/>
          <w:bCs/>
          <w:sz w:val="22"/>
          <w:szCs w:val="22"/>
          <w:lang w:val="en-GB"/>
        </w:rPr>
        <w:t xml:space="preserve"> and </w:t>
      </w:r>
      <w:r w:rsidRPr="00440353">
        <w:rPr>
          <w:rFonts w:ascii="Calibri" w:hAnsi="Calibri" w:cs="Calibri"/>
          <w:bCs/>
          <w:sz w:val="22"/>
          <w:szCs w:val="22"/>
          <w:lang w:val="en-GB"/>
        </w:rPr>
        <w:t xml:space="preserve">can access the program materials through the website.  </w:t>
      </w:r>
      <w:r w:rsidR="00440353">
        <w:rPr>
          <w:rFonts w:ascii="Calibri" w:hAnsi="Calibri" w:cs="Calibri"/>
          <w:bCs/>
          <w:sz w:val="22"/>
          <w:szCs w:val="22"/>
          <w:lang w:val="en-GB"/>
        </w:rPr>
        <w:t>Participating l</w:t>
      </w:r>
      <w:r w:rsidRPr="00440353">
        <w:rPr>
          <w:rFonts w:ascii="Calibri" w:hAnsi="Calibri" w:cs="Calibri"/>
          <w:bCs/>
          <w:sz w:val="22"/>
          <w:szCs w:val="22"/>
          <w:lang w:val="en-GB"/>
        </w:rPr>
        <w:t>ibraries are provided with thematic booklists, access to illustrations, programming and activity ideas</w:t>
      </w:r>
      <w:r w:rsidR="00440353">
        <w:rPr>
          <w:rFonts w:ascii="Calibri" w:hAnsi="Calibri" w:cs="Calibri"/>
          <w:bCs/>
          <w:sz w:val="22"/>
          <w:szCs w:val="22"/>
          <w:lang w:val="en-GB"/>
        </w:rPr>
        <w:t xml:space="preserve"> and </w:t>
      </w:r>
      <w:r w:rsidRPr="00440353">
        <w:rPr>
          <w:rFonts w:ascii="Calibri" w:hAnsi="Calibri" w:cs="Calibri"/>
          <w:bCs/>
          <w:sz w:val="22"/>
          <w:szCs w:val="22"/>
          <w:lang w:val="en-GB"/>
        </w:rPr>
        <w:t xml:space="preserve">free outreach materials for </w:t>
      </w:r>
      <w:r w:rsidR="00440353">
        <w:rPr>
          <w:rFonts w:ascii="Calibri" w:hAnsi="Calibri" w:cs="Calibri"/>
          <w:bCs/>
          <w:sz w:val="22"/>
          <w:szCs w:val="22"/>
          <w:lang w:val="en-GB"/>
        </w:rPr>
        <w:t>promoting the program in their community</w:t>
      </w:r>
      <w:r w:rsidRPr="00440353">
        <w:rPr>
          <w:rFonts w:ascii="Calibri" w:hAnsi="Calibri" w:cs="Calibri"/>
          <w:bCs/>
          <w:sz w:val="22"/>
          <w:szCs w:val="22"/>
          <w:lang w:val="en-GB"/>
        </w:rPr>
        <w:t>.</w:t>
      </w:r>
    </w:p>
    <w:p w14:paraId="505535AC" w14:textId="0784A726" w:rsidR="00440353" w:rsidRPr="00440353" w:rsidRDefault="00440353" w:rsidP="00851F80">
      <w:pPr>
        <w:spacing w:before="80" w:after="80" w:line="300" w:lineRule="exact"/>
        <w:jc w:val="left"/>
        <w:rPr>
          <w:rFonts w:ascii="Calibri" w:hAnsi="Calibri" w:cs="Calibri"/>
          <w:bCs/>
          <w:sz w:val="22"/>
          <w:szCs w:val="22"/>
          <w:lang w:val="en-GB"/>
        </w:rPr>
      </w:pPr>
      <w:r w:rsidRPr="00440353">
        <w:rPr>
          <w:rFonts w:ascii="Calibri" w:hAnsi="Calibri" w:cs="Calibri"/>
          <w:bCs/>
          <w:sz w:val="22"/>
          <w:szCs w:val="22"/>
          <w:lang w:val="en-GB"/>
        </w:rPr>
        <w:t xml:space="preserve">The study population is the library systems, branches or independent libraries that signed the Letter of Agreement, received free program materials and participated in the TDSRC during the summer of 2018. </w:t>
      </w:r>
      <w:r>
        <w:rPr>
          <w:rFonts w:ascii="Calibri" w:hAnsi="Calibri" w:cs="Calibri"/>
          <w:bCs/>
          <w:sz w:val="22"/>
          <w:szCs w:val="22"/>
          <w:lang w:val="en-GB"/>
        </w:rPr>
        <w:t xml:space="preserve">This year, </w:t>
      </w:r>
      <w:r w:rsidRPr="00440353">
        <w:rPr>
          <w:rFonts w:ascii="Calibri" w:hAnsi="Calibri" w:cs="Calibri"/>
          <w:bCs/>
          <w:sz w:val="22"/>
          <w:szCs w:val="22"/>
          <w:lang w:val="en-GB"/>
        </w:rPr>
        <w:t>the TDSRC was offered in eleven provinces and territories across the country through the support of TD Bank Group.</w:t>
      </w:r>
    </w:p>
    <w:p w14:paraId="48E29146" w14:textId="5EDD8205" w:rsidR="0080271C" w:rsidRPr="00440353" w:rsidRDefault="00440353" w:rsidP="006B0DE7">
      <w:pPr>
        <w:spacing w:before="80" w:after="240" w:line="300" w:lineRule="exact"/>
        <w:jc w:val="left"/>
        <w:rPr>
          <w:rFonts w:ascii="Calibri" w:hAnsi="Calibri" w:cs="Calibri"/>
          <w:bCs/>
          <w:sz w:val="22"/>
          <w:szCs w:val="22"/>
          <w:lang w:val="en-GB"/>
        </w:rPr>
      </w:pPr>
      <w:r w:rsidRPr="00440353">
        <w:rPr>
          <w:rFonts w:ascii="Calibri" w:hAnsi="Calibri" w:cs="Calibri"/>
          <w:bCs/>
          <w:sz w:val="22"/>
          <w:szCs w:val="22"/>
          <w:lang w:val="en-GB"/>
        </w:rPr>
        <w:t xml:space="preserve">Library and Archives Canada’s (LAC) interest in conducting this study is to provide information about the </w:t>
      </w:r>
      <w:r w:rsidR="00162C2A">
        <w:rPr>
          <w:rFonts w:ascii="Calibri" w:hAnsi="Calibri" w:cs="Calibri"/>
          <w:bCs/>
          <w:sz w:val="22"/>
          <w:szCs w:val="22"/>
          <w:lang w:val="en-GB"/>
        </w:rPr>
        <w:t xml:space="preserve">reach and </w:t>
      </w:r>
      <w:r w:rsidRPr="00440353">
        <w:rPr>
          <w:rFonts w:ascii="Calibri" w:hAnsi="Calibri" w:cs="Calibri"/>
          <w:bCs/>
          <w:sz w:val="22"/>
          <w:szCs w:val="22"/>
          <w:lang w:val="en-GB"/>
        </w:rPr>
        <w:t>success of the program to the TDSRC Partners</w:t>
      </w:r>
      <w:r>
        <w:rPr>
          <w:rFonts w:ascii="Calibri" w:hAnsi="Calibri" w:cs="Calibri"/>
          <w:bCs/>
          <w:sz w:val="22"/>
          <w:szCs w:val="22"/>
          <w:lang w:val="en-GB"/>
        </w:rPr>
        <w:t xml:space="preserve">, </w:t>
      </w:r>
      <w:r w:rsidRPr="00440353">
        <w:rPr>
          <w:rFonts w:ascii="Calibri" w:hAnsi="Calibri" w:cs="Calibri"/>
          <w:bCs/>
          <w:sz w:val="22"/>
          <w:szCs w:val="22"/>
          <w:lang w:val="en-GB"/>
        </w:rPr>
        <w:t xml:space="preserve">TD Bank Group, Toronto Public Library, and Library and Archives Canada as well as to participating libraries. In addition, feedback gathered will inform improvements to the TDSRC program. LAC’s </w:t>
      </w:r>
      <w:r w:rsidR="00162C2A">
        <w:rPr>
          <w:rFonts w:ascii="Calibri" w:hAnsi="Calibri" w:cs="Calibri"/>
          <w:bCs/>
          <w:sz w:val="22"/>
          <w:szCs w:val="22"/>
          <w:lang w:val="en-GB"/>
        </w:rPr>
        <w:t>specific</w:t>
      </w:r>
      <w:r w:rsidR="00162C2A" w:rsidRPr="00440353">
        <w:rPr>
          <w:rFonts w:ascii="Calibri" w:hAnsi="Calibri" w:cs="Calibri"/>
          <w:bCs/>
          <w:sz w:val="22"/>
          <w:szCs w:val="22"/>
          <w:lang w:val="en-GB"/>
        </w:rPr>
        <w:t xml:space="preserve"> </w:t>
      </w:r>
      <w:r w:rsidRPr="00440353">
        <w:rPr>
          <w:rFonts w:ascii="Calibri" w:hAnsi="Calibri" w:cs="Calibri"/>
          <w:bCs/>
          <w:sz w:val="22"/>
          <w:szCs w:val="22"/>
          <w:lang w:val="en-GB"/>
        </w:rPr>
        <w:t xml:space="preserve">research objectives were to:  </w:t>
      </w:r>
    </w:p>
    <w:p w14:paraId="495A09DF" w14:textId="18EAAF77" w:rsidR="006B0DE7" w:rsidRPr="006B0DE7" w:rsidRDefault="006B0DE7" w:rsidP="00C115CB">
      <w:pPr>
        <w:numPr>
          <w:ilvl w:val="0"/>
          <w:numId w:val="16"/>
        </w:numPr>
        <w:tabs>
          <w:tab w:val="left" w:pos="-720"/>
        </w:tabs>
        <w:suppressAutoHyphens/>
        <w:overflowPunct w:val="0"/>
        <w:autoSpaceDE w:val="0"/>
        <w:autoSpaceDN w:val="0"/>
        <w:adjustRightInd w:val="0"/>
        <w:jc w:val="left"/>
        <w:textAlignment w:val="baseline"/>
        <w:rPr>
          <w:rFonts w:ascii="Calibri" w:hAnsi="Calibri" w:cs="Calibri"/>
          <w:bCs/>
          <w:sz w:val="22"/>
          <w:szCs w:val="22"/>
          <w:lang w:val="en-GB"/>
        </w:rPr>
      </w:pPr>
      <w:r w:rsidRPr="006B0DE7">
        <w:rPr>
          <w:rFonts w:ascii="Calibri" w:hAnsi="Calibri" w:cs="Calibri"/>
          <w:bCs/>
          <w:sz w:val="22"/>
          <w:szCs w:val="22"/>
          <w:lang w:val="en-GB"/>
        </w:rPr>
        <w:t>Measure the number of programs, activities and attendance attributed to</w:t>
      </w:r>
      <w:r w:rsidR="00162C2A">
        <w:rPr>
          <w:rFonts w:ascii="Calibri" w:hAnsi="Calibri" w:cs="Calibri"/>
          <w:bCs/>
          <w:sz w:val="22"/>
          <w:szCs w:val="22"/>
          <w:lang w:val="en-GB"/>
        </w:rPr>
        <w:t>,</w:t>
      </w:r>
      <w:r w:rsidRPr="006B0DE7">
        <w:rPr>
          <w:rFonts w:ascii="Calibri" w:hAnsi="Calibri" w:cs="Calibri"/>
          <w:bCs/>
          <w:sz w:val="22"/>
          <w:szCs w:val="22"/>
          <w:lang w:val="en-GB"/>
        </w:rPr>
        <w:t xml:space="preserve"> organized by, or otherwise associated with, the TD Summer Reading Club (i.e., those offered by participating libraries to children in the library or in the community that were part of the TDSRC).</w:t>
      </w:r>
    </w:p>
    <w:p w14:paraId="1E399DEF" w14:textId="77777777" w:rsidR="006B0DE7" w:rsidRPr="006B0DE7" w:rsidRDefault="006B0DE7" w:rsidP="00C115CB">
      <w:pPr>
        <w:numPr>
          <w:ilvl w:val="0"/>
          <w:numId w:val="16"/>
        </w:numPr>
        <w:tabs>
          <w:tab w:val="left" w:pos="-720"/>
        </w:tabs>
        <w:suppressAutoHyphens/>
        <w:overflowPunct w:val="0"/>
        <w:autoSpaceDE w:val="0"/>
        <w:autoSpaceDN w:val="0"/>
        <w:adjustRightInd w:val="0"/>
        <w:jc w:val="left"/>
        <w:textAlignment w:val="baseline"/>
        <w:rPr>
          <w:rFonts w:ascii="Calibri" w:hAnsi="Calibri" w:cs="Calibri"/>
          <w:bCs/>
          <w:sz w:val="22"/>
          <w:szCs w:val="22"/>
          <w:lang w:val="en-GB"/>
        </w:rPr>
      </w:pPr>
      <w:r w:rsidRPr="006B0DE7">
        <w:rPr>
          <w:rFonts w:ascii="Calibri" w:hAnsi="Calibri" w:cs="Calibri"/>
          <w:bCs/>
          <w:sz w:val="22"/>
          <w:szCs w:val="22"/>
          <w:lang w:val="en-GB"/>
        </w:rPr>
        <w:t xml:space="preserve">Determine what the various library systems, library branches or independent libraries considered to be their program reading outcomes or indicator of reading successes resulting from the TDSRC. </w:t>
      </w:r>
    </w:p>
    <w:p w14:paraId="236C9F36" w14:textId="77777777" w:rsidR="006B0DE7" w:rsidRPr="006B0DE7" w:rsidRDefault="006B0DE7" w:rsidP="00C115CB">
      <w:pPr>
        <w:numPr>
          <w:ilvl w:val="0"/>
          <w:numId w:val="16"/>
        </w:numPr>
        <w:tabs>
          <w:tab w:val="left" w:pos="-720"/>
        </w:tabs>
        <w:suppressAutoHyphens/>
        <w:overflowPunct w:val="0"/>
        <w:autoSpaceDE w:val="0"/>
        <w:autoSpaceDN w:val="0"/>
        <w:adjustRightInd w:val="0"/>
        <w:jc w:val="left"/>
        <w:textAlignment w:val="baseline"/>
        <w:rPr>
          <w:rFonts w:ascii="Calibri" w:hAnsi="Calibri" w:cs="Calibri"/>
          <w:bCs/>
          <w:sz w:val="22"/>
          <w:szCs w:val="22"/>
          <w:lang w:val="en-GB"/>
        </w:rPr>
      </w:pPr>
      <w:r w:rsidRPr="006B0DE7">
        <w:rPr>
          <w:rFonts w:ascii="Calibri" w:hAnsi="Calibri" w:cs="Calibri"/>
          <w:bCs/>
          <w:sz w:val="22"/>
          <w:szCs w:val="22"/>
          <w:lang w:val="en-GB"/>
        </w:rPr>
        <w:t>Compare the measures of success, when possible, with at least the previous two years with a view to advising on developing appropriate performance measurement parameters.</w:t>
      </w:r>
    </w:p>
    <w:p w14:paraId="192495BD" w14:textId="77777777" w:rsidR="006B0DE7" w:rsidRPr="006B0DE7" w:rsidRDefault="006B0DE7" w:rsidP="00C115CB">
      <w:pPr>
        <w:numPr>
          <w:ilvl w:val="0"/>
          <w:numId w:val="16"/>
        </w:numPr>
        <w:tabs>
          <w:tab w:val="left" w:pos="-720"/>
        </w:tabs>
        <w:suppressAutoHyphens/>
        <w:overflowPunct w:val="0"/>
        <w:autoSpaceDE w:val="0"/>
        <w:autoSpaceDN w:val="0"/>
        <w:adjustRightInd w:val="0"/>
        <w:spacing w:after="120"/>
        <w:jc w:val="left"/>
        <w:textAlignment w:val="baseline"/>
        <w:rPr>
          <w:rFonts w:ascii="Calibri" w:hAnsi="Calibri" w:cs="Calibri"/>
          <w:bCs/>
          <w:sz w:val="22"/>
          <w:szCs w:val="22"/>
          <w:lang w:val="en-GB"/>
        </w:rPr>
      </w:pPr>
      <w:r w:rsidRPr="006B0DE7">
        <w:rPr>
          <w:rFonts w:ascii="Calibri" w:hAnsi="Calibri" w:cs="Calibri"/>
          <w:bCs/>
          <w:sz w:val="22"/>
          <w:szCs w:val="22"/>
          <w:lang w:val="en-GB"/>
        </w:rPr>
        <w:t>Provide recommendations for how the TDSRC program may be improved.</w:t>
      </w:r>
    </w:p>
    <w:p w14:paraId="395DE7BA" w14:textId="77777777" w:rsidR="00685C4F" w:rsidRPr="00322F9F" w:rsidRDefault="00685C4F" w:rsidP="008F5B42">
      <w:pPr>
        <w:pStyle w:val="Heading3"/>
        <w:ind w:left="720" w:hanging="720"/>
      </w:pPr>
      <w:r>
        <w:t>Methodology</w:t>
      </w:r>
    </w:p>
    <w:p w14:paraId="192F6AAB" w14:textId="06698F7E" w:rsidR="00440353" w:rsidRPr="009239F1" w:rsidRDefault="00F43316" w:rsidP="00440353">
      <w:pPr>
        <w:pStyle w:val="Para"/>
        <w:rPr>
          <w:bCs w:val="0"/>
          <w:highlight w:val="cyan"/>
        </w:rPr>
      </w:pPr>
      <w:r>
        <w:t>Since</w:t>
      </w:r>
      <w:r w:rsidRPr="007E2543">
        <w:t xml:space="preserve"> </w:t>
      </w:r>
      <w:r w:rsidR="00440353" w:rsidRPr="007E2543">
        <w:t xml:space="preserve">libraries are organized differently in each province and territory, </w:t>
      </w:r>
      <w:r>
        <w:t xml:space="preserve">“service points” were chosen as the </w:t>
      </w:r>
      <w:r w:rsidR="00440353" w:rsidRPr="007E2543">
        <w:t xml:space="preserve">common denominator to respond to the </w:t>
      </w:r>
      <w:r>
        <w:t xml:space="preserve">program </w:t>
      </w:r>
      <w:r w:rsidR="00440353" w:rsidRPr="007E2543">
        <w:t>evaluation</w:t>
      </w:r>
      <w:r w:rsidR="00F65377">
        <w:t xml:space="preserve">. </w:t>
      </w:r>
      <w:r w:rsidR="00440353" w:rsidRPr="007E2543">
        <w:t xml:space="preserve">A </w:t>
      </w:r>
      <w:r w:rsidR="00F65377">
        <w:t xml:space="preserve">service point </w:t>
      </w:r>
      <w:r w:rsidR="00440353">
        <w:t xml:space="preserve">may be an individual library or </w:t>
      </w:r>
      <w:r w:rsidR="00240269">
        <w:t xml:space="preserve">a library which is </w:t>
      </w:r>
      <w:r w:rsidR="00440353">
        <w:t xml:space="preserve">part of </w:t>
      </w:r>
      <w:r w:rsidR="00440353" w:rsidRPr="007E2543">
        <w:t xml:space="preserve">a library </w:t>
      </w:r>
      <w:r w:rsidR="00440353">
        <w:t xml:space="preserve">system </w:t>
      </w:r>
      <w:r w:rsidR="00440353" w:rsidRPr="007E2543">
        <w:t>with many branches.</w:t>
      </w:r>
      <w:r w:rsidR="00440353">
        <w:t xml:space="preserve"> </w:t>
      </w:r>
      <w:r w:rsidR="00E91EC8">
        <w:t xml:space="preserve">An individual library represents one service point while a system with five separate branches would represent five service points. </w:t>
      </w:r>
      <w:r w:rsidR="00440353">
        <w:t>Evaluations were either completed by individual librar</w:t>
      </w:r>
      <w:r w:rsidR="00E91EC8">
        <w:t xml:space="preserve">ies </w:t>
      </w:r>
      <w:r w:rsidR="00440353">
        <w:t xml:space="preserve">themselves </w:t>
      </w:r>
      <w:r w:rsidR="00440353" w:rsidRPr="007E2543">
        <w:t>using the</w:t>
      </w:r>
      <w:r w:rsidR="00440353">
        <w:t xml:space="preserve"> online </w:t>
      </w:r>
      <w:r w:rsidR="00440353" w:rsidRPr="00D61DEA">
        <w:t>Statistics and Evaluation Form</w:t>
      </w:r>
      <w:r w:rsidR="00440353">
        <w:t xml:space="preserve"> or </w:t>
      </w:r>
      <w:r w:rsidR="00440353" w:rsidRPr="007E2543">
        <w:t xml:space="preserve">individual </w:t>
      </w:r>
      <w:r w:rsidR="00E91EC8">
        <w:t xml:space="preserve">branches </w:t>
      </w:r>
      <w:r w:rsidR="00440353" w:rsidRPr="007E2543">
        <w:t>provide</w:t>
      </w:r>
      <w:r w:rsidR="00440353">
        <w:t>d</w:t>
      </w:r>
      <w:r w:rsidR="00440353" w:rsidRPr="007E2543">
        <w:t xml:space="preserve"> the necessary information regarding the</w:t>
      </w:r>
      <w:r w:rsidR="00440353">
        <w:t xml:space="preserve">ir </w:t>
      </w:r>
      <w:r w:rsidR="00440353" w:rsidRPr="007E2543">
        <w:t xml:space="preserve">program to their library system </w:t>
      </w:r>
      <w:r w:rsidR="00440353">
        <w:t xml:space="preserve">administrator who filled in the form for their entire system. </w:t>
      </w:r>
    </w:p>
    <w:p w14:paraId="310DA6FF" w14:textId="5CCDE005" w:rsidR="001F4BC3" w:rsidRPr="007E2543" w:rsidRDefault="001F4BC3" w:rsidP="001F4BC3">
      <w:pPr>
        <w:pStyle w:val="Para"/>
      </w:pPr>
      <w:r w:rsidRPr="007E2543">
        <w:t>Individual librar</w:t>
      </w:r>
      <w:r w:rsidR="00E91EC8">
        <w:t xml:space="preserve">ies </w:t>
      </w:r>
      <w:r w:rsidRPr="007E2543">
        <w:t xml:space="preserve">and library systems were invited to complete their evaluation online via an email invitation with a unique link. This unique link pre-identified </w:t>
      </w:r>
      <w:r w:rsidR="00E91EC8">
        <w:t xml:space="preserve">individual libraries and </w:t>
      </w:r>
      <w:r w:rsidRPr="007E2543">
        <w:t xml:space="preserve">library </w:t>
      </w:r>
      <w:r w:rsidRPr="00F65377">
        <w:t>system</w:t>
      </w:r>
      <w:r w:rsidR="00E91EC8">
        <w:t xml:space="preserve">s and </w:t>
      </w:r>
      <w:r w:rsidRPr="00F65377">
        <w:t>brought the</w:t>
      </w:r>
      <w:r w:rsidR="00E91EC8">
        <w:t xml:space="preserve">m </w:t>
      </w:r>
      <w:r w:rsidRPr="00F65377">
        <w:t xml:space="preserve">directly to the survey where they entered their data. </w:t>
      </w:r>
      <w:r w:rsidR="00A52380" w:rsidRPr="00F65377">
        <w:t>T</w:t>
      </w:r>
      <w:r w:rsidRPr="00F65377">
        <w:t xml:space="preserve">o accommodate reporting for both individual </w:t>
      </w:r>
      <w:r w:rsidR="00F65377" w:rsidRPr="00F65377">
        <w:t>librar</w:t>
      </w:r>
      <w:r w:rsidR="00240269">
        <w:t xml:space="preserve">ies </w:t>
      </w:r>
      <w:r w:rsidR="004208BE" w:rsidRPr="00F65377">
        <w:t xml:space="preserve">and </w:t>
      </w:r>
      <w:r w:rsidR="00E91EC8">
        <w:t xml:space="preserve">systems with </w:t>
      </w:r>
      <w:r w:rsidRPr="00F65377">
        <w:t xml:space="preserve">multiple </w:t>
      </w:r>
      <w:r w:rsidR="00240269">
        <w:t>service points</w:t>
      </w:r>
      <w:r w:rsidRPr="00F65377">
        <w:t xml:space="preserve">, two separate survey instruments were programmed. Individual libraries were sent a link to the library </w:t>
      </w:r>
      <w:r w:rsidR="004208BE" w:rsidRPr="00F65377">
        <w:t>survey</w:t>
      </w:r>
      <w:r w:rsidRPr="00F65377">
        <w:t>, enabling them to enter data for their</w:t>
      </w:r>
      <w:r w:rsidRPr="007E2543">
        <w:t xml:space="preserve"> library only, whereas those pre-identified to be reporting for multiple </w:t>
      </w:r>
      <w:r w:rsidR="00240269">
        <w:t xml:space="preserve">service points </w:t>
      </w:r>
      <w:r w:rsidRPr="007E2543">
        <w:t xml:space="preserve">(library coordinators) were sent a link that led them to the library systems </w:t>
      </w:r>
      <w:r w:rsidR="004208BE">
        <w:t>survey</w:t>
      </w:r>
      <w:r w:rsidRPr="007E2543">
        <w:t xml:space="preserve">, enabling them to enter data for multiple </w:t>
      </w:r>
      <w:r w:rsidR="00240269">
        <w:t>service points</w:t>
      </w:r>
      <w:r w:rsidRPr="007E2543">
        <w:t>.</w:t>
      </w:r>
    </w:p>
    <w:p w14:paraId="73CC5748" w14:textId="4475BCF6" w:rsidR="00DC5E06" w:rsidRDefault="001F4BC3" w:rsidP="001F4BC3">
      <w:pPr>
        <w:pStyle w:val="Para"/>
      </w:pPr>
      <w:r w:rsidRPr="009C0734">
        <w:t>In 201</w:t>
      </w:r>
      <w:r w:rsidR="007E2543" w:rsidRPr="009C0734">
        <w:t>8</w:t>
      </w:r>
      <w:r w:rsidRPr="009C0734">
        <w:t xml:space="preserve">, the </w:t>
      </w:r>
      <w:r w:rsidR="00F43316">
        <w:t xml:space="preserve">project start-up was delayed due to contracting and therefore the online evaluation </w:t>
      </w:r>
      <w:r w:rsidRPr="009C0734">
        <w:t xml:space="preserve">form </w:t>
      </w:r>
      <w:r w:rsidR="007E2543" w:rsidRPr="009C0734">
        <w:t xml:space="preserve">was made </w:t>
      </w:r>
      <w:r w:rsidRPr="009C0734">
        <w:t>available to libraries on</w:t>
      </w:r>
      <w:r w:rsidR="009C0734" w:rsidRPr="009C0734">
        <w:t xml:space="preserve"> September 27</w:t>
      </w:r>
      <w:r w:rsidR="009C0734" w:rsidRPr="009C0734">
        <w:rPr>
          <w:vertAlign w:val="superscript"/>
        </w:rPr>
        <w:t>th</w:t>
      </w:r>
      <w:r w:rsidRPr="009C0734">
        <w:t>.</w:t>
      </w:r>
      <w:r w:rsidR="004208BE">
        <w:t xml:space="preserve"> </w:t>
      </w:r>
      <w:r w:rsidR="007E2543" w:rsidRPr="00DC5E06">
        <w:t xml:space="preserve">Environics </w:t>
      </w:r>
      <w:r w:rsidRPr="00DC5E06">
        <w:t xml:space="preserve">sent out </w:t>
      </w:r>
      <w:r w:rsidR="00DC5E06" w:rsidRPr="00DC5E06">
        <w:t xml:space="preserve">893 </w:t>
      </w:r>
      <w:r w:rsidRPr="00DC5E06">
        <w:t xml:space="preserve">email invitations in both official languages to </w:t>
      </w:r>
      <w:r w:rsidR="00DC5E06" w:rsidRPr="00DC5E06">
        <w:t xml:space="preserve">participating </w:t>
      </w:r>
      <w:r w:rsidRPr="00DC5E06">
        <w:t xml:space="preserve">public libraries or systems within </w:t>
      </w:r>
      <w:r w:rsidR="00DC5E06" w:rsidRPr="00DC5E06">
        <w:t xml:space="preserve">eleven </w:t>
      </w:r>
      <w:r w:rsidRPr="00DC5E06">
        <w:t>participating provinces</w:t>
      </w:r>
      <w:r w:rsidR="00DC5E06" w:rsidRPr="00DC5E06">
        <w:t>/</w:t>
      </w:r>
      <w:r w:rsidRPr="00DC5E06">
        <w:t xml:space="preserve">territories. In total, </w:t>
      </w:r>
      <w:r w:rsidR="00DC5E06" w:rsidRPr="00DC5E06">
        <w:t xml:space="preserve">701 </w:t>
      </w:r>
      <w:r w:rsidRPr="00DC5E06">
        <w:lastRenderedPageBreak/>
        <w:t xml:space="preserve">evaluations were collected between </w:t>
      </w:r>
      <w:r w:rsidR="007E2543" w:rsidRPr="00DC5E06">
        <w:t xml:space="preserve">September </w:t>
      </w:r>
      <w:r w:rsidR="00DC5E06" w:rsidRPr="00DC5E06">
        <w:t xml:space="preserve">27 </w:t>
      </w:r>
      <w:r w:rsidRPr="00DC5E06">
        <w:t xml:space="preserve">and </w:t>
      </w:r>
      <w:r w:rsidR="007E2543" w:rsidRPr="00DC5E06">
        <w:t xml:space="preserve">November </w:t>
      </w:r>
      <w:r w:rsidR="00DC5E06" w:rsidRPr="00DC5E06">
        <w:t>27</w:t>
      </w:r>
      <w:r w:rsidRPr="00DC5E06">
        <w:t>, 201</w:t>
      </w:r>
      <w:r w:rsidR="007E2543" w:rsidRPr="00DC5E06">
        <w:t>8</w:t>
      </w:r>
      <w:r w:rsidRPr="00DC5E06">
        <w:t xml:space="preserve">. The completed evaluations contained data for </w:t>
      </w:r>
      <w:r w:rsidR="00DC5E06" w:rsidRPr="00DC5E06">
        <w:t>1,738</w:t>
      </w:r>
      <w:r w:rsidRPr="00DC5E06">
        <w:t xml:space="preserve"> of the </w:t>
      </w:r>
      <w:r w:rsidR="00DC5E06" w:rsidRPr="00DC5E06">
        <w:t xml:space="preserve">2,052 </w:t>
      </w:r>
      <w:r w:rsidRPr="00DC5E06">
        <w:t>total service points that participated in the TDSRC in 201</w:t>
      </w:r>
      <w:r w:rsidR="007E2543" w:rsidRPr="00DC5E06">
        <w:t>8</w:t>
      </w:r>
      <w:r w:rsidRPr="00DC5E06">
        <w:t xml:space="preserve">, </w:t>
      </w:r>
      <w:r w:rsidRPr="00A15AA1">
        <w:t xml:space="preserve">resulting in a response rate of </w:t>
      </w:r>
      <w:r w:rsidR="00DC5E06" w:rsidRPr="00A15AA1">
        <w:t>85</w:t>
      </w:r>
      <w:r w:rsidR="002C5B5B">
        <w:t xml:space="preserve"> percent</w:t>
      </w:r>
      <w:r w:rsidR="007E2543" w:rsidRPr="00A15AA1">
        <w:t>.</w:t>
      </w:r>
    </w:p>
    <w:p w14:paraId="013D4C69" w14:textId="77777777" w:rsidR="00960FAB" w:rsidRPr="00A15AA1" w:rsidRDefault="00960FAB" w:rsidP="008F5B42">
      <w:pPr>
        <w:pStyle w:val="Heading3"/>
        <w:ind w:left="360"/>
      </w:pPr>
      <w:bookmarkStart w:id="9" w:name="_Toc374427743"/>
      <w:bookmarkStart w:id="10" w:name="_Toc509164469"/>
      <w:bookmarkStart w:id="11" w:name="_Toc510013458"/>
      <w:bookmarkStart w:id="12" w:name="_Toc517860321"/>
      <w:bookmarkStart w:id="13" w:name="_Toc518908338"/>
      <w:r w:rsidRPr="00A15AA1">
        <w:t>Statement of limitations</w:t>
      </w:r>
      <w:bookmarkEnd w:id="9"/>
      <w:bookmarkEnd w:id="10"/>
      <w:bookmarkEnd w:id="11"/>
      <w:bookmarkEnd w:id="12"/>
      <w:bookmarkEnd w:id="13"/>
    </w:p>
    <w:p w14:paraId="27A91750" w14:textId="3A01FD11" w:rsidR="00960FAB" w:rsidRDefault="00F06DB8" w:rsidP="00960FAB">
      <w:pPr>
        <w:pStyle w:val="Para"/>
      </w:pPr>
      <w:r w:rsidRPr="00A15AA1">
        <w:t xml:space="preserve">This research </w:t>
      </w:r>
      <w:r w:rsidR="00A15AA1" w:rsidRPr="00A15AA1">
        <w:t xml:space="preserve">used a census approach wherein an attempt was made to contact every participating library/system. </w:t>
      </w:r>
      <w:r w:rsidR="002C5B5B">
        <w:t>Environics sent a</w:t>
      </w:r>
      <w:r w:rsidR="004208BE">
        <w:t xml:space="preserve"> minimum of t</w:t>
      </w:r>
      <w:r w:rsidR="00A15AA1" w:rsidRPr="00A15AA1">
        <w:t xml:space="preserve">hree separate reminder emails </w:t>
      </w:r>
      <w:r w:rsidR="002C5B5B">
        <w:t xml:space="preserve">and regional coordinators also followed up </w:t>
      </w:r>
      <w:r w:rsidR="00A15AA1" w:rsidRPr="00A15AA1">
        <w:t>to encourage completion of the online evaluation form. The data reported herein includes responses from 8</w:t>
      </w:r>
      <w:r w:rsidR="004208BE">
        <w:t>5</w:t>
      </w:r>
      <w:r w:rsidR="002C5B5B">
        <w:t xml:space="preserve"> percent</w:t>
      </w:r>
      <w:r w:rsidR="00A15AA1" w:rsidRPr="00A15AA1">
        <w:t xml:space="preserve"> of all eligible </w:t>
      </w:r>
      <w:r w:rsidR="00A22756">
        <w:t xml:space="preserve">service points </w:t>
      </w:r>
      <w:r w:rsidR="00A15AA1" w:rsidRPr="00A15AA1">
        <w:t>and weighting factors are used to extrapolate to population-wide totals</w:t>
      </w:r>
      <w:r w:rsidR="004208BE">
        <w:t xml:space="preserve"> within each region</w:t>
      </w:r>
      <w:r w:rsidR="00A15AA1" w:rsidRPr="00A15AA1">
        <w:t xml:space="preserve">. This </w:t>
      </w:r>
      <w:r w:rsidR="00F43316">
        <w:t xml:space="preserve">weighting </w:t>
      </w:r>
      <w:r w:rsidR="00A15AA1" w:rsidRPr="00A15AA1">
        <w:t>process assumes that there are no structural or statistically important differences between libraries who did respond and those that did not.</w:t>
      </w:r>
    </w:p>
    <w:p w14:paraId="1CF01043" w14:textId="77777777" w:rsidR="001D712B" w:rsidRPr="00DC5E06" w:rsidRDefault="001D712B" w:rsidP="008F5B42">
      <w:pPr>
        <w:pStyle w:val="Heading3"/>
        <w:ind w:left="360"/>
      </w:pPr>
      <w:bookmarkStart w:id="14" w:name="_Toc510013459"/>
      <w:bookmarkStart w:id="15" w:name="_Toc517860322"/>
      <w:bookmarkStart w:id="16" w:name="_Toc518908339"/>
      <w:r w:rsidRPr="00DC5E06">
        <w:t>Cost of research</w:t>
      </w:r>
      <w:bookmarkEnd w:id="14"/>
      <w:bookmarkEnd w:id="15"/>
      <w:bookmarkEnd w:id="16"/>
    </w:p>
    <w:p w14:paraId="40ACA229" w14:textId="77777777" w:rsidR="001D712B" w:rsidRDefault="001D712B" w:rsidP="001D712B">
      <w:pPr>
        <w:pStyle w:val="Para"/>
      </w:pPr>
      <w:r w:rsidRPr="00DC5E06">
        <w:t>The cost of this research was $59</w:t>
      </w:r>
      <w:r w:rsidRPr="00DC5E06">
        <w:rPr>
          <w:lang w:val="en-US"/>
        </w:rPr>
        <w:t xml:space="preserve">,332.91 </w:t>
      </w:r>
      <w:r w:rsidRPr="00DC5E06">
        <w:t>(HST included).</w:t>
      </w:r>
    </w:p>
    <w:p w14:paraId="39D5C97D" w14:textId="77777777" w:rsidR="001D712B" w:rsidRPr="0037316D" w:rsidRDefault="001D712B" w:rsidP="008F5B42">
      <w:pPr>
        <w:pStyle w:val="Heading3"/>
        <w:ind w:left="360"/>
      </w:pPr>
      <w:bookmarkStart w:id="17" w:name="_Toc510013460"/>
      <w:bookmarkStart w:id="18" w:name="_Toc517860323"/>
      <w:bookmarkStart w:id="19" w:name="_Toc518908340"/>
      <w:r>
        <w:t>Key findings</w:t>
      </w:r>
      <w:bookmarkEnd w:id="17"/>
      <w:bookmarkEnd w:id="18"/>
      <w:bookmarkEnd w:id="19"/>
    </w:p>
    <w:p w14:paraId="08229ECB" w14:textId="79563C6E" w:rsidR="00F65377" w:rsidRPr="00DC5E06" w:rsidRDefault="00F65377" w:rsidP="00F65377">
      <w:pPr>
        <w:spacing w:before="160" w:after="160" w:line="300" w:lineRule="exact"/>
        <w:jc w:val="both"/>
        <w:rPr>
          <w:rFonts w:asciiTheme="minorHAnsi" w:hAnsiTheme="minorHAnsi"/>
          <w:b/>
          <w:sz w:val="22"/>
          <w:szCs w:val="22"/>
          <w:lang w:val="en-US"/>
        </w:rPr>
      </w:pPr>
      <w:bookmarkStart w:id="20" w:name="_Toc116808487"/>
      <w:bookmarkStart w:id="21" w:name="_Toc419399061"/>
      <w:bookmarkStart w:id="22" w:name="_Toc510013462"/>
      <w:bookmarkStart w:id="23" w:name="_Toc517860324"/>
      <w:bookmarkStart w:id="24" w:name="_Toc518908341"/>
      <w:r w:rsidRPr="00DC5E06">
        <w:rPr>
          <w:rFonts w:asciiTheme="minorHAnsi" w:hAnsiTheme="minorHAnsi"/>
          <w:b/>
          <w:sz w:val="22"/>
          <w:szCs w:val="22"/>
          <w:lang w:val="en-US"/>
        </w:rPr>
        <w:t>Registration</w:t>
      </w:r>
      <w:bookmarkEnd w:id="20"/>
      <w:r w:rsidR="007560AB">
        <w:rPr>
          <w:rFonts w:asciiTheme="minorHAnsi" w:hAnsiTheme="minorHAnsi"/>
          <w:b/>
          <w:sz w:val="22"/>
          <w:szCs w:val="22"/>
          <w:lang w:val="en-US"/>
        </w:rPr>
        <w:t xml:space="preserve">, Activities </w:t>
      </w:r>
      <w:r w:rsidRPr="00DC5E06">
        <w:rPr>
          <w:rFonts w:asciiTheme="minorHAnsi" w:hAnsiTheme="minorHAnsi"/>
          <w:b/>
          <w:sz w:val="22"/>
          <w:szCs w:val="22"/>
          <w:lang w:val="en-US"/>
        </w:rPr>
        <w:t xml:space="preserve">and </w:t>
      </w:r>
      <w:r w:rsidR="007560AB">
        <w:rPr>
          <w:rFonts w:asciiTheme="minorHAnsi" w:hAnsiTheme="minorHAnsi"/>
          <w:b/>
          <w:sz w:val="22"/>
          <w:szCs w:val="22"/>
          <w:lang w:val="en-US"/>
        </w:rPr>
        <w:t>Attendance</w:t>
      </w:r>
    </w:p>
    <w:p w14:paraId="33328287" w14:textId="49221294" w:rsidR="00F65377" w:rsidRDefault="00F65377" w:rsidP="00F65377">
      <w:pPr>
        <w:spacing w:before="80" w:after="80" w:line="300" w:lineRule="exact"/>
        <w:jc w:val="both"/>
        <w:rPr>
          <w:rFonts w:asciiTheme="minorHAnsi" w:hAnsiTheme="minorHAnsi"/>
          <w:sz w:val="22"/>
          <w:szCs w:val="22"/>
          <w:lang w:val="en-US"/>
        </w:rPr>
      </w:pPr>
      <w:r w:rsidRPr="00DC5E06">
        <w:rPr>
          <w:rFonts w:asciiTheme="minorHAnsi" w:hAnsiTheme="minorHAnsi"/>
          <w:sz w:val="22"/>
          <w:szCs w:val="22"/>
          <w:lang w:val="en-US"/>
        </w:rPr>
        <w:t>An estimated 346,604 children registered for the TDSRC program</w:t>
      </w:r>
      <w:r w:rsidR="00260ED9">
        <w:rPr>
          <w:rFonts w:asciiTheme="minorHAnsi" w:hAnsiTheme="minorHAnsi"/>
          <w:sz w:val="22"/>
          <w:szCs w:val="22"/>
          <w:lang w:val="en-US"/>
        </w:rPr>
        <w:t xml:space="preserve"> in 2018</w:t>
      </w:r>
      <w:r w:rsidRPr="00DC5E06">
        <w:rPr>
          <w:rFonts w:asciiTheme="minorHAnsi" w:hAnsiTheme="minorHAnsi"/>
          <w:sz w:val="22"/>
          <w:szCs w:val="22"/>
          <w:lang w:val="en-US"/>
        </w:rPr>
        <w:t xml:space="preserve">, </w:t>
      </w:r>
      <w:r w:rsidR="00F43316">
        <w:rPr>
          <w:rFonts w:asciiTheme="minorHAnsi" w:hAnsiTheme="minorHAnsi"/>
          <w:sz w:val="22"/>
          <w:szCs w:val="22"/>
          <w:lang w:val="en-US"/>
        </w:rPr>
        <w:t xml:space="preserve">representing roughly </w:t>
      </w:r>
      <w:r w:rsidR="00546DCA">
        <w:rPr>
          <w:rFonts w:asciiTheme="minorHAnsi" w:hAnsiTheme="minorHAnsi"/>
          <w:sz w:val="22"/>
          <w:szCs w:val="22"/>
          <w:lang w:val="en-US"/>
        </w:rPr>
        <w:t>six</w:t>
      </w:r>
      <w:r w:rsidR="00F43316">
        <w:rPr>
          <w:rFonts w:asciiTheme="minorHAnsi" w:hAnsiTheme="minorHAnsi"/>
          <w:sz w:val="22"/>
          <w:szCs w:val="22"/>
          <w:lang w:val="en-US"/>
        </w:rPr>
        <w:t xml:space="preserve"> percent of all Canadian children under 18</w:t>
      </w:r>
      <w:r w:rsidR="00260ED9">
        <w:rPr>
          <w:rFonts w:asciiTheme="minorHAnsi" w:hAnsiTheme="minorHAnsi"/>
          <w:sz w:val="22"/>
          <w:szCs w:val="22"/>
          <w:lang w:val="en-US"/>
        </w:rPr>
        <w:t xml:space="preserve">. This represents </w:t>
      </w:r>
      <w:r w:rsidRPr="00DC5E06">
        <w:rPr>
          <w:rFonts w:asciiTheme="minorHAnsi" w:hAnsiTheme="minorHAnsi"/>
          <w:sz w:val="22"/>
          <w:szCs w:val="22"/>
          <w:lang w:val="en-US"/>
        </w:rPr>
        <w:t>an increase of almost 20,000</w:t>
      </w:r>
      <w:r w:rsidR="00F43316">
        <w:rPr>
          <w:rFonts w:asciiTheme="minorHAnsi" w:hAnsiTheme="minorHAnsi"/>
          <w:sz w:val="22"/>
          <w:szCs w:val="22"/>
          <w:lang w:val="en-US"/>
        </w:rPr>
        <w:t xml:space="preserve"> registrations</w:t>
      </w:r>
      <w:r w:rsidRPr="00DC5E06">
        <w:rPr>
          <w:rFonts w:asciiTheme="minorHAnsi" w:hAnsiTheme="minorHAnsi"/>
          <w:sz w:val="22"/>
          <w:szCs w:val="22"/>
          <w:lang w:val="en-US"/>
        </w:rPr>
        <w:t xml:space="preserve"> over 2017</w:t>
      </w:r>
      <w:r w:rsidR="00260ED9">
        <w:rPr>
          <w:rFonts w:asciiTheme="minorHAnsi" w:hAnsiTheme="minorHAnsi"/>
          <w:sz w:val="22"/>
          <w:szCs w:val="22"/>
          <w:lang w:val="en-US"/>
        </w:rPr>
        <w:t>, continuing the pattern of annual growth evident since program statistics began being collected (starting with an estimated total of 216,312 in 2005)</w:t>
      </w:r>
      <w:r w:rsidRPr="00DC5E06">
        <w:rPr>
          <w:rFonts w:asciiTheme="minorHAnsi" w:hAnsiTheme="minorHAnsi"/>
          <w:sz w:val="22"/>
          <w:szCs w:val="22"/>
          <w:lang w:val="en-US"/>
        </w:rPr>
        <w:t xml:space="preserve">. </w:t>
      </w:r>
      <w:r w:rsidR="00260ED9">
        <w:rPr>
          <w:rFonts w:asciiTheme="minorHAnsi" w:hAnsiTheme="minorHAnsi"/>
          <w:sz w:val="22"/>
          <w:szCs w:val="22"/>
          <w:lang w:val="en-US"/>
        </w:rPr>
        <w:t xml:space="preserve">This year’s increase was driven primarily by registration growth in </w:t>
      </w:r>
      <w:r w:rsidR="00FD59B5">
        <w:rPr>
          <w:rFonts w:asciiTheme="minorHAnsi" w:hAnsiTheme="minorHAnsi"/>
          <w:sz w:val="22"/>
          <w:szCs w:val="22"/>
          <w:lang w:val="en-US"/>
        </w:rPr>
        <w:t>Reseau BIBLIO</w:t>
      </w:r>
      <w:r w:rsidR="00C10C3E">
        <w:rPr>
          <w:rFonts w:asciiTheme="minorHAnsi" w:hAnsiTheme="minorHAnsi"/>
          <w:sz w:val="22"/>
          <w:szCs w:val="22"/>
          <w:lang w:val="en-US"/>
        </w:rPr>
        <w:t xml:space="preserve"> </w:t>
      </w:r>
      <w:r w:rsidR="00C10C3E" w:rsidRPr="006C765D">
        <w:rPr>
          <w:rFonts w:asciiTheme="minorHAnsi" w:hAnsiTheme="minorHAnsi"/>
          <w:sz w:val="22"/>
          <w:szCs w:val="22"/>
          <w:lang w:val="en-US"/>
        </w:rPr>
        <w:t xml:space="preserve">in Quebec, the </w:t>
      </w:r>
      <w:r w:rsidR="00EF7BF6">
        <w:rPr>
          <w:rFonts w:asciiTheme="minorHAnsi" w:hAnsiTheme="minorHAnsi"/>
          <w:sz w:val="22"/>
          <w:szCs w:val="22"/>
          <w:lang w:val="en-US"/>
        </w:rPr>
        <w:t>OLS-North</w:t>
      </w:r>
      <w:r w:rsidR="00C10C3E" w:rsidRPr="006C765D">
        <w:rPr>
          <w:rFonts w:asciiTheme="minorHAnsi" w:hAnsiTheme="minorHAnsi"/>
          <w:sz w:val="22"/>
          <w:szCs w:val="22"/>
          <w:lang w:val="en-US"/>
        </w:rPr>
        <w:t xml:space="preserve"> libraries in Northern Ontario and the </w:t>
      </w:r>
      <w:r w:rsidR="00C10C3E">
        <w:rPr>
          <w:rFonts w:asciiTheme="minorHAnsi" w:hAnsiTheme="minorHAnsi"/>
          <w:sz w:val="22"/>
          <w:szCs w:val="22"/>
          <w:lang w:val="en-US"/>
        </w:rPr>
        <w:t xml:space="preserve">participating British Columbia </w:t>
      </w:r>
      <w:r w:rsidR="00C10C3E" w:rsidRPr="006C765D">
        <w:rPr>
          <w:rFonts w:asciiTheme="minorHAnsi" w:hAnsiTheme="minorHAnsi"/>
          <w:sz w:val="22"/>
          <w:szCs w:val="22"/>
          <w:lang w:val="en-US"/>
        </w:rPr>
        <w:t>libraries</w:t>
      </w:r>
      <w:r w:rsidR="00C10C3E">
        <w:rPr>
          <w:rFonts w:asciiTheme="minorHAnsi" w:hAnsiTheme="minorHAnsi"/>
          <w:sz w:val="22"/>
          <w:szCs w:val="22"/>
          <w:lang w:val="en-US"/>
        </w:rPr>
        <w:t xml:space="preserve">. </w:t>
      </w:r>
    </w:p>
    <w:p w14:paraId="2A0C46B2" w14:textId="0A41068F" w:rsidR="00291B50" w:rsidRDefault="00291B50" w:rsidP="00291B50">
      <w:pPr>
        <w:pStyle w:val="Para"/>
        <w:jc w:val="center"/>
        <w:rPr>
          <w:b/>
        </w:rPr>
      </w:pPr>
      <w:r>
        <w:rPr>
          <w:b/>
        </w:rPr>
        <w:t>Table: Summary of total registration (2016-2018)</w:t>
      </w:r>
    </w:p>
    <w:tbl>
      <w:tblPr>
        <w:tblW w:w="42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620"/>
        <w:gridCol w:w="876"/>
        <w:gridCol w:w="876"/>
        <w:gridCol w:w="876"/>
      </w:tblGrid>
      <w:tr w:rsidR="00C10C3E" w:rsidRPr="001F420F" w14:paraId="557A5790" w14:textId="42ACE6C0" w:rsidTr="00B104C1">
        <w:trPr>
          <w:trHeight w:val="330"/>
          <w:jc w:val="center"/>
        </w:trPr>
        <w:tc>
          <w:tcPr>
            <w:tcW w:w="4248" w:type="dxa"/>
            <w:gridSpan w:val="4"/>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7E1D3681" w14:textId="0E1DD675" w:rsidR="00C10C3E" w:rsidRPr="001F420F" w:rsidRDefault="00C10C3E" w:rsidP="00B104C1">
            <w:pPr>
              <w:rPr>
                <w:rFonts w:ascii="Calibri" w:hAnsi="Calibri"/>
                <w:b/>
                <w:bCs/>
                <w:color w:val="FFFFFF"/>
                <w:sz w:val="20"/>
                <w:lang w:eastAsia="en-CA"/>
              </w:rPr>
            </w:pPr>
            <w:r>
              <w:rPr>
                <w:rFonts w:ascii="Calibri" w:hAnsi="Calibri"/>
                <w:b/>
                <w:bCs/>
                <w:color w:val="FFFFFF"/>
                <w:sz w:val="20"/>
                <w:lang w:eastAsia="en-CA"/>
              </w:rPr>
              <w:t>Total TDSRC Registration</w:t>
            </w:r>
          </w:p>
        </w:tc>
      </w:tr>
      <w:tr w:rsidR="00C10C3E" w:rsidRPr="001F420F" w14:paraId="3453BE25" w14:textId="41C0DC23" w:rsidTr="00C10C3E">
        <w:trPr>
          <w:trHeight w:val="330"/>
          <w:jc w:val="center"/>
        </w:trPr>
        <w:tc>
          <w:tcPr>
            <w:tcW w:w="162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17E166A" w14:textId="77777777" w:rsidR="00C10C3E" w:rsidRPr="001F420F" w:rsidRDefault="00C10C3E" w:rsidP="00B104C1">
            <w:pPr>
              <w:jc w:val="left"/>
              <w:rPr>
                <w:rFonts w:ascii="Calibri" w:hAnsi="Calibri"/>
                <w:b/>
                <w:bCs/>
                <w:color w:val="FFFFFF"/>
                <w:sz w:val="20"/>
                <w:lang w:eastAsia="en-CA"/>
              </w:rPr>
            </w:pPr>
            <w:r w:rsidRPr="001F420F">
              <w:rPr>
                <w:rFonts w:ascii="Calibri" w:hAnsi="Calibri"/>
                <w:b/>
                <w:bCs/>
                <w:color w:val="FFFFFF"/>
                <w:sz w:val="20"/>
                <w:lang w:eastAsia="en-CA"/>
              </w:rPr>
              <w:t>Region</w:t>
            </w:r>
          </w:p>
        </w:tc>
        <w:tc>
          <w:tcPr>
            <w:tcW w:w="876"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D2EB7F2" w14:textId="5BF6B026" w:rsidR="00C10C3E" w:rsidRPr="001F420F" w:rsidRDefault="00C10C3E" w:rsidP="00B104C1">
            <w:pPr>
              <w:rPr>
                <w:rFonts w:ascii="Calibri" w:hAnsi="Calibri"/>
                <w:b/>
                <w:bCs/>
                <w:color w:val="FFFFFF"/>
                <w:sz w:val="20"/>
                <w:lang w:eastAsia="en-CA"/>
              </w:rPr>
            </w:pPr>
            <w:r>
              <w:rPr>
                <w:rFonts w:ascii="Calibri" w:hAnsi="Calibri"/>
                <w:b/>
                <w:bCs/>
                <w:color w:val="FFFFFF"/>
                <w:sz w:val="20"/>
                <w:lang w:eastAsia="en-CA"/>
              </w:rPr>
              <w:t>2018</w:t>
            </w:r>
          </w:p>
        </w:tc>
        <w:tc>
          <w:tcPr>
            <w:tcW w:w="876" w:type="dxa"/>
            <w:tcBorders>
              <w:top w:val="single" w:sz="4" w:space="0" w:color="auto"/>
              <w:left w:val="single" w:sz="4" w:space="0" w:color="auto"/>
              <w:bottom w:val="single" w:sz="4" w:space="0" w:color="auto"/>
              <w:right w:val="single" w:sz="4" w:space="0" w:color="auto"/>
            </w:tcBorders>
            <w:shd w:val="clear" w:color="000000" w:fill="4E2584"/>
          </w:tcPr>
          <w:p w14:paraId="5061DA77" w14:textId="582D56E9" w:rsidR="00C10C3E" w:rsidRPr="001F420F" w:rsidRDefault="00C10C3E" w:rsidP="00B104C1">
            <w:pPr>
              <w:rPr>
                <w:rFonts w:ascii="Calibri" w:hAnsi="Calibri"/>
                <w:b/>
                <w:bCs/>
                <w:color w:val="FFFFFF"/>
                <w:sz w:val="20"/>
                <w:lang w:eastAsia="en-CA"/>
              </w:rPr>
            </w:pPr>
            <w:r>
              <w:rPr>
                <w:rFonts w:ascii="Calibri" w:hAnsi="Calibri"/>
                <w:b/>
                <w:bCs/>
                <w:color w:val="FFFFFF"/>
                <w:sz w:val="20"/>
                <w:lang w:eastAsia="en-CA"/>
              </w:rPr>
              <w:t>2017</w:t>
            </w:r>
          </w:p>
        </w:tc>
        <w:tc>
          <w:tcPr>
            <w:tcW w:w="876" w:type="dxa"/>
            <w:tcBorders>
              <w:top w:val="single" w:sz="4" w:space="0" w:color="auto"/>
              <w:left w:val="single" w:sz="4" w:space="0" w:color="auto"/>
              <w:bottom w:val="single" w:sz="4" w:space="0" w:color="auto"/>
              <w:right w:val="single" w:sz="4" w:space="0" w:color="auto"/>
            </w:tcBorders>
            <w:shd w:val="clear" w:color="000000" w:fill="4E2584"/>
          </w:tcPr>
          <w:p w14:paraId="1ECA0C80" w14:textId="0FBEF119" w:rsidR="00C10C3E" w:rsidRPr="001F420F" w:rsidRDefault="00C10C3E" w:rsidP="00B104C1">
            <w:pPr>
              <w:rPr>
                <w:rFonts w:ascii="Calibri" w:hAnsi="Calibri"/>
                <w:b/>
                <w:bCs/>
                <w:color w:val="FFFFFF"/>
                <w:sz w:val="20"/>
                <w:lang w:eastAsia="en-CA"/>
              </w:rPr>
            </w:pPr>
            <w:r>
              <w:rPr>
                <w:rFonts w:ascii="Calibri" w:hAnsi="Calibri"/>
                <w:b/>
                <w:bCs/>
                <w:color w:val="FFFFFF"/>
                <w:sz w:val="20"/>
                <w:lang w:eastAsia="en-CA"/>
              </w:rPr>
              <w:t>2016</w:t>
            </w:r>
          </w:p>
        </w:tc>
      </w:tr>
      <w:tr w:rsidR="00C10C3E" w:rsidRPr="001F420F" w14:paraId="68862854" w14:textId="484E3F8D" w:rsidTr="00C10C3E">
        <w:trPr>
          <w:trHeight w:val="315"/>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25568" w14:textId="77777777" w:rsidR="00C10C3E" w:rsidRPr="00936813" w:rsidRDefault="00C10C3E" w:rsidP="00C10C3E">
            <w:pPr>
              <w:jc w:val="left"/>
              <w:rPr>
                <w:rFonts w:ascii="Calibri" w:hAnsi="Calibri"/>
                <w:bCs/>
                <w:color w:val="000000"/>
                <w:sz w:val="20"/>
              </w:rPr>
            </w:pPr>
            <w:r w:rsidRPr="00936813">
              <w:rPr>
                <w:rFonts w:ascii="Calibri" w:hAnsi="Calibri"/>
                <w:bCs/>
                <w:color w:val="000000"/>
                <w:sz w:val="20"/>
              </w:rPr>
              <w:t>Atlantic</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2097" w14:textId="77777777" w:rsidR="00C10C3E" w:rsidRPr="00936813" w:rsidRDefault="00C10C3E" w:rsidP="00C10C3E">
            <w:pPr>
              <w:rPr>
                <w:rFonts w:ascii="Calibri" w:hAnsi="Calibri"/>
                <w:bCs/>
                <w:color w:val="000000"/>
                <w:sz w:val="20"/>
              </w:rPr>
            </w:pPr>
            <w:r w:rsidRPr="00936813">
              <w:rPr>
                <w:rFonts w:ascii="Calibri" w:hAnsi="Calibri"/>
                <w:bCs/>
                <w:color w:val="000000"/>
                <w:sz w:val="20"/>
              </w:rPr>
              <w:t>15,141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4F515B4" w14:textId="7B362A2C" w:rsidR="00C10C3E" w:rsidRPr="00936813" w:rsidRDefault="00C10C3E" w:rsidP="00C10C3E">
            <w:pPr>
              <w:rPr>
                <w:rFonts w:ascii="Calibri" w:hAnsi="Calibri"/>
                <w:bCs/>
                <w:color w:val="000000"/>
                <w:sz w:val="20"/>
              </w:rPr>
            </w:pPr>
            <w:r w:rsidRPr="00C10C3E">
              <w:rPr>
                <w:rFonts w:ascii="Calibri" w:hAnsi="Calibri"/>
                <w:bCs/>
                <w:color w:val="000000"/>
                <w:sz w:val="20"/>
              </w:rPr>
              <w:t>16,636</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CE8CEC6" w14:textId="67FCD577" w:rsidR="00C10C3E" w:rsidRPr="00936813" w:rsidRDefault="00C10C3E" w:rsidP="00C10C3E">
            <w:pPr>
              <w:rPr>
                <w:rFonts w:ascii="Calibri" w:hAnsi="Calibri"/>
                <w:bCs/>
                <w:color w:val="000000"/>
                <w:sz w:val="20"/>
              </w:rPr>
            </w:pPr>
            <w:r w:rsidRPr="00C10C3E">
              <w:rPr>
                <w:rFonts w:ascii="Calibri" w:hAnsi="Calibri"/>
                <w:bCs/>
                <w:color w:val="000000"/>
                <w:sz w:val="20"/>
              </w:rPr>
              <w:t>13,664</w:t>
            </w:r>
          </w:p>
        </w:tc>
      </w:tr>
      <w:tr w:rsidR="00C10C3E" w:rsidRPr="001F420F" w14:paraId="569DD60E" w14:textId="0A5177DF" w:rsidTr="00C10C3E">
        <w:trPr>
          <w:trHeight w:val="315"/>
          <w:jc w:val="center"/>
        </w:trPr>
        <w:tc>
          <w:tcPr>
            <w:tcW w:w="1620" w:type="dxa"/>
            <w:tcBorders>
              <w:top w:val="single" w:sz="4" w:space="0" w:color="auto"/>
            </w:tcBorders>
            <w:shd w:val="clear" w:color="auto" w:fill="auto"/>
            <w:noWrap/>
            <w:vAlign w:val="center"/>
            <w:hideMark/>
          </w:tcPr>
          <w:p w14:paraId="7DC618CC" w14:textId="77777777" w:rsidR="00C10C3E" w:rsidRPr="00936813" w:rsidRDefault="00C10C3E" w:rsidP="00C10C3E">
            <w:pPr>
              <w:jc w:val="left"/>
              <w:rPr>
                <w:rFonts w:ascii="Calibri" w:hAnsi="Calibri"/>
                <w:bCs/>
                <w:color w:val="000000"/>
                <w:sz w:val="20"/>
              </w:rPr>
            </w:pPr>
            <w:r w:rsidRPr="00936813">
              <w:rPr>
                <w:rFonts w:ascii="Calibri" w:hAnsi="Calibri"/>
                <w:bCs/>
                <w:color w:val="000000"/>
                <w:sz w:val="20"/>
              </w:rPr>
              <w:t>Quebec</w:t>
            </w:r>
          </w:p>
        </w:tc>
        <w:tc>
          <w:tcPr>
            <w:tcW w:w="876" w:type="dxa"/>
            <w:tcBorders>
              <w:top w:val="single" w:sz="4" w:space="0" w:color="auto"/>
            </w:tcBorders>
            <w:shd w:val="clear" w:color="auto" w:fill="auto"/>
            <w:noWrap/>
            <w:vAlign w:val="center"/>
            <w:hideMark/>
          </w:tcPr>
          <w:p w14:paraId="33B234BC" w14:textId="77777777" w:rsidR="00C10C3E" w:rsidRPr="00936813" w:rsidRDefault="00C10C3E" w:rsidP="00C10C3E">
            <w:pPr>
              <w:rPr>
                <w:rFonts w:ascii="Calibri" w:hAnsi="Calibri"/>
                <w:bCs/>
                <w:color w:val="000000"/>
                <w:sz w:val="20"/>
              </w:rPr>
            </w:pPr>
            <w:r w:rsidRPr="00936813">
              <w:rPr>
                <w:rFonts w:ascii="Calibri" w:hAnsi="Calibri"/>
                <w:bCs/>
                <w:color w:val="000000"/>
                <w:sz w:val="20"/>
              </w:rPr>
              <w:t>50,927</w:t>
            </w:r>
          </w:p>
        </w:tc>
        <w:tc>
          <w:tcPr>
            <w:tcW w:w="876" w:type="dxa"/>
            <w:tcBorders>
              <w:top w:val="single" w:sz="4" w:space="0" w:color="auto"/>
            </w:tcBorders>
            <w:shd w:val="clear" w:color="auto" w:fill="auto"/>
            <w:vAlign w:val="center"/>
          </w:tcPr>
          <w:p w14:paraId="5E8392FF" w14:textId="1DB5C4A7" w:rsidR="00C10C3E" w:rsidRPr="00936813" w:rsidRDefault="00C10C3E" w:rsidP="00C10C3E">
            <w:pPr>
              <w:rPr>
                <w:rFonts w:ascii="Calibri" w:hAnsi="Calibri"/>
                <w:bCs/>
                <w:color w:val="000000"/>
                <w:sz w:val="20"/>
              </w:rPr>
            </w:pPr>
            <w:r w:rsidRPr="00C10C3E">
              <w:rPr>
                <w:rFonts w:ascii="Calibri" w:hAnsi="Calibri"/>
                <w:bCs/>
                <w:color w:val="000000"/>
                <w:sz w:val="20"/>
              </w:rPr>
              <w:t>42,989</w:t>
            </w:r>
          </w:p>
        </w:tc>
        <w:tc>
          <w:tcPr>
            <w:tcW w:w="876" w:type="dxa"/>
            <w:tcBorders>
              <w:top w:val="single" w:sz="4" w:space="0" w:color="auto"/>
            </w:tcBorders>
            <w:shd w:val="clear" w:color="auto" w:fill="auto"/>
            <w:vAlign w:val="center"/>
          </w:tcPr>
          <w:p w14:paraId="727055E3" w14:textId="61460F1C" w:rsidR="00C10C3E" w:rsidRPr="00936813" w:rsidRDefault="00C10C3E" w:rsidP="00C10C3E">
            <w:pPr>
              <w:rPr>
                <w:rFonts w:ascii="Calibri" w:hAnsi="Calibri"/>
                <w:bCs/>
                <w:color w:val="000000"/>
                <w:sz w:val="20"/>
              </w:rPr>
            </w:pPr>
            <w:r w:rsidRPr="00C10C3E">
              <w:rPr>
                <w:rFonts w:ascii="Calibri" w:hAnsi="Calibri"/>
                <w:bCs/>
                <w:color w:val="000000"/>
                <w:sz w:val="20"/>
              </w:rPr>
              <w:t>50,814</w:t>
            </w:r>
          </w:p>
        </w:tc>
      </w:tr>
      <w:tr w:rsidR="00C10C3E" w:rsidRPr="001F420F" w14:paraId="11232FF2" w14:textId="5A9BE84A" w:rsidTr="00C10C3E">
        <w:trPr>
          <w:trHeight w:val="315"/>
          <w:jc w:val="center"/>
        </w:trPr>
        <w:tc>
          <w:tcPr>
            <w:tcW w:w="1620" w:type="dxa"/>
            <w:shd w:val="clear" w:color="auto" w:fill="auto"/>
            <w:noWrap/>
            <w:vAlign w:val="center"/>
            <w:hideMark/>
          </w:tcPr>
          <w:p w14:paraId="0029B50D" w14:textId="77777777" w:rsidR="00C10C3E" w:rsidRPr="00936813" w:rsidRDefault="00C10C3E" w:rsidP="00C10C3E">
            <w:pPr>
              <w:jc w:val="left"/>
              <w:rPr>
                <w:rFonts w:ascii="Calibri" w:hAnsi="Calibri"/>
                <w:bCs/>
                <w:color w:val="000000"/>
                <w:sz w:val="20"/>
              </w:rPr>
            </w:pPr>
            <w:r w:rsidRPr="00936813">
              <w:rPr>
                <w:rFonts w:ascii="Calibri" w:hAnsi="Calibri"/>
                <w:bCs/>
                <w:color w:val="000000"/>
                <w:sz w:val="20"/>
              </w:rPr>
              <w:t>Ontario</w:t>
            </w:r>
          </w:p>
        </w:tc>
        <w:tc>
          <w:tcPr>
            <w:tcW w:w="876" w:type="dxa"/>
            <w:shd w:val="clear" w:color="auto" w:fill="auto"/>
            <w:noWrap/>
            <w:vAlign w:val="center"/>
            <w:hideMark/>
          </w:tcPr>
          <w:p w14:paraId="5B135EA8" w14:textId="77777777" w:rsidR="00C10C3E" w:rsidRPr="00936813" w:rsidRDefault="00C10C3E" w:rsidP="00C10C3E">
            <w:pPr>
              <w:rPr>
                <w:rFonts w:ascii="Calibri" w:hAnsi="Calibri"/>
                <w:bCs/>
                <w:color w:val="000000"/>
                <w:sz w:val="20"/>
              </w:rPr>
            </w:pPr>
            <w:r w:rsidRPr="00936813">
              <w:rPr>
                <w:rFonts w:ascii="Calibri" w:hAnsi="Calibri"/>
                <w:bCs/>
                <w:color w:val="000000"/>
                <w:sz w:val="20"/>
              </w:rPr>
              <w:t>170,243</w:t>
            </w:r>
          </w:p>
        </w:tc>
        <w:tc>
          <w:tcPr>
            <w:tcW w:w="876" w:type="dxa"/>
            <w:shd w:val="clear" w:color="auto" w:fill="auto"/>
            <w:vAlign w:val="center"/>
          </w:tcPr>
          <w:p w14:paraId="59CCCD57" w14:textId="6E74375C" w:rsidR="00C10C3E" w:rsidRPr="00936813" w:rsidRDefault="00C10C3E" w:rsidP="00C10C3E">
            <w:pPr>
              <w:rPr>
                <w:rFonts w:ascii="Calibri" w:hAnsi="Calibri"/>
                <w:bCs/>
                <w:color w:val="000000"/>
                <w:sz w:val="20"/>
              </w:rPr>
            </w:pPr>
            <w:r w:rsidRPr="00C10C3E">
              <w:rPr>
                <w:rFonts w:ascii="Calibri" w:hAnsi="Calibri"/>
                <w:bCs/>
                <w:color w:val="000000"/>
                <w:sz w:val="20"/>
              </w:rPr>
              <w:t>162,402</w:t>
            </w:r>
          </w:p>
        </w:tc>
        <w:tc>
          <w:tcPr>
            <w:tcW w:w="876" w:type="dxa"/>
            <w:shd w:val="clear" w:color="auto" w:fill="auto"/>
            <w:vAlign w:val="center"/>
          </w:tcPr>
          <w:p w14:paraId="2A2B3E6B" w14:textId="7B7CC3A6" w:rsidR="00C10C3E" w:rsidRPr="00936813" w:rsidRDefault="00C10C3E" w:rsidP="00C10C3E">
            <w:pPr>
              <w:rPr>
                <w:rFonts w:ascii="Calibri" w:hAnsi="Calibri"/>
                <w:bCs/>
                <w:color w:val="000000"/>
                <w:sz w:val="20"/>
              </w:rPr>
            </w:pPr>
            <w:r w:rsidRPr="00C10C3E">
              <w:rPr>
                <w:rFonts w:ascii="Calibri" w:hAnsi="Calibri"/>
                <w:bCs/>
                <w:color w:val="000000"/>
                <w:sz w:val="20"/>
              </w:rPr>
              <w:t>165,695</w:t>
            </w:r>
          </w:p>
        </w:tc>
      </w:tr>
      <w:tr w:rsidR="00C10C3E" w:rsidRPr="001F420F" w14:paraId="52C09747" w14:textId="5806590D" w:rsidTr="00C10C3E">
        <w:trPr>
          <w:trHeight w:val="315"/>
          <w:jc w:val="center"/>
        </w:trPr>
        <w:tc>
          <w:tcPr>
            <w:tcW w:w="1620" w:type="dxa"/>
            <w:shd w:val="clear" w:color="auto" w:fill="auto"/>
            <w:noWrap/>
            <w:vAlign w:val="center"/>
            <w:hideMark/>
          </w:tcPr>
          <w:p w14:paraId="0DF321C5" w14:textId="77777777" w:rsidR="00C10C3E" w:rsidRPr="00936813" w:rsidRDefault="00C10C3E" w:rsidP="00C10C3E">
            <w:pPr>
              <w:jc w:val="left"/>
              <w:rPr>
                <w:rFonts w:ascii="Calibri" w:hAnsi="Calibri"/>
                <w:bCs/>
                <w:color w:val="000000"/>
                <w:sz w:val="20"/>
              </w:rPr>
            </w:pPr>
            <w:r w:rsidRPr="00936813">
              <w:rPr>
                <w:rFonts w:ascii="Calibri" w:hAnsi="Calibri"/>
                <w:bCs/>
                <w:color w:val="000000"/>
                <w:sz w:val="20"/>
              </w:rPr>
              <w:t>West</w:t>
            </w:r>
          </w:p>
        </w:tc>
        <w:tc>
          <w:tcPr>
            <w:tcW w:w="876" w:type="dxa"/>
            <w:shd w:val="clear" w:color="auto" w:fill="auto"/>
            <w:noWrap/>
            <w:vAlign w:val="center"/>
            <w:hideMark/>
          </w:tcPr>
          <w:p w14:paraId="436347A7" w14:textId="77777777" w:rsidR="00C10C3E" w:rsidRPr="00936813" w:rsidRDefault="00C10C3E" w:rsidP="00C10C3E">
            <w:pPr>
              <w:rPr>
                <w:rFonts w:ascii="Calibri" w:hAnsi="Calibri"/>
                <w:bCs/>
                <w:color w:val="000000"/>
                <w:sz w:val="20"/>
              </w:rPr>
            </w:pPr>
            <w:r w:rsidRPr="00936813">
              <w:rPr>
                <w:rFonts w:ascii="Calibri" w:hAnsi="Calibri"/>
                <w:bCs/>
                <w:color w:val="000000"/>
                <w:sz w:val="20"/>
              </w:rPr>
              <w:t>109,333</w:t>
            </w:r>
          </w:p>
        </w:tc>
        <w:tc>
          <w:tcPr>
            <w:tcW w:w="876" w:type="dxa"/>
            <w:shd w:val="clear" w:color="auto" w:fill="auto"/>
            <w:vAlign w:val="center"/>
          </w:tcPr>
          <w:p w14:paraId="766B2FE8" w14:textId="11418A7C" w:rsidR="00C10C3E" w:rsidRPr="00936813" w:rsidRDefault="00C10C3E" w:rsidP="00C10C3E">
            <w:pPr>
              <w:rPr>
                <w:rFonts w:ascii="Calibri" w:hAnsi="Calibri"/>
                <w:bCs/>
                <w:color w:val="000000"/>
                <w:sz w:val="20"/>
              </w:rPr>
            </w:pPr>
            <w:r w:rsidRPr="00C10C3E">
              <w:rPr>
                <w:rFonts w:ascii="Calibri" w:hAnsi="Calibri"/>
                <w:bCs/>
                <w:color w:val="000000"/>
                <w:sz w:val="20"/>
              </w:rPr>
              <w:t>104,173</w:t>
            </w:r>
          </w:p>
        </w:tc>
        <w:tc>
          <w:tcPr>
            <w:tcW w:w="876" w:type="dxa"/>
            <w:shd w:val="clear" w:color="auto" w:fill="auto"/>
            <w:vAlign w:val="center"/>
          </w:tcPr>
          <w:p w14:paraId="06931AD2" w14:textId="1A6A80EE" w:rsidR="00C10C3E" w:rsidRPr="00936813" w:rsidRDefault="00C10C3E" w:rsidP="00C10C3E">
            <w:pPr>
              <w:rPr>
                <w:rFonts w:ascii="Calibri" w:hAnsi="Calibri"/>
                <w:bCs/>
                <w:color w:val="000000"/>
                <w:sz w:val="20"/>
              </w:rPr>
            </w:pPr>
            <w:r w:rsidRPr="00C10C3E">
              <w:rPr>
                <w:rFonts w:ascii="Calibri" w:hAnsi="Calibri"/>
                <w:bCs/>
                <w:color w:val="000000"/>
                <w:sz w:val="20"/>
              </w:rPr>
              <w:t>95,481</w:t>
            </w:r>
          </w:p>
        </w:tc>
      </w:tr>
      <w:tr w:rsidR="00C10C3E" w:rsidRPr="001F420F" w14:paraId="73978E64" w14:textId="5478AE9F" w:rsidTr="00C10C3E">
        <w:trPr>
          <w:trHeight w:val="315"/>
          <w:jc w:val="center"/>
        </w:trPr>
        <w:tc>
          <w:tcPr>
            <w:tcW w:w="1620" w:type="dxa"/>
            <w:shd w:val="clear" w:color="auto" w:fill="auto"/>
            <w:noWrap/>
            <w:vAlign w:val="center"/>
            <w:hideMark/>
          </w:tcPr>
          <w:p w14:paraId="41784ED1" w14:textId="77777777" w:rsidR="00C10C3E" w:rsidRPr="00936813" w:rsidRDefault="00C10C3E" w:rsidP="00C10C3E">
            <w:pPr>
              <w:jc w:val="left"/>
              <w:rPr>
                <w:rFonts w:ascii="Calibri" w:hAnsi="Calibri"/>
                <w:bCs/>
                <w:color w:val="000000"/>
                <w:sz w:val="20"/>
              </w:rPr>
            </w:pPr>
            <w:r w:rsidRPr="00936813">
              <w:rPr>
                <w:rFonts w:ascii="Calibri" w:hAnsi="Calibri"/>
                <w:bCs/>
                <w:color w:val="000000"/>
                <w:sz w:val="20"/>
              </w:rPr>
              <w:t>Territories</w:t>
            </w:r>
          </w:p>
        </w:tc>
        <w:tc>
          <w:tcPr>
            <w:tcW w:w="876" w:type="dxa"/>
            <w:shd w:val="clear" w:color="auto" w:fill="auto"/>
            <w:noWrap/>
            <w:vAlign w:val="center"/>
            <w:hideMark/>
          </w:tcPr>
          <w:p w14:paraId="3F748177" w14:textId="77777777" w:rsidR="00C10C3E" w:rsidRPr="00936813" w:rsidRDefault="00C10C3E" w:rsidP="00C10C3E">
            <w:pPr>
              <w:rPr>
                <w:rFonts w:ascii="Calibri" w:hAnsi="Calibri"/>
                <w:bCs/>
                <w:color w:val="000000"/>
                <w:sz w:val="20"/>
              </w:rPr>
            </w:pPr>
            <w:r w:rsidRPr="00936813">
              <w:rPr>
                <w:rFonts w:ascii="Calibri" w:hAnsi="Calibri"/>
                <w:bCs/>
                <w:color w:val="000000"/>
                <w:sz w:val="20"/>
              </w:rPr>
              <w:t>197</w:t>
            </w:r>
          </w:p>
        </w:tc>
        <w:tc>
          <w:tcPr>
            <w:tcW w:w="876" w:type="dxa"/>
            <w:shd w:val="clear" w:color="auto" w:fill="auto"/>
            <w:vAlign w:val="center"/>
          </w:tcPr>
          <w:p w14:paraId="3E19510E" w14:textId="1FDA032E" w:rsidR="00C10C3E" w:rsidRPr="00936813" w:rsidRDefault="00C10C3E" w:rsidP="00C10C3E">
            <w:pPr>
              <w:rPr>
                <w:rFonts w:ascii="Calibri" w:hAnsi="Calibri"/>
                <w:bCs/>
                <w:color w:val="000000"/>
                <w:sz w:val="20"/>
              </w:rPr>
            </w:pPr>
            <w:r w:rsidRPr="00C10C3E">
              <w:rPr>
                <w:rFonts w:ascii="Calibri" w:hAnsi="Calibri"/>
                <w:bCs/>
                <w:color w:val="000000"/>
                <w:sz w:val="20"/>
              </w:rPr>
              <w:t>428</w:t>
            </w:r>
          </w:p>
        </w:tc>
        <w:tc>
          <w:tcPr>
            <w:tcW w:w="876" w:type="dxa"/>
            <w:shd w:val="clear" w:color="auto" w:fill="auto"/>
            <w:vAlign w:val="center"/>
          </w:tcPr>
          <w:p w14:paraId="34CFFCC7" w14:textId="09B8BA0E" w:rsidR="00C10C3E" w:rsidRPr="00936813" w:rsidRDefault="00C10C3E" w:rsidP="00C10C3E">
            <w:pPr>
              <w:rPr>
                <w:rFonts w:ascii="Calibri" w:hAnsi="Calibri"/>
                <w:bCs/>
                <w:color w:val="000000"/>
                <w:sz w:val="20"/>
              </w:rPr>
            </w:pPr>
            <w:r w:rsidRPr="00C10C3E">
              <w:rPr>
                <w:rFonts w:ascii="Calibri" w:hAnsi="Calibri"/>
                <w:bCs/>
                <w:color w:val="000000"/>
                <w:sz w:val="20"/>
              </w:rPr>
              <w:t>430</w:t>
            </w:r>
          </w:p>
        </w:tc>
      </w:tr>
      <w:tr w:rsidR="00C10C3E" w:rsidRPr="001F420F" w14:paraId="2EA79E1C" w14:textId="2A21312A" w:rsidTr="00C10C3E">
        <w:trPr>
          <w:trHeight w:val="315"/>
          <w:jc w:val="center"/>
        </w:trPr>
        <w:tc>
          <w:tcPr>
            <w:tcW w:w="1620" w:type="dxa"/>
            <w:shd w:val="clear" w:color="auto" w:fill="auto"/>
            <w:noWrap/>
            <w:vAlign w:val="center"/>
            <w:hideMark/>
          </w:tcPr>
          <w:p w14:paraId="183E7C34" w14:textId="77777777" w:rsidR="00C10C3E" w:rsidRPr="00936813" w:rsidRDefault="00C10C3E" w:rsidP="00C10C3E">
            <w:pPr>
              <w:jc w:val="left"/>
              <w:rPr>
                <w:rFonts w:ascii="Calibri" w:hAnsi="Calibri"/>
                <w:bCs/>
                <w:color w:val="000000"/>
                <w:sz w:val="20"/>
              </w:rPr>
            </w:pPr>
            <w:r w:rsidRPr="00936813">
              <w:rPr>
                <w:rFonts w:ascii="Calibri" w:hAnsi="Calibri"/>
                <w:bCs/>
                <w:color w:val="000000"/>
                <w:sz w:val="20"/>
              </w:rPr>
              <w:t>Independent LAC</w:t>
            </w:r>
          </w:p>
        </w:tc>
        <w:tc>
          <w:tcPr>
            <w:tcW w:w="876" w:type="dxa"/>
            <w:shd w:val="clear" w:color="auto" w:fill="auto"/>
            <w:noWrap/>
            <w:vAlign w:val="center"/>
            <w:hideMark/>
          </w:tcPr>
          <w:p w14:paraId="302FA3B2" w14:textId="77777777" w:rsidR="00C10C3E" w:rsidRPr="00936813" w:rsidRDefault="00C10C3E" w:rsidP="00C10C3E">
            <w:pPr>
              <w:rPr>
                <w:rFonts w:ascii="Calibri" w:hAnsi="Calibri"/>
                <w:bCs/>
                <w:color w:val="000000"/>
                <w:sz w:val="20"/>
              </w:rPr>
            </w:pPr>
            <w:r w:rsidRPr="00936813">
              <w:rPr>
                <w:rFonts w:ascii="Calibri" w:hAnsi="Calibri"/>
                <w:bCs/>
                <w:color w:val="000000"/>
                <w:sz w:val="20"/>
              </w:rPr>
              <w:t>762</w:t>
            </w:r>
          </w:p>
        </w:tc>
        <w:tc>
          <w:tcPr>
            <w:tcW w:w="876" w:type="dxa"/>
            <w:shd w:val="clear" w:color="auto" w:fill="auto"/>
            <w:vAlign w:val="center"/>
          </w:tcPr>
          <w:p w14:paraId="0854C2FD" w14:textId="0EC6635C" w:rsidR="00C10C3E" w:rsidRPr="00936813" w:rsidRDefault="00C10C3E" w:rsidP="00C10C3E">
            <w:pPr>
              <w:rPr>
                <w:rFonts w:ascii="Calibri" w:hAnsi="Calibri"/>
                <w:bCs/>
                <w:color w:val="000000"/>
                <w:sz w:val="20"/>
              </w:rPr>
            </w:pPr>
            <w:r w:rsidRPr="00C10C3E">
              <w:rPr>
                <w:rFonts w:ascii="Calibri" w:hAnsi="Calibri"/>
                <w:bCs/>
                <w:color w:val="000000"/>
                <w:sz w:val="20"/>
              </w:rPr>
              <w:t>499</w:t>
            </w:r>
          </w:p>
        </w:tc>
        <w:tc>
          <w:tcPr>
            <w:tcW w:w="876" w:type="dxa"/>
            <w:shd w:val="clear" w:color="auto" w:fill="auto"/>
            <w:vAlign w:val="center"/>
          </w:tcPr>
          <w:p w14:paraId="5667EE0D" w14:textId="6BDE83B5" w:rsidR="00C10C3E" w:rsidRPr="00936813" w:rsidRDefault="00C10C3E" w:rsidP="00C10C3E">
            <w:pPr>
              <w:rPr>
                <w:rFonts w:ascii="Calibri" w:hAnsi="Calibri"/>
                <w:bCs/>
                <w:color w:val="000000"/>
                <w:sz w:val="20"/>
              </w:rPr>
            </w:pPr>
            <w:r w:rsidRPr="00C10C3E">
              <w:rPr>
                <w:rFonts w:ascii="Calibri" w:hAnsi="Calibri"/>
                <w:bCs/>
                <w:color w:val="000000"/>
                <w:sz w:val="20"/>
              </w:rPr>
              <w:t>1,080</w:t>
            </w:r>
          </w:p>
        </w:tc>
      </w:tr>
      <w:tr w:rsidR="00C10C3E" w:rsidRPr="001F420F" w14:paraId="22EC7250" w14:textId="6C2441BC" w:rsidTr="00B104C1">
        <w:trPr>
          <w:trHeight w:val="330"/>
          <w:jc w:val="center"/>
        </w:trPr>
        <w:tc>
          <w:tcPr>
            <w:tcW w:w="1620" w:type="dxa"/>
            <w:shd w:val="clear" w:color="000000" w:fill="4E2584"/>
            <w:noWrap/>
            <w:vAlign w:val="center"/>
            <w:hideMark/>
          </w:tcPr>
          <w:p w14:paraId="6F6965B8" w14:textId="77777777" w:rsidR="00C10C3E" w:rsidRDefault="00C10C3E" w:rsidP="00C10C3E">
            <w:pPr>
              <w:jc w:val="left"/>
              <w:rPr>
                <w:rFonts w:ascii="Calibri" w:hAnsi="Calibri"/>
                <w:b/>
                <w:bCs/>
                <w:color w:val="FFFFFF"/>
                <w:sz w:val="20"/>
              </w:rPr>
            </w:pPr>
            <w:r>
              <w:rPr>
                <w:rFonts w:ascii="Calibri" w:hAnsi="Calibri"/>
                <w:b/>
                <w:bCs/>
                <w:color w:val="FFFFFF"/>
                <w:sz w:val="20"/>
              </w:rPr>
              <w:t>National Total</w:t>
            </w:r>
          </w:p>
        </w:tc>
        <w:tc>
          <w:tcPr>
            <w:tcW w:w="876" w:type="dxa"/>
            <w:shd w:val="clear" w:color="000000" w:fill="4E2584"/>
            <w:noWrap/>
            <w:vAlign w:val="center"/>
            <w:hideMark/>
          </w:tcPr>
          <w:p w14:paraId="397043F9" w14:textId="77777777" w:rsidR="00C10C3E" w:rsidRPr="00C10C3E" w:rsidRDefault="00C10C3E" w:rsidP="00C10C3E">
            <w:pPr>
              <w:rPr>
                <w:rFonts w:ascii="Calibri" w:hAnsi="Calibri"/>
                <w:b/>
                <w:bCs/>
                <w:color w:val="FFFFFF" w:themeColor="background1"/>
                <w:sz w:val="20"/>
              </w:rPr>
            </w:pPr>
            <w:r w:rsidRPr="00C10C3E">
              <w:rPr>
                <w:rFonts w:ascii="Calibri" w:hAnsi="Calibri"/>
                <w:b/>
                <w:bCs/>
                <w:color w:val="FFFFFF" w:themeColor="background1"/>
                <w:sz w:val="20"/>
              </w:rPr>
              <w:t>346,604</w:t>
            </w:r>
          </w:p>
        </w:tc>
        <w:tc>
          <w:tcPr>
            <w:tcW w:w="876" w:type="dxa"/>
            <w:shd w:val="clear" w:color="000000" w:fill="4E2584"/>
            <w:vAlign w:val="center"/>
          </w:tcPr>
          <w:p w14:paraId="5E506314" w14:textId="77CCD768" w:rsidR="00C10C3E" w:rsidRPr="00C10C3E" w:rsidRDefault="00C10C3E" w:rsidP="00C10C3E">
            <w:pPr>
              <w:rPr>
                <w:rFonts w:ascii="Calibri" w:hAnsi="Calibri"/>
                <w:b/>
                <w:bCs/>
                <w:color w:val="FFFFFF" w:themeColor="background1"/>
                <w:sz w:val="20"/>
              </w:rPr>
            </w:pPr>
            <w:r w:rsidRPr="00C10C3E">
              <w:rPr>
                <w:rFonts w:ascii="Calibri" w:hAnsi="Calibri"/>
                <w:b/>
                <w:bCs/>
                <w:color w:val="FFFFFF" w:themeColor="background1"/>
                <w:sz w:val="20"/>
              </w:rPr>
              <w:t>327,127</w:t>
            </w:r>
          </w:p>
        </w:tc>
        <w:tc>
          <w:tcPr>
            <w:tcW w:w="876" w:type="dxa"/>
            <w:shd w:val="clear" w:color="000000" w:fill="4E2584"/>
            <w:vAlign w:val="center"/>
          </w:tcPr>
          <w:p w14:paraId="45FAC168" w14:textId="0870AFDD" w:rsidR="00C10C3E" w:rsidRPr="00C10C3E" w:rsidRDefault="00C10C3E" w:rsidP="00C10C3E">
            <w:pPr>
              <w:rPr>
                <w:rFonts w:ascii="Calibri" w:hAnsi="Calibri"/>
                <w:b/>
                <w:bCs/>
                <w:color w:val="FFFFFF" w:themeColor="background1"/>
                <w:sz w:val="20"/>
              </w:rPr>
            </w:pPr>
            <w:r w:rsidRPr="00C10C3E">
              <w:rPr>
                <w:rFonts w:ascii="Calibri" w:hAnsi="Calibri"/>
                <w:b/>
                <w:bCs/>
                <w:color w:val="FFFFFF" w:themeColor="background1"/>
                <w:sz w:val="20"/>
              </w:rPr>
              <w:t>327,164</w:t>
            </w:r>
          </w:p>
        </w:tc>
      </w:tr>
    </w:tbl>
    <w:p w14:paraId="42BFA21C" w14:textId="77777777" w:rsidR="009F0A2D" w:rsidRDefault="009F0A2D" w:rsidP="007734F5">
      <w:pPr>
        <w:pStyle w:val="CommentText"/>
        <w:jc w:val="left"/>
        <w:rPr>
          <w:rFonts w:asciiTheme="minorHAnsi" w:hAnsiTheme="minorHAnsi"/>
          <w:sz w:val="22"/>
          <w:szCs w:val="22"/>
          <w:highlight w:val="magenta"/>
          <w:lang w:val="en-US"/>
        </w:rPr>
      </w:pPr>
      <w:bookmarkStart w:id="25" w:name="_Toc116808488"/>
    </w:p>
    <w:p w14:paraId="36849061" w14:textId="3D97EE33" w:rsidR="009F0A2D" w:rsidRDefault="009F0A2D" w:rsidP="007734F5">
      <w:pPr>
        <w:pStyle w:val="CommentText"/>
        <w:jc w:val="left"/>
        <w:rPr>
          <w:rFonts w:asciiTheme="minorHAnsi" w:hAnsiTheme="minorHAnsi"/>
          <w:sz w:val="22"/>
          <w:szCs w:val="22"/>
          <w:lang w:val="en-US"/>
        </w:rPr>
      </w:pPr>
      <w:r w:rsidRPr="00DC5E06">
        <w:rPr>
          <w:rFonts w:asciiTheme="minorHAnsi" w:hAnsiTheme="minorHAnsi"/>
          <w:sz w:val="22"/>
          <w:szCs w:val="22"/>
          <w:lang w:val="en-US"/>
        </w:rPr>
        <w:t xml:space="preserve">The age distribution among participating children </w:t>
      </w:r>
      <w:r w:rsidR="00260ED9">
        <w:rPr>
          <w:rFonts w:asciiTheme="minorHAnsi" w:hAnsiTheme="minorHAnsi"/>
          <w:sz w:val="22"/>
          <w:szCs w:val="22"/>
          <w:lang w:val="en-US"/>
        </w:rPr>
        <w:t>remains</w:t>
      </w:r>
      <w:r>
        <w:rPr>
          <w:rFonts w:asciiTheme="minorHAnsi" w:hAnsiTheme="minorHAnsi"/>
          <w:sz w:val="22"/>
          <w:szCs w:val="22"/>
          <w:lang w:val="en-US"/>
        </w:rPr>
        <w:t xml:space="preserve"> </w:t>
      </w:r>
      <w:proofErr w:type="gramStart"/>
      <w:r w:rsidRPr="00DC5E06">
        <w:rPr>
          <w:rFonts w:asciiTheme="minorHAnsi" w:hAnsiTheme="minorHAnsi"/>
          <w:sz w:val="22"/>
          <w:szCs w:val="22"/>
          <w:lang w:val="en-US"/>
        </w:rPr>
        <w:t>similar to</w:t>
      </w:r>
      <w:proofErr w:type="gramEnd"/>
      <w:r w:rsidRPr="00DC5E06">
        <w:rPr>
          <w:rFonts w:asciiTheme="minorHAnsi" w:hAnsiTheme="minorHAnsi"/>
          <w:sz w:val="22"/>
          <w:szCs w:val="22"/>
          <w:lang w:val="en-US"/>
        </w:rPr>
        <w:t xml:space="preserve"> previous years</w:t>
      </w:r>
      <w:r w:rsidR="00260ED9">
        <w:rPr>
          <w:rFonts w:asciiTheme="minorHAnsi" w:hAnsiTheme="minorHAnsi"/>
          <w:sz w:val="22"/>
          <w:szCs w:val="22"/>
          <w:lang w:val="en-US"/>
        </w:rPr>
        <w:t>,</w:t>
      </w:r>
      <w:r w:rsidR="00C10C3E">
        <w:rPr>
          <w:rFonts w:asciiTheme="minorHAnsi" w:hAnsiTheme="minorHAnsi"/>
          <w:sz w:val="22"/>
          <w:szCs w:val="22"/>
          <w:lang w:val="en-US"/>
        </w:rPr>
        <w:t xml:space="preserve"> with 6</w:t>
      </w:r>
      <w:r w:rsidR="007560AB">
        <w:rPr>
          <w:rFonts w:asciiTheme="minorHAnsi" w:hAnsiTheme="minorHAnsi"/>
          <w:sz w:val="22"/>
          <w:szCs w:val="22"/>
          <w:lang w:val="en-US"/>
        </w:rPr>
        <w:t>-</w:t>
      </w:r>
      <w:r w:rsidR="00C10C3E">
        <w:rPr>
          <w:rFonts w:asciiTheme="minorHAnsi" w:hAnsiTheme="minorHAnsi"/>
          <w:sz w:val="22"/>
          <w:szCs w:val="22"/>
          <w:lang w:val="en-US"/>
        </w:rPr>
        <w:t xml:space="preserve"> to </w:t>
      </w:r>
      <w:r w:rsidR="007560AB">
        <w:rPr>
          <w:rFonts w:asciiTheme="minorHAnsi" w:hAnsiTheme="minorHAnsi"/>
          <w:sz w:val="22"/>
          <w:szCs w:val="22"/>
          <w:lang w:val="en-US"/>
        </w:rPr>
        <w:t>8-year-olds</w:t>
      </w:r>
      <w:r w:rsidR="00C10C3E">
        <w:rPr>
          <w:rFonts w:asciiTheme="minorHAnsi" w:hAnsiTheme="minorHAnsi"/>
          <w:sz w:val="22"/>
          <w:szCs w:val="22"/>
          <w:lang w:val="en-US"/>
        </w:rPr>
        <w:t xml:space="preserve"> being the most likely age group to participate</w:t>
      </w:r>
      <w:r w:rsidR="00260ED9">
        <w:rPr>
          <w:rFonts w:asciiTheme="minorHAnsi" w:hAnsiTheme="minorHAnsi"/>
          <w:sz w:val="22"/>
          <w:szCs w:val="22"/>
          <w:lang w:val="en-US"/>
        </w:rPr>
        <w:t xml:space="preserve"> (39% of registrations)</w:t>
      </w:r>
      <w:r w:rsidR="00C10C3E">
        <w:rPr>
          <w:rFonts w:asciiTheme="minorHAnsi" w:hAnsiTheme="minorHAnsi"/>
          <w:sz w:val="22"/>
          <w:szCs w:val="22"/>
          <w:lang w:val="en-US"/>
        </w:rPr>
        <w:t>.</w:t>
      </w:r>
    </w:p>
    <w:p w14:paraId="24D4976F" w14:textId="0AC2481B" w:rsidR="00084EFB" w:rsidRDefault="00084EFB" w:rsidP="007734F5">
      <w:pPr>
        <w:pStyle w:val="CommentText"/>
        <w:jc w:val="left"/>
        <w:rPr>
          <w:rFonts w:asciiTheme="minorHAnsi" w:hAnsiTheme="minorHAnsi"/>
          <w:sz w:val="22"/>
          <w:szCs w:val="22"/>
          <w:lang w:val="en-US"/>
        </w:rPr>
      </w:pPr>
    </w:p>
    <w:p w14:paraId="5A54F1EC" w14:textId="3FDDC226" w:rsidR="00084EFB" w:rsidRDefault="00084EFB" w:rsidP="007734F5">
      <w:pPr>
        <w:pStyle w:val="CommentText"/>
        <w:jc w:val="left"/>
        <w:rPr>
          <w:rFonts w:asciiTheme="minorHAnsi" w:hAnsiTheme="minorHAnsi"/>
          <w:sz w:val="22"/>
          <w:szCs w:val="22"/>
        </w:rPr>
      </w:pPr>
      <w:r>
        <w:rPr>
          <w:rFonts w:asciiTheme="minorHAnsi" w:hAnsiTheme="minorHAnsi"/>
          <w:sz w:val="22"/>
          <w:szCs w:val="22"/>
          <w:lang w:val="en-US"/>
        </w:rPr>
        <w:t xml:space="preserve">2018 registrations </w:t>
      </w:r>
      <w:r w:rsidR="00CF780C">
        <w:rPr>
          <w:rFonts w:asciiTheme="minorHAnsi" w:hAnsiTheme="minorHAnsi"/>
          <w:sz w:val="22"/>
          <w:szCs w:val="22"/>
          <w:lang w:val="en-US"/>
        </w:rPr>
        <w:t>were</w:t>
      </w:r>
      <w:r>
        <w:rPr>
          <w:rFonts w:asciiTheme="minorHAnsi" w:hAnsiTheme="minorHAnsi"/>
          <w:sz w:val="22"/>
          <w:szCs w:val="22"/>
          <w:lang w:val="en-US"/>
        </w:rPr>
        <w:t xml:space="preserve"> comprised of 60</w:t>
      </w:r>
      <w:r w:rsidR="00A22756">
        <w:rPr>
          <w:rFonts w:asciiTheme="minorHAnsi" w:hAnsiTheme="minorHAnsi"/>
          <w:sz w:val="22"/>
          <w:szCs w:val="22"/>
          <w:lang w:val="en-US"/>
        </w:rPr>
        <w:t xml:space="preserve"> percent </w:t>
      </w:r>
      <w:r>
        <w:rPr>
          <w:rFonts w:asciiTheme="minorHAnsi" w:hAnsiTheme="minorHAnsi"/>
          <w:sz w:val="22"/>
          <w:szCs w:val="22"/>
          <w:lang w:val="en-US"/>
        </w:rPr>
        <w:t>past participants and 40</w:t>
      </w:r>
      <w:r w:rsidR="00A22756">
        <w:rPr>
          <w:rFonts w:asciiTheme="minorHAnsi" w:hAnsiTheme="minorHAnsi"/>
          <w:sz w:val="22"/>
          <w:szCs w:val="22"/>
          <w:lang w:val="en-US"/>
        </w:rPr>
        <w:t xml:space="preserve"> percent </w:t>
      </w:r>
      <w:r>
        <w:rPr>
          <w:rFonts w:asciiTheme="minorHAnsi" w:hAnsiTheme="minorHAnsi"/>
          <w:sz w:val="22"/>
          <w:szCs w:val="22"/>
          <w:lang w:val="en-US"/>
        </w:rPr>
        <w:t xml:space="preserve">new participants. The overall pattern over the past two years suggests that new registrations </w:t>
      </w:r>
      <w:r w:rsidR="00CF780C">
        <w:rPr>
          <w:rFonts w:asciiTheme="minorHAnsi" w:hAnsiTheme="minorHAnsi"/>
          <w:sz w:val="22"/>
          <w:szCs w:val="22"/>
          <w:lang w:val="en-US"/>
        </w:rPr>
        <w:t>have been</w:t>
      </w:r>
      <w:r>
        <w:rPr>
          <w:rFonts w:asciiTheme="minorHAnsi" w:hAnsiTheme="minorHAnsi"/>
          <w:sz w:val="22"/>
          <w:szCs w:val="22"/>
          <w:lang w:val="en-US"/>
        </w:rPr>
        <w:t xml:space="preserve"> declining, </w:t>
      </w:r>
      <w:r w:rsidR="00CF780C">
        <w:rPr>
          <w:rFonts w:asciiTheme="minorHAnsi" w:hAnsiTheme="minorHAnsi"/>
          <w:sz w:val="22"/>
          <w:szCs w:val="22"/>
          <w:lang w:val="en-US"/>
        </w:rPr>
        <w:t>while the number of previous participants has been increasing.</w:t>
      </w:r>
      <w:r>
        <w:rPr>
          <w:rFonts w:asciiTheme="minorHAnsi" w:hAnsiTheme="minorHAnsi"/>
          <w:sz w:val="22"/>
          <w:szCs w:val="22"/>
          <w:lang w:val="en-US"/>
        </w:rPr>
        <w:t xml:space="preserve"> </w:t>
      </w:r>
    </w:p>
    <w:p w14:paraId="19B58346" w14:textId="77777777" w:rsidR="009F0A2D" w:rsidRPr="009F0A2D" w:rsidRDefault="009F0A2D" w:rsidP="007734F5">
      <w:pPr>
        <w:pStyle w:val="CommentText"/>
        <w:jc w:val="left"/>
        <w:rPr>
          <w:rFonts w:asciiTheme="minorHAnsi" w:hAnsiTheme="minorHAnsi"/>
          <w:sz w:val="22"/>
          <w:szCs w:val="22"/>
          <w:highlight w:val="magenta"/>
        </w:rPr>
      </w:pPr>
    </w:p>
    <w:p w14:paraId="29AC736A" w14:textId="0231F4AF" w:rsidR="00F65377" w:rsidRDefault="00F65377" w:rsidP="00F65377">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Libraries ran a</w:t>
      </w:r>
      <w:r w:rsidRPr="00636F4E">
        <w:rPr>
          <w:rFonts w:asciiTheme="minorHAnsi" w:hAnsiTheme="minorHAnsi"/>
          <w:sz w:val="22"/>
          <w:szCs w:val="22"/>
          <w:lang w:val="en-US"/>
        </w:rPr>
        <w:t xml:space="preserve"> total of 45,522 programs and activities organized around the theme </w:t>
      </w:r>
      <w:r>
        <w:rPr>
          <w:rFonts w:asciiTheme="minorHAnsi" w:hAnsiTheme="minorHAnsi"/>
          <w:sz w:val="22"/>
          <w:szCs w:val="22"/>
          <w:lang w:val="en-US"/>
        </w:rPr>
        <w:t xml:space="preserve">in </w:t>
      </w:r>
      <w:r w:rsidRPr="00636F4E">
        <w:rPr>
          <w:rFonts w:asciiTheme="minorHAnsi" w:hAnsiTheme="minorHAnsi"/>
          <w:sz w:val="22"/>
          <w:szCs w:val="22"/>
          <w:lang w:val="en-US"/>
        </w:rPr>
        <w:t>2018</w:t>
      </w:r>
      <w:r w:rsidR="00983774">
        <w:rPr>
          <w:rFonts w:asciiTheme="minorHAnsi" w:hAnsiTheme="minorHAnsi"/>
          <w:sz w:val="22"/>
          <w:szCs w:val="22"/>
          <w:lang w:val="en-US"/>
        </w:rPr>
        <w:t xml:space="preserve"> (excluding promotional visits), which is a substantial jump over 2017 (up 25% from 37,044 activities). Since the average number of children </w:t>
      </w:r>
      <w:r w:rsidR="00983774">
        <w:rPr>
          <w:rFonts w:asciiTheme="minorHAnsi" w:hAnsiTheme="minorHAnsi"/>
          <w:sz w:val="22"/>
          <w:szCs w:val="22"/>
          <w:lang w:val="en-US"/>
        </w:rPr>
        <w:lastRenderedPageBreak/>
        <w:t>attending these activities has remained stable (roughly 18 children per activity), there has been a corresponding increase in overall attendance (up 25% since 2017 to 831,546)</w:t>
      </w:r>
      <w:r w:rsidRPr="00636F4E">
        <w:rPr>
          <w:rFonts w:asciiTheme="minorHAnsi" w:hAnsiTheme="minorHAnsi"/>
          <w:sz w:val="22"/>
          <w:szCs w:val="22"/>
          <w:lang w:val="en-US"/>
        </w:rPr>
        <w:t xml:space="preserve">. </w:t>
      </w:r>
    </w:p>
    <w:p w14:paraId="6813567F" w14:textId="23565524" w:rsidR="00291B50" w:rsidRDefault="00291B50" w:rsidP="00291B50">
      <w:pPr>
        <w:pStyle w:val="Para"/>
        <w:jc w:val="center"/>
        <w:rPr>
          <w:b/>
        </w:rPr>
      </w:pPr>
      <w:r>
        <w:rPr>
          <w:b/>
        </w:rPr>
        <w:t>Table: Summary of total activities and attendance</w:t>
      </w:r>
    </w:p>
    <w:tbl>
      <w:tblPr>
        <w:tblW w:w="4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498"/>
        <w:gridCol w:w="1498"/>
      </w:tblGrid>
      <w:tr w:rsidR="00F65377" w:rsidRPr="00F168D9" w14:paraId="7F073313" w14:textId="77777777" w:rsidTr="00B104C1">
        <w:trPr>
          <w:trHeight w:val="300"/>
          <w:jc w:val="center"/>
        </w:trPr>
        <w:tc>
          <w:tcPr>
            <w:tcW w:w="4856" w:type="dxa"/>
            <w:gridSpan w:val="3"/>
            <w:tcBorders>
              <w:top w:val="single" w:sz="6" w:space="0" w:color="auto"/>
              <w:left w:val="single" w:sz="6" w:space="0" w:color="auto"/>
              <w:bottom w:val="single" w:sz="6" w:space="0" w:color="auto"/>
              <w:right w:val="single" w:sz="6" w:space="0" w:color="auto"/>
            </w:tcBorders>
            <w:shd w:val="clear" w:color="000000" w:fill="4E2584"/>
            <w:noWrap/>
            <w:vAlign w:val="center"/>
            <w:hideMark/>
          </w:tcPr>
          <w:p w14:paraId="0D472FF3" w14:textId="77777777" w:rsidR="00F65377" w:rsidRPr="00F168D9" w:rsidRDefault="00F65377" w:rsidP="00B104C1">
            <w:pPr>
              <w:rPr>
                <w:rFonts w:ascii="Calibri" w:hAnsi="Calibri"/>
                <w:b/>
                <w:bCs/>
                <w:color w:val="FFFFFF"/>
                <w:sz w:val="22"/>
                <w:szCs w:val="22"/>
                <w:lang w:eastAsia="en-CA"/>
              </w:rPr>
            </w:pPr>
            <w:r w:rsidRPr="00F168D9">
              <w:rPr>
                <w:rFonts w:ascii="Calibri" w:hAnsi="Calibri"/>
                <w:b/>
                <w:bCs/>
                <w:color w:val="FFFFFF"/>
                <w:sz w:val="22"/>
                <w:szCs w:val="22"/>
                <w:lang w:eastAsia="en-CA"/>
              </w:rPr>
              <w:t>2018</w:t>
            </w:r>
            <w:r>
              <w:rPr>
                <w:rFonts w:ascii="Calibri" w:hAnsi="Calibri"/>
                <w:b/>
                <w:bCs/>
                <w:color w:val="FFFFFF"/>
                <w:sz w:val="22"/>
                <w:szCs w:val="22"/>
                <w:lang w:eastAsia="en-CA"/>
              </w:rPr>
              <w:t xml:space="preserve"> TDSRC Activities and Attendance</w:t>
            </w:r>
          </w:p>
        </w:tc>
      </w:tr>
      <w:tr w:rsidR="00F65377" w:rsidRPr="00F168D9" w14:paraId="06314199" w14:textId="77777777" w:rsidTr="00B104C1">
        <w:trPr>
          <w:trHeight w:val="395"/>
          <w:jc w:val="center"/>
        </w:trPr>
        <w:tc>
          <w:tcPr>
            <w:tcW w:w="1860" w:type="dxa"/>
            <w:tcBorders>
              <w:top w:val="single" w:sz="6" w:space="0" w:color="auto"/>
              <w:left w:val="single" w:sz="6" w:space="0" w:color="auto"/>
              <w:bottom w:val="single" w:sz="6" w:space="0" w:color="auto"/>
              <w:right w:val="single" w:sz="6" w:space="0" w:color="auto"/>
            </w:tcBorders>
            <w:shd w:val="clear" w:color="000000" w:fill="4E2584"/>
            <w:noWrap/>
            <w:vAlign w:val="center"/>
            <w:hideMark/>
          </w:tcPr>
          <w:p w14:paraId="523F49C6" w14:textId="77777777" w:rsidR="00F65377" w:rsidRPr="00F168D9" w:rsidRDefault="00F65377" w:rsidP="00B104C1">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tcBorders>
              <w:top w:val="single" w:sz="6" w:space="0" w:color="auto"/>
              <w:left w:val="single" w:sz="6" w:space="0" w:color="auto"/>
              <w:bottom w:val="single" w:sz="6" w:space="0" w:color="auto"/>
              <w:right w:val="single" w:sz="6" w:space="0" w:color="auto"/>
            </w:tcBorders>
            <w:shd w:val="clear" w:color="000000" w:fill="4E2584"/>
            <w:vAlign w:val="center"/>
            <w:hideMark/>
          </w:tcPr>
          <w:p w14:paraId="60FE2418" w14:textId="77777777" w:rsidR="00F65377" w:rsidRPr="00F168D9" w:rsidRDefault="00F65377" w:rsidP="00B104C1">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tcBorders>
              <w:top w:val="single" w:sz="6" w:space="0" w:color="auto"/>
              <w:left w:val="single" w:sz="6" w:space="0" w:color="auto"/>
              <w:bottom w:val="single" w:sz="6" w:space="0" w:color="auto"/>
              <w:right w:val="single" w:sz="6" w:space="0" w:color="auto"/>
            </w:tcBorders>
            <w:shd w:val="clear" w:color="000000" w:fill="4E2584"/>
            <w:vAlign w:val="center"/>
            <w:hideMark/>
          </w:tcPr>
          <w:p w14:paraId="10BB8D88" w14:textId="77777777" w:rsidR="00F65377" w:rsidRPr="00F168D9" w:rsidRDefault="00F65377" w:rsidP="00B104C1">
            <w:pPr>
              <w:rPr>
                <w:rFonts w:ascii="Calibri" w:hAnsi="Calibri"/>
                <w:b/>
                <w:bCs/>
                <w:color w:val="FFFFFF"/>
                <w:sz w:val="20"/>
                <w:lang w:eastAsia="en-CA"/>
              </w:rPr>
            </w:pPr>
            <w:r w:rsidRPr="00F168D9">
              <w:rPr>
                <w:rFonts w:ascii="Calibri" w:hAnsi="Calibri"/>
                <w:b/>
                <w:bCs/>
                <w:color w:val="FFFFFF"/>
                <w:sz w:val="20"/>
                <w:lang w:eastAsia="en-CA"/>
              </w:rPr>
              <w:t>Total Attendance</w:t>
            </w:r>
          </w:p>
        </w:tc>
      </w:tr>
      <w:tr w:rsidR="00F65377" w:rsidRPr="00F168D9" w14:paraId="2320D9B1"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AE3DFC" w14:textId="77777777" w:rsidR="00F65377" w:rsidRPr="00636F4E" w:rsidRDefault="00F65377" w:rsidP="00B104C1">
            <w:pPr>
              <w:jc w:val="left"/>
              <w:rPr>
                <w:rFonts w:ascii="Calibri" w:hAnsi="Calibri"/>
                <w:bCs/>
                <w:sz w:val="22"/>
                <w:szCs w:val="22"/>
                <w:lang w:eastAsia="en-CA"/>
              </w:rPr>
            </w:pPr>
            <w:r w:rsidRPr="00636F4E">
              <w:rPr>
                <w:rFonts w:ascii="Calibri" w:hAnsi="Calibri"/>
                <w:bCs/>
                <w:sz w:val="22"/>
                <w:szCs w:val="22"/>
                <w:lang w:eastAsia="en-CA"/>
              </w:rPr>
              <w:t>Atlantic</w:t>
            </w:r>
          </w:p>
        </w:tc>
        <w:tc>
          <w:tcPr>
            <w:tcW w:w="14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98CB73F"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3,631</w:t>
            </w:r>
          </w:p>
        </w:tc>
        <w:tc>
          <w:tcPr>
            <w:tcW w:w="14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5EEFC3"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54,502</w:t>
            </w:r>
          </w:p>
        </w:tc>
      </w:tr>
      <w:tr w:rsidR="00F65377" w:rsidRPr="00F168D9" w14:paraId="42D238B7"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3E4C2A93" w14:textId="77777777" w:rsidR="00F65377" w:rsidRPr="00636F4E" w:rsidRDefault="00F65377" w:rsidP="00B104C1">
            <w:pPr>
              <w:jc w:val="left"/>
              <w:rPr>
                <w:rFonts w:ascii="Calibri" w:hAnsi="Calibri"/>
                <w:bCs/>
                <w:sz w:val="20"/>
                <w:lang w:eastAsia="en-CA"/>
              </w:rPr>
            </w:pPr>
            <w:r w:rsidRPr="00636F4E">
              <w:rPr>
                <w:rFonts w:ascii="Calibri" w:hAnsi="Calibri"/>
                <w:bCs/>
                <w:sz w:val="20"/>
                <w:lang w:eastAsia="en-CA"/>
              </w:rPr>
              <w:t>Quebec</w:t>
            </w:r>
          </w:p>
        </w:tc>
        <w:tc>
          <w:tcPr>
            <w:tcW w:w="1498"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0B0A29FD"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5,013</w:t>
            </w:r>
          </w:p>
        </w:tc>
        <w:tc>
          <w:tcPr>
            <w:tcW w:w="1498"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1FF9878F"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85,509</w:t>
            </w:r>
          </w:p>
        </w:tc>
      </w:tr>
      <w:tr w:rsidR="00F65377" w:rsidRPr="00F168D9" w14:paraId="78F46733"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D68E10" w14:textId="77777777" w:rsidR="00F65377" w:rsidRPr="00636F4E" w:rsidRDefault="00F65377" w:rsidP="00B104C1">
            <w:pPr>
              <w:jc w:val="left"/>
              <w:rPr>
                <w:rFonts w:ascii="Calibri" w:hAnsi="Calibri"/>
                <w:bCs/>
                <w:sz w:val="20"/>
                <w:lang w:eastAsia="en-CA"/>
              </w:rPr>
            </w:pPr>
            <w:r w:rsidRPr="00636F4E">
              <w:rPr>
                <w:rFonts w:ascii="Calibri" w:hAnsi="Calibri"/>
                <w:bCs/>
                <w:sz w:val="20"/>
                <w:lang w:eastAsia="en-CA"/>
              </w:rPr>
              <w:t>Ontario</w:t>
            </w:r>
          </w:p>
        </w:tc>
        <w:tc>
          <w:tcPr>
            <w:tcW w:w="14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14BD86"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22,887</w:t>
            </w:r>
          </w:p>
        </w:tc>
        <w:tc>
          <w:tcPr>
            <w:tcW w:w="14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DB7A2FC"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432,319</w:t>
            </w:r>
          </w:p>
        </w:tc>
      </w:tr>
      <w:tr w:rsidR="00F65377" w:rsidRPr="00F168D9" w14:paraId="66A9B799"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5327FE92" w14:textId="77777777" w:rsidR="00F65377" w:rsidRPr="00636F4E" w:rsidRDefault="00F65377" w:rsidP="00B104C1">
            <w:pPr>
              <w:jc w:val="left"/>
              <w:rPr>
                <w:rFonts w:ascii="Calibri" w:hAnsi="Calibri"/>
                <w:bCs/>
                <w:sz w:val="20"/>
                <w:lang w:eastAsia="en-CA"/>
              </w:rPr>
            </w:pPr>
            <w:r w:rsidRPr="00636F4E">
              <w:rPr>
                <w:rFonts w:ascii="Calibri" w:hAnsi="Calibri"/>
                <w:bCs/>
                <w:sz w:val="20"/>
                <w:lang w:eastAsia="en-CA"/>
              </w:rPr>
              <w:t>West</w:t>
            </w:r>
          </w:p>
        </w:tc>
        <w:tc>
          <w:tcPr>
            <w:tcW w:w="1498"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405E085F"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13,661</w:t>
            </w:r>
          </w:p>
        </w:tc>
        <w:tc>
          <w:tcPr>
            <w:tcW w:w="1498"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7273FC7A"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254,308</w:t>
            </w:r>
          </w:p>
        </w:tc>
      </w:tr>
      <w:tr w:rsidR="00F65377" w:rsidRPr="00F168D9" w14:paraId="2E044DDE"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F55C59" w14:textId="77777777" w:rsidR="00F65377" w:rsidRPr="00636F4E" w:rsidRDefault="00F65377" w:rsidP="00B104C1">
            <w:pPr>
              <w:jc w:val="left"/>
              <w:rPr>
                <w:rFonts w:ascii="Calibri" w:hAnsi="Calibri"/>
                <w:bCs/>
                <w:sz w:val="20"/>
                <w:lang w:eastAsia="en-CA"/>
              </w:rPr>
            </w:pPr>
            <w:r w:rsidRPr="00636F4E">
              <w:rPr>
                <w:rFonts w:ascii="Calibri" w:hAnsi="Calibri"/>
                <w:bCs/>
                <w:sz w:val="20"/>
                <w:lang w:eastAsia="en-CA"/>
              </w:rPr>
              <w:t>Territories</w:t>
            </w:r>
          </w:p>
        </w:tc>
        <w:tc>
          <w:tcPr>
            <w:tcW w:w="14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E48E29"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50</w:t>
            </w:r>
          </w:p>
        </w:tc>
        <w:tc>
          <w:tcPr>
            <w:tcW w:w="14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2E8DD6"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711</w:t>
            </w:r>
          </w:p>
        </w:tc>
      </w:tr>
      <w:tr w:rsidR="00F65377" w:rsidRPr="00F168D9" w14:paraId="7C5C0BCD"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762C12B0" w14:textId="77777777" w:rsidR="00F65377" w:rsidRPr="00636F4E" w:rsidRDefault="00F65377" w:rsidP="00B104C1">
            <w:pPr>
              <w:jc w:val="left"/>
              <w:rPr>
                <w:rFonts w:ascii="Calibri" w:hAnsi="Calibri"/>
                <w:bCs/>
                <w:sz w:val="20"/>
                <w:lang w:eastAsia="en-CA"/>
              </w:rPr>
            </w:pPr>
            <w:r w:rsidRPr="00636F4E">
              <w:rPr>
                <w:rFonts w:ascii="Calibri" w:hAnsi="Calibri"/>
                <w:bCs/>
                <w:sz w:val="20"/>
                <w:lang w:eastAsia="en-CA"/>
              </w:rPr>
              <w:t>Independent LAC</w:t>
            </w:r>
          </w:p>
        </w:tc>
        <w:tc>
          <w:tcPr>
            <w:tcW w:w="1498"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13D5F05D"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281</w:t>
            </w:r>
          </w:p>
        </w:tc>
        <w:tc>
          <w:tcPr>
            <w:tcW w:w="1498" w:type="dxa"/>
            <w:tcBorders>
              <w:top w:val="single" w:sz="6" w:space="0" w:color="auto"/>
              <w:left w:val="single" w:sz="6" w:space="0" w:color="auto"/>
              <w:bottom w:val="single" w:sz="6" w:space="0" w:color="auto"/>
              <w:right w:val="single" w:sz="6" w:space="0" w:color="auto"/>
            </w:tcBorders>
            <w:shd w:val="clear" w:color="auto" w:fill="F2F2F2"/>
            <w:noWrap/>
            <w:vAlign w:val="center"/>
            <w:hideMark/>
          </w:tcPr>
          <w:p w14:paraId="1172CE2B" w14:textId="77777777" w:rsidR="00F65377" w:rsidRPr="00636F4E" w:rsidRDefault="00F65377" w:rsidP="00B104C1">
            <w:pPr>
              <w:rPr>
                <w:rFonts w:ascii="Calibri" w:hAnsi="Calibri"/>
                <w:bCs/>
                <w:sz w:val="20"/>
                <w:lang w:eastAsia="en-CA"/>
              </w:rPr>
            </w:pPr>
            <w:r w:rsidRPr="00636F4E">
              <w:rPr>
                <w:rFonts w:ascii="Calibri" w:hAnsi="Calibri"/>
                <w:bCs/>
                <w:sz w:val="20"/>
                <w:lang w:eastAsia="en-CA"/>
              </w:rPr>
              <w:t>4,196</w:t>
            </w:r>
          </w:p>
        </w:tc>
      </w:tr>
      <w:tr w:rsidR="00F65377" w:rsidRPr="00F168D9" w14:paraId="25784228" w14:textId="77777777" w:rsidTr="00B104C1">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000000" w:fill="4E2584"/>
            <w:noWrap/>
            <w:vAlign w:val="center"/>
            <w:hideMark/>
          </w:tcPr>
          <w:p w14:paraId="723DC2E9" w14:textId="2CD79A14" w:rsidR="00F65377" w:rsidRPr="00375024" w:rsidRDefault="000857FB" w:rsidP="00B104C1">
            <w:pPr>
              <w:jc w:val="left"/>
              <w:rPr>
                <w:rFonts w:ascii="Calibri" w:hAnsi="Calibri"/>
                <w:b/>
                <w:bCs/>
                <w:color w:val="FFFFFF"/>
                <w:sz w:val="20"/>
                <w:lang w:eastAsia="en-CA"/>
              </w:rPr>
            </w:pPr>
            <w:r>
              <w:rPr>
                <w:rFonts w:ascii="Calibri" w:hAnsi="Calibri"/>
                <w:b/>
                <w:bCs/>
                <w:color w:val="FFFFFF"/>
                <w:sz w:val="20"/>
                <w:lang w:eastAsia="en-CA"/>
              </w:rPr>
              <w:t xml:space="preserve">2018 </w:t>
            </w:r>
            <w:r w:rsidR="00F65377" w:rsidRPr="00375024">
              <w:rPr>
                <w:rFonts w:ascii="Calibri" w:hAnsi="Calibri"/>
                <w:b/>
                <w:bCs/>
                <w:color w:val="FFFFFF"/>
                <w:sz w:val="20"/>
                <w:lang w:eastAsia="en-CA"/>
              </w:rPr>
              <w:t>Overall</w:t>
            </w:r>
          </w:p>
        </w:tc>
        <w:tc>
          <w:tcPr>
            <w:tcW w:w="1498" w:type="dxa"/>
            <w:tcBorders>
              <w:top w:val="single" w:sz="6" w:space="0" w:color="auto"/>
              <w:left w:val="single" w:sz="6" w:space="0" w:color="auto"/>
              <w:bottom w:val="single" w:sz="6" w:space="0" w:color="auto"/>
              <w:right w:val="single" w:sz="6" w:space="0" w:color="auto"/>
            </w:tcBorders>
            <w:shd w:val="clear" w:color="000000" w:fill="4E2584"/>
            <w:noWrap/>
            <w:vAlign w:val="center"/>
            <w:hideMark/>
          </w:tcPr>
          <w:p w14:paraId="466B6632" w14:textId="77777777" w:rsidR="00F65377" w:rsidRPr="00375024" w:rsidRDefault="00F65377" w:rsidP="00B104C1">
            <w:pPr>
              <w:rPr>
                <w:rFonts w:ascii="Calibri" w:hAnsi="Calibri"/>
                <w:b/>
                <w:bCs/>
                <w:color w:val="FFFFFF"/>
                <w:sz w:val="20"/>
                <w:lang w:eastAsia="en-CA"/>
              </w:rPr>
            </w:pPr>
            <w:r w:rsidRPr="00375024">
              <w:rPr>
                <w:rFonts w:ascii="Calibri" w:hAnsi="Calibri"/>
                <w:b/>
                <w:bCs/>
                <w:color w:val="FFFFFF"/>
                <w:sz w:val="20"/>
                <w:lang w:eastAsia="en-CA"/>
              </w:rPr>
              <w:t>45,522</w:t>
            </w:r>
          </w:p>
        </w:tc>
        <w:tc>
          <w:tcPr>
            <w:tcW w:w="1498" w:type="dxa"/>
            <w:tcBorders>
              <w:top w:val="single" w:sz="6" w:space="0" w:color="auto"/>
              <w:left w:val="single" w:sz="6" w:space="0" w:color="auto"/>
              <w:bottom w:val="single" w:sz="6" w:space="0" w:color="auto"/>
              <w:right w:val="single" w:sz="6" w:space="0" w:color="auto"/>
            </w:tcBorders>
            <w:shd w:val="clear" w:color="000000" w:fill="4E2584"/>
            <w:noWrap/>
            <w:vAlign w:val="center"/>
            <w:hideMark/>
          </w:tcPr>
          <w:p w14:paraId="213C6841" w14:textId="77777777" w:rsidR="00F65377" w:rsidRPr="00375024" w:rsidRDefault="00F65377" w:rsidP="00B104C1">
            <w:pPr>
              <w:rPr>
                <w:rFonts w:ascii="Calibri" w:hAnsi="Calibri"/>
                <w:b/>
                <w:bCs/>
                <w:color w:val="FFFFFF"/>
                <w:sz w:val="20"/>
                <w:lang w:eastAsia="en-CA"/>
              </w:rPr>
            </w:pPr>
            <w:r w:rsidRPr="00375024">
              <w:rPr>
                <w:rFonts w:ascii="Calibri" w:hAnsi="Calibri"/>
                <w:b/>
                <w:bCs/>
                <w:color w:val="FFFFFF"/>
                <w:sz w:val="20"/>
                <w:lang w:eastAsia="en-CA"/>
              </w:rPr>
              <w:t>831,546</w:t>
            </w:r>
          </w:p>
        </w:tc>
      </w:tr>
      <w:tr w:rsidR="000857FB" w:rsidRPr="00F168D9" w14:paraId="05629710" w14:textId="77777777" w:rsidTr="000857FB">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1FDF916A" w14:textId="6F60F802" w:rsidR="000857FB" w:rsidRPr="000857FB" w:rsidRDefault="000857FB" w:rsidP="000857FB">
            <w:pPr>
              <w:jc w:val="left"/>
              <w:rPr>
                <w:rFonts w:ascii="Calibri" w:hAnsi="Calibri"/>
                <w:b/>
                <w:bCs/>
                <w:sz w:val="20"/>
                <w:lang w:eastAsia="en-CA"/>
              </w:rPr>
            </w:pPr>
            <w:r w:rsidRPr="000857FB">
              <w:rPr>
                <w:rFonts w:ascii="Calibri" w:hAnsi="Calibri"/>
                <w:b/>
                <w:bCs/>
                <w:sz w:val="20"/>
                <w:lang w:eastAsia="en-CA"/>
              </w:rPr>
              <w:t>2017 Overall</w:t>
            </w:r>
          </w:p>
        </w:tc>
        <w:tc>
          <w:tcPr>
            <w:tcW w:w="1498"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5EDA5A0F" w14:textId="247630C9" w:rsidR="000857FB" w:rsidRPr="000857FB" w:rsidRDefault="000857FB" w:rsidP="000857FB">
            <w:pPr>
              <w:rPr>
                <w:rFonts w:ascii="Calibri" w:hAnsi="Calibri"/>
                <w:b/>
                <w:bCs/>
                <w:sz w:val="20"/>
                <w:lang w:eastAsia="en-CA"/>
              </w:rPr>
            </w:pPr>
            <w:r w:rsidRPr="000857FB">
              <w:rPr>
                <w:rFonts w:ascii="Calibri" w:hAnsi="Calibri"/>
                <w:b/>
                <w:bCs/>
                <w:sz w:val="22"/>
                <w:szCs w:val="22"/>
              </w:rPr>
              <w:t>36,297</w:t>
            </w:r>
          </w:p>
        </w:tc>
        <w:tc>
          <w:tcPr>
            <w:tcW w:w="1498"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79BDE762" w14:textId="653A5EE4" w:rsidR="000857FB" w:rsidRPr="000857FB" w:rsidRDefault="000857FB" w:rsidP="000857FB">
            <w:pPr>
              <w:rPr>
                <w:rFonts w:ascii="Calibri" w:hAnsi="Calibri"/>
                <w:b/>
                <w:bCs/>
                <w:sz w:val="20"/>
                <w:lang w:eastAsia="en-CA"/>
              </w:rPr>
            </w:pPr>
            <w:r w:rsidRPr="000857FB">
              <w:rPr>
                <w:rFonts w:ascii="Calibri" w:hAnsi="Calibri"/>
                <w:b/>
                <w:bCs/>
                <w:sz w:val="22"/>
                <w:szCs w:val="22"/>
              </w:rPr>
              <w:t>664,073</w:t>
            </w:r>
          </w:p>
        </w:tc>
      </w:tr>
      <w:tr w:rsidR="000857FB" w:rsidRPr="00F168D9" w14:paraId="7343E499" w14:textId="77777777" w:rsidTr="000857FB">
        <w:trPr>
          <w:trHeight w:val="288"/>
          <w:jc w:val="center"/>
        </w:trPr>
        <w:tc>
          <w:tcPr>
            <w:tcW w:w="1860"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7ABFD2A1" w14:textId="7A3A339F" w:rsidR="000857FB" w:rsidRPr="000857FB" w:rsidRDefault="000857FB" w:rsidP="000857FB">
            <w:pPr>
              <w:jc w:val="left"/>
              <w:rPr>
                <w:rFonts w:ascii="Calibri" w:hAnsi="Calibri"/>
                <w:b/>
                <w:bCs/>
                <w:sz w:val="20"/>
                <w:lang w:eastAsia="en-CA"/>
              </w:rPr>
            </w:pPr>
            <w:r w:rsidRPr="000857FB">
              <w:rPr>
                <w:rFonts w:ascii="Calibri" w:hAnsi="Calibri"/>
                <w:b/>
                <w:bCs/>
                <w:sz w:val="20"/>
                <w:lang w:eastAsia="en-CA"/>
              </w:rPr>
              <w:t>2016 Overall</w:t>
            </w:r>
          </w:p>
        </w:tc>
        <w:tc>
          <w:tcPr>
            <w:tcW w:w="1498"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2C0053C4" w14:textId="2F080871" w:rsidR="000857FB" w:rsidRPr="000857FB" w:rsidRDefault="000857FB" w:rsidP="000857FB">
            <w:pPr>
              <w:rPr>
                <w:rFonts w:ascii="Calibri" w:hAnsi="Calibri"/>
                <w:b/>
                <w:bCs/>
                <w:sz w:val="20"/>
                <w:lang w:eastAsia="en-CA"/>
              </w:rPr>
            </w:pPr>
            <w:r w:rsidRPr="000857FB">
              <w:rPr>
                <w:rFonts w:ascii="Calibri" w:hAnsi="Calibri"/>
                <w:b/>
                <w:bCs/>
                <w:sz w:val="22"/>
                <w:szCs w:val="22"/>
              </w:rPr>
              <w:t>38,326</w:t>
            </w:r>
          </w:p>
        </w:tc>
        <w:tc>
          <w:tcPr>
            <w:tcW w:w="1498"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tcPr>
          <w:p w14:paraId="239A588D" w14:textId="62389397" w:rsidR="000857FB" w:rsidRPr="000857FB" w:rsidRDefault="000857FB" w:rsidP="000857FB">
            <w:pPr>
              <w:rPr>
                <w:rFonts w:ascii="Calibri" w:hAnsi="Calibri"/>
                <w:b/>
                <w:bCs/>
                <w:sz w:val="20"/>
                <w:lang w:eastAsia="en-CA"/>
              </w:rPr>
            </w:pPr>
            <w:r w:rsidRPr="000857FB">
              <w:rPr>
                <w:rFonts w:ascii="Calibri" w:hAnsi="Calibri"/>
                <w:b/>
                <w:bCs/>
                <w:sz w:val="22"/>
                <w:szCs w:val="22"/>
              </w:rPr>
              <w:t>718,400</w:t>
            </w:r>
          </w:p>
        </w:tc>
      </w:tr>
    </w:tbl>
    <w:bookmarkEnd w:id="25"/>
    <w:p w14:paraId="2DD067B4" w14:textId="4015B26A" w:rsidR="00F65377" w:rsidRDefault="00F40BB5" w:rsidP="00F65377">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 xml:space="preserve">In terms of visits specifically to promote the TDSRC to children in the community, the </w:t>
      </w:r>
      <w:r w:rsidR="00F65377" w:rsidRPr="009D109C">
        <w:rPr>
          <w:rFonts w:asciiTheme="minorHAnsi" w:hAnsiTheme="minorHAnsi"/>
          <w:sz w:val="22"/>
          <w:szCs w:val="22"/>
          <w:lang w:val="en-US"/>
        </w:rPr>
        <w:t xml:space="preserve">majority </w:t>
      </w:r>
      <w:r>
        <w:rPr>
          <w:rFonts w:asciiTheme="minorHAnsi" w:hAnsiTheme="minorHAnsi"/>
          <w:sz w:val="22"/>
          <w:szCs w:val="22"/>
          <w:lang w:val="en-US"/>
        </w:rPr>
        <w:t xml:space="preserve">(76%) </w:t>
      </w:r>
      <w:r w:rsidR="00F65377" w:rsidRPr="009D109C">
        <w:rPr>
          <w:rFonts w:asciiTheme="minorHAnsi" w:hAnsiTheme="minorHAnsi"/>
          <w:sz w:val="22"/>
          <w:szCs w:val="22"/>
          <w:lang w:val="en-US"/>
        </w:rPr>
        <w:t>of all libraries</w:t>
      </w:r>
      <w:r w:rsidR="0067376C">
        <w:rPr>
          <w:rFonts w:asciiTheme="minorHAnsi" w:hAnsiTheme="minorHAnsi"/>
          <w:sz w:val="22"/>
          <w:szCs w:val="22"/>
          <w:lang w:val="en-US"/>
        </w:rPr>
        <w:t xml:space="preserve"> </w:t>
      </w:r>
      <w:r w:rsidR="00F65377" w:rsidRPr="009D109C">
        <w:rPr>
          <w:rFonts w:asciiTheme="minorHAnsi" w:hAnsiTheme="minorHAnsi"/>
          <w:sz w:val="22"/>
          <w:szCs w:val="22"/>
          <w:lang w:val="en-US"/>
        </w:rPr>
        <w:t xml:space="preserve">made at least one </w:t>
      </w:r>
      <w:r>
        <w:rPr>
          <w:rFonts w:asciiTheme="minorHAnsi" w:hAnsiTheme="minorHAnsi"/>
          <w:sz w:val="22"/>
          <w:szCs w:val="22"/>
          <w:lang w:val="en-US"/>
        </w:rPr>
        <w:t xml:space="preserve">such </w:t>
      </w:r>
      <w:r w:rsidR="00F65377" w:rsidRPr="009D109C">
        <w:rPr>
          <w:rFonts w:asciiTheme="minorHAnsi" w:hAnsiTheme="minorHAnsi"/>
          <w:sz w:val="22"/>
          <w:szCs w:val="22"/>
          <w:lang w:val="en-US"/>
        </w:rPr>
        <w:t xml:space="preserve">visit. </w:t>
      </w:r>
      <w:r>
        <w:rPr>
          <w:rFonts w:asciiTheme="minorHAnsi" w:hAnsiTheme="minorHAnsi"/>
          <w:sz w:val="22"/>
          <w:szCs w:val="22"/>
          <w:lang w:val="en-US"/>
        </w:rPr>
        <w:t xml:space="preserve">Promotional visits to schools were most common (visited by 60% of libraries), but also included </w:t>
      </w:r>
      <w:r w:rsidR="00004763">
        <w:rPr>
          <w:rFonts w:asciiTheme="minorHAnsi" w:hAnsiTheme="minorHAnsi"/>
          <w:sz w:val="22"/>
          <w:szCs w:val="22"/>
          <w:lang w:val="en-US"/>
        </w:rPr>
        <w:t>childcare</w:t>
      </w:r>
      <w:r>
        <w:rPr>
          <w:rFonts w:asciiTheme="minorHAnsi" w:hAnsiTheme="minorHAnsi"/>
          <w:sz w:val="22"/>
          <w:szCs w:val="22"/>
          <w:lang w:val="en-US"/>
        </w:rPr>
        <w:t xml:space="preserve"> </w:t>
      </w:r>
      <w:proofErr w:type="spellStart"/>
      <w:r>
        <w:rPr>
          <w:rFonts w:asciiTheme="minorHAnsi" w:hAnsiTheme="minorHAnsi"/>
          <w:sz w:val="22"/>
          <w:szCs w:val="22"/>
          <w:lang w:val="en-US"/>
        </w:rPr>
        <w:t>centres</w:t>
      </w:r>
      <w:proofErr w:type="spellEnd"/>
      <w:r>
        <w:rPr>
          <w:rFonts w:asciiTheme="minorHAnsi" w:hAnsiTheme="minorHAnsi"/>
          <w:sz w:val="22"/>
          <w:szCs w:val="22"/>
          <w:lang w:val="en-US"/>
        </w:rPr>
        <w:t xml:space="preserve"> (25% of libraries) and day camps (19% of libraries). </w:t>
      </w:r>
      <w:r w:rsidR="00F65377" w:rsidRPr="009D109C">
        <w:rPr>
          <w:rFonts w:asciiTheme="minorHAnsi" w:hAnsiTheme="minorHAnsi"/>
          <w:sz w:val="22"/>
          <w:szCs w:val="22"/>
          <w:lang w:val="en-US"/>
        </w:rPr>
        <w:t>In total, 11,065 visits were made to promote the program at various locations, reaching 65</w:t>
      </w:r>
      <w:r w:rsidR="00F65377">
        <w:rPr>
          <w:rFonts w:asciiTheme="minorHAnsi" w:hAnsiTheme="minorHAnsi"/>
          <w:sz w:val="22"/>
          <w:szCs w:val="22"/>
          <w:lang w:val="en-US"/>
        </w:rPr>
        <w:t>9</w:t>
      </w:r>
      <w:r w:rsidR="00F65377" w:rsidRPr="009D109C">
        <w:rPr>
          <w:rFonts w:asciiTheme="minorHAnsi" w:hAnsiTheme="minorHAnsi"/>
          <w:sz w:val="22"/>
          <w:szCs w:val="22"/>
          <w:lang w:val="en-US"/>
        </w:rPr>
        <w:t>,41</w:t>
      </w:r>
      <w:r w:rsidR="00F65377">
        <w:rPr>
          <w:rFonts w:asciiTheme="minorHAnsi" w:hAnsiTheme="minorHAnsi"/>
          <w:sz w:val="22"/>
          <w:szCs w:val="22"/>
          <w:lang w:val="en-US"/>
        </w:rPr>
        <w:t>1</w:t>
      </w:r>
      <w:r w:rsidR="00F65377" w:rsidRPr="009D109C">
        <w:rPr>
          <w:rFonts w:asciiTheme="minorHAnsi" w:hAnsiTheme="minorHAnsi"/>
          <w:sz w:val="22"/>
          <w:szCs w:val="22"/>
          <w:lang w:val="en-US"/>
        </w:rPr>
        <w:t xml:space="preserve"> children in the process – roughly 60 children per visit.</w:t>
      </w:r>
    </w:p>
    <w:p w14:paraId="194B01BA" w14:textId="366CB70C" w:rsidR="00291B50" w:rsidRDefault="00291B50" w:rsidP="00291B50">
      <w:pPr>
        <w:pStyle w:val="Para"/>
        <w:jc w:val="center"/>
        <w:rPr>
          <w:b/>
        </w:rPr>
      </w:pPr>
      <w:r>
        <w:rPr>
          <w:b/>
        </w:rPr>
        <w:t>Table: Summary of promotional visits</w:t>
      </w:r>
    </w:p>
    <w:tbl>
      <w:tblPr>
        <w:tblW w:w="7549" w:type="dxa"/>
        <w:jc w:val="center"/>
        <w:tblLayout w:type="fixed"/>
        <w:tblLook w:val="04A0" w:firstRow="1" w:lastRow="0" w:firstColumn="1" w:lastColumn="0" w:noHBand="0" w:noVBand="1"/>
      </w:tblPr>
      <w:tblGrid>
        <w:gridCol w:w="2836"/>
        <w:gridCol w:w="1178"/>
        <w:gridCol w:w="1178"/>
        <w:gridCol w:w="1178"/>
        <w:gridCol w:w="1179"/>
      </w:tblGrid>
      <w:tr w:rsidR="00F65377" w:rsidRPr="0040130C" w14:paraId="348D52FA" w14:textId="77777777" w:rsidTr="00B104C1">
        <w:trPr>
          <w:trHeight w:val="360"/>
          <w:jc w:val="center"/>
        </w:trPr>
        <w:tc>
          <w:tcPr>
            <w:tcW w:w="2836" w:type="dxa"/>
            <w:tcBorders>
              <w:top w:val="nil"/>
              <w:left w:val="nil"/>
              <w:bottom w:val="single" w:sz="6" w:space="0" w:color="auto"/>
              <w:right w:val="single" w:sz="6" w:space="0" w:color="auto"/>
            </w:tcBorders>
            <w:shd w:val="clear" w:color="auto" w:fill="auto"/>
            <w:noWrap/>
            <w:vAlign w:val="center"/>
            <w:hideMark/>
          </w:tcPr>
          <w:p w14:paraId="2F273996" w14:textId="77777777" w:rsidR="00F65377" w:rsidRPr="0040130C" w:rsidRDefault="00F65377" w:rsidP="00B104C1">
            <w:pPr>
              <w:rPr>
                <w:rFonts w:asciiTheme="minorHAnsi" w:hAnsiTheme="minorHAnsi"/>
                <w:sz w:val="22"/>
                <w:szCs w:val="22"/>
                <w:highlight w:val="green"/>
                <w:lang w:eastAsia="en-CA"/>
              </w:rPr>
            </w:pPr>
          </w:p>
        </w:tc>
        <w:tc>
          <w:tcPr>
            <w:tcW w:w="4713" w:type="dxa"/>
            <w:gridSpan w:val="4"/>
            <w:tcBorders>
              <w:top w:val="single" w:sz="6" w:space="0" w:color="auto"/>
              <w:left w:val="single" w:sz="6" w:space="0" w:color="auto"/>
              <w:bottom w:val="single" w:sz="6" w:space="0" w:color="auto"/>
              <w:right w:val="single" w:sz="6" w:space="0" w:color="auto"/>
            </w:tcBorders>
            <w:shd w:val="clear" w:color="auto" w:fill="4E2584"/>
            <w:vAlign w:val="center"/>
            <w:hideMark/>
          </w:tcPr>
          <w:p w14:paraId="0ED8F721" w14:textId="77777777" w:rsidR="00F65377" w:rsidRPr="009D109C" w:rsidRDefault="00F65377" w:rsidP="00B104C1">
            <w:pPr>
              <w:rPr>
                <w:rFonts w:ascii="Calibri" w:hAnsi="Calibri"/>
                <w:b/>
                <w:bCs/>
                <w:color w:val="FFFFFF"/>
                <w:sz w:val="20"/>
                <w:lang w:eastAsia="en-CA"/>
              </w:rPr>
            </w:pPr>
            <w:r>
              <w:rPr>
                <w:rFonts w:ascii="Calibri" w:hAnsi="Calibri"/>
                <w:b/>
                <w:bCs/>
                <w:color w:val="FFFFFF"/>
                <w:sz w:val="20"/>
                <w:lang w:eastAsia="en-CA"/>
              </w:rPr>
              <w:t xml:space="preserve">2018 TDSRC Promotional </w:t>
            </w:r>
            <w:r w:rsidRPr="009D109C">
              <w:rPr>
                <w:rFonts w:ascii="Calibri" w:hAnsi="Calibri"/>
                <w:b/>
                <w:bCs/>
                <w:color w:val="FFFFFF"/>
                <w:sz w:val="20"/>
                <w:lang w:eastAsia="en-CA"/>
              </w:rPr>
              <w:t>Visits Made</w:t>
            </w:r>
          </w:p>
        </w:tc>
      </w:tr>
      <w:tr w:rsidR="00F65377" w:rsidRPr="0040130C" w14:paraId="133E0811" w14:textId="77777777" w:rsidTr="00B104C1">
        <w:trPr>
          <w:trHeight w:val="40"/>
          <w:jc w:val="center"/>
        </w:trPr>
        <w:tc>
          <w:tcPr>
            <w:tcW w:w="2836" w:type="dxa"/>
            <w:tcBorders>
              <w:top w:val="single" w:sz="6" w:space="0" w:color="auto"/>
              <w:left w:val="single" w:sz="6" w:space="0" w:color="auto"/>
              <w:bottom w:val="single" w:sz="6" w:space="0" w:color="auto"/>
              <w:right w:val="single" w:sz="6" w:space="0" w:color="auto"/>
            </w:tcBorders>
            <w:shd w:val="clear" w:color="auto" w:fill="4E2584"/>
            <w:vAlign w:val="center"/>
            <w:hideMark/>
          </w:tcPr>
          <w:p w14:paraId="2CB51E2F" w14:textId="77777777" w:rsidR="00F65377" w:rsidRPr="009D109C" w:rsidRDefault="00F65377" w:rsidP="00B104C1">
            <w:pPr>
              <w:rPr>
                <w:rFonts w:asciiTheme="minorHAnsi" w:hAnsiTheme="minorHAnsi" w:cs="Arial"/>
                <w:b/>
                <w:bCs/>
                <w:color w:val="FFFFFF"/>
                <w:sz w:val="22"/>
                <w:szCs w:val="22"/>
                <w:lang w:eastAsia="en-CA"/>
              </w:rPr>
            </w:pPr>
            <w:r w:rsidRPr="009D109C">
              <w:rPr>
                <w:rFonts w:asciiTheme="minorHAnsi" w:hAnsiTheme="minorHAnsi" w:cs="Arial"/>
                <w:b/>
                <w:bCs/>
                <w:color w:val="FFFFFF"/>
                <w:sz w:val="22"/>
                <w:szCs w:val="22"/>
                <w:lang w:eastAsia="en-CA"/>
              </w:rPr>
              <w:t> </w:t>
            </w:r>
          </w:p>
        </w:tc>
        <w:tc>
          <w:tcPr>
            <w:tcW w:w="1178" w:type="dxa"/>
            <w:tcBorders>
              <w:top w:val="single" w:sz="6" w:space="0" w:color="auto"/>
              <w:left w:val="single" w:sz="6" w:space="0" w:color="auto"/>
              <w:bottom w:val="single" w:sz="6" w:space="0" w:color="auto"/>
              <w:right w:val="single" w:sz="6" w:space="0" w:color="auto"/>
            </w:tcBorders>
            <w:shd w:val="clear" w:color="auto" w:fill="4E2584"/>
            <w:vAlign w:val="center"/>
            <w:hideMark/>
          </w:tcPr>
          <w:p w14:paraId="3B53B0FD" w14:textId="77777777" w:rsidR="00F65377" w:rsidRPr="009D109C" w:rsidRDefault="00F65377" w:rsidP="00B104C1">
            <w:pPr>
              <w:rPr>
                <w:rFonts w:ascii="Calibri" w:hAnsi="Calibri"/>
                <w:b/>
                <w:bCs/>
                <w:color w:val="FFFFFF"/>
                <w:sz w:val="20"/>
                <w:lang w:eastAsia="en-CA"/>
              </w:rPr>
            </w:pPr>
            <w:r w:rsidRPr="009D109C">
              <w:rPr>
                <w:rFonts w:ascii="Calibri" w:hAnsi="Calibri"/>
                <w:b/>
                <w:bCs/>
                <w:color w:val="FFFFFF"/>
                <w:sz w:val="20"/>
                <w:lang w:eastAsia="en-CA"/>
              </w:rPr>
              <w:t>Schools</w:t>
            </w:r>
          </w:p>
        </w:tc>
        <w:tc>
          <w:tcPr>
            <w:tcW w:w="1178" w:type="dxa"/>
            <w:tcBorders>
              <w:top w:val="single" w:sz="6" w:space="0" w:color="auto"/>
              <w:left w:val="single" w:sz="6" w:space="0" w:color="auto"/>
              <w:bottom w:val="single" w:sz="6" w:space="0" w:color="auto"/>
              <w:right w:val="single" w:sz="6" w:space="0" w:color="auto"/>
            </w:tcBorders>
            <w:shd w:val="clear" w:color="auto" w:fill="4E2584"/>
            <w:vAlign w:val="center"/>
            <w:hideMark/>
          </w:tcPr>
          <w:p w14:paraId="14B9B16E" w14:textId="77777777" w:rsidR="00F65377" w:rsidRPr="009D109C" w:rsidRDefault="00F65377" w:rsidP="00B104C1">
            <w:pPr>
              <w:rPr>
                <w:rFonts w:ascii="Calibri" w:hAnsi="Calibri"/>
                <w:b/>
                <w:bCs/>
                <w:color w:val="FFFFFF"/>
                <w:sz w:val="20"/>
                <w:lang w:eastAsia="en-CA"/>
              </w:rPr>
            </w:pPr>
            <w:r w:rsidRPr="009D109C">
              <w:rPr>
                <w:rFonts w:ascii="Calibri" w:hAnsi="Calibri"/>
                <w:b/>
                <w:bCs/>
                <w:color w:val="FFFFFF"/>
                <w:sz w:val="20"/>
                <w:lang w:eastAsia="en-CA"/>
              </w:rPr>
              <w:t>Day Camps</w:t>
            </w:r>
          </w:p>
        </w:tc>
        <w:tc>
          <w:tcPr>
            <w:tcW w:w="1178" w:type="dxa"/>
            <w:tcBorders>
              <w:top w:val="single" w:sz="6" w:space="0" w:color="auto"/>
              <w:left w:val="single" w:sz="6" w:space="0" w:color="auto"/>
              <w:bottom w:val="single" w:sz="6" w:space="0" w:color="auto"/>
              <w:right w:val="single" w:sz="6" w:space="0" w:color="auto"/>
            </w:tcBorders>
            <w:shd w:val="clear" w:color="auto" w:fill="4E2584"/>
            <w:vAlign w:val="center"/>
            <w:hideMark/>
          </w:tcPr>
          <w:p w14:paraId="32D8826F" w14:textId="7085DBF0" w:rsidR="00F65377" w:rsidRPr="009D109C" w:rsidRDefault="00004763" w:rsidP="00B104C1">
            <w:pPr>
              <w:rPr>
                <w:rFonts w:ascii="Calibri" w:hAnsi="Calibri"/>
                <w:b/>
                <w:bCs/>
                <w:color w:val="FFFFFF"/>
                <w:sz w:val="20"/>
                <w:lang w:eastAsia="en-CA"/>
              </w:rPr>
            </w:pPr>
            <w:r>
              <w:rPr>
                <w:rFonts w:ascii="Calibri" w:hAnsi="Calibri"/>
                <w:b/>
                <w:bCs/>
                <w:color w:val="FFFFFF"/>
                <w:sz w:val="20"/>
                <w:lang w:eastAsia="en-CA"/>
              </w:rPr>
              <w:t>Childcare</w:t>
            </w:r>
            <w:r w:rsidR="00F65377" w:rsidRPr="009D109C">
              <w:rPr>
                <w:rFonts w:ascii="Calibri" w:hAnsi="Calibri"/>
                <w:b/>
                <w:bCs/>
                <w:color w:val="FFFFFF"/>
                <w:sz w:val="20"/>
                <w:lang w:eastAsia="en-CA"/>
              </w:rPr>
              <w:t xml:space="preserve"> Centres</w:t>
            </w:r>
          </w:p>
        </w:tc>
        <w:tc>
          <w:tcPr>
            <w:tcW w:w="1179" w:type="dxa"/>
            <w:tcBorders>
              <w:top w:val="single" w:sz="6" w:space="0" w:color="auto"/>
              <w:left w:val="single" w:sz="6" w:space="0" w:color="auto"/>
              <w:bottom w:val="single" w:sz="6" w:space="0" w:color="auto"/>
              <w:right w:val="single" w:sz="6" w:space="0" w:color="auto"/>
            </w:tcBorders>
            <w:shd w:val="clear" w:color="auto" w:fill="4E2584"/>
            <w:vAlign w:val="center"/>
            <w:hideMark/>
          </w:tcPr>
          <w:p w14:paraId="37109C04" w14:textId="77777777" w:rsidR="00F65377" w:rsidRPr="009D109C" w:rsidRDefault="00F65377" w:rsidP="00B104C1">
            <w:pPr>
              <w:rPr>
                <w:rFonts w:ascii="Calibri" w:hAnsi="Calibri"/>
                <w:b/>
                <w:bCs/>
                <w:color w:val="FFFFFF"/>
                <w:sz w:val="20"/>
                <w:lang w:eastAsia="en-CA"/>
              </w:rPr>
            </w:pPr>
            <w:r w:rsidRPr="009D109C">
              <w:rPr>
                <w:rFonts w:ascii="Calibri" w:hAnsi="Calibri"/>
                <w:b/>
                <w:bCs/>
                <w:color w:val="FFFFFF"/>
                <w:sz w:val="20"/>
                <w:lang w:eastAsia="en-CA"/>
              </w:rPr>
              <w:t>Other</w:t>
            </w:r>
          </w:p>
        </w:tc>
      </w:tr>
      <w:tr w:rsidR="00F65377" w:rsidRPr="0040130C" w14:paraId="012756B1" w14:textId="77777777" w:rsidTr="00B104C1">
        <w:trPr>
          <w:trHeight w:val="432"/>
          <w:jc w:val="center"/>
        </w:trPr>
        <w:tc>
          <w:tcPr>
            <w:tcW w:w="28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C83A02" w14:textId="77777777" w:rsidR="00F65377" w:rsidRPr="009D109C" w:rsidRDefault="00F65377" w:rsidP="00B104C1">
            <w:pPr>
              <w:rPr>
                <w:rFonts w:asciiTheme="minorHAnsi" w:hAnsiTheme="minorHAnsi" w:cs="Arial"/>
                <w:sz w:val="22"/>
                <w:szCs w:val="22"/>
                <w:lang w:eastAsia="en-CA"/>
              </w:rPr>
            </w:pPr>
            <w:r w:rsidRPr="009D109C">
              <w:rPr>
                <w:rFonts w:asciiTheme="minorHAnsi" w:hAnsiTheme="minorHAnsi" w:cs="Arial"/>
                <w:sz w:val="22"/>
                <w:szCs w:val="22"/>
                <w:lang w:eastAsia="en-CA"/>
              </w:rPr>
              <w:t>% That Made Visits</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6643A8"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60%</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3E5136"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19%</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BE3B8A"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25%</w:t>
            </w:r>
          </w:p>
        </w:tc>
        <w:tc>
          <w:tcPr>
            <w:tcW w:w="117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FEFC70"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21%</w:t>
            </w:r>
          </w:p>
        </w:tc>
      </w:tr>
      <w:tr w:rsidR="00F65377" w:rsidRPr="0040130C" w14:paraId="530EA818" w14:textId="77777777" w:rsidTr="00B104C1">
        <w:trPr>
          <w:trHeight w:val="432"/>
          <w:jc w:val="center"/>
        </w:trPr>
        <w:tc>
          <w:tcPr>
            <w:tcW w:w="28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357D78" w14:textId="77777777" w:rsidR="00F65377" w:rsidRPr="009D109C" w:rsidRDefault="00F65377" w:rsidP="00B104C1">
            <w:pPr>
              <w:rPr>
                <w:rFonts w:asciiTheme="minorHAnsi" w:hAnsiTheme="minorHAnsi" w:cs="Arial"/>
                <w:sz w:val="22"/>
                <w:szCs w:val="22"/>
                <w:lang w:eastAsia="en-CA"/>
              </w:rPr>
            </w:pPr>
            <w:r w:rsidRPr="009D109C">
              <w:rPr>
                <w:rFonts w:asciiTheme="minorHAnsi" w:hAnsiTheme="minorHAnsi" w:cs="Arial"/>
                <w:sz w:val="22"/>
                <w:szCs w:val="22"/>
                <w:lang w:eastAsia="en-CA"/>
              </w:rPr>
              <w:t># Of Visits Made</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1B5523"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7,569</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9DFE45"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1,163</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0A61B"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1,286</w:t>
            </w:r>
          </w:p>
        </w:tc>
        <w:tc>
          <w:tcPr>
            <w:tcW w:w="117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61628E"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1,047</w:t>
            </w:r>
          </w:p>
        </w:tc>
      </w:tr>
      <w:tr w:rsidR="00F65377" w:rsidRPr="0040130C" w14:paraId="748F8E3D" w14:textId="77777777" w:rsidTr="00B104C1">
        <w:trPr>
          <w:trHeight w:val="432"/>
          <w:jc w:val="center"/>
        </w:trPr>
        <w:tc>
          <w:tcPr>
            <w:tcW w:w="28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5377A2" w14:textId="77777777" w:rsidR="00F65377" w:rsidRPr="009D109C" w:rsidRDefault="00F65377" w:rsidP="00B104C1">
            <w:pPr>
              <w:rPr>
                <w:rFonts w:asciiTheme="minorHAnsi" w:hAnsiTheme="minorHAnsi" w:cs="Arial"/>
                <w:sz w:val="22"/>
                <w:szCs w:val="22"/>
                <w:lang w:eastAsia="en-CA"/>
              </w:rPr>
            </w:pPr>
            <w:r w:rsidRPr="009D109C">
              <w:rPr>
                <w:rFonts w:asciiTheme="minorHAnsi" w:hAnsiTheme="minorHAnsi" w:cs="Arial"/>
                <w:sz w:val="22"/>
                <w:szCs w:val="22"/>
                <w:lang w:eastAsia="en-CA"/>
              </w:rPr>
              <w:t>Number of Children Reached</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2176AA"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559,015</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D2387E"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34,215</w:t>
            </w:r>
          </w:p>
        </w:tc>
        <w:tc>
          <w:tcPr>
            <w:tcW w:w="117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CE005C"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25,570</w:t>
            </w:r>
          </w:p>
        </w:tc>
        <w:tc>
          <w:tcPr>
            <w:tcW w:w="117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F080F2" w14:textId="77777777" w:rsidR="00F65377" w:rsidRPr="009D109C" w:rsidRDefault="00F65377" w:rsidP="00B104C1">
            <w:pPr>
              <w:rPr>
                <w:rFonts w:asciiTheme="minorHAnsi" w:hAnsiTheme="minorHAnsi" w:cs="Arial"/>
                <w:sz w:val="22"/>
                <w:szCs w:val="22"/>
                <w:lang w:eastAsia="en-CA"/>
              </w:rPr>
            </w:pPr>
            <w:r>
              <w:rPr>
                <w:rFonts w:asciiTheme="minorHAnsi" w:hAnsiTheme="minorHAnsi" w:cs="Arial"/>
                <w:sz w:val="22"/>
                <w:szCs w:val="22"/>
                <w:lang w:eastAsia="en-CA"/>
              </w:rPr>
              <w:t>40,611</w:t>
            </w:r>
          </w:p>
        </w:tc>
      </w:tr>
    </w:tbl>
    <w:p w14:paraId="550F5DB9" w14:textId="32DF766A" w:rsidR="00F65377" w:rsidRDefault="00F65377" w:rsidP="00F65377">
      <w:pPr>
        <w:tabs>
          <w:tab w:val="left" w:pos="-720"/>
        </w:tabs>
        <w:suppressAutoHyphens/>
        <w:overflowPunct w:val="0"/>
        <w:autoSpaceDE w:val="0"/>
        <w:autoSpaceDN w:val="0"/>
        <w:adjustRightInd w:val="0"/>
        <w:ind w:left="360"/>
        <w:jc w:val="left"/>
        <w:textAlignment w:val="baseline"/>
        <w:rPr>
          <w:rFonts w:ascii="Calibri" w:hAnsi="Calibri" w:cs="Calibri"/>
          <w:bCs/>
          <w:sz w:val="22"/>
          <w:szCs w:val="22"/>
          <w:lang w:val="en-GB"/>
        </w:rPr>
      </w:pPr>
    </w:p>
    <w:p w14:paraId="63C92CFD" w14:textId="0D06DDF3" w:rsidR="0040130C" w:rsidRPr="00AC2435" w:rsidRDefault="007560AB" w:rsidP="00BF64CD">
      <w:pPr>
        <w:spacing w:before="160" w:after="160" w:line="300" w:lineRule="exact"/>
        <w:jc w:val="both"/>
        <w:rPr>
          <w:rFonts w:asciiTheme="minorHAnsi" w:hAnsiTheme="minorHAnsi"/>
          <w:b/>
          <w:sz w:val="22"/>
          <w:szCs w:val="22"/>
          <w:lang w:val="en-US"/>
        </w:rPr>
      </w:pPr>
      <w:r w:rsidRPr="00A22756">
        <w:rPr>
          <w:rFonts w:asciiTheme="minorHAnsi" w:hAnsiTheme="minorHAnsi"/>
          <w:b/>
          <w:sz w:val="22"/>
          <w:szCs w:val="22"/>
          <w:lang w:val="en-US"/>
        </w:rPr>
        <w:t xml:space="preserve">Indicators of Success &amp; </w:t>
      </w:r>
      <w:r w:rsidR="0040130C" w:rsidRPr="00A22756">
        <w:rPr>
          <w:rFonts w:asciiTheme="minorHAnsi" w:hAnsiTheme="minorHAnsi"/>
          <w:b/>
          <w:sz w:val="22"/>
          <w:szCs w:val="22"/>
          <w:lang w:val="en-US"/>
        </w:rPr>
        <w:t>Satisfaction</w:t>
      </w:r>
    </w:p>
    <w:p w14:paraId="433659B7" w14:textId="55E261D2" w:rsidR="000E5121" w:rsidRDefault="000E5121"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 xml:space="preserve">Overall satisfaction with TDSRC in 2018 is strong (70% rated it between 8 and 10 out of 10). Satisfaction with the website and web content for library staff (66%) and the website usability (67%) was similarly </w:t>
      </w:r>
      <w:r w:rsidR="00D165DE">
        <w:rPr>
          <w:rFonts w:asciiTheme="minorHAnsi" w:hAnsiTheme="minorHAnsi"/>
          <w:sz w:val="22"/>
          <w:szCs w:val="22"/>
          <w:lang w:val="en-US"/>
        </w:rPr>
        <w:t xml:space="preserve">good. </w:t>
      </w:r>
      <w:r w:rsidR="00FA1E43">
        <w:rPr>
          <w:rFonts w:asciiTheme="minorHAnsi" w:hAnsiTheme="minorHAnsi"/>
          <w:sz w:val="22"/>
          <w:szCs w:val="22"/>
          <w:lang w:val="en-US"/>
        </w:rPr>
        <w:t xml:space="preserve">All three measures of </w:t>
      </w:r>
      <w:r w:rsidR="00D165DE">
        <w:rPr>
          <w:rFonts w:asciiTheme="minorHAnsi" w:hAnsiTheme="minorHAnsi"/>
          <w:sz w:val="22"/>
          <w:szCs w:val="22"/>
          <w:lang w:val="en-US"/>
        </w:rPr>
        <w:t xml:space="preserve">satisfaction are lower than in 2017, </w:t>
      </w:r>
      <w:r w:rsidR="00FA1E43">
        <w:rPr>
          <w:rFonts w:asciiTheme="minorHAnsi" w:hAnsiTheme="minorHAnsi"/>
          <w:sz w:val="22"/>
          <w:szCs w:val="22"/>
          <w:lang w:val="en-US"/>
        </w:rPr>
        <w:t xml:space="preserve">the latter two </w:t>
      </w:r>
      <w:r w:rsidR="00D165DE">
        <w:rPr>
          <w:rFonts w:asciiTheme="minorHAnsi" w:hAnsiTheme="minorHAnsi"/>
          <w:sz w:val="22"/>
          <w:szCs w:val="22"/>
          <w:lang w:val="en-US"/>
        </w:rPr>
        <w:t>returning closer to levels previously observed in 2016</w:t>
      </w:r>
      <w:r w:rsidR="00FA1E43">
        <w:rPr>
          <w:rFonts w:asciiTheme="minorHAnsi" w:hAnsiTheme="minorHAnsi"/>
          <w:sz w:val="22"/>
          <w:szCs w:val="22"/>
          <w:lang w:val="en-US"/>
        </w:rPr>
        <w:t xml:space="preserve"> (overall satisfaction was not asked in 2016)</w:t>
      </w:r>
      <w:r w:rsidR="00D165DE">
        <w:rPr>
          <w:rFonts w:asciiTheme="minorHAnsi" w:hAnsiTheme="minorHAnsi"/>
          <w:sz w:val="22"/>
          <w:szCs w:val="22"/>
          <w:lang w:val="en-US"/>
        </w:rPr>
        <w:t>. The</w:t>
      </w:r>
      <w:r w:rsidR="00FA1E43">
        <w:rPr>
          <w:rFonts w:asciiTheme="minorHAnsi" w:hAnsiTheme="minorHAnsi"/>
          <w:sz w:val="22"/>
          <w:szCs w:val="22"/>
          <w:lang w:val="en-US"/>
        </w:rPr>
        <w:t>se</w:t>
      </w:r>
      <w:r w:rsidR="00D165DE">
        <w:rPr>
          <w:rFonts w:asciiTheme="minorHAnsi" w:hAnsiTheme="minorHAnsi"/>
          <w:sz w:val="22"/>
          <w:szCs w:val="22"/>
          <w:lang w:val="en-US"/>
        </w:rPr>
        <w:t xml:space="preserve"> slight declines in satisfaction occurred outside Quebec; as a result, Quebec libraries now report the highest satisfaction with the TDSRC.</w:t>
      </w:r>
    </w:p>
    <w:p w14:paraId="413456CE" w14:textId="2D85F62F" w:rsidR="000E5121" w:rsidRDefault="00D165DE"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Libraries using the English materials provided by the TDSRC are most likely to be using, and to be most satisfied with, the images. Satisfaction with the promotional templates is also relatively high and their use (perhaps accordingly) has steadily increased.</w:t>
      </w:r>
    </w:p>
    <w:p w14:paraId="5A1F81D1" w14:textId="78FF3DC3" w:rsidR="00D165DE" w:rsidRDefault="00D165DE"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 xml:space="preserve">Similarly, libraries using the French materials are most widely using, and most satisfied with, the </w:t>
      </w:r>
      <w:r w:rsidRPr="00A22756">
        <w:rPr>
          <w:rFonts w:asciiTheme="minorHAnsi" w:hAnsiTheme="minorHAnsi"/>
          <w:i/>
          <w:sz w:val="22"/>
          <w:szCs w:val="22"/>
          <w:lang w:val="en-US"/>
        </w:rPr>
        <w:t>illustrations</w:t>
      </w:r>
      <w:r>
        <w:rPr>
          <w:rFonts w:asciiTheme="minorHAnsi" w:hAnsiTheme="minorHAnsi"/>
          <w:sz w:val="22"/>
          <w:szCs w:val="22"/>
          <w:lang w:val="en-US"/>
        </w:rPr>
        <w:t xml:space="preserve">. </w:t>
      </w:r>
      <w:r w:rsidR="00FA1E43">
        <w:rPr>
          <w:rFonts w:asciiTheme="minorHAnsi" w:hAnsiTheme="minorHAnsi"/>
          <w:sz w:val="22"/>
          <w:szCs w:val="22"/>
          <w:lang w:val="en-US"/>
        </w:rPr>
        <w:t>However, there also appears to be declining use of many of the French materials dating back to 2016.</w:t>
      </w:r>
    </w:p>
    <w:p w14:paraId="365F2379" w14:textId="6B1C8171" w:rsidR="00FA1E43" w:rsidRDefault="00FA1E43"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lastRenderedPageBreak/>
        <w:t xml:space="preserve">Suggestions for future improvements to the website for library staff </w:t>
      </w:r>
      <w:proofErr w:type="gramStart"/>
      <w:r>
        <w:rPr>
          <w:rFonts w:asciiTheme="minorHAnsi" w:hAnsiTheme="minorHAnsi"/>
          <w:sz w:val="22"/>
          <w:szCs w:val="22"/>
          <w:lang w:val="en-US"/>
        </w:rPr>
        <w:t>include:</w:t>
      </w:r>
      <w:proofErr w:type="gramEnd"/>
      <w:r>
        <w:rPr>
          <w:rFonts w:asciiTheme="minorHAnsi" w:hAnsiTheme="minorHAnsi"/>
          <w:sz w:val="22"/>
          <w:szCs w:val="22"/>
          <w:lang w:val="en-US"/>
        </w:rPr>
        <w:t xml:space="preserve"> better usability (e.g., navigation, organization); more content; better relevance for different age groups and library sizes; and improved sharing of information (including timeliness of when the program materials are made available). </w:t>
      </w:r>
    </w:p>
    <w:p w14:paraId="2D2BA538" w14:textId="3B57841B" w:rsidR="004E77D6" w:rsidRPr="00291B50" w:rsidRDefault="004E77D6" w:rsidP="00291B50">
      <w:pPr>
        <w:spacing w:before="160" w:after="160" w:line="300" w:lineRule="exact"/>
        <w:jc w:val="both"/>
        <w:rPr>
          <w:rFonts w:asciiTheme="minorHAnsi" w:hAnsiTheme="minorHAnsi"/>
          <w:b/>
          <w:sz w:val="22"/>
          <w:szCs w:val="22"/>
          <w:lang w:val="en-US"/>
        </w:rPr>
      </w:pPr>
      <w:r w:rsidRPr="00291B50">
        <w:rPr>
          <w:rFonts w:asciiTheme="minorHAnsi" w:hAnsiTheme="minorHAnsi"/>
          <w:b/>
          <w:sz w:val="22"/>
          <w:szCs w:val="22"/>
          <w:lang w:val="en-US"/>
        </w:rPr>
        <w:t xml:space="preserve">Satisfaction with </w:t>
      </w:r>
      <w:r w:rsidR="00291B50">
        <w:rPr>
          <w:rFonts w:asciiTheme="minorHAnsi" w:hAnsiTheme="minorHAnsi"/>
          <w:b/>
          <w:sz w:val="22"/>
          <w:szCs w:val="22"/>
          <w:lang w:val="en-US"/>
        </w:rPr>
        <w:t xml:space="preserve">the </w:t>
      </w:r>
      <w:r w:rsidRPr="00291B50">
        <w:rPr>
          <w:rFonts w:asciiTheme="minorHAnsi" w:hAnsiTheme="minorHAnsi"/>
          <w:b/>
          <w:sz w:val="22"/>
          <w:szCs w:val="22"/>
          <w:lang w:val="en-US"/>
        </w:rPr>
        <w:t>evaluation process</w:t>
      </w:r>
    </w:p>
    <w:p w14:paraId="633CA7C4" w14:textId="60ED458F" w:rsidR="002A0213" w:rsidRDefault="002A0213"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There is good satisfaction with the evaluation process (64% rate it 8-10 out of 10). This level of satisfaction is also down from 2017 (consistent with the trend in overall program satisfaction) and has returned to 2016 levels.</w:t>
      </w:r>
    </w:p>
    <w:p w14:paraId="5A820991" w14:textId="204F2A90" w:rsidR="002A0213" w:rsidRDefault="002A0213"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 xml:space="preserve">Libraries also give positive ratings for the ease of navigating the system (70%) and that the evaluation asks relevant questions (64%). Notably, however, </w:t>
      </w:r>
      <w:proofErr w:type="gramStart"/>
      <w:r>
        <w:rPr>
          <w:rFonts w:asciiTheme="minorHAnsi" w:hAnsiTheme="minorHAnsi"/>
          <w:sz w:val="22"/>
          <w:szCs w:val="22"/>
          <w:lang w:val="en-US"/>
        </w:rPr>
        <w:t>both of these</w:t>
      </w:r>
      <w:proofErr w:type="gramEnd"/>
      <w:r>
        <w:rPr>
          <w:rFonts w:asciiTheme="minorHAnsi" w:hAnsiTheme="minorHAnsi"/>
          <w:sz w:val="22"/>
          <w:szCs w:val="22"/>
          <w:lang w:val="en-US"/>
        </w:rPr>
        <w:t xml:space="preserve"> ratings are up from 2017, in direct contrast to other satisfaction measures. It is unclear why this is but does suggest that usability and relevance may not be the primary drivers of overall satisfaction with the evaluation process.</w:t>
      </w:r>
    </w:p>
    <w:p w14:paraId="10BD14B6" w14:textId="34780EDD" w:rsidR="002A0213" w:rsidRDefault="002A0213" w:rsidP="00571734">
      <w:pPr>
        <w:spacing w:before="80" w:after="80" w:line="300" w:lineRule="exact"/>
        <w:jc w:val="both"/>
        <w:rPr>
          <w:rFonts w:asciiTheme="minorHAnsi" w:hAnsiTheme="minorHAnsi"/>
          <w:sz w:val="22"/>
          <w:szCs w:val="22"/>
          <w:lang w:val="en-US"/>
        </w:rPr>
      </w:pPr>
      <w:r>
        <w:rPr>
          <w:rFonts w:asciiTheme="minorHAnsi" w:hAnsiTheme="minorHAnsi"/>
          <w:sz w:val="22"/>
          <w:szCs w:val="22"/>
          <w:lang w:val="en-US"/>
        </w:rPr>
        <w:t>Suggestions for future improvements to the website include: making is easier to collect and accurate</w:t>
      </w:r>
      <w:r w:rsidR="00A22756">
        <w:rPr>
          <w:rFonts w:asciiTheme="minorHAnsi" w:hAnsiTheme="minorHAnsi"/>
          <w:sz w:val="22"/>
          <w:szCs w:val="22"/>
          <w:lang w:val="en-US"/>
        </w:rPr>
        <w:t>ly</w:t>
      </w:r>
      <w:r>
        <w:rPr>
          <w:rFonts w:asciiTheme="minorHAnsi" w:hAnsiTheme="minorHAnsi"/>
          <w:sz w:val="22"/>
          <w:szCs w:val="22"/>
          <w:lang w:val="en-US"/>
        </w:rPr>
        <w:t xml:space="preserve"> enter the desired information; improving timeliness (i.e., when questions/data requirements are made available and when the online form is ready at the end of the program); usability issues; and, the opportunity to provide more in-depth contextual information around the statistics.  </w:t>
      </w:r>
    </w:p>
    <w:p w14:paraId="4CF04AB2" w14:textId="77777777" w:rsidR="001D712B" w:rsidRDefault="001D712B" w:rsidP="004E3419">
      <w:pPr>
        <w:pStyle w:val="Heading3"/>
        <w:ind w:left="360"/>
      </w:pPr>
      <w:r>
        <w:t>Political neutrality statement and contact information</w:t>
      </w:r>
      <w:bookmarkEnd w:id="21"/>
      <w:bookmarkEnd w:id="22"/>
      <w:bookmarkEnd w:id="23"/>
      <w:bookmarkEnd w:id="24"/>
    </w:p>
    <w:p w14:paraId="396E801B" w14:textId="1E8677BA" w:rsidR="001D712B" w:rsidRDefault="001D712B" w:rsidP="00DC5E06">
      <w:pPr>
        <w:pStyle w:val="Para"/>
      </w:pPr>
      <w:r w:rsidRPr="001C3B57">
        <w:t>I hereby certify as a Senior Officer of Environics Research that the deliverables fully comply with the Government of Canada political neutrality requirements outlined in the Communications Policy 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27ABEDD1" w14:textId="77777777" w:rsidR="00E12B0B" w:rsidRPr="00F7146B" w:rsidRDefault="00E12B0B" w:rsidP="00DC5E06">
      <w:pPr>
        <w:pStyle w:val="Para"/>
      </w:pPr>
    </w:p>
    <w:p w14:paraId="5F3565CC" w14:textId="6DE5D64D" w:rsidR="001D712B" w:rsidRDefault="00E12B0B" w:rsidP="001D712B">
      <w:pPr>
        <w:pStyle w:val="Para"/>
        <w:spacing w:line="240" w:lineRule="auto"/>
        <w:rPr>
          <w:highlight w:val="yellow"/>
          <w:lang w:val="en-US"/>
        </w:rPr>
      </w:pPr>
      <w:r w:rsidRPr="00BF168F">
        <w:rPr>
          <w:noProof/>
        </w:rPr>
        <w:drawing>
          <wp:inline distT="0" distB="0" distL="0" distR="0" wp14:anchorId="255B3239" wp14:editId="36A27E10">
            <wp:extent cx="1609344"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609344" cy="685800"/>
                    </a:xfrm>
                    <a:prstGeom prst="rect">
                      <a:avLst/>
                    </a:prstGeom>
                    <a:noFill/>
                    <a:ln>
                      <a:noFill/>
                    </a:ln>
                  </pic:spPr>
                </pic:pic>
              </a:graphicData>
            </a:graphic>
          </wp:inline>
        </w:drawing>
      </w:r>
    </w:p>
    <w:p w14:paraId="1E8F22B8" w14:textId="1821E2F1" w:rsidR="001D712B" w:rsidRPr="0026784F" w:rsidRDefault="00E12B0B" w:rsidP="001D712B">
      <w:pPr>
        <w:pStyle w:val="Para"/>
        <w:spacing w:before="0" w:after="0" w:line="240" w:lineRule="auto"/>
      </w:pPr>
      <w:r>
        <w:t>Robert Hughes</w:t>
      </w:r>
    </w:p>
    <w:p w14:paraId="7433BDFD" w14:textId="4C23D596" w:rsidR="001D712B" w:rsidRDefault="00E12B0B" w:rsidP="001D712B">
      <w:pPr>
        <w:pStyle w:val="Para"/>
        <w:spacing w:before="0" w:after="0" w:line="240" w:lineRule="auto"/>
      </w:pPr>
      <w:r>
        <w:t>Senior Research Associate</w:t>
      </w:r>
      <w:r w:rsidR="001D712B">
        <w:t>, Corporate and Public Affairs</w:t>
      </w:r>
    </w:p>
    <w:p w14:paraId="000C8841" w14:textId="3D7D4662" w:rsidR="001D712B" w:rsidRDefault="00DE2424" w:rsidP="001D712B">
      <w:pPr>
        <w:pStyle w:val="Para"/>
        <w:spacing w:before="0" w:after="0" w:line="240" w:lineRule="auto"/>
      </w:pPr>
      <w:hyperlink r:id="rId24" w:history="1">
        <w:r w:rsidR="00E12B0B" w:rsidRPr="00D12515">
          <w:rPr>
            <w:rStyle w:val="Hyperlink"/>
          </w:rPr>
          <w:t>robert.hughes@environics.ca</w:t>
        </w:r>
      </w:hyperlink>
    </w:p>
    <w:p w14:paraId="7BD3C41B" w14:textId="6F0D493C" w:rsidR="001D712B" w:rsidRPr="005370BE" w:rsidRDefault="001D712B" w:rsidP="001D712B">
      <w:pPr>
        <w:pStyle w:val="Para"/>
        <w:spacing w:before="0" w:after="0" w:line="240" w:lineRule="auto"/>
        <w:rPr>
          <w:lang w:val="en-US"/>
        </w:rPr>
      </w:pPr>
      <w:r w:rsidRPr="00B909CD">
        <w:t>613-699-</w:t>
      </w:r>
      <w:r w:rsidR="00E12B0B">
        <w:t>8905</w:t>
      </w:r>
    </w:p>
    <w:p w14:paraId="06173D3E" w14:textId="77777777" w:rsidR="001D712B" w:rsidRPr="00475B2A" w:rsidRDefault="001D712B" w:rsidP="001D712B">
      <w:pPr>
        <w:pStyle w:val="Para"/>
        <w:spacing w:before="0" w:after="0" w:line="240" w:lineRule="auto"/>
      </w:pPr>
      <w:r w:rsidRPr="00FE069D">
        <w:t>Supplier name:</w:t>
      </w:r>
      <w:r w:rsidRPr="00475B2A">
        <w:t xml:space="preserve"> Environics Research Group</w:t>
      </w:r>
    </w:p>
    <w:p w14:paraId="44953755" w14:textId="77777777" w:rsidR="001D712B" w:rsidRPr="00A15AA1" w:rsidRDefault="00A15AA1" w:rsidP="001D712B">
      <w:pPr>
        <w:pStyle w:val="Para"/>
        <w:spacing w:before="0" w:after="0" w:line="240" w:lineRule="auto"/>
      </w:pPr>
      <w:r w:rsidRPr="00A15AA1">
        <w:t>Call-Up Number: 5Z011-190087/001/CY</w:t>
      </w:r>
    </w:p>
    <w:p w14:paraId="2B78A07B" w14:textId="77777777" w:rsidR="001D712B" w:rsidRDefault="001D712B" w:rsidP="001D712B">
      <w:pPr>
        <w:pStyle w:val="Para"/>
        <w:spacing w:before="0" w:after="0" w:line="240" w:lineRule="auto"/>
      </w:pPr>
      <w:r w:rsidRPr="00A15AA1">
        <w:t>Original contract date: 2018-09-</w:t>
      </w:r>
      <w:r w:rsidR="00A15AA1" w:rsidRPr="00A15AA1">
        <w:t>05</w:t>
      </w:r>
    </w:p>
    <w:p w14:paraId="4DB1580A" w14:textId="77777777" w:rsidR="001D712B" w:rsidRPr="00A15AA1" w:rsidRDefault="001D712B" w:rsidP="001D712B">
      <w:pPr>
        <w:pStyle w:val="Para"/>
        <w:spacing w:before="240"/>
        <w:rPr>
          <w:lang w:val="en-US"/>
        </w:rPr>
        <w:sectPr w:rsidR="001D712B" w:rsidRPr="00A15AA1" w:rsidSect="003F2D96">
          <w:footerReference w:type="default" r:id="rId25"/>
          <w:pgSz w:w="12240" w:h="15840" w:code="1"/>
          <w:pgMar w:top="1195" w:right="1170" w:bottom="1080" w:left="990" w:header="605" w:footer="662" w:gutter="0"/>
          <w:pgNumType w:fmt="lowerRoman" w:start="1"/>
          <w:cols w:space="720"/>
          <w:docGrid w:linePitch="354"/>
        </w:sectPr>
      </w:pPr>
      <w:r w:rsidRPr="00D561EF">
        <w:t>For more information, contact</w:t>
      </w:r>
      <w:r w:rsidR="00A15AA1" w:rsidRPr="00D561EF">
        <w:t xml:space="preserve"> </w:t>
      </w:r>
      <w:r w:rsidR="00A15AA1" w:rsidRPr="00D561EF">
        <w:rPr>
          <w:rStyle w:val="Hyperlink"/>
        </w:rPr>
        <w:t>lianne.fortin@canada.ca</w:t>
      </w:r>
    </w:p>
    <w:p w14:paraId="278B4ACE" w14:textId="0E1F263F" w:rsidR="00E3630E" w:rsidRDefault="00436644" w:rsidP="001D712B">
      <w:pPr>
        <w:pStyle w:val="Heading1"/>
      </w:pPr>
      <w:bookmarkStart w:id="26" w:name="_Toc369789830"/>
      <w:bookmarkStart w:id="27" w:name="_Toc11295453"/>
      <w:bookmarkEnd w:id="6"/>
      <w:bookmarkEnd w:id="7"/>
      <w:bookmarkEnd w:id="8"/>
      <w:r w:rsidRPr="001D712B">
        <w:lastRenderedPageBreak/>
        <w:t>Introduction</w:t>
      </w:r>
      <w:bookmarkEnd w:id="26"/>
      <w:bookmarkEnd w:id="27"/>
    </w:p>
    <w:p w14:paraId="25C18C24" w14:textId="593F052B" w:rsidR="001F6314" w:rsidRPr="00904816" w:rsidRDefault="001F6314" w:rsidP="00C115CB">
      <w:pPr>
        <w:pStyle w:val="Heading3"/>
        <w:numPr>
          <w:ilvl w:val="0"/>
          <w:numId w:val="13"/>
        </w:numPr>
        <w:ind w:left="360"/>
      </w:pPr>
      <w:bookmarkStart w:id="28" w:name="_Toc477691264"/>
      <w:bookmarkStart w:id="29" w:name="_Toc477790117"/>
      <w:bookmarkStart w:id="30" w:name="_Toc478039676"/>
      <w:bookmarkStart w:id="31" w:name="_Toc509164471"/>
      <w:bookmarkStart w:id="32" w:name="_Toc510013464"/>
      <w:bookmarkStart w:id="33" w:name="_Toc517860326"/>
      <w:bookmarkStart w:id="34" w:name="_Toc518908343"/>
      <w:bookmarkEnd w:id="2"/>
      <w:r w:rsidRPr="00904816">
        <w:t>Background</w:t>
      </w:r>
      <w:bookmarkEnd w:id="28"/>
      <w:bookmarkEnd w:id="29"/>
      <w:bookmarkEnd w:id="30"/>
      <w:bookmarkEnd w:id="31"/>
      <w:bookmarkEnd w:id="32"/>
      <w:bookmarkEnd w:id="33"/>
      <w:bookmarkEnd w:id="34"/>
      <w:r w:rsidR="00EC5431">
        <w:t xml:space="preserve"> &amp; </w:t>
      </w:r>
      <w:r w:rsidR="00147F0B">
        <w:t>r</w:t>
      </w:r>
      <w:r w:rsidR="00EC5431">
        <w:t xml:space="preserve">esearch </w:t>
      </w:r>
      <w:r w:rsidR="00147F0B">
        <w:t>o</w:t>
      </w:r>
      <w:r w:rsidR="00EC5431">
        <w:t>bjectives</w:t>
      </w:r>
    </w:p>
    <w:p w14:paraId="0D2A099D" w14:textId="4B1BF6A5" w:rsidR="00EC5431" w:rsidRPr="00F33ABE" w:rsidRDefault="00EC5431" w:rsidP="006B0DE7">
      <w:pPr>
        <w:pStyle w:val="Para"/>
      </w:pPr>
      <w:bookmarkStart w:id="35" w:name="_Toc477691265"/>
      <w:bookmarkStart w:id="36" w:name="_Toc477790118"/>
      <w:bookmarkStart w:id="37" w:name="_Toc478039677"/>
      <w:bookmarkStart w:id="38" w:name="_Toc509164472"/>
      <w:bookmarkStart w:id="39" w:name="_Toc510013465"/>
      <w:r w:rsidRPr="00BF1504">
        <w:t>The TD Summer Reading Club (TDSRC) focuses on young Canadians, promoting the fun of reading and encouraging them to visit their local library over the summer months. The program gives children a structured reading environment and rewards personal achievements. Beginning in Toronto in 1994, the program expanded across Ontario in 2001 and has been widely available across Canada under the auspices of Library and Archives Canada as of sum</w:t>
      </w:r>
      <w:r w:rsidRPr="00F33ABE">
        <w:t xml:space="preserve">mer 2004.  </w:t>
      </w:r>
    </w:p>
    <w:p w14:paraId="20BF78EB" w14:textId="7DD2D02A" w:rsidR="00171767" w:rsidRDefault="00EC5431" w:rsidP="006B0DE7">
      <w:pPr>
        <w:pStyle w:val="Para"/>
      </w:pPr>
      <w:r w:rsidRPr="00F33ABE">
        <w:t xml:space="preserve">In collaboration with the Toronto Public Library and Library and Archives Canada, teams of librarians from </w:t>
      </w:r>
      <w:r w:rsidR="004F57F7">
        <w:t xml:space="preserve">Winnipeg, </w:t>
      </w:r>
      <w:r w:rsidRPr="00F33ABE">
        <w:t>Toronto, Ottawa, Montreal and Quebec City created the bilingual material for this program</w:t>
      </w:r>
      <w:r w:rsidR="00F33ABE" w:rsidRPr="00F33ABE">
        <w:t>.</w:t>
      </w:r>
    </w:p>
    <w:p w14:paraId="01A08582" w14:textId="4332E66D" w:rsidR="00147F0B" w:rsidRPr="00440353" w:rsidRDefault="00147F0B" w:rsidP="006B0DE7">
      <w:pPr>
        <w:spacing w:before="80" w:after="80" w:line="300" w:lineRule="exact"/>
        <w:jc w:val="left"/>
        <w:rPr>
          <w:rFonts w:ascii="Calibri" w:hAnsi="Calibri" w:cs="Calibri"/>
          <w:bCs/>
          <w:sz w:val="22"/>
          <w:szCs w:val="22"/>
          <w:lang w:val="en-GB"/>
        </w:rPr>
      </w:pPr>
      <w:r w:rsidRPr="00440353">
        <w:rPr>
          <w:rFonts w:ascii="Calibri" w:hAnsi="Calibri" w:cs="Calibri"/>
          <w:bCs/>
          <w:sz w:val="22"/>
          <w:szCs w:val="22"/>
          <w:lang w:val="en-GB"/>
        </w:rPr>
        <w:t>The TD Summer Reading Club is a national bilingual program that engages kids in the joy of reading while championing Canadian writers and illustrators</w:t>
      </w:r>
      <w:r w:rsidR="00D561EF">
        <w:rPr>
          <w:rFonts w:ascii="Calibri" w:hAnsi="Calibri" w:cs="Calibri"/>
          <w:bCs/>
          <w:sz w:val="22"/>
          <w:szCs w:val="22"/>
          <w:lang w:val="en-GB"/>
        </w:rPr>
        <w:t xml:space="preserve">. </w:t>
      </w:r>
      <w:r w:rsidRPr="00440353">
        <w:rPr>
          <w:rFonts w:ascii="Calibri" w:hAnsi="Calibri" w:cs="Calibri"/>
          <w:bCs/>
          <w:sz w:val="22"/>
          <w:szCs w:val="22"/>
          <w:lang w:val="en-GB"/>
        </w:rPr>
        <w:t xml:space="preserve">Kids who register at their local library receive free </w:t>
      </w:r>
      <w:r>
        <w:rPr>
          <w:rFonts w:ascii="Calibri" w:hAnsi="Calibri" w:cs="Calibri"/>
          <w:bCs/>
          <w:sz w:val="22"/>
          <w:szCs w:val="22"/>
          <w:lang w:val="en-GB"/>
        </w:rPr>
        <w:t xml:space="preserve">physical </w:t>
      </w:r>
      <w:r w:rsidRPr="00440353">
        <w:rPr>
          <w:rFonts w:ascii="Calibri" w:hAnsi="Calibri" w:cs="Calibri"/>
          <w:bCs/>
          <w:sz w:val="22"/>
          <w:szCs w:val="22"/>
          <w:lang w:val="en-GB"/>
        </w:rPr>
        <w:t>program materials</w:t>
      </w:r>
      <w:r>
        <w:rPr>
          <w:rFonts w:ascii="Calibri" w:hAnsi="Calibri" w:cs="Calibri"/>
          <w:bCs/>
          <w:sz w:val="22"/>
          <w:szCs w:val="22"/>
          <w:lang w:val="en-GB"/>
        </w:rPr>
        <w:t xml:space="preserve"> and </w:t>
      </w:r>
      <w:r w:rsidRPr="00440353">
        <w:rPr>
          <w:rFonts w:ascii="Calibri" w:hAnsi="Calibri" w:cs="Calibri"/>
          <w:bCs/>
          <w:sz w:val="22"/>
          <w:szCs w:val="22"/>
          <w:lang w:val="en-GB"/>
        </w:rPr>
        <w:t xml:space="preserve">can access the program materials through the website.  </w:t>
      </w:r>
      <w:r>
        <w:rPr>
          <w:rFonts w:ascii="Calibri" w:hAnsi="Calibri" w:cs="Calibri"/>
          <w:bCs/>
          <w:sz w:val="22"/>
          <w:szCs w:val="22"/>
          <w:lang w:val="en-GB"/>
        </w:rPr>
        <w:t>Participating l</w:t>
      </w:r>
      <w:r w:rsidRPr="00440353">
        <w:rPr>
          <w:rFonts w:ascii="Calibri" w:hAnsi="Calibri" w:cs="Calibri"/>
          <w:bCs/>
          <w:sz w:val="22"/>
          <w:szCs w:val="22"/>
          <w:lang w:val="en-GB"/>
        </w:rPr>
        <w:t>ibraries are provided with thematic booklists, access to illustrations, programming and activity ideas</w:t>
      </w:r>
      <w:r>
        <w:rPr>
          <w:rFonts w:ascii="Calibri" w:hAnsi="Calibri" w:cs="Calibri"/>
          <w:bCs/>
          <w:sz w:val="22"/>
          <w:szCs w:val="22"/>
          <w:lang w:val="en-GB"/>
        </w:rPr>
        <w:t xml:space="preserve"> and </w:t>
      </w:r>
      <w:r w:rsidRPr="00440353">
        <w:rPr>
          <w:rFonts w:ascii="Calibri" w:hAnsi="Calibri" w:cs="Calibri"/>
          <w:bCs/>
          <w:sz w:val="22"/>
          <w:szCs w:val="22"/>
          <w:lang w:val="en-GB"/>
        </w:rPr>
        <w:t xml:space="preserve">free outreach materials for </w:t>
      </w:r>
      <w:r>
        <w:rPr>
          <w:rFonts w:ascii="Calibri" w:hAnsi="Calibri" w:cs="Calibri"/>
          <w:bCs/>
          <w:sz w:val="22"/>
          <w:szCs w:val="22"/>
          <w:lang w:val="en-GB"/>
        </w:rPr>
        <w:t>promoting the program in their community</w:t>
      </w:r>
      <w:r w:rsidRPr="00440353">
        <w:rPr>
          <w:rFonts w:ascii="Calibri" w:hAnsi="Calibri" w:cs="Calibri"/>
          <w:bCs/>
          <w:sz w:val="22"/>
          <w:szCs w:val="22"/>
          <w:lang w:val="en-GB"/>
        </w:rPr>
        <w:t>.</w:t>
      </w:r>
    </w:p>
    <w:p w14:paraId="3F0303CA" w14:textId="77777777" w:rsidR="00147F0B" w:rsidRPr="00440353" w:rsidRDefault="00147F0B" w:rsidP="006B0DE7">
      <w:pPr>
        <w:spacing w:before="80" w:after="80" w:line="300" w:lineRule="exact"/>
        <w:jc w:val="left"/>
        <w:rPr>
          <w:rFonts w:ascii="Calibri" w:hAnsi="Calibri" w:cs="Calibri"/>
          <w:bCs/>
          <w:sz w:val="22"/>
          <w:szCs w:val="22"/>
          <w:lang w:val="en-GB"/>
        </w:rPr>
      </w:pPr>
      <w:r w:rsidRPr="00440353">
        <w:rPr>
          <w:rFonts w:ascii="Calibri" w:hAnsi="Calibri" w:cs="Calibri"/>
          <w:bCs/>
          <w:sz w:val="22"/>
          <w:szCs w:val="22"/>
          <w:lang w:val="en-GB"/>
        </w:rPr>
        <w:t xml:space="preserve">The study population is the library systems, branches or independent libraries that signed the Letter of Agreement, received free program materials and participated in the TD SRC during the summer of 2018. </w:t>
      </w:r>
      <w:r>
        <w:rPr>
          <w:rFonts w:ascii="Calibri" w:hAnsi="Calibri" w:cs="Calibri"/>
          <w:bCs/>
          <w:sz w:val="22"/>
          <w:szCs w:val="22"/>
          <w:lang w:val="en-GB"/>
        </w:rPr>
        <w:t xml:space="preserve">This year, </w:t>
      </w:r>
      <w:r w:rsidRPr="00440353">
        <w:rPr>
          <w:rFonts w:ascii="Calibri" w:hAnsi="Calibri" w:cs="Calibri"/>
          <w:bCs/>
          <w:sz w:val="22"/>
          <w:szCs w:val="22"/>
          <w:lang w:val="en-GB"/>
        </w:rPr>
        <w:t>the TDSRC was offered in eleven provinces and territories across the country through the support of TD Bank Group.</w:t>
      </w:r>
    </w:p>
    <w:p w14:paraId="51DAC63B" w14:textId="3F59476D" w:rsidR="00147F0B" w:rsidRPr="00440353" w:rsidRDefault="00147F0B" w:rsidP="006B0DE7">
      <w:pPr>
        <w:spacing w:before="80" w:after="80" w:line="300" w:lineRule="exact"/>
        <w:jc w:val="left"/>
        <w:rPr>
          <w:rFonts w:ascii="Calibri" w:hAnsi="Calibri" w:cs="Calibri"/>
          <w:bCs/>
          <w:sz w:val="22"/>
          <w:szCs w:val="22"/>
          <w:lang w:val="en-GB"/>
        </w:rPr>
      </w:pPr>
      <w:r w:rsidRPr="00440353">
        <w:rPr>
          <w:rFonts w:ascii="Calibri" w:hAnsi="Calibri" w:cs="Calibri"/>
          <w:bCs/>
          <w:sz w:val="22"/>
          <w:szCs w:val="22"/>
          <w:lang w:val="en-GB"/>
        </w:rPr>
        <w:t xml:space="preserve">Library and Archives Canada’s (LAC) interest in conducting this study is to provide information about the </w:t>
      </w:r>
      <w:r w:rsidR="00983774">
        <w:rPr>
          <w:rFonts w:ascii="Calibri" w:hAnsi="Calibri" w:cs="Calibri"/>
          <w:bCs/>
          <w:sz w:val="22"/>
          <w:szCs w:val="22"/>
          <w:lang w:val="en-GB"/>
        </w:rPr>
        <w:t xml:space="preserve">reach and </w:t>
      </w:r>
      <w:r w:rsidRPr="00440353">
        <w:rPr>
          <w:rFonts w:ascii="Calibri" w:hAnsi="Calibri" w:cs="Calibri"/>
          <w:bCs/>
          <w:sz w:val="22"/>
          <w:szCs w:val="22"/>
          <w:lang w:val="en-GB"/>
        </w:rPr>
        <w:t>success of the program to the TDSRC Partners</w:t>
      </w:r>
      <w:r>
        <w:rPr>
          <w:rFonts w:ascii="Calibri" w:hAnsi="Calibri" w:cs="Calibri"/>
          <w:bCs/>
          <w:sz w:val="22"/>
          <w:szCs w:val="22"/>
          <w:lang w:val="en-GB"/>
        </w:rPr>
        <w:t xml:space="preserve">, </w:t>
      </w:r>
      <w:r w:rsidRPr="00440353">
        <w:rPr>
          <w:rFonts w:ascii="Calibri" w:hAnsi="Calibri" w:cs="Calibri"/>
          <w:bCs/>
          <w:sz w:val="22"/>
          <w:szCs w:val="22"/>
          <w:lang w:val="en-GB"/>
        </w:rPr>
        <w:t xml:space="preserve">TD Bank Group, Toronto Public Library, and Library and Archives Canada as well as to participating libraries.  In addition, feedback gathered will inform improvements to the TDSRC program. LAC’s </w:t>
      </w:r>
      <w:r w:rsidR="00983774">
        <w:rPr>
          <w:rFonts w:ascii="Calibri" w:hAnsi="Calibri" w:cs="Calibri"/>
          <w:bCs/>
          <w:sz w:val="22"/>
          <w:szCs w:val="22"/>
          <w:lang w:val="en-GB"/>
        </w:rPr>
        <w:t>specific</w:t>
      </w:r>
      <w:r w:rsidR="00983774" w:rsidRPr="00440353">
        <w:rPr>
          <w:rFonts w:ascii="Calibri" w:hAnsi="Calibri" w:cs="Calibri"/>
          <w:bCs/>
          <w:sz w:val="22"/>
          <w:szCs w:val="22"/>
          <w:lang w:val="en-GB"/>
        </w:rPr>
        <w:t xml:space="preserve"> </w:t>
      </w:r>
      <w:r w:rsidRPr="00440353">
        <w:rPr>
          <w:rFonts w:ascii="Calibri" w:hAnsi="Calibri" w:cs="Calibri"/>
          <w:bCs/>
          <w:sz w:val="22"/>
          <w:szCs w:val="22"/>
          <w:lang w:val="en-GB"/>
        </w:rPr>
        <w:t xml:space="preserve">research objectives were to:  </w:t>
      </w:r>
    </w:p>
    <w:p w14:paraId="50F3A45E" w14:textId="77777777" w:rsidR="00147F0B" w:rsidRPr="00440353" w:rsidRDefault="00147F0B" w:rsidP="00147F0B">
      <w:pPr>
        <w:tabs>
          <w:tab w:val="left" w:pos="-720"/>
        </w:tabs>
        <w:suppressAutoHyphens/>
        <w:jc w:val="left"/>
        <w:rPr>
          <w:rFonts w:ascii="Calibri" w:hAnsi="Calibri" w:cs="Calibri"/>
          <w:bCs/>
          <w:sz w:val="22"/>
          <w:szCs w:val="22"/>
          <w:lang w:val="en-GB"/>
        </w:rPr>
      </w:pPr>
    </w:p>
    <w:p w14:paraId="28DBCEB9" w14:textId="77777777" w:rsidR="006B0DE7" w:rsidRPr="006B0DE7" w:rsidRDefault="006B0DE7" w:rsidP="00C115CB">
      <w:pPr>
        <w:numPr>
          <w:ilvl w:val="0"/>
          <w:numId w:val="17"/>
        </w:numPr>
        <w:tabs>
          <w:tab w:val="left" w:pos="-720"/>
        </w:tabs>
        <w:suppressAutoHyphens/>
        <w:overflowPunct w:val="0"/>
        <w:autoSpaceDE w:val="0"/>
        <w:autoSpaceDN w:val="0"/>
        <w:adjustRightInd w:val="0"/>
        <w:jc w:val="left"/>
        <w:textAlignment w:val="baseline"/>
        <w:rPr>
          <w:rFonts w:ascii="Calibri" w:hAnsi="Calibri" w:cs="Calibri"/>
          <w:bCs/>
          <w:sz w:val="22"/>
          <w:szCs w:val="22"/>
          <w:lang w:val="en-GB"/>
        </w:rPr>
      </w:pPr>
      <w:r w:rsidRPr="006B0DE7">
        <w:rPr>
          <w:rFonts w:ascii="Calibri" w:hAnsi="Calibri" w:cs="Calibri"/>
          <w:bCs/>
          <w:sz w:val="22"/>
          <w:szCs w:val="22"/>
          <w:lang w:val="en-GB"/>
        </w:rPr>
        <w:t>Measure the number of programs, activities and attendance attributed to organized by, or otherwise associated with, the TD Summer Reading Club (i.e., those offered by participating libraries to children in the library or in the community that were part of the TDSRC).</w:t>
      </w:r>
    </w:p>
    <w:p w14:paraId="13966454" w14:textId="77777777" w:rsidR="006B0DE7" w:rsidRPr="006B0DE7" w:rsidRDefault="006B0DE7" w:rsidP="00C115CB">
      <w:pPr>
        <w:numPr>
          <w:ilvl w:val="0"/>
          <w:numId w:val="17"/>
        </w:numPr>
        <w:tabs>
          <w:tab w:val="left" w:pos="-720"/>
        </w:tabs>
        <w:suppressAutoHyphens/>
        <w:overflowPunct w:val="0"/>
        <w:autoSpaceDE w:val="0"/>
        <w:autoSpaceDN w:val="0"/>
        <w:adjustRightInd w:val="0"/>
        <w:jc w:val="left"/>
        <w:textAlignment w:val="baseline"/>
        <w:rPr>
          <w:rFonts w:ascii="Calibri" w:hAnsi="Calibri" w:cs="Calibri"/>
          <w:bCs/>
          <w:sz w:val="22"/>
          <w:szCs w:val="22"/>
          <w:lang w:val="en-GB"/>
        </w:rPr>
      </w:pPr>
      <w:r w:rsidRPr="006B0DE7">
        <w:rPr>
          <w:rFonts w:ascii="Calibri" w:hAnsi="Calibri" w:cs="Calibri"/>
          <w:bCs/>
          <w:sz w:val="22"/>
          <w:szCs w:val="22"/>
          <w:lang w:val="en-GB"/>
        </w:rPr>
        <w:t xml:space="preserve">Determine what the various library systems, library branches or independent libraries considered to be their program reading outcomes or indicator of reading successes resulting from the TDSRC. </w:t>
      </w:r>
    </w:p>
    <w:p w14:paraId="0B93AB2F" w14:textId="77777777" w:rsidR="006B0DE7" w:rsidRPr="006B0DE7" w:rsidRDefault="006B0DE7" w:rsidP="00C115CB">
      <w:pPr>
        <w:numPr>
          <w:ilvl w:val="0"/>
          <w:numId w:val="17"/>
        </w:numPr>
        <w:tabs>
          <w:tab w:val="left" w:pos="-720"/>
        </w:tabs>
        <w:suppressAutoHyphens/>
        <w:overflowPunct w:val="0"/>
        <w:autoSpaceDE w:val="0"/>
        <w:autoSpaceDN w:val="0"/>
        <w:adjustRightInd w:val="0"/>
        <w:jc w:val="left"/>
        <w:textAlignment w:val="baseline"/>
        <w:rPr>
          <w:rFonts w:ascii="Calibri" w:hAnsi="Calibri" w:cs="Calibri"/>
          <w:bCs/>
          <w:sz w:val="22"/>
          <w:szCs w:val="22"/>
          <w:lang w:val="en-GB"/>
        </w:rPr>
      </w:pPr>
      <w:r w:rsidRPr="006B0DE7">
        <w:rPr>
          <w:rFonts w:ascii="Calibri" w:hAnsi="Calibri" w:cs="Calibri"/>
          <w:bCs/>
          <w:sz w:val="22"/>
          <w:szCs w:val="22"/>
          <w:lang w:val="en-GB"/>
        </w:rPr>
        <w:t>Compare the measures of success, when possible, with at least the previous two years with a view to advising on developing appropriate performance measurement parameters.</w:t>
      </w:r>
    </w:p>
    <w:p w14:paraId="3B1AD42F" w14:textId="77777777" w:rsidR="006B0DE7" w:rsidRPr="006B0DE7" w:rsidRDefault="006B0DE7" w:rsidP="00C115CB">
      <w:pPr>
        <w:numPr>
          <w:ilvl w:val="0"/>
          <w:numId w:val="17"/>
        </w:numPr>
        <w:tabs>
          <w:tab w:val="left" w:pos="-720"/>
        </w:tabs>
        <w:suppressAutoHyphens/>
        <w:overflowPunct w:val="0"/>
        <w:autoSpaceDE w:val="0"/>
        <w:autoSpaceDN w:val="0"/>
        <w:adjustRightInd w:val="0"/>
        <w:spacing w:after="120"/>
        <w:jc w:val="left"/>
        <w:textAlignment w:val="baseline"/>
        <w:rPr>
          <w:rFonts w:ascii="Calibri" w:hAnsi="Calibri" w:cs="Calibri"/>
          <w:bCs/>
          <w:sz w:val="22"/>
          <w:szCs w:val="22"/>
          <w:lang w:val="en-GB"/>
        </w:rPr>
      </w:pPr>
      <w:r w:rsidRPr="006B0DE7">
        <w:rPr>
          <w:rFonts w:ascii="Calibri" w:hAnsi="Calibri" w:cs="Calibri"/>
          <w:bCs/>
          <w:sz w:val="22"/>
          <w:szCs w:val="22"/>
          <w:lang w:val="en-GB"/>
        </w:rPr>
        <w:t>Provide recommendations for how the TDSRC program may be improved.</w:t>
      </w:r>
    </w:p>
    <w:p w14:paraId="6C8EA1A4" w14:textId="77777777" w:rsidR="003B3622" w:rsidRPr="00F33ABE" w:rsidRDefault="00EC5431" w:rsidP="00147F0B">
      <w:pPr>
        <w:pStyle w:val="Heading3"/>
        <w:ind w:left="360"/>
      </w:pPr>
      <w:bookmarkStart w:id="40" w:name="_Toc477691266"/>
      <w:bookmarkStart w:id="41" w:name="_Toc477790119"/>
      <w:bookmarkStart w:id="42" w:name="_Toc478039678"/>
      <w:bookmarkStart w:id="43" w:name="_Toc509164473"/>
      <w:bookmarkStart w:id="44" w:name="_Toc510013466"/>
      <w:bookmarkStart w:id="45" w:name="_Toc517860328"/>
      <w:bookmarkStart w:id="46" w:name="_Toc518908345"/>
      <w:bookmarkEnd w:id="35"/>
      <w:bookmarkEnd w:id="36"/>
      <w:bookmarkEnd w:id="37"/>
      <w:bookmarkEnd w:id="38"/>
      <w:bookmarkEnd w:id="39"/>
      <w:r w:rsidRPr="00F33ABE">
        <w:t>Methodology</w:t>
      </w:r>
      <w:bookmarkEnd w:id="40"/>
      <w:bookmarkEnd w:id="41"/>
      <w:bookmarkEnd w:id="42"/>
      <w:bookmarkEnd w:id="43"/>
      <w:bookmarkEnd w:id="44"/>
      <w:bookmarkEnd w:id="45"/>
      <w:bookmarkEnd w:id="46"/>
    </w:p>
    <w:p w14:paraId="6038848E" w14:textId="29BE3E26" w:rsidR="00C45E4C" w:rsidRPr="00BF1504" w:rsidRDefault="00C45E4C" w:rsidP="00C45E4C">
      <w:pPr>
        <w:pStyle w:val="Para"/>
      </w:pPr>
      <w:r w:rsidRPr="00BF1504">
        <w:t>As a provision for receiving the free program materials, each library was asked to collect and evaluate statistical information related to the program. So that libraries would know what information to collect over the summer, a version of the evaluation form was included on the Reading Club website.</w:t>
      </w:r>
    </w:p>
    <w:p w14:paraId="5589F042" w14:textId="253C4980" w:rsidR="005313CD" w:rsidRDefault="005313CD" w:rsidP="005313CD">
      <w:pPr>
        <w:pStyle w:val="Para"/>
      </w:pPr>
      <w:r w:rsidRPr="00D61DEA">
        <w:rPr>
          <w:lang w:val="en-CA"/>
        </w:rPr>
        <w:t xml:space="preserve">Library and Archives Canada teamed with Environics to collect the requisite information and perform the analysis. </w:t>
      </w:r>
      <w:r w:rsidRPr="007E2543">
        <w:t>As libraries are organized differently in each province and territory, a common denominator to respond to the evaluation was identified</w:t>
      </w:r>
      <w:r>
        <w:t xml:space="preserve"> – service points. </w:t>
      </w:r>
      <w:r w:rsidRPr="007E2543">
        <w:t xml:space="preserve">A </w:t>
      </w:r>
      <w:r>
        <w:t xml:space="preserve">service point may be an individual library or a library which is </w:t>
      </w:r>
      <w:r>
        <w:lastRenderedPageBreak/>
        <w:t xml:space="preserve">part of </w:t>
      </w:r>
      <w:r w:rsidRPr="007E2543">
        <w:t xml:space="preserve">a library </w:t>
      </w:r>
      <w:r>
        <w:t xml:space="preserve">system </w:t>
      </w:r>
      <w:r w:rsidRPr="007E2543">
        <w:t>with many branches.</w:t>
      </w:r>
      <w:r>
        <w:t xml:space="preserve"> An individual library represents one service point while a system with five separate branches would represent five service points. Evaluations were either completed by individual libraries themselves </w:t>
      </w:r>
      <w:r w:rsidRPr="007E2543">
        <w:t>using the</w:t>
      </w:r>
      <w:r>
        <w:t xml:space="preserve"> online </w:t>
      </w:r>
      <w:r w:rsidRPr="00D61DEA">
        <w:t>Statistics and Evaluation Form</w:t>
      </w:r>
      <w:r>
        <w:t xml:space="preserve"> or </w:t>
      </w:r>
      <w:r w:rsidRPr="007E2543">
        <w:t xml:space="preserve">individual </w:t>
      </w:r>
      <w:r>
        <w:t xml:space="preserve">branches </w:t>
      </w:r>
      <w:r w:rsidRPr="007E2543">
        <w:t>provide</w:t>
      </w:r>
      <w:r>
        <w:t>d</w:t>
      </w:r>
      <w:r w:rsidRPr="007E2543">
        <w:t xml:space="preserve"> the necessary information regarding the</w:t>
      </w:r>
      <w:r>
        <w:t xml:space="preserve">ir </w:t>
      </w:r>
      <w:r w:rsidRPr="007E2543">
        <w:t xml:space="preserve">program to their library system </w:t>
      </w:r>
      <w:r>
        <w:t xml:space="preserve">administrator who filled in the form for their entire system. </w:t>
      </w:r>
      <w:r w:rsidRPr="007E2543">
        <w:t xml:space="preserve">An example of the </w:t>
      </w:r>
      <w:r>
        <w:t xml:space="preserve">former </w:t>
      </w:r>
      <w:r w:rsidRPr="007E2543">
        <w:t>is the Toronto Public Library, whose system includes roughly 100 library branches</w:t>
      </w:r>
      <w:r>
        <w:t>/service points</w:t>
      </w:r>
      <w:r w:rsidRPr="007E2543">
        <w:t xml:space="preserve">. Each </w:t>
      </w:r>
      <w:r>
        <w:t xml:space="preserve">service point </w:t>
      </w:r>
      <w:r w:rsidRPr="007E2543">
        <w:t>within the Toronto Public Library complete</w:t>
      </w:r>
      <w:r>
        <w:t>d</w:t>
      </w:r>
      <w:r w:rsidRPr="007E2543">
        <w:t xml:space="preserve"> their own evaluation survey</w:t>
      </w:r>
      <w:r>
        <w:t xml:space="preserve"> and entered information for their branch only.</w:t>
      </w:r>
    </w:p>
    <w:p w14:paraId="662DD133" w14:textId="77777777" w:rsidR="002B3245" w:rsidRDefault="005313CD" w:rsidP="008757F3">
      <w:pPr>
        <w:pStyle w:val="Para"/>
      </w:pPr>
      <w:r w:rsidRPr="00DF3EF9">
        <w:t xml:space="preserve">LAC provided Environics with a database containing the most recent contact information available for all participating </w:t>
      </w:r>
      <w:r>
        <w:t>libraries/</w:t>
      </w:r>
      <w:r w:rsidRPr="00DF3EF9">
        <w:t>systems</w:t>
      </w:r>
      <w:r>
        <w:t xml:space="preserve"> from </w:t>
      </w:r>
      <w:r w:rsidRPr="00DF3EF9">
        <w:t xml:space="preserve">each </w:t>
      </w:r>
      <w:r>
        <w:t xml:space="preserve">regional system </w:t>
      </w:r>
      <w:r w:rsidRPr="00DF3EF9">
        <w:t>coordinator</w:t>
      </w:r>
      <w:r>
        <w:t xml:space="preserve">. A regional system is a larger grouping of libraries/systems, usually at a provincial level (although </w:t>
      </w:r>
      <w:r w:rsidR="008757F3">
        <w:t xml:space="preserve">within </w:t>
      </w:r>
      <w:r>
        <w:t xml:space="preserve">Ontario and Quebec, </w:t>
      </w:r>
      <w:r w:rsidR="008757F3">
        <w:t xml:space="preserve">a total of </w:t>
      </w:r>
      <w:r>
        <w:t xml:space="preserve">five separate regional systems exist). </w:t>
      </w:r>
      <w:r w:rsidR="008757F3">
        <w:t>All i</w:t>
      </w:r>
      <w:r w:rsidR="008757F3" w:rsidRPr="007E2543">
        <w:t>ndividual librar</w:t>
      </w:r>
      <w:r w:rsidR="008757F3">
        <w:t xml:space="preserve">ies </w:t>
      </w:r>
      <w:r w:rsidR="008757F3" w:rsidRPr="007E2543">
        <w:t>and library systems were invited to complete their evaluation online via a</w:t>
      </w:r>
      <w:r w:rsidR="008757F3">
        <w:t xml:space="preserve"> b</w:t>
      </w:r>
      <w:r w:rsidR="00DE5D42">
        <w:t xml:space="preserve">ilingual </w:t>
      </w:r>
      <w:r w:rsidR="008757F3" w:rsidRPr="007E2543">
        <w:t xml:space="preserve">email invitation with a unique link </w:t>
      </w:r>
      <w:r w:rsidR="008757F3">
        <w:t>embedded</w:t>
      </w:r>
      <w:r w:rsidR="008757F3" w:rsidRPr="007E2543">
        <w:t xml:space="preserve"> in the email text. </w:t>
      </w:r>
      <w:r w:rsidR="002B3245" w:rsidRPr="00DF3EF9">
        <w:t xml:space="preserve">This </w:t>
      </w:r>
      <w:r w:rsidR="002B3245">
        <w:t xml:space="preserve">approach </w:t>
      </w:r>
      <w:r w:rsidR="002B3245" w:rsidRPr="00DF3EF9">
        <w:t>ensured that no duplicate entries would be possible and allowed for a means to track which libraries/systems had submitted their results.</w:t>
      </w:r>
      <w:r w:rsidR="002B3245">
        <w:t xml:space="preserve"> </w:t>
      </w:r>
    </w:p>
    <w:p w14:paraId="14E05FE9" w14:textId="2B4A8DC7" w:rsidR="008757F3" w:rsidRPr="007E2543" w:rsidRDefault="002B3245" w:rsidP="008757F3">
      <w:pPr>
        <w:pStyle w:val="Para"/>
      </w:pPr>
      <w:r>
        <w:t xml:space="preserve">The </w:t>
      </w:r>
      <w:r w:rsidR="008757F3" w:rsidRPr="007E2543">
        <w:t xml:space="preserve">unique link pre-identified </w:t>
      </w:r>
      <w:r w:rsidR="008757F3">
        <w:t xml:space="preserve">individual libraries and </w:t>
      </w:r>
      <w:r w:rsidR="008757F3" w:rsidRPr="007E2543">
        <w:t xml:space="preserve">library </w:t>
      </w:r>
      <w:r w:rsidR="008757F3" w:rsidRPr="00F65377">
        <w:t>system</w:t>
      </w:r>
      <w:r w:rsidR="008757F3">
        <w:t xml:space="preserve">s and </w:t>
      </w:r>
      <w:r w:rsidR="008757F3" w:rsidRPr="00F65377">
        <w:t>brought the</w:t>
      </w:r>
      <w:r w:rsidR="008757F3">
        <w:t xml:space="preserve">m </w:t>
      </w:r>
      <w:r w:rsidR="008757F3" w:rsidRPr="00F65377">
        <w:t>directly to the survey where they entered their data. To accommodate reporting for both individual librar</w:t>
      </w:r>
      <w:r w:rsidR="008757F3">
        <w:t xml:space="preserve">ies </w:t>
      </w:r>
      <w:r w:rsidR="008757F3" w:rsidRPr="00F65377">
        <w:t xml:space="preserve">and </w:t>
      </w:r>
      <w:r w:rsidR="008757F3">
        <w:t xml:space="preserve">systems with </w:t>
      </w:r>
      <w:r w:rsidR="008757F3" w:rsidRPr="00F65377">
        <w:t xml:space="preserve">multiple </w:t>
      </w:r>
      <w:r w:rsidR="008757F3">
        <w:t>service points</w:t>
      </w:r>
      <w:r w:rsidR="008757F3" w:rsidRPr="00F65377">
        <w:t>, two separate survey instruments were programmed. Individual libraries were sent a link to the library survey, enabling them to enter data for their</w:t>
      </w:r>
      <w:r w:rsidR="008757F3" w:rsidRPr="007E2543">
        <w:t xml:space="preserve"> library only, whereas those pre-identified to be reporting for multiple </w:t>
      </w:r>
      <w:r w:rsidR="008757F3">
        <w:t xml:space="preserve">service points </w:t>
      </w:r>
      <w:r w:rsidR="008757F3" w:rsidRPr="007E2543">
        <w:t xml:space="preserve">(library coordinators) were sent a link that led them to the library systems </w:t>
      </w:r>
      <w:r w:rsidR="008757F3">
        <w:t>survey</w:t>
      </w:r>
      <w:r w:rsidR="008757F3" w:rsidRPr="007E2543">
        <w:t xml:space="preserve">, enabling them to enter data for multiple </w:t>
      </w:r>
      <w:r w:rsidR="008757F3">
        <w:t>service points</w:t>
      </w:r>
      <w:r w:rsidR="008757F3" w:rsidRPr="007E2543">
        <w:t>.</w:t>
      </w:r>
    </w:p>
    <w:p w14:paraId="7ECC259D" w14:textId="4391A3B8" w:rsidR="008757F3" w:rsidRDefault="008757F3" w:rsidP="008757F3">
      <w:pPr>
        <w:pStyle w:val="Para"/>
      </w:pPr>
      <w:r w:rsidRPr="009C0734">
        <w:t xml:space="preserve">In 2018, the opening of the form was delayed </w:t>
      </w:r>
      <w:r w:rsidR="002B3245">
        <w:t xml:space="preserve">due to contracting issues </w:t>
      </w:r>
      <w:r w:rsidRPr="009C0734">
        <w:t>and was only made available to libraries on September 27</w:t>
      </w:r>
      <w:r w:rsidRPr="009C0734">
        <w:rPr>
          <w:vertAlign w:val="superscript"/>
        </w:rPr>
        <w:t>th</w:t>
      </w:r>
      <w:r w:rsidR="002B3245">
        <w:rPr>
          <w:rStyle w:val="FootnoteReference"/>
        </w:rPr>
        <w:footnoteReference w:id="2"/>
      </w:r>
      <w:r w:rsidRPr="009C0734">
        <w:t>.</w:t>
      </w:r>
      <w:r>
        <w:t xml:space="preserve"> </w:t>
      </w:r>
      <w:r w:rsidRPr="00DC5E06">
        <w:t xml:space="preserve">Environics sent out 893 email invitations in both official languages to participating public libraries or systems within eleven participating </w:t>
      </w:r>
      <w:r w:rsidR="002B3245">
        <w:t>regional systems</w:t>
      </w:r>
      <w:r w:rsidRPr="00DC5E06">
        <w:t>. In total, 701 evaluations were collected between September 27</w:t>
      </w:r>
      <w:r w:rsidRPr="00DC5E06">
        <w:rPr>
          <w:vertAlign w:val="superscript"/>
        </w:rPr>
        <w:t>th</w:t>
      </w:r>
      <w:r w:rsidRPr="00DC5E06">
        <w:t xml:space="preserve"> and November 27</w:t>
      </w:r>
      <w:r w:rsidRPr="00DC5E06">
        <w:rPr>
          <w:vertAlign w:val="superscript"/>
        </w:rPr>
        <w:t>th</w:t>
      </w:r>
      <w:r w:rsidRPr="00DC5E06">
        <w:t xml:space="preserve">, 2018. The completed evaluations contained data for 1,738 of the 2,052 total service points that participated in the TDSRC in 2018, </w:t>
      </w:r>
      <w:r w:rsidRPr="00A15AA1">
        <w:t>resulting in a response rate of 85</w:t>
      </w:r>
      <w:r>
        <w:t xml:space="preserve"> percent</w:t>
      </w:r>
      <w:r w:rsidRPr="00A15AA1">
        <w:t>.</w:t>
      </w:r>
    </w:p>
    <w:p w14:paraId="4D5A2EA6" w14:textId="48501710" w:rsidR="00EC5431" w:rsidRPr="00EC5431" w:rsidRDefault="00EC5431" w:rsidP="00EC5431">
      <w:pPr>
        <w:pStyle w:val="Para"/>
        <w:rPr>
          <w:highlight w:val="cyan"/>
        </w:rPr>
      </w:pPr>
      <w:r w:rsidRPr="00DF3EF9">
        <w:t xml:space="preserve">During the data collection period, </w:t>
      </w:r>
      <w:r w:rsidR="00DF3EF9" w:rsidRPr="00DF3EF9">
        <w:t xml:space="preserve">Environics </w:t>
      </w:r>
      <w:r w:rsidRPr="00DF3EF9">
        <w:t xml:space="preserve">provided LAC with updates on which systems had not yet accessed their online file. LAC relayed this information to provincial/territorial coordinators, who then followed up with </w:t>
      </w:r>
      <w:r w:rsidRPr="00A15AA1">
        <w:t>these systems to encourage participation.</w:t>
      </w:r>
      <w:r w:rsidR="00A15AA1" w:rsidRPr="00A15AA1">
        <w:t xml:space="preserve"> </w:t>
      </w:r>
      <w:r w:rsidR="006072BF">
        <w:t xml:space="preserve">Additionally, Environics sent a minimum of three reminder emails over the course of the project. </w:t>
      </w:r>
    </w:p>
    <w:p w14:paraId="17BC764A" w14:textId="449A328D" w:rsidR="00F659F1" w:rsidRPr="00F51D87" w:rsidRDefault="00F659F1" w:rsidP="009E5E01">
      <w:pPr>
        <w:pStyle w:val="Heading3"/>
        <w:ind w:left="360"/>
      </w:pPr>
      <w:r>
        <w:t xml:space="preserve">Response </w:t>
      </w:r>
      <w:r w:rsidR="008340F7">
        <w:t>r</w:t>
      </w:r>
      <w:r>
        <w:t xml:space="preserve">ate and </w:t>
      </w:r>
      <w:r w:rsidR="008340F7">
        <w:t>w</w:t>
      </w:r>
      <w:r>
        <w:t>eighting</w:t>
      </w:r>
    </w:p>
    <w:p w14:paraId="3867CAAD" w14:textId="47A34CCB" w:rsidR="00040A83" w:rsidRPr="008218C7" w:rsidRDefault="00CC6B8E" w:rsidP="00040A83">
      <w:pPr>
        <w:pStyle w:val="Para"/>
      </w:pPr>
      <w:r w:rsidRPr="003B0489">
        <w:rPr>
          <w:b/>
        </w:rPr>
        <w:t>Response rate</w:t>
      </w:r>
      <w:r>
        <w:t xml:space="preserve">. </w:t>
      </w:r>
      <w:r w:rsidR="00A953B3" w:rsidRPr="008218C7">
        <w:t xml:space="preserve">Participating libraries or systems were asked to tally the </w:t>
      </w:r>
      <w:r w:rsidR="00040A83">
        <w:t xml:space="preserve">evaluation </w:t>
      </w:r>
      <w:r w:rsidR="00A953B3" w:rsidRPr="008218C7">
        <w:t xml:space="preserve">results </w:t>
      </w:r>
      <w:r w:rsidR="00040A83">
        <w:t>for</w:t>
      </w:r>
      <w:r w:rsidR="00040A83" w:rsidRPr="008218C7">
        <w:t xml:space="preserve"> </w:t>
      </w:r>
      <w:r w:rsidR="00A953B3" w:rsidRPr="008218C7">
        <w:t xml:space="preserve">their own library </w:t>
      </w:r>
      <w:r w:rsidR="00040A83">
        <w:t xml:space="preserve">and </w:t>
      </w:r>
      <w:r w:rsidR="00A953B3" w:rsidRPr="008218C7">
        <w:t xml:space="preserve">any subsidiary </w:t>
      </w:r>
      <w:r w:rsidR="00240269">
        <w:t>service points</w:t>
      </w:r>
      <w:r w:rsidR="00A953B3" w:rsidRPr="008218C7">
        <w:t xml:space="preserve">. The response rate </w:t>
      </w:r>
      <w:r w:rsidR="002B3245">
        <w:t xml:space="preserve">is </w:t>
      </w:r>
      <w:r w:rsidR="00040A83">
        <w:t xml:space="preserve">calculated as </w:t>
      </w:r>
      <w:r w:rsidR="002B3245">
        <w:t>the proportion of all service points</w:t>
      </w:r>
      <w:r w:rsidR="00040A83">
        <w:t xml:space="preserve"> participating in the </w:t>
      </w:r>
      <w:r w:rsidR="003C14C5">
        <w:t xml:space="preserve">TDSRC </w:t>
      </w:r>
      <w:r w:rsidR="00040A83">
        <w:t xml:space="preserve">for whom evaluation data was received. </w:t>
      </w:r>
      <w:r>
        <w:t xml:space="preserve">Evaluation data was submitted for 1,738 service points from a total of 2,052 libraries that participated in the program, for a response rate of </w:t>
      </w:r>
      <w:r w:rsidR="00040A83" w:rsidRPr="008218C7">
        <w:t>85</w:t>
      </w:r>
      <w:r w:rsidR="00040A83">
        <w:t xml:space="preserve"> percent</w:t>
      </w:r>
      <w:r w:rsidR="00040A83" w:rsidRPr="008218C7">
        <w:t>.</w:t>
      </w:r>
      <w:r w:rsidR="00040A83" w:rsidRPr="00040A83">
        <w:t xml:space="preserve"> </w:t>
      </w:r>
      <w:r w:rsidR="00040A83" w:rsidRPr="008218C7">
        <w:t xml:space="preserve">The table on the next page </w:t>
      </w:r>
      <w:r>
        <w:t>presents</w:t>
      </w:r>
      <w:r w:rsidR="00040A83" w:rsidRPr="008218C7">
        <w:t xml:space="preserve"> the response rate by region.</w:t>
      </w:r>
    </w:p>
    <w:p w14:paraId="3D6904F3" w14:textId="44443CCD" w:rsidR="00A953B3" w:rsidRPr="008218C7" w:rsidRDefault="00CC6B8E" w:rsidP="00191B21">
      <w:pPr>
        <w:pStyle w:val="Para"/>
      </w:pPr>
      <w:r w:rsidRPr="003B0489">
        <w:rPr>
          <w:b/>
        </w:rPr>
        <w:t>Weighting</w:t>
      </w:r>
      <w:r>
        <w:t xml:space="preserve">. The </w:t>
      </w:r>
      <w:r w:rsidR="00A953B3" w:rsidRPr="008218C7">
        <w:t xml:space="preserve">weighting scheme </w:t>
      </w:r>
      <w:r>
        <w:t>was designed to a</w:t>
      </w:r>
      <w:r w:rsidR="00A953B3" w:rsidRPr="008218C7">
        <w:t>ccount</w:t>
      </w:r>
      <w:r w:rsidR="006072BF">
        <w:t xml:space="preserve"> for </w:t>
      </w:r>
      <w:proofErr w:type="gramStart"/>
      <w:r w:rsidR="00A953B3" w:rsidRPr="008218C7">
        <w:t>all of</w:t>
      </w:r>
      <w:proofErr w:type="gramEnd"/>
      <w:r w:rsidR="00A953B3" w:rsidRPr="008218C7">
        <w:t xml:space="preserve"> the individual libraries within a given </w:t>
      </w:r>
      <w:r w:rsidR="00240269">
        <w:t xml:space="preserve">regional system </w:t>
      </w:r>
      <w:r w:rsidR="00F53CE9">
        <w:t xml:space="preserve">or </w:t>
      </w:r>
      <w:r w:rsidR="00A953B3" w:rsidRPr="008218C7">
        <w:t>province</w:t>
      </w:r>
      <w:r>
        <w:t xml:space="preserve">, including those who responded to the evaluation and those who did not. A </w:t>
      </w:r>
      <w:r>
        <w:lastRenderedPageBreak/>
        <w:t>weighting factor was applied to libraries who responded to the evaluation within a specific region</w:t>
      </w:r>
      <w:r w:rsidR="003B0489">
        <w:t>al system</w:t>
      </w:r>
      <w:r>
        <w:t xml:space="preserve">, so that the regional results are in their correct proportion within the </w:t>
      </w:r>
      <w:r w:rsidR="00191B21">
        <w:t xml:space="preserve">total of all Canadian libraries who participated in the program. </w:t>
      </w:r>
      <w:r w:rsidR="00A953B3" w:rsidRPr="008218C7">
        <w:t>For example, in Alberta, a total of 2</w:t>
      </w:r>
      <w:r w:rsidR="008218C7" w:rsidRPr="008218C7">
        <w:t>46</w:t>
      </w:r>
      <w:r w:rsidR="00A953B3" w:rsidRPr="008218C7">
        <w:t xml:space="preserve"> </w:t>
      </w:r>
      <w:r w:rsidR="00240269">
        <w:t xml:space="preserve">service points </w:t>
      </w:r>
      <w:r w:rsidR="00A953B3" w:rsidRPr="008218C7">
        <w:t>participated in the Summer Reading Club in 201</w:t>
      </w:r>
      <w:r w:rsidR="008218C7" w:rsidRPr="008218C7">
        <w:t>8</w:t>
      </w:r>
      <w:r w:rsidR="00A953B3" w:rsidRPr="008218C7">
        <w:t>, but statistics were available for only 2</w:t>
      </w:r>
      <w:r w:rsidR="008218C7" w:rsidRPr="008218C7">
        <w:t>08</w:t>
      </w:r>
      <w:r w:rsidR="00A953B3" w:rsidRPr="008218C7">
        <w:t xml:space="preserve"> of them (8</w:t>
      </w:r>
      <w:r w:rsidR="008218C7" w:rsidRPr="008218C7">
        <w:t>5</w:t>
      </w:r>
      <w:r w:rsidR="00A953B3" w:rsidRPr="008218C7">
        <w:t xml:space="preserve">%). </w:t>
      </w:r>
      <w:r w:rsidR="00191B21">
        <w:t>T</w:t>
      </w:r>
      <w:r w:rsidR="00A953B3" w:rsidRPr="008218C7">
        <w:t>he responses from those 2</w:t>
      </w:r>
      <w:r w:rsidR="008218C7" w:rsidRPr="008218C7">
        <w:t xml:space="preserve">08 </w:t>
      </w:r>
      <w:r w:rsidR="00A953B3" w:rsidRPr="008218C7">
        <w:t xml:space="preserve">libraries </w:t>
      </w:r>
      <w:r w:rsidR="00191B21">
        <w:t>were</w:t>
      </w:r>
      <w:r w:rsidR="00191B21" w:rsidRPr="008218C7">
        <w:t xml:space="preserve"> </w:t>
      </w:r>
      <w:r w:rsidR="00A953B3" w:rsidRPr="008218C7">
        <w:t>multiplied by</w:t>
      </w:r>
      <w:r w:rsidR="00191B21">
        <w:t xml:space="preserve"> a factor of</w:t>
      </w:r>
      <w:r w:rsidR="00A953B3" w:rsidRPr="008218C7">
        <w:t xml:space="preserve"> 1.</w:t>
      </w:r>
      <w:r w:rsidR="008218C7" w:rsidRPr="008218C7">
        <w:t xml:space="preserve">18 </w:t>
      </w:r>
      <w:r w:rsidR="00191B21">
        <w:t xml:space="preserve">to account for the 38 missing service points and ensure that the </w:t>
      </w:r>
      <w:r w:rsidR="003B0489">
        <w:t xml:space="preserve">totals for </w:t>
      </w:r>
      <w:r w:rsidR="00191B21">
        <w:t xml:space="preserve">Alberta libraries accurately </w:t>
      </w:r>
      <w:r w:rsidR="003B0489">
        <w:t xml:space="preserve">reflect the whole province and </w:t>
      </w:r>
      <w:r w:rsidR="00191B21">
        <w:t>represent</w:t>
      </w:r>
      <w:r w:rsidR="003B0489">
        <w:t xml:space="preserve"> 12</w:t>
      </w:r>
      <w:r w:rsidR="00191B21">
        <w:t>% of all libraries who participated in the program</w:t>
      </w:r>
      <w:r w:rsidR="003B0489">
        <w:t xml:space="preserve"> nationwide (246 service points of the 2,052)</w:t>
      </w:r>
      <w:r w:rsidR="00191B21">
        <w:t xml:space="preserve">. This approach assumes that the libraries who provided evaluation data are </w:t>
      </w:r>
      <w:proofErr w:type="gramStart"/>
      <w:r w:rsidR="00191B21">
        <w:t>similar to</w:t>
      </w:r>
      <w:proofErr w:type="gramEnd"/>
      <w:r w:rsidR="00191B21">
        <w:t xml:space="preserve"> the libraries who did not (i.e., there is no meaningful difference between the two groups). </w:t>
      </w:r>
    </w:p>
    <w:p w14:paraId="44369887" w14:textId="15B26E26" w:rsidR="00F659F1" w:rsidRDefault="006072BF" w:rsidP="001F420F">
      <w:pPr>
        <w:pStyle w:val="Para"/>
        <w:jc w:val="center"/>
        <w:rPr>
          <w:b/>
        </w:rPr>
      </w:pPr>
      <w:r>
        <w:rPr>
          <w:b/>
        </w:rPr>
        <w:t xml:space="preserve">Table: </w:t>
      </w:r>
      <w:r w:rsidR="00F659F1" w:rsidRPr="001F420F">
        <w:rPr>
          <w:b/>
        </w:rPr>
        <w:t xml:space="preserve">Response </w:t>
      </w:r>
      <w:r w:rsidR="00206A3A">
        <w:rPr>
          <w:b/>
        </w:rPr>
        <w:t>r</w:t>
      </w:r>
      <w:r w:rsidR="00F659F1" w:rsidRPr="001F420F">
        <w:rPr>
          <w:b/>
        </w:rPr>
        <w:t xml:space="preserve">ate by </w:t>
      </w:r>
      <w:r w:rsidR="00206A3A">
        <w:rPr>
          <w:b/>
        </w:rPr>
        <w:t>r</w:t>
      </w:r>
      <w:r w:rsidR="00F659F1" w:rsidRPr="001F420F">
        <w:rPr>
          <w:b/>
        </w:rPr>
        <w:t>egion</w:t>
      </w:r>
    </w:p>
    <w:tbl>
      <w:tblPr>
        <w:tblW w:w="9750" w:type="dxa"/>
        <w:tblLayout w:type="fixed"/>
        <w:tblLook w:val="04A0" w:firstRow="1" w:lastRow="0" w:firstColumn="1" w:lastColumn="0" w:noHBand="0" w:noVBand="1"/>
      </w:tblPr>
      <w:tblGrid>
        <w:gridCol w:w="2685"/>
        <w:gridCol w:w="2025"/>
        <w:gridCol w:w="2284"/>
        <w:gridCol w:w="1378"/>
        <w:gridCol w:w="1378"/>
      </w:tblGrid>
      <w:tr w:rsidR="00BF1504" w:rsidRPr="00BF1504" w14:paraId="7633CA91" w14:textId="77777777" w:rsidTr="003B0489">
        <w:trPr>
          <w:trHeight w:val="20"/>
        </w:trPr>
        <w:tc>
          <w:tcPr>
            <w:tcW w:w="2685" w:type="dxa"/>
            <w:tcBorders>
              <w:top w:val="single" w:sz="12" w:space="0" w:color="auto"/>
              <w:left w:val="single" w:sz="12" w:space="0" w:color="auto"/>
              <w:bottom w:val="single" w:sz="8" w:space="0" w:color="auto"/>
              <w:right w:val="single" w:sz="8" w:space="0" w:color="auto"/>
            </w:tcBorders>
            <w:shd w:val="clear" w:color="000000" w:fill="4E2584"/>
            <w:noWrap/>
            <w:vAlign w:val="center"/>
            <w:hideMark/>
          </w:tcPr>
          <w:p w14:paraId="7D863AA2" w14:textId="77777777" w:rsidR="00BF1504" w:rsidRPr="00BF1504" w:rsidRDefault="00BF1504" w:rsidP="00BF1504">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tcBorders>
              <w:top w:val="single" w:sz="12" w:space="0" w:color="auto"/>
              <w:left w:val="nil"/>
              <w:bottom w:val="single" w:sz="8" w:space="0" w:color="auto"/>
              <w:right w:val="single" w:sz="8" w:space="0" w:color="auto"/>
            </w:tcBorders>
            <w:shd w:val="clear" w:color="000000" w:fill="4E2584"/>
            <w:noWrap/>
            <w:vAlign w:val="center"/>
            <w:hideMark/>
          </w:tcPr>
          <w:p w14:paraId="21845B3B"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tcBorders>
              <w:top w:val="single" w:sz="12" w:space="0" w:color="auto"/>
              <w:left w:val="nil"/>
              <w:bottom w:val="single" w:sz="8" w:space="0" w:color="auto"/>
              <w:right w:val="single" w:sz="8" w:space="0" w:color="auto"/>
            </w:tcBorders>
            <w:shd w:val="clear" w:color="000000" w:fill="4E2584"/>
            <w:noWrap/>
            <w:vAlign w:val="center"/>
            <w:hideMark/>
          </w:tcPr>
          <w:p w14:paraId="6DAC9C01"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tcBorders>
              <w:top w:val="single" w:sz="12" w:space="0" w:color="auto"/>
              <w:left w:val="nil"/>
              <w:bottom w:val="single" w:sz="8" w:space="0" w:color="auto"/>
              <w:right w:val="single" w:sz="8" w:space="0" w:color="auto"/>
            </w:tcBorders>
            <w:shd w:val="clear" w:color="000000" w:fill="4E2584"/>
            <w:noWrap/>
            <w:vAlign w:val="center"/>
            <w:hideMark/>
          </w:tcPr>
          <w:p w14:paraId="11E9CDB3"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tcBorders>
              <w:top w:val="single" w:sz="12" w:space="0" w:color="auto"/>
              <w:left w:val="nil"/>
              <w:bottom w:val="single" w:sz="8" w:space="0" w:color="auto"/>
              <w:right w:val="single" w:sz="12" w:space="0" w:color="auto"/>
            </w:tcBorders>
            <w:shd w:val="clear" w:color="000000" w:fill="4E2584"/>
            <w:vAlign w:val="center"/>
            <w:hideMark/>
          </w:tcPr>
          <w:p w14:paraId="5184FEE7"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BF1504" w:rsidRPr="00BF1504" w14:paraId="2C5561F9"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4E2584"/>
            <w:noWrap/>
            <w:vAlign w:val="center"/>
            <w:hideMark/>
          </w:tcPr>
          <w:p w14:paraId="3BEF1709"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tcBorders>
              <w:top w:val="nil"/>
              <w:left w:val="nil"/>
              <w:bottom w:val="single" w:sz="8" w:space="0" w:color="auto"/>
              <w:right w:val="single" w:sz="8" w:space="0" w:color="auto"/>
            </w:tcBorders>
            <w:shd w:val="clear" w:color="000000" w:fill="4E2584"/>
            <w:vAlign w:val="center"/>
            <w:hideMark/>
          </w:tcPr>
          <w:p w14:paraId="5E537F92" w14:textId="4B10FF89"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sidR="003B0489">
              <w:rPr>
                <w:rFonts w:ascii="Calibri" w:hAnsi="Calibri"/>
                <w:b/>
                <w:bCs/>
                <w:color w:val="FFFFFF"/>
                <w:sz w:val="22"/>
                <w:szCs w:val="22"/>
                <w:lang w:eastAsia="en-CA"/>
              </w:rPr>
              <w:t>ing in TDSRC 2018</w:t>
            </w:r>
          </w:p>
        </w:tc>
        <w:tc>
          <w:tcPr>
            <w:tcW w:w="2284" w:type="dxa"/>
            <w:tcBorders>
              <w:top w:val="nil"/>
              <w:left w:val="nil"/>
              <w:bottom w:val="single" w:sz="8" w:space="0" w:color="auto"/>
              <w:right w:val="single" w:sz="8" w:space="0" w:color="auto"/>
            </w:tcBorders>
            <w:shd w:val="clear" w:color="000000" w:fill="4E2584"/>
            <w:vAlign w:val="center"/>
            <w:hideMark/>
          </w:tcPr>
          <w:p w14:paraId="4451F2EF" w14:textId="0D65B71A"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sidR="00260AF1">
              <w:rPr>
                <w:rFonts w:ascii="Calibri" w:hAnsi="Calibri"/>
                <w:b/>
                <w:bCs/>
                <w:color w:val="FFFFFF"/>
                <w:sz w:val="22"/>
                <w:szCs w:val="22"/>
                <w:lang w:eastAsia="en-CA"/>
              </w:rPr>
              <w:t>ing</w:t>
            </w:r>
            <w:r w:rsidR="003B0489">
              <w:rPr>
                <w:rFonts w:ascii="Calibri" w:hAnsi="Calibri"/>
                <w:b/>
                <w:bCs/>
                <w:color w:val="FFFFFF"/>
                <w:sz w:val="22"/>
                <w:szCs w:val="22"/>
                <w:lang w:eastAsia="en-CA"/>
              </w:rPr>
              <w:t xml:space="preserve"> to </w:t>
            </w:r>
            <w:r w:rsidR="00260AF1">
              <w:rPr>
                <w:rFonts w:ascii="Calibri" w:hAnsi="Calibri"/>
                <w:b/>
                <w:bCs/>
                <w:color w:val="FFFFFF"/>
                <w:sz w:val="22"/>
                <w:szCs w:val="22"/>
                <w:lang w:eastAsia="en-CA"/>
              </w:rPr>
              <w:t xml:space="preserve">2018 </w:t>
            </w:r>
            <w:r w:rsidR="003B0489">
              <w:rPr>
                <w:rFonts w:ascii="Calibri" w:hAnsi="Calibri"/>
                <w:b/>
                <w:bCs/>
                <w:color w:val="FFFFFF"/>
                <w:sz w:val="22"/>
                <w:szCs w:val="22"/>
                <w:lang w:eastAsia="en-CA"/>
              </w:rPr>
              <w:t>Evaluation</w:t>
            </w:r>
          </w:p>
        </w:tc>
        <w:tc>
          <w:tcPr>
            <w:tcW w:w="1378" w:type="dxa"/>
            <w:tcBorders>
              <w:top w:val="nil"/>
              <w:left w:val="nil"/>
              <w:bottom w:val="single" w:sz="8" w:space="0" w:color="auto"/>
              <w:right w:val="single" w:sz="8" w:space="0" w:color="auto"/>
            </w:tcBorders>
            <w:shd w:val="clear" w:color="000000" w:fill="4E2584"/>
            <w:vAlign w:val="center"/>
            <w:hideMark/>
          </w:tcPr>
          <w:p w14:paraId="16E18E13"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tcBorders>
              <w:top w:val="nil"/>
              <w:left w:val="nil"/>
              <w:bottom w:val="single" w:sz="8" w:space="0" w:color="auto"/>
              <w:right w:val="single" w:sz="12" w:space="0" w:color="auto"/>
            </w:tcBorders>
            <w:shd w:val="clear" w:color="000000" w:fill="4E2584"/>
            <w:vAlign w:val="center"/>
            <w:hideMark/>
          </w:tcPr>
          <w:p w14:paraId="66141ACF" w14:textId="77777777" w:rsidR="00BF1504" w:rsidRPr="00BF1504" w:rsidRDefault="00BF1504" w:rsidP="00BF1504">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ED3F5A" w:rsidRPr="00BF1504" w14:paraId="0C83B522"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D4C1ED"/>
            <w:noWrap/>
            <w:vAlign w:val="center"/>
            <w:hideMark/>
          </w:tcPr>
          <w:p w14:paraId="629C6113" w14:textId="77777777" w:rsidR="00ED3F5A" w:rsidRDefault="00ED3F5A" w:rsidP="00ED3F5A">
            <w:pPr>
              <w:jc w:val="left"/>
              <w:rPr>
                <w:rFonts w:ascii="Calibri" w:hAnsi="Calibri"/>
                <w:b/>
                <w:bCs/>
                <w:color w:val="000000"/>
                <w:sz w:val="22"/>
                <w:szCs w:val="22"/>
              </w:rPr>
            </w:pPr>
            <w:r>
              <w:rPr>
                <w:rFonts w:ascii="Calibri" w:hAnsi="Calibri"/>
                <w:b/>
                <w:bCs/>
                <w:color w:val="000000"/>
                <w:sz w:val="22"/>
                <w:szCs w:val="22"/>
              </w:rPr>
              <w:t>Atlantic</w:t>
            </w:r>
          </w:p>
        </w:tc>
        <w:tc>
          <w:tcPr>
            <w:tcW w:w="2025" w:type="dxa"/>
            <w:tcBorders>
              <w:top w:val="nil"/>
              <w:left w:val="nil"/>
              <w:bottom w:val="single" w:sz="8" w:space="0" w:color="auto"/>
              <w:right w:val="single" w:sz="8" w:space="0" w:color="auto"/>
            </w:tcBorders>
            <w:shd w:val="clear" w:color="000000" w:fill="D4C1ED"/>
            <w:noWrap/>
            <w:vAlign w:val="center"/>
            <w:hideMark/>
          </w:tcPr>
          <w:p w14:paraId="24450B04" w14:textId="77777777" w:rsidR="00ED3F5A" w:rsidRDefault="00ED3F5A" w:rsidP="00ED3F5A">
            <w:pPr>
              <w:rPr>
                <w:rFonts w:ascii="Calibri" w:hAnsi="Calibri"/>
                <w:b/>
                <w:bCs/>
                <w:color w:val="000000"/>
                <w:sz w:val="22"/>
                <w:szCs w:val="22"/>
              </w:rPr>
            </w:pPr>
            <w:r>
              <w:rPr>
                <w:rFonts w:ascii="Calibri" w:hAnsi="Calibri"/>
                <w:b/>
                <w:bCs/>
                <w:color w:val="000000"/>
                <w:sz w:val="22"/>
                <w:szCs w:val="22"/>
              </w:rPr>
              <w:t>203</w:t>
            </w:r>
          </w:p>
        </w:tc>
        <w:tc>
          <w:tcPr>
            <w:tcW w:w="2284" w:type="dxa"/>
            <w:tcBorders>
              <w:top w:val="nil"/>
              <w:left w:val="nil"/>
              <w:bottom w:val="single" w:sz="8" w:space="0" w:color="auto"/>
              <w:right w:val="single" w:sz="8" w:space="0" w:color="auto"/>
            </w:tcBorders>
            <w:shd w:val="clear" w:color="000000" w:fill="D4C1ED"/>
            <w:noWrap/>
            <w:vAlign w:val="center"/>
            <w:hideMark/>
          </w:tcPr>
          <w:p w14:paraId="07C46EA0" w14:textId="77777777" w:rsidR="00ED3F5A" w:rsidRDefault="00ED3F5A" w:rsidP="00ED3F5A">
            <w:pPr>
              <w:rPr>
                <w:rFonts w:ascii="Calibri" w:hAnsi="Calibri"/>
                <w:b/>
                <w:bCs/>
                <w:color w:val="000000"/>
                <w:sz w:val="22"/>
                <w:szCs w:val="22"/>
              </w:rPr>
            </w:pPr>
            <w:r>
              <w:rPr>
                <w:rFonts w:ascii="Calibri" w:hAnsi="Calibri"/>
                <w:b/>
                <w:bCs/>
                <w:color w:val="000000"/>
                <w:sz w:val="22"/>
                <w:szCs w:val="22"/>
              </w:rPr>
              <w:t>178</w:t>
            </w:r>
          </w:p>
        </w:tc>
        <w:tc>
          <w:tcPr>
            <w:tcW w:w="1378" w:type="dxa"/>
            <w:tcBorders>
              <w:top w:val="nil"/>
              <w:left w:val="nil"/>
              <w:bottom w:val="single" w:sz="8" w:space="0" w:color="auto"/>
              <w:right w:val="single" w:sz="8" w:space="0" w:color="auto"/>
            </w:tcBorders>
            <w:shd w:val="clear" w:color="000000" w:fill="D4C1ED"/>
            <w:noWrap/>
            <w:vAlign w:val="center"/>
            <w:hideMark/>
          </w:tcPr>
          <w:p w14:paraId="15D49F42" w14:textId="77777777" w:rsidR="00ED3F5A" w:rsidRDefault="00ED3F5A" w:rsidP="00ED3F5A">
            <w:pPr>
              <w:rPr>
                <w:rFonts w:ascii="Calibri" w:hAnsi="Calibri"/>
                <w:b/>
                <w:bCs/>
                <w:color w:val="000000"/>
                <w:sz w:val="22"/>
                <w:szCs w:val="22"/>
              </w:rPr>
            </w:pPr>
            <w:r>
              <w:rPr>
                <w:rFonts w:ascii="Calibri" w:hAnsi="Calibri"/>
                <w:b/>
                <w:bCs/>
                <w:color w:val="000000"/>
                <w:sz w:val="22"/>
                <w:szCs w:val="22"/>
              </w:rPr>
              <w:t>88%</w:t>
            </w:r>
          </w:p>
        </w:tc>
        <w:tc>
          <w:tcPr>
            <w:tcW w:w="1378" w:type="dxa"/>
            <w:tcBorders>
              <w:top w:val="nil"/>
              <w:left w:val="nil"/>
              <w:bottom w:val="single" w:sz="8" w:space="0" w:color="auto"/>
              <w:right w:val="single" w:sz="12" w:space="0" w:color="auto"/>
            </w:tcBorders>
            <w:shd w:val="clear" w:color="000000" w:fill="D4C1ED"/>
            <w:vAlign w:val="center"/>
            <w:hideMark/>
          </w:tcPr>
          <w:p w14:paraId="18EE641F"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144D8801"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33C891D9" w14:textId="77777777" w:rsidR="00ED3F5A" w:rsidRDefault="00ED3F5A" w:rsidP="00ED3F5A">
            <w:pPr>
              <w:jc w:val="left"/>
              <w:rPr>
                <w:rFonts w:ascii="Calibri" w:hAnsi="Calibri"/>
                <w:color w:val="000000"/>
                <w:sz w:val="22"/>
                <w:szCs w:val="22"/>
              </w:rPr>
            </w:pPr>
            <w:r>
              <w:rPr>
                <w:rFonts w:ascii="Calibri" w:hAnsi="Calibri"/>
                <w:color w:val="000000"/>
                <w:sz w:val="22"/>
                <w:szCs w:val="22"/>
              </w:rPr>
              <w:t>Newfoundland &amp; Labrador</w:t>
            </w:r>
          </w:p>
        </w:tc>
        <w:tc>
          <w:tcPr>
            <w:tcW w:w="2025" w:type="dxa"/>
            <w:tcBorders>
              <w:top w:val="nil"/>
              <w:left w:val="nil"/>
              <w:bottom w:val="single" w:sz="8" w:space="0" w:color="auto"/>
              <w:right w:val="single" w:sz="8" w:space="0" w:color="auto"/>
            </w:tcBorders>
            <w:shd w:val="clear" w:color="auto" w:fill="auto"/>
            <w:noWrap/>
            <w:vAlign w:val="center"/>
            <w:hideMark/>
          </w:tcPr>
          <w:p w14:paraId="30900A06" w14:textId="77777777" w:rsidR="00ED3F5A" w:rsidRDefault="00ED3F5A" w:rsidP="00ED3F5A">
            <w:pPr>
              <w:rPr>
                <w:rFonts w:ascii="Calibri" w:hAnsi="Calibri"/>
                <w:color w:val="000000"/>
                <w:sz w:val="22"/>
                <w:szCs w:val="22"/>
              </w:rPr>
            </w:pPr>
            <w:r>
              <w:rPr>
                <w:rFonts w:ascii="Calibri" w:hAnsi="Calibri"/>
                <w:color w:val="000000"/>
                <w:sz w:val="22"/>
                <w:szCs w:val="22"/>
              </w:rPr>
              <w:t>91</w:t>
            </w:r>
          </w:p>
        </w:tc>
        <w:tc>
          <w:tcPr>
            <w:tcW w:w="2284" w:type="dxa"/>
            <w:tcBorders>
              <w:top w:val="nil"/>
              <w:left w:val="nil"/>
              <w:bottom w:val="single" w:sz="8" w:space="0" w:color="auto"/>
              <w:right w:val="single" w:sz="8" w:space="0" w:color="auto"/>
            </w:tcBorders>
            <w:shd w:val="clear" w:color="auto" w:fill="auto"/>
            <w:noWrap/>
            <w:vAlign w:val="center"/>
            <w:hideMark/>
          </w:tcPr>
          <w:p w14:paraId="20DD5A01" w14:textId="77777777" w:rsidR="00ED3F5A" w:rsidRDefault="00ED3F5A" w:rsidP="00ED3F5A">
            <w:pPr>
              <w:rPr>
                <w:rFonts w:ascii="Calibri" w:hAnsi="Calibri"/>
                <w:color w:val="000000"/>
                <w:sz w:val="22"/>
                <w:szCs w:val="22"/>
              </w:rPr>
            </w:pPr>
            <w:r>
              <w:rPr>
                <w:rFonts w:ascii="Calibri" w:hAnsi="Calibri"/>
                <w:color w:val="000000"/>
                <w:sz w:val="22"/>
                <w:szCs w:val="22"/>
              </w:rPr>
              <w:t>72</w:t>
            </w:r>
          </w:p>
        </w:tc>
        <w:tc>
          <w:tcPr>
            <w:tcW w:w="1378" w:type="dxa"/>
            <w:tcBorders>
              <w:top w:val="nil"/>
              <w:left w:val="nil"/>
              <w:bottom w:val="single" w:sz="8" w:space="0" w:color="auto"/>
              <w:right w:val="single" w:sz="8" w:space="0" w:color="auto"/>
            </w:tcBorders>
            <w:shd w:val="clear" w:color="auto" w:fill="auto"/>
            <w:noWrap/>
            <w:vAlign w:val="center"/>
            <w:hideMark/>
          </w:tcPr>
          <w:p w14:paraId="66D29953" w14:textId="77777777" w:rsidR="00ED3F5A" w:rsidRDefault="00ED3F5A" w:rsidP="00ED3F5A">
            <w:pPr>
              <w:rPr>
                <w:rFonts w:ascii="Calibri" w:hAnsi="Calibri"/>
                <w:color w:val="000000"/>
                <w:sz w:val="22"/>
                <w:szCs w:val="22"/>
              </w:rPr>
            </w:pPr>
            <w:r>
              <w:rPr>
                <w:rFonts w:ascii="Calibri" w:hAnsi="Calibri"/>
                <w:color w:val="000000"/>
                <w:sz w:val="22"/>
                <w:szCs w:val="22"/>
              </w:rPr>
              <w:t>79%</w:t>
            </w:r>
          </w:p>
        </w:tc>
        <w:tc>
          <w:tcPr>
            <w:tcW w:w="1378" w:type="dxa"/>
            <w:tcBorders>
              <w:top w:val="nil"/>
              <w:left w:val="nil"/>
              <w:bottom w:val="single" w:sz="8" w:space="0" w:color="auto"/>
              <w:right w:val="single" w:sz="12" w:space="0" w:color="auto"/>
            </w:tcBorders>
            <w:shd w:val="clear" w:color="auto" w:fill="auto"/>
            <w:vAlign w:val="center"/>
            <w:hideMark/>
          </w:tcPr>
          <w:p w14:paraId="3850F180" w14:textId="77777777" w:rsidR="00ED3F5A" w:rsidRDefault="00ED3F5A" w:rsidP="00ED3F5A">
            <w:pPr>
              <w:rPr>
                <w:rFonts w:ascii="Calibri" w:hAnsi="Calibri"/>
                <w:color w:val="000000"/>
                <w:sz w:val="22"/>
                <w:szCs w:val="22"/>
              </w:rPr>
            </w:pPr>
            <w:r>
              <w:rPr>
                <w:rFonts w:ascii="Calibri" w:hAnsi="Calibri"/>
                <w:color w:val="000000"/>
                <w:sz w:val="22"/>
                <w:szCs w:val="22"/>
              </w:rPr>
              <w:t>1.26</w:t>
            </w:r>
          </w:p>
        </w:tc>
      </w:tr>
      <w:tr w:rsidR="00ED3F5A" w:rsidRPr="00BF1504" w14:paraId="78156C57"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7D67534B" w14:textId="77777777" w:rsidR="00ED3F5A" w:rsidRDefault="00ED3F5A" w:rsidP="00ED3F5A">
            <w:pPr>
              <w:jc w:val="left"/>
              <w:rPr>
                <w:rFonts w:ascii="Calibri" w:hAnsi="Calibri"/>
                <w:color w:val="000000"/>
                <w:sz w:val="22"/>
                <w:szCs w:val="22"/>
              </w:rPr>
            </w:pPr>
            <w:r>
              <w:rPr>
                <w:rFonts w:ascii="Calibri" w:hAnsi="Calibri"/>
                <w:color w:val="000000"/>
                <w:sz w:val="22"/>
                <w:szCs w:val="22"/>
              </w:rPr>
              <w:t>Nova Scotia</w:t>
            </w:r>
          </w:p>
        </w:tc>
        <w:tc>
          <w:tcPr>
            <w:tcW w:w="2025" w:type="dxa"/>
            <w:tcBorders>
              <w:top w:val="nil"/>
              <w:left w:val="nil"/>
              <w:bottom w:val="single" w:sz="8" w:space="0" w:color="auto"/>
              <w:right w:val="single" w:sz="8" w:space="0" w:color="auto"/>
            </w:tcBorders>
            <w:shd w:val="clear" w:color="auto" w:fill="auto"/>
            <w:noWrap/>
            <w:vAlign w:val="center"/>
            <w:hideMark/>
          </w:tcPr>
          <w:p w14:paraId="7FF368A4" w14:textId="77777777" w:rsidR="00ED3F5A" w:rsidRDefault="00ED3F5A" w:rsidP="00ED3F5A">
            <w:pPr>
              <w:rPr>
                <w:rFonts w:ascii="Calibri" w:hAnsi="Calibri"/>
                <w:color w:val="000000"/>
                <w:sz w:val="22"/>
                <w:szCs w:val="22"/>
              </w:rPr>
            </w:pPr>
            <w:r>
              <w:rPr>
                <w:rFonts w:ascii="Calibri" w:hAnsi="Calibri"/>
                <w:color w:val="000000"/>
                <w:sz w:val="22"/>
                <w:szCs w:val="22"/>
              </w:rPr>
              <w:t>87</w:t>
            </w:r>
          </w:p>
        </w:tc>
        <w:tc>
          <w:tcPr>
            <w:tcW w:w="2284" w:type="dxa"/>
            <w:tcBorders>
              <w:top w:val="nil"/>
              <w:left w:val="nil"/>
              <w:bottom w:val="single" w:sz="8" w:space="0" w:color="auto"/>
              <w:right w:val="single" w:sz="8" w:space="0" w:color="auto"/>
            </w:tcBorders>
            <w:shd w:val="clear" w:color="auto" w:fill="auto"/>
            <w:noWrap/>
            <w:vAlign w:val="center"/>
            <w:hideMark/>
          </w:tcPr>
          <w:p w14:paraId="38025A48" w14:textId="77777777" w:rsidR="00ED3F5A" w:rsidRDefault="00ED3F5A" w:rsidP="00ED3F5A">
            <w:pPr>
              <w:rPr>
                <w:rFonts w:ascii="Calibri" w:hAnsi="Calibri"/>
                <w:color w:val="000000"/>
                <w:sz w:val="22"/>
                <w:szCs w:val="22"/>
              </w:rPr>
            </w:pPr>
            <w:r>
              <w:rPr>
                <w:rFonts w:ascii="Calibri" w:hAnsi="Calibri"/>
                <w:color w:val="000000"/>
                <w:sz w:val="22"/>
                <w:szCs w:val="22"/>
              </w:rPr>
              <w:t>83</w:t>
            </w:r>
          </w:p>
        </w:tc>
        <w:tc>
          <w:tcPr>
            <w:tcW w:w="1378" w:type="dxa"/>
            <w:tcBorders>
              <w:top w:val="nil"/>
              <w:left w:val="nil"/>
              <w:bottom w:val="single" w:sz="8" w:space="0" w:color="auto"/>
              <w:right w:val="single" w:sz="8" w:space="0" w:color="auto"/>
            </w:tcBorders>
            <w:shd w:val="clear" w:color="auto" w:fill="auto"/>
            <w:noWrap/>
            <w:vAlign w:val="center"/>
            <w:hideMark/>
          </w:tcPr>
          <w:p w14:paraId="4D4E5BFD" w14:textId="77777777" w:rsidR="00ED3F5A" w:rsidRDefault="00ED3F5A" w:rsidP="00ED3F5A">
            <w:pPr>
              <w:rPr>
                <w:rFonts w:ascii="Calibri" w:hAnsi="Calibri"/>
                <w:color w:val="000000"/>
                <w:sz w:val="22"/>
                <w:szCs w:val="22"/>
              </w:rPr>
            </w:pPr>
            <w:r>
              <w:rPr>
                <w:rFonts w:ascii="Calibri" w:hAnsi="Calibri"/>
                <w:color w:val="000000"/>
                <w:sz w:val="22"/>
                <w:szCs w:val="22"/>
              </w:rPr>
              <w:t>95%</w:t>
            </w:r>
          </w:p>
        </w:tc>
        <w:tc>
          <w:tcPr>
            <w:tcW w:w="1378" w:type="dxa"/>
            <w:tcBorders>
              <w:top w:val="nil"/>
              <w:left w:val="nil"/>
              <w:bottom w:val="single" w:sz="8" w:space="0" w:color="auto"/>
              <w:right w:val="single" w:sz="12" w:space="0" w:color="auto"/>
            </w:tcBorders>
            <w:shd w:val="clear" w:color="auto" w:fill="auto"/>
            <w:vAlign w:val="center"/>
            <w:hideMark/>
          </w:tcPr>
          <w:p w14:paraId="522BDEF6" w14:textId="77777777" w:rsidR="00ED3F5A" w:rsidRDefault="00ED3F5A" w:rsidP="00ED3F5A">
            <w:pPr>
              <w:rPr>
                <w:rFonts w:ascii="Calibri" w:hAnsi="Calibri"/>
                <w:color w:val="000000"/>
                <w:sz w:val="22"/>
                <w:szCs w:val="22"/>
              </w:rPr>
            </w:pPr>
            <w:r>
              <w:rPr>
                <w:rFonts w:ascii="Calibri" w:hAnsi="Calibri"/>
                <w:color w:val="000000"/>
                <w:sz w:val="22"/>
                <w:szCs w:val="22"/>
              </w:rPr>
              <w:t>1.05</w:t>
            </w:r>
          </w:p>
        </w:tc>
      </w:tr>
      <w:tr w:rsidR="00ED3F5A" w:rsidRPr="00BF1504" w14:paraId="6519A567"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68EA31CD" w14:textId="77777777" w:rsidR="00ED3F5A" w:rsidRDefault="00ED3F5A" w:rsidP="00ED3F5A">
            <w:pPr>
              <w:jc w:val="left"/>
              <w:rPr>
                <w:rFonts w:ascii="Calibri" w:hAnsi="Calibri"/>
                <w:color w:val="000000"/>
                <w:sz w:val="22"/>
                <w:szCs w:val="22"/>
              </w:rPr>
            </w:pPr>
            <w:r>
              <w:rPr>
                <w:rFonts w:ascii="Calibri" w:hAnsi="Calibri"/>
                <w:color w:val="000000"/>
                <w:sz w:val="22"/>
                <w:szCs w:val="22"/>
              </w:rPr>
              <w:t>PEI</w:t>
            </w:r>
          </w:p>
        </w:tc>
        <w:tc>
          <w:tcPr>
            <w:tcW w:w="2025" w:type="dxa"/>
            <w:tcBorders>
              <w:top w:val="nil"/>
              <w:left w:val="nil"/>
              <w:bottom w:val="single" w:sz="8" w:space="0" w:color="auto"/>
              <w:right w:val="single" w:sz="8" w:space="0" w:color="auto"/>
            </w:tcBorders>
            <w:shd w:val="clear" w:color="auto" w:fill="auto"/>
            <w:noWrap/>
            <w:vAlign w:val="center"/>
            <w:hideMark/>
          </w:tcPr>
          <w:p w14:paraId="7B856A66" w14:textId="77777777" w:rsidR="00ED3F5A" w:rsidRDefault="00ED3F5A" w:rsidP="00ED3F5A">
            <w:pPr>
              <w:rPr>
                <w:rFonts w:ascii="Calibri" w:hAnsi="Calibri"/>
                <w:color w:val="000000"/>
                <w:sz w:val="22"/>
                <w:szCs w:val="22"/>
              </w:rPr>
            </w:pPr>
            <w:r>
              <w:rPr>
                <w:rFonts w:ascii="Calibri" w:hAnsi="Calibri"/>
                <w:color w:val="000000"/>
                <w:sz w:val="22"/>
                <w:szCs w:val="22"/>
              </w:rPr>
              <w:t>25</w:t>
            </w:r>
          </w:p>
        </w:tc>
        <w:tc>
          <w:tcPr>
            <w:tcW w:w="2284" w:type="dxa"/>
            <w:tcBorders>
              <w:top w:val="nil"/>
              <w:left w:val="nil"/>
              <w:bottom w:val="single" w:sz="8" w:space="0" w:color="auto"/>
              <w:right w:val="single" w:sz="8" w:space="0" w:color="auto"/>
            </w:tcBorders>
            <w:shd w:val="clear" w:color="auto" w:fill="auto"/>
            <w:noWrap/>
            <w:vAlign w:val="center"/>
            <w:hideMark/>
          </w:tcPr>
          <w:p w14:paraId="484FBE98" w14:textId="77777777" w:rsidR="00ED3F5A" w:rsidRDefault="00ED3F5A" w:rsidP="00ED3F5A">
            <w:pPr>
              <w:rPr>
                <w:rFonts w:ascii="Calibri" w:hAnsi="Calibri"/>
                <w:color w:val="000000"/>
                <w:sz w:val="22"/>
                <w:szCs w:val="22"/>
              </w:rPr>
            </w:pPr>
            <w:r>
              <w:rPr>
                <w:rFonts w:ascii="Calibri" w:hAnsi="Calibri"/>
                <w:color w:val="000000"/>
                <w:sz w:val="22"/>
                <w:szCs w:val="22"/>
              </w:rPr>
              <w:t>23</w:t>
            </w:r>
          </w:p>
        </w:tc>
        <w:tc>
          <w:tcPr>
            <w:tcW w:w="1378" w:type="dxa"/>
            <w:tcBorders>
              <w:top w:val="nil"/>
              <w:left w:val="nil"/>
              <w:bottom w:val="single" w:sz="8" w:space="0" w:color="auto"/>
              <w:right w:val="single" w:sz="8" w:space="0" w:color="auto"/>
            </w:tcBorders>
            <w:shd w:val="clear" w:color="auto" w:fill="auto"/>
            <w:noWrap/>
            <w:vAlign w:val="center"/>
            <w:hideMark/>
          </w:tcPr>
          <w:p w14:paraId="364FAAA8" w14:textId="77777777" w:rsidR="00ED3F5A" w:rsidRDefault="00ED3F5A" w:rsidP="00ED3F5A">
            <w:pPr>
              <w:rPr>
                <w:rFonts w:ascii="Calibri" w:hAnsi="Calibri"/>
                <w:color w:val="000000"/>
                <w:sz w:val="22"/>
                <w:szCs w:val="22"/>
              </w:rPr>
            </w:pPr>
            <w:r>
              <w:rPr>
                <w:rFonts w:ascii="Calibri" w:hAnsi="Calibri"/>
                <w:color w:val="000000"/>
                <w:sz w:val="22"/>
                <w:szCs w:val="22"/>
              </w:rPr>
              <w:t>92%</w:t>
            </w:r>
          </w:p>
        </w:tc>
        <w:tc>
          <w:tcPr>
            <w:tcW w:w="1378" w:type="dxa"/>
            <w:tcBorders>
              <w:top w:val="nil"/>
              <w:left w:val="nil"/>
              <w:bottom w:val="single" w:sz="8" w:space="0" w:color="auto"/>
              <w:right w:val="single" w:sz="12" w:space="0" w:color="auto"/>
            </w:tcBorders>
            <w:shd w:val="clear" w:color="auto" w:fill="auto"/>
            <w:vAlign w:val="center"/>
            <w:hideMark/>
          </w:tcPr>
          <w:p w14:paraId="2952B5EA" w14:textId="77777777" w:rsidR="00ED3F5A" w:rsidRDefault="00ED3F5A" w:rsidP="00ED3F5A">
            <w:pPr>
              <w:rPr>
                <w:rFonts w:ascii="Calibri" w:hAnsi="Calibri"/>
                <w:color w:val="000000"/>
                <w:sz w:val="22"/>
                <w:szCs w:val="22"/>
              </w:rPr>
            </w:pPr>
            <w:r>
              <w:rPr>
                <w:rFonts w:ascii="Calibri" w:hAnsi="Calibri"/>
                <w:color w:val="000000"/>
                <w:sz w:val="22"/>
                <w:szCs w:val="22"/>
              </w:rPr>
              <w:t>1.09</w:t>
            </w:r>
          </w:p>
        </w:tc>
      </w:tr>
      <w:tr w:rsidR="00ED3F5A" w:rsidRPr="00BF1504" w14:paraId="41B99327"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D4C1ED"/>
            <w:noWrap/>
            <w:vAlign w:val="center"/>
            <w:hideMark/>
          </w:tcPr>
          <w:p w14:paraId="23EB40A1" w14:textId="0AB4CBBE" w:rsidR="00ED3F5A" w:rsidRDefault="00ED3F5A" w:rsidP="00ED3F5A">
            <w:pPr>
              <w:jc w:val="left"/>
              <w:rPr>
                <w:rFonts w:ascii="Calibri" w:hAnsi="Calibri"/>
                <w:b/>
                <w:bCs/>
                <w:color w:val="000000"/>
                <w:sz w:val="22"/>
                <w:szCs w:val="22"/>
              </w:rPr>
            </w:pPr>
            <w:r>
              <w:rPr>
                <w:rFonts w:ascii="Calibri" w:hAnsi="Calibri"/>
                <w:b/>
                <w:bCs/>
                <w:color w:val="000000"/>
                <w:sz w:val="22"/>
                <w:szCs w:val="22"/>
              </w:rPr>
              <w:t>Qu</w:t>
            </w:r>
            <w:r w:rsidR="00883BAD">
              <w:rPr>
                <w:rFonts w:ascii="Calibri" w:hAnsi="Calibri"/>
                <w:b/>
                <w:bCs/>
                <w:color w:val="000000"/>
                <w:sz w:val="22"/>
                <w:szCs w:val="22"/>
              </w:rPr>
              <w:t>e</w:t>
            </w:r>
            <w:r>
              <w:rPr>
                <w:rFonts w:ascii="Calibri" w:hAnsi="Calibri"/>
                <w:b/>
                <w:bCs/>
                <w:color w:val="000000"/>
                <w:sz w:val="22"/>
                <w:szCs w:val="22"/>
              </w:rPr>
              <w:t>bec</w:t>
            </w:r>
          </w:p>
        </w:tc>
        <w:tc>
          <w:tcPr>
            <w:tcW w:w="2025" w:type="dxa"/>
            <w:tcBorders>
              <w:top w:val="nil"/>
              <w:left w:val="nil"/>
              <w:bottom w:val="single" w:sz="8" w:space="0" w:color="auto"/>
              <w:right w:val="single" w:sz="8" w:space="0" w:color="auto"/>
            </w:tcBorders>
            <w:shd w:val="clear" w:color="000000" w:fill="D4C1ED"/>
            <w:noWrap/>
            <w:vAlign w:val="center"/>
            <w:hideMark/>
          </w:tcPr>
          <w:p w14:paraId="131B1CA9" w14:textId="77777777" w:rsidR="00ED3F5A" w:rsidRDefault="00ED3F5A" w:rsidP="00ED3F5A">
            <w:pPr>
              <w:rPr>
                <w:rFonts w:ascii="Calibri" w:hAnsi="Calibri"/>
                <w:b/>
                <w:bCs/>
                <w:color w:val="000000"/>
                <w:sz w:val="22"/>
                <w:szCs w:val="22"/>
              </w:rPr>
            </w:pPr>
            <w:r>
              <w:rPr>
                <w:rFonts w:ascii="Calibri" w:hAnsi="Calibri"/>
                <w:b/>
                <w:bCs/>
                <w:color w:val="000000"/>
                <w:sz w:val="22"/>
                <w:szCs w:val="22"/>
              </w:rPr>
              <w:t>438</w:t>
            </w:r>
          </w:p>
        </w:tc>
        <w:tc>
          <w:tcPr>
            <w:tcW w:w="2284" w:type="dxa"/>
            <w:tcBorders>
              <w:top w:val="nil"/>
              <w:left w:val="nil"/>
              <w:bottom w:val="single" w:sz="8" w:space="0" w:color="auto"/>
              <w:right w:val="single" w:sz="8" w:space="0" w:color="auto"/>
            </w:tcBorders>
            <w:shd w:val="clear" w:color="000000" w:fill="D4C1ED"/>
            <w:noWrap/>
            <w:vAlign w:val="center"/>
            <w:hideMark/>
          </w:tcPr>
          <w:p w14:paraId="12272D67" w14:textId="77777777" w:rsidR="00ED3F5A" w:rsidRDefault="00ED3F5A" w:rsidP="00ED3F5A">
            <w:pPr>
              <w:rPr>
                <w:rFonts w:ascii="Calibri" w:hAnsi="Calibri"/>
                <w:b/>
                <w:bCs/>
                <w:color w:val="000000"/>
                <w:sz w:val="22"/>
                <w:szCs w:val="22"/>
              </w:rPr>
            </w:pPr>
            <w:r>
              <w:rPr>
                <w:rFonts w:ascii="Calibri" w:hAnsi="Calibri"/>
                <w:b/>
                <w:bCs/>
                <w:color w:val="000000"/>
                <w:sz w:val="22"/>
                <w:szCs w:val="22"/>
              </w:rPr>
              <w:t>336</w:t>
            </w:r>
          </w:p>
        </w:tc>
        <w:tc>
          <w:tcPr>
            <w:tcW w:w="1378" w:type="dxa"/>
            <w:tcBorders>
              <w:top w:val="nil"/>
              <w:left w:val="nil"/>
              <w:bottom w:val="single" w:sz="8" w:space="0" w:color="auto"/>
              <w:right w:val="single" w:sz="8" w:space="0" w:color="auto"/>
            </w:tcBorders>
            <w:shd w:val="clear" w:color="000000" w:fill="D4C1ED"/>
            <w:noWrap/>
            <w:vAlign w:val="center"/>
            <w:hideMark/>
          </w:tcPr>
          <w:p w14:paraId="04059021" w14:textId="77777777" w:rsidR="00ED3F5A" w:rsidRDefault="00ED3F5A" w:rsidP="00ED3F5A">
            <w:pPr>
              <w:rPr>
                <w:rFonts w:ascii="Calibri" w:hAnsi="Calibri"/>
                <w:b/>
                <w:bCs/>
                <w:color w:val="000000"/>
                <w:sz w:val="22"/>
                <w:szCs w:val="22"/>
              </w:rPr>
            </w:pPr>
            <w:r>
              <w:rPr>
                <w:rFonts w:ascii="Calibri" w:hAnsi="Calibri"/>
                <w:b/>
                <w:bCs/>
                <w:color w:val="000000"/>
                <w:sz w:val="22"/>
                <w:szCs w:val="22"/>
              </w:rPr>
              <w:t>77%</w:t>
            </w:r>
          </w:p>
        </w:tc>
        <w:tc>
          <w:tcPr>
            <w:tcW w:w="1378" w:type="dxa"/>
            <w:tcBorders>
              <w:top w:val="nil"/>
              <w:left w:val="nil"/>
              <w:bottom w:val="single" w:sz="8" w:space="0" w:color="auto"/>
              <w:right w:val="single" w:sz="12" w:space="0" w:color="auto"/>
            </w:tcBorders>
            <w:shd w:val="clear" w:color="000000" w:fill="D4C1ED"/>
            <w:vAlign w:val="center"/>
            <w:hideMark/>
          </w:tcPr>
          <w:p w14:paraId="6476EEF2"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1910BD28"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074F25D3" w14:textId="77777777" w:rsidR="00ED3F5A" w:rsidRDefault="00ED3F5A" w:rsidP="00ED3F5A">
            <w:pPr>
              <w:jc w:val="left"/>
              <w:rPr>
                <w:rFonts w:ascii="Calibri" w:hAnsi="Calibri"/>
                <w:color w:val="000000"/>
                <w:sz w:val="22"/>
                <w:szCs w:val="22"/>
              </w:rPr>
            </w:pPr>
            <w:r>
              <w:rPr>
                <w:rFonts w:ascii="Calibri" w:hAnsi="Calibri"/>
                <w:color w:val="000000"/>
                <w:sz w:val="22"/>
                <w:szCs w:val="22"/>
              </w:rPr>
              <w:t>ABPQ</w:t>
            </w:r>
          </w:p>
        </w:tc>
        <w:tc>
          <w:tcPr>
            <w:tcW w:w="2025" w:type="dxa"/>
            <w:tcBorders>
              <w:top w:val="nil"/>
              <w:left w:val="nil"/>
              <w:bottom w:val="single" w:sz="8" w:space="0" w:color="auto"/>
              <w:right w:val="single" w:sz="8" w:space="0" w:color="auto"/>
            </w:tcBorders>
            <w:shd w:val="clear" w:color="auto" w:fill="auto"/>
            <w:noWrap/>
            <w:vAlign w:val="center"/>
            <w:hideMark/>
          </w:tcPr>
          <w:p w14:paraId="026ABD4A" w14:textId="77777777" w:rsidR="00ED3F5A" w:rsidRDefault="00ED3F5A" w:rsidP="00ED3F5A">
            <w:pPr>
              <w:rPr>
                <w:rFonts w:ascii="Calibri" w:hAnsi="Calibri"/>
                <w:color w:val="000000"/>
                <w:sz w:val="22"/>
                <w:szCs w:val="22"/>
              </w:rPr>
            </w:pPr>
            <w:r>
              <w:rPr>
                <w:rFonts w:ascii="Calibri" w:hAnsi="Calibri"/>
                <w:color w:val="000000"/>
                <w:sz w:val="22"/>
                <w:szCs w:val="22"/>
              </w:rPr>
              <w:t>202</w:t>
            </w:r>
          </w:p>
        </w:tc>
        <w:tc>
          <w:tcPr>
            <w:tcW w:w="2284" w:type="dxa"/>
            <w:tcBorders>
              <w:top w:val="nil"/>
              <w:left w:val="nil"/>
              <w:bottom w:val="single" w:sz="8" w:space="0" w:color="auto"/>
              <w:right w:val="single" w:sz="8" w:space="0" w:color="auto"/>
            </w:tcBorders>
            <w:shd w:val="clear" w:color="auto" w:fill="auto"/>
            <w:noWrap/>
            <w:vAlign w:val="center"/>
            <w:hideMark/>
          </w:tcPr>
          <w:p w14:paraId="53EC64BF" w14:textId="77777777" w:rsidR="00ED3F5A" w:rsidRDefault="00ED3F5A" w:rsidP="00ED3F5A">
            <w:pPr>
              <w:rPr>
                <w:rFonts w:ascii="Calibri" w:hAnsi="Calibri"/>
                <w:color w:val="000000"/>
                <w:sz w:val="22"/>
                <w:szCs w:val="22"/>
              </w:rPr>
            </w:pPr>
            <w:r>
              <w:rPr>
                <w:rFonts w:ascii="Calibri" w:hAnsi="Calibri"/>
                <w:color w:val="000000"/>
                <w:sz w:val="22"/>
                <w:szCs w:val="22"/>
              </w:rPr>
              <w:t>155</w:t>
            </w:r>
          </w:p>
        </w:tc>
        <w:tc>
          <w:tcPr>
            <w:tcW w:w="1378" w:type="dxa"/>
            <w:tcBorders>
              <w:top w:val="nil"/>
              <w:left w:val="nil"/>
              <w:bottom w:val="single" w:sz="8" w:space="0" w:color="auto"/>
              <w:right w:val="single" w:sz="8" w:space="0" w:color="auto"/>
            </w:tcBorders>
            <w:shd w:val="clear" w:color="auto" w:fill="auto"/>
            <w:noWrap/>
            <w:vAlign w:val="center"/>
            <w:hideMark/>
          </w:tcPr>
          <w:p w14:paraId="2EE1DB51" w14:textId="77777777" w:rsidR="00ED3F5A" w:rsidRDefault="00ED3F5A" w:rsidP="00ED3F5A">
            <w:pPr>
              <w:rPr>
                <w:rFonts w:ascii="Calibri" w:hAnsi="Calibri"/>
                <w:color w:val="000000"/>
                <w:sz w:val="22"/>
                <w:szCs w:val="22"/>
              </w:rPr>
            </w:pPr>
            <w:r>
              <w:rPr>
                <w:rFonts w:ascii="Calibri" w:hAnsi="Calibri"/>
                <w:color w:val="000000"/>
                <w:sz w:val="22"/>
                <w:szCs w:val="22"/>
              </w:rPr>
              <w:t>77%</w:t>
            </w:r>
          </w:p>
        </w:tc>
        <w:tc>
          <w:tcPr>
            <w:tcW w:w="1378" w:type="dxa"/>
            <w:tcBorders>
              <w:top w:val="nil"/>
              <w:left w:val="nil"/>
              <w:bottom w:val="single" w:sz="8" w:space="0" w:color="auto"/>
              <w:right w:val="single" w:sz="12" w:space="0" w:color="auto"/>
            </w:tcBorders>
            <w:shd w:val="clear" w:color="auto" w:fill="auto"/>
            <w:vAlign w:val="center"/>
            <w:hideMark/>
          </w:tcPr>
          <w:p w14:paraId="29A77A6F" w14:textId="77777777" w:rsidR="00ED3F5A" w:rsidRDefault="00ED3F5A" w:rsidP="00ED3F5A">
            <w:pPr>
              <w:rPr>
                <w:rFonts w:ascii="Calibri" w:hAnsi="Calibri"/>
                <w:color w:val="000000"/>
                <w:sz w:val="22"/>
                <w:szCs w:val="22"/>
              </w:rPr>
            </w:pPr>
            <w:r>
              <w:rPr>
                <w:rFonts w:ascii="Calibri" w:hAnsi="Calibri"/>
                <w:color w:val="000000"/>
                <w:sz w:val="22"/>
                <w:szCs w:val="22"/>
              </w:rPr>
              <w:t>1.30</w:t>
            </w:r>
          </w:p>
        </w:tc>
      </w:tr>
      <w:tr w:rsidR="00ED3F5A" w:rsidRPr="00BF1504" w14:paraId="3664E749"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3235704A" w14:textId="77777777" w:rsidR="00ED3F5A" w:rsidRDefault="00ED3F5A" w:rsidP="00ED3F5A">
            <w:pPr>
              <w:jc w:val="left"/>
              <w:rPr>
                <w:rFonts w:ascii="Calibri" w:hAnsi="Calibri"/>
                <w:color w:val="000000"/>
                <w:sz w:val="22"/>
                <w:szCs w:val="22"/>
              </w:rPr>
            </w:pPr>
            <w:proofErr w:type="spellStart"/>
            <w:r>
              <w:rPr>
                <w:rFonts w:ascii="Calibri" w:hAnsi="Calibri"/>
                <w:color w:val="000000"/>
                <w:sz w:val="22"/>
                <w:szCs w:val="22"/>
              </w:rPr>
              <w:t>Réseau</w:t>
            </w:r>
            <w:proofErr w:type="spellEnd"/>
            <w:r>
              <w:rPr>
                <w:rFonts w:ascii="Calibri" w:hAnsi="Calibri"/>
                <w:color w:val="000000"/>
                <w:sz w:val="22"/>
                <w:szCs w:val="22"/>
              </w:rPr>
              <w:t xml:space="preserve"> BIBLIO</w:t>
            </w:r>
          </w:p>
        </w:tc>
        <w:tc>
          <w:tcPr>
            <w:tcW w:w="2025" w:type="dxa"/>
            <w:tcBorders>
              <w:top w:val="nil"/>
              <w:left w:val="nil"/>
              <w:bottom w:val="single" w:sz="8" w:space="0" w:color="auto"/>
              <w:right w:val="single" w:sz="8" w:space="0" w:color="auto"/>
            </w:tcBorders>
            <w:shd w:val="clear" w:color="auto" w:fill="auto"/>
            <w:noWrap/>
            <w:vAlign w:val="center"/>
            <w:hideMark/>
          </w:tcPr>
          <w:p w14:paraId="472188AB" w14:textId="77777777" w:rsidR="00ED3F5A" w:rsidRDefault="00ED3F5A" w:rsidP="00ED3F5A">
            <w:pPr>
              <w:rPr>
                <w:rFonts w:ascii="Calibri" w:hAnsi="Calibri"/>
                <w:color w:val="000000"/>
                <w:sz w:val="22"/>
                <w:szCs w:val="22"/>
              </w:rPr>
            </w:pPr>
            <w:r>
              <w:rPr>
                <w:rFonts w:ascii="Calibri" w:hAnsi="Calibri"/>
                <w:color w:val="000000"/>
                <w:sz w:val="22"/>
                <w:szCs w:val="22"/>
              </w:rPr>
              <w:t>236</w:t>
            </w:r>
          </w:p>
        </w:tc>
        <w:tc>
          <w:tcPr>
            <w:tcW w:w="2284" w:type="dxa"/>
            <w:tcBorders>
              <w:top w:val="nil"/>
              <w:left w:val="nil"/>
              <w:bottom w:val="single" w:sz="8" w:space="0" w:color="auto"/>
              <w:right w:val="single" w:sz="8" w:space="0" w:color="auto"/>
            </w:tcBorders>
            <w:shd w:val="clear" w:color="auto" w:fill="auto"/>
            <w:noWrap/>
            <w:vAlign w:val="center"/>
            <w:hideMark/>
          </w:tcPr>
          <w:p w14:paraId="6C84F464" w14:textId="77777777" w:rsidR="00ED3F5A" w:rsidRDefault="00ED3F5A" w:rsidP="00ED3F5A">
            <w:pPr>
              <w:rPr>
                <w:rFonts w:ascii="Calibri" w:hAnsi="Calibri"/>
                <w:color w:val="000000"/>
                <w:sz w:val="22"/>
                <w:szCs w:val="22"/>
              </w:rPr>
            </w:pPr>
            <w:r>
              <w:rPr>
                <w:rFonts w:ascii="Calibri" w:hAnsi="Calibri"/>
                <w:color w:val="000000"/>
                <w:sz w:val="22"/>
                <w:szCs w:val="22"/>
              </w:rPr>
              <w:t>181</w:t>
            </w:r>
          </w:p>
        </w:tc>
        <w:tc>
          <w:tcPr>
            <w:tcW w:w="1378" w:type="dxa"/>
            <w:tcBorders>
              <w:top w:val="nil"/>
              <w:left w:val="nil"/>
              <w:bottom w:val="single" w:sz="8" w:space="0" w:color="auto"/>
              <w:right w:val="single" w:sz="8" w:space="0" w:color="auto"/>
            </w:tcBorders>
            <w:shd w:val="clear" w:color="auto" w:fill="auto"/>
            <w:noWrap/>
            <w:vAlign w:val="center"/>
            <w:hideMark/>
          </w:tcPr>
          <w:p w14:paraId="43A08C3A" w14:textId="77777777" w:rsidR="00ED3F5A" w:rsidRDefault="00ED3F5A" w:rsidP="00ED3F5A">
            <w:pPr>
              <w:rPr>
                <w:rFonts w:ascii="Calibri" w:hAnsi="Calibri"/>
                <w:color w:val="000000"/>
                <w:sz w:val="22"/>
                <w:szCs w:val="22"/>
              </w:rPr>
            </w:pPr>
            <w:r>
              <w:rPr>
                <w:rFonts w:ascii="Calibri" w:hAnsi="Calibri"/>
                <w:color w:val="000000"/>
                <w:sz w:val="22"/>
                <w:szCs w:val="22"/>
              </w:rPr>
              <w:t>77%</w:t>
            </w:r>
          </w:p>
        </w:tc>
        <w:tc>
          <w:tcPr>
            <w:tcW w:w="1378" w:type="dxa"/>
            <w:tcBorders>
              <w:top w:val="nil"/>
              <w:left w:val="nil"/>
              <w:bottom w:val="single" w:sz="8" w:space="0" w:color="auto"/>
              <w:right w:val="single" w:sz="12" w:space="0" w:color="auto"/>
            </w:tcBorders>
            <w:shd w:val="clear" w:color="auto" w:fill="auto"/>
            <w:vAlign w:val="center"/>
            <w:hideMark/>
          </w:tcPr>
          <w:p w14:paraId="01305621" w14:textId="77777777" w:rsidR="00ED3F5A" w:rsidRDefault="00ED3F5A" w:rsidP="00ED3F5A">
            <w:pPr>
              <w:rPr>
                <w:rFonts w:ascii="Calibri" w:hAnsi="Calibri"/>
                <w:color w:val="000000"/>
                <w:sz w:val="22"/>
                <w:szCs w:val="22"/>
              </w:rPr>
            </w:pPr>
            <w:r>
              <w:rPr>
                <w:rFonts w:ascii="Calibri" w:hAnsi="Calibri"/>
                <w:color w:val="000000"/>
                <w:sz w:val="22"/>
                <w:szCs w:val="22"/>
              </w:rPr>
              <w:t>1.30</w:t>
            </w:r>
          </w:p>
        </w:tc>
      </w:tr>
      <w:tr w:rsidR="00ED3F5A" w:rsidRPr="00BF1504" w14:paraId="7096CE11"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D4C1ED"/>
            <w:noWrap/>
            <w:vAlign w:val="center"/>
            <w:hideMark/>
          </w:tcPr>
          <w:p w14:paraId="5809B74F" w14:textId="77777777" w:rsidR="00ED3F5A" w:rsidRDefault="00ED3F5A" w:rsidP="00ED3F5A">
            <w:pPr>
              <w:jc w:val="left"/>
              <w:rPr>
                <w:rFonts w:ascii="Calibri" w:hAnsi="Calibri"/>
                <w:b/>
                <w:bCs/>
                <w:color w:val="000000"/>
                <w:sz w:val="22"/>
                <w:szCs w:val="22"/>
              </w:rPr>
            </w:pPr>
            <w:r>
              <w:rPr>
                <w:rFonts w:ascii="Calibri" w:hAnsi="Calibri"/>
                <w:b/>
                <w:bCs/>
                <w:color w:val="000000"/>
                <w:sz w:val="22"/>
                <w:szCs w:val="22"/>
              </w:rPr>
              <w:t>Ontario</w:t>
            </w:r>
          </w:p>
        </w:tc>
        <w:tc>
          <w:tcPr>
            <w:tcW w:w="2025" w:type="dxa"/>
            <w:tcBorders>
              <w:top w:val="nil"/>
              <w:left w:val="nil"/>
              <w:bottom w:val="single" w:sz="8" w:space="0" w:color="auto"/>
              <w:right w:val="single" w:sz="8" w:space="0" w:color="auto"/>
            </w:tcBorders>
            <w:shd w:val="clear" w:color="000000" w:fill="D4C1ED"/>
            <w:noWrap/>
            <w:vAlign w:val="center"/>
            <w:hideMark/>
          </w:tcPr>
          <w:p w14:paraId="07CA2433" w14:textId="77777777" w:rsidR="00ED3F5A" w:rsidRDefault="00ED3F5A" w:rsidP="00ED3F5A">
            <w:pPr>
              <w:rPr>
                <w:rFonts w:ascii="Calibri" w:hAnsi="Calibri"/>
                <w:b/>
                <w:bCs/>
                <w:color w:val="000000"/>
                <w:sz w:val="22"/>
                <w:szCs w:val="22"/>
              </w:rPr>
            </w:pPr>
            <w:r>
              <w:rPr>
                <w:rFonts w:ascii="Calibri" w:hAnsi="Calibri"/>
                <w:b/>
                <w:bCs/>
                <w:color w:val="000000"/>
                <w:sz w:val="22"/>
                <w:szCs w:val="22"/>
              </w:rPr>
              <w:t>796</w:t>
            </w:r>
          </w:p>
        </w:tc>
        <w:tc>
          <w:tcPr>
            <w:tcW w:w="2284" w:type="dxa"/>
            <w:tcBorders>
              <w:top w:val="nil"/>
              <w:left w:val="nil"/>
              <w:bottom w:val="single" w:sz="8" w:space="0" w:color="auto"/>
              <w:right w:val="single" w:sz="8" w:space="0" w:color="auto"/>
            </w:tcBorders>
            <w:shd w:val="clear" w:color="000000" w:fill="D4C1ED"/>
            <w:noWrap/>
            <w:vAlign w:val="center"/>
            <w:hideMark/>
          </w:tcPr>
          <w:p w14:paraId="70DB6B7A" w14:textId="77777777" w:rsidR="00ED3F5A" w:rsidRDefault="00ED3F5A" w:rsidP="00ED3F5A">
            <w:pPr>
              <w:rPr>
                <w:rFonts w:ascii="Calibri" w:hAnsi="Calibri"/>
                <w:b/>
                <w:bCs/>
                <w:color w:val="000000"/>
                <w:sz w:val="22"/>
                <w:szCs w:val="22"/>
              </w:rPr>
            </w:pPr>
            <w:r>
              <w:rPr>
                <w:rFonts w:ascii="Calibri" w:hAnsi="Calibri"/>
                <w:b/>
                <w:bCs/>
                <w:color w:val="000000"/>
                <w:sz w:val="22"/>
                <w:szCs w:val="22"/>
              </w:rPr>
              <w:t>706</w:t>
            </w:r>
          </w:p>
        </w:tc>
        <w:tc>
          <w:tcPr>
            <w:tcW w:w="1378" w:type="dxa"/>
            <w:tcBorders>
              <w:top w:val="nil"/>
              <w:left w:val="nil"/>
              <w:bottom w:val="single" w:sz="8" w:space="0" w:color="auto"/>
              <w:right w:val="single" w:sz="8" w:space="0" w:color="auto"/>
            </w:tcBorders>
            <w:shd w:val="clear" w:color="000000" w:fill="D4C1ED"/>
            <w:noWrap/>
            <w:vAlign w:val="center"/>
            <w:hideMark/>
          </w:tcPr>
          <w:p w14:paraId="2CB714F1" w14:textId="77777777" w:rsidR="00ED3F5A" w:rsidRDefault="00ED3F5A" w:rsidP="00ED3F5A">
            <w:pPr>
              <w:rPr>
                <w:rFonts w:ascii="Calibri" w:hAnsi="Calibri"/>
                <w:b/>
                <w:bCs/>
                <w:color w:val="000000"/>
                <w:sz w:val="22"/>
                <w:szCs w:val="22"/>
              </w:rPr>
            </w:pPr>
            <w:r>
              <w:rPr>
                <w:rFonts w:ascii="Calibri" w:hAnsi="Calibri"/>
                <w:b/>
                <w:bCs/>
                <w:color w:val="000000"/>
                <w:sz w:val="22"/>
                <w:szCs w:val="22"/>
              </w:rPr>
              <w:t>89%</w:t>
            </w:r>
          </w:p>
        </w:tc>
        <w:tc>
          <w:tcPr>
            <w:tcW w:w="1378" w:type="dxa"/>
            <w:tcBorders>
              <w:top w:val="nil"/>
              <w:left w:val="nil"/>
              <w:bottom w:val="single" w:sz="8" w:space="0" w:color="auto"/>
              <w:right w:val="single" w:sz="12" w:space="0" w:color="auto"/>
            </w:tcBorders>
            <w:shd w:val="clear" w:color="000000" w:fill="D4C1ED"/>
            <w:vAlign w:val="center"/>
            <w:hideMark/>
          </w:tcPr>
          <w:p w14:paraId="06AB3181"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45DB9621"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646C68D2" w14:textId="77777777" w:rsidR="00ED3F5A" w:rsidRDefault="00ED3F5A" w:rsidP="00ED3F5A">
            <w:pPr>
              <w:jc w:val="left"/>
              <w:rPr>
                <w:rFonts w:ascii="Calibri" w:hAnsi="Calibri"/>
                <w:color w:val="000000"/>
                <w:sz w:val="22"/>
                <w:szCs w:val="22"/>
              </w:rPr>
            </w:pPr>
            <w:r>
              <w:rPr>
                <w:rFonts w:ascii="Calibri" w:hAnsi="Calibri"/>
                <w:color w:val="000000"/>
                <w:sz w:val="22"/>
                <w:szCs w:val="22"/>
              </w:rPr>
              <w:t>SOLS</w:t>
            </w:r>
          </w:p>
        </w:tc>
        <w:tc>
          <w:tcPr>
            <w:tcW w:w="2025" w:type="dxa"/>
            <w:tcBorders>
              <w:top w:val="nil"/>
              <w:left w:val="nil"/>
              <w:bottom w:val="single" w:sz="8" w:space="0" w:color="auto"/>
              <w:right w:val="single" w:sz="8" w:space="0" w:color="auto"/>
            </w:tcBorders>
            <w:shd w:val="clear" w:color="auto" w:fill="auto"/>
            <w:noWrap/>
            <w:vAlign w:val="center"/>
            <w:hideMark/>
          </w:tcPr>
          <w:p w14:paraId="2DFE29DD" w14:textId="77777777" w:rsidR="00ED3F5A" w:rsidRDefault="00ED3F5A" w:rsidP="00ED3F5A">
            <w:pPr>
              <w:rPr>
                <w:rFonts w:ascii="Calibri" w:hAnsi="Calibri"/>
                <w:color w:val="000000"/>
                <w:sz w:val="22"/>
                <w:szCs w:val="22"/>
              </w:rPr>
            </w:pPr>
            <w:r>
              <w:rPr>
                <w:rFonts w:ascii="Calibri" w:hAnsi="Calibri"/>
                <w:color w:val="000000"/>
                <w:sz w:val="22"/>
                <w:szCs w:val="22"/>
              </w:rPr>
              <w:t>594</w:t>
            </w:r>
          </w:p>
        </w:tc>
        <w:tc>
          <w:tcPr>
            <w:tcW w:w="2284" w:type="dxa"/>
            <w:tcBorders>
              <w:top w:val="nil"/>
              <w:left w:val="nil"/>
              <w:bottom w:val="single" w:sz="8" w:space="0" w:color="auto"/>
              <w:right w:val="single" w:sz="8" w:space="0" w:color="auto"/>
            </w:tcBorders>
            <w:shd w:val="clear" w:color="auto" w:fill="auto"/>
            <w:noWrap/>
            <w:vAlign w:val="center"/>
            <w:hideMark/>
          </w:tcPr>
          <w:p w14:paraId="0A98DA81" w14:textId="77777777" w:rsidR="00ED3F5A" w:rsidRDefault="00ED3F5A" w:rsidP="00ED3F5A">
            <w:pPr>
              <w:rPr>
                <w:rFonts w:ascii="Calibri" w:hAnsi="Calibri"/>
                <w:color w:val="000000"/>
                <w:sz w:val="22"/>
                <w:szCs w:val="22"/>
              </w:rPr>
            </w:pPr>
            <w:r>
              <w:rPr>
                <w:rFonts w:ascii="Calibri" w:hAnsi="Calibri"/>
                <w:color w:val="000000"/>
                <w:sz w:val="22"/>
                <w:szCs w:val="22"/>
              </w:rPr>
              <w:t>551</w:t>
            </w:r>
          </w:p>
        </w:tc>
        <w:tc>
          <w:tcPr>
            <w:tcW w:w="1378" w:type="dxa"/>
            <w:tcBorders>
              <w:top w:val="nil"/>
              <w:left w:val="nil"/>
              <w:bottom w:val="single" w:sz="8" w:space="0" w:color="auto"/>
              <w:right w:val="single" w:sz="8" w:space="0" w:color="auto"/>
            </w:tcBorders>
            <w:shd w:val="clear" w:color="auto" w:fill="auto"/>
            <w:noWrap/>
            <w:vAlign w:val="center"/>
            <w:hideMark/>
          </w:tcPr>
          <w:p w14:paraId="25034AD3" w14:textId="77777777" w:rsidR="00ED3F5A" w:rsidRDefault="00ED3F5A" w:rsidP="00ED3F5A">
            <w:pPr>
              <w:rPr>
                <w:rFonts w:ascii="Calibri" w:hAnsi="Calibri"/>
                <w:color w:val="000000"/>
                <w:sz w:val="22"/>
                <w:szCs w:val="22"/>
              </w:rPr>
            </w:pPr>
            <w:r>
              <w:rPr>
                <w:rFonts w:ascii="Calibri" w:hAnsi="Calibri"/>
                <w:color w:val="000000"/>
                <w:sz w:val="22"/>
                <w:szCs w:val="22"/>
              </w:rPr>
              <w:t>93%</w:t>
            </w:r>
          </w:p>
        </w:tc>
        <w:tc>
          <w:tcPr>
            <w:tcW w:w="1378" w:type="dxa"/>
            <w:tcBorders>
              <w:top w:val="nil"/>
              <w:left w:val="nil"/>
              <w:bottom w:val="single" w:sz="8" w:space="0" w:color="auto"/>
              <w:right w:val="single" w:sz="12" w:space="0" w:color="auto"/>
            </w:tcBorders>
            <w:shd w:val="clear" w:color="auto" w:fill="auto"/>
            <w:vAlign w:val="center"/>
            <w:hideMark/>
          </w:tcPr>
          <w:p w14:paraId="0A5A50D4" w14:textId="77777777" w:rsidR="00ED3F5A" w:rsidRDefault="00ED3F5A" w:rsidP="00ED3F5A">
            <w:pPr>
              <w:rPr>
                <w:rFonts w:ascii="Calibri" w:hAnsi="Calibri"/>
                <w:color w:val="000000"/>
                <w:sz w:val="22"/>
                <w:szCs w:val="22"/>
              </w:rPr>
            </w:pPr>
            <w:r>
              <w:rPr>
                <w:rFonts w:ascii="Calibri" w:hAnsi="Calibri"/>
                <w:color w:val="000000"/>
                <w:sz w:val="22"/>
                <w:szCs w:val="22"/>
              </w:rPr>
              <w:t>1.08</w:t>
            </w:r>
          </w:p>
        </w:tc>
      </w:tr>
      <w:tr w:rsidR="00ED3F5A" w:rsidRPr="00BF1504" w14:paraId="0BF00C51"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141B43E9" w14:textId="77777777" w:rsidR="00ED3F5A" w:rsidRDefault="00ED3F5A" w:rsidP="00ED3F5A">
            <w:pPr>
              <w:jc w:val="left"/>
              <w:rPr>
                <w:rFonts w:ascii="Calibri" w:hAnsi="Calibri"/>
                <w:color w:val="000000"/>
                <w:sz w:val="22"/>
                <w:szCs w:val="22"/>
              </w:rPr>
            </w:pPr>
            <w:r>
              <w:rPr>
                <w:rFonts w:ascii="Calibri" w:hAnsi="Calibri"/>
                <w:color w:val="000000"/>
                <w:sz w:val="22"/>
                <w:szCs w:val="22"/>
              </w:rPr>
              <w:t>OLS-North</w:t>
            </w:r>
          </w:p>
        </w:tc>
        <w:tc>
          <w:tcPr>
            <w:tcW w:w="2025" w:type="dxa"/>
            <w:tcBorders>
              <w:top w:val="nil"/>
              <w:left w:val="nil"/>
              <w:bottom w:val="single" w:sz="8" w:space="0" w:color="auto"/>
              <w:right w:val="single" w:sz="8" w:space="0" w:color="auto"/>
            </w:tcBorders>
            <w:shd w:val="clear" w:color="auto" w:fill="auto"/>
            <w:noWrap/>
            <w:vAlign w:val="center"/>
            <w:hideMark/>
          </w:tcPr>
          <w:p w14:paraId="750905E7" w14:textId="77777777" w:rsidR="00ED3F5A" w:rsidRDefault="00ED3F5A" w:rsidP="00ED3F5A">
            <w:pPr>
              <w:rPr>
                <w:rFonts w:ascii="Calibri" w:hAnsi="Calibri"/>
                <w:color w:val="000000"/>
                <w:sz w:val="22"/>
                <w:szCs w:val="22"/>
              </w:rPr>
            </w:pPr>
            <w:r>
              <w:rPr>
                <w:rFonts w:ascii="Calibri" w:hAnsi="Calibri"/>
                <w:color w:val="000000"/>
                <w:sz w:val="22"/>
                <w:szCs w:val="22"/>
              </w:rPr>
              <w:t>105</w:t>
            </w:r>
          </w:p>
        </w:tc>
        <w:tc>
          <w:tcPr>
            <w:tcW w:w="2284" w:type="dxa"/>
            <w:tcBorders>
              <w:top w:val="nil"/>
              <w:left w:val="nil"/>
              <w:bottom w:val="single" w:sz="8" w:space="0" w:color="auto"/>
              <w:right w:val="single" w:sz="8" w:space="0" w:color="auto"/>
            </w:tcBorders>
            <w:shd w:val="clear" w:color="auto" w:fill="auto"/>
            <w:noWrap/>
            <w:vAlign w:val="center"/>
            <w:hideMark/>
          </w:tcPr>
          <w:p w14:paraId="76345AF6" w14:textId="77777777" w:rsidR="00ED3F5A" w:rsidRDefault="00ED3F5A" w:rsidP="00ED3F5A">
            <w:pPr>
              <w:rPr>
                <w:rFonts w:ascii="Calibri" w:hAnsi="Calibri"/>
                <w:color w:val="000000"/>
                <w:sz w:val="22"/>
                <w:szCs w:val="22"/>
              </w:rPr>
            </w:pPr>
            <w:r>
              <w:rPr>
                <w:rFonts w:ascii="Calibri" w:hAnsi="Calibri"/>
                <w:color w:val="000000"/>
                <w:sz w:val="22"/>
                <w:szCs w:val="22"/>
              </w:rPr>
              <w:t>58</w:t>
            </w:r>
          </w:p>
        </w:tc>
        <w:tc>
          <w:tcPr>
            <w:tcW w:w="1378" w:type="dxa"/>
            <w:tcBorders>
              <w:top w:val="nil"/>
              <w:left w:val="nil"/>
              <w:bottom w:val="single" w:sz="8" w:space="0" w:color="auto"/>
              <w:right w:val="single" w:sz="8" w:space="0" w:color="auto"/>
            </w:tcBorders>
            <w:shd w:val="clear" w:color="auto" w:fill="auto"/>
            <w:noWrap/>
            <w:vAlign w:val="center"/>
            <w:hideMark/>
          </w:tcPr>
          <w:p w14:paraId="51928CDF" w14:textId="77777777" w:rsidR="00ED3F5A" w:rsidRDefault="00ED3F5A" w:rsidP="00ED3F5A">
            <w:pPr>
              <w:rPr>
                <w:rFonts w:ascii="Calibri" w:hAnsi="Calibri"/>
                <w:color w:val="000000"/>
                <w:sz w:val="22"/>
                <w:szCs w:val="22"/>
              </w:rPr>
            </w:pPr>
            <w:r>
              <w:rPr>
                <w:rFonts w:ascii="Calibri" w:hAnsi="Calibri"/>
                <w:color w:val="000000"/>
                <w:sz w:val="22"/>
                <w:szCs w:val="22"/>
              </w:rPr>
              <w:t>55%</w:t>
            </w:r>
          </w:p>
        </w:tc>
        <w:tc>
          <w:tcPr>
            <w:tcW w:w="1378" w:type="dxa"/>
            <w:tcBorders>
              <w:top w:val="nil"/>
              <w:left w:val="nil"/>
              <w:bottom w:val="single" w:sz="8" w:space="0" w:color="auto"/>
              <w:right w:val="single" w:sz="12" w:space="0" w:color="auto"/>
            </w:tcBorders>
            <w:shd w:val="clear" w:color="auto" w:fill="auto"/>
            <w:vAlign w:val="center"/>
            <w:hideMark/>
          </w:tcPr>
          <w:p w14:paraId="7E332A70" w14:textId="77777777" w:rsidR="00ED3F5A" w:rsidRDefault="00ED3F5A" w:rsidP="00ED3F5A">
            <w:pPr>
              <w:rPr>
                <w:rFonts w:ascii="Calibri" w:hAnsi="Calibri"/>
                <w:color w:val="000000"/>
                <w:sz w:val="22"/>
                <w:szCs w:val="22"/>
              </w:rPr>
            </w:pPr>
            <w:r>
              <w:rPr>
                <w:rFonts w:ascii="Calibri" w:hAnsi="Calibri"/>
                <w:color w:val="000000"/>
                <w:sz w:val="22"/>
                <w:szCs w:val="22"/>
              </w:rPr>
              <w:t>1.81</w:t>
            </w:r>
          </w:p>
        </w:tc>
      </w:tr>
      <w:tr w:rsidR="00ED3F5A" w:rsidRPr="00BF1504" w14:paraId="6AE82142"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13153C32" w14:textId="77777777" w:rsidR="00ED3F5A" w:rsidRDefault="00ED3F5A" w:rsidP="00ED3F5A">
            <w:pPr>
              <w:jc w:val="left"/>
              <w:rPr>
                <w:rFonts w:ascii="Calibri" w:hAnsi="Calibri"/>
                <w:color w:val="000000"/>
                <w:sz w:val="22"/>
                <w:szCs w:val="22"/>
              </w:rPr>
            </w:pPr>
            <w:r>
              <w:rPr>
                <w:rFonts w:ascii="Calibri" w:hAnsi="Calibri"/>
                <w:color w:val="000000"/>
                <w:sz w:val="22"/>
                <w:szCs w:val="22"/>
              </w:rPr>
              <w:t>Toronto</w:t>
            </w:r>
          </w:p>
        </w:tc>
        <w:tc>
          <w:tcPr>
            <w:tcW w:w="2025" w:type="dxa"/>
            <w:tcBorders>
              <w:top w:val="nil"/>
              <w:left w:val="nil"/>
              <w:bottom w:val="single" w:sz="8" w:space="0" w:color="auto"/>
              <w:right w:val="single" w:sz="8" w:space="0" w:color="auto"/>
            </w:tcBorders>
            <w:shd w:val="clear" w:color="auto" w:fill="auto"/>
            <w:noWrap/>
            <w:vAlign w:val="center"/>
            <w:hideMark/>
          </w:tcPr>
          <w:p w14:paraId="30B3098E" w14:textId="77777777" w:rsidR="00ED3F5A" w:rsidRDefault="00ED3F5A" w:rsidP="00ED3F5A">
            <w:pPr>
              <w:rPr>
                <w:rFonts w:ascii="Calibri" w:hAnsi="Calibri"/>
                <w:color w:val="000000"/>
                <w:sz w:val="22"/>
                <w:szCs w:val="22"/>
              </w:rPr>
            </w:pPr>
            <w:r>
              <w:rPr>
                <w:rFonts w:ascii="Calibri" w:hAnsi="Calibri"/>
                <w:color w:val="000000"/>
                <w:sz w:val="22"/>
                <w:szCs w:val="22"/>
              </w:rPr>
              <w:t>97</w:t>
            </w:r>
          </w:p>
        </w:tc>
        <w:tc>
          <w:tcPr>
            <w:tcW w:w="2284" w:type="dxa"/>
            <w:tcBorders>
              <w:top w:val="nil"/>
              <w:left w:val="nil"/>
              <w:bottom w:val="single" w:sz="8" w:space="0" w:color="auto"/>
              <w:right w:val="single" w:sz="8" w:space="0" w:color="auto"/>
            </w:tcBorders>
            <w:shd w:val="clear" w:color="auto" w:fill="auto"/>
            <w:noWrap/>
            <w:vAlign w:val="center"/>
            <w:hideMark/>
          </w:tcPr>
          <w:p w14:paraId="5F8259B0" w14:textId="77777777" w:rsidR="00ED3F5A" w:rsidRDefault="00ED3F5A" w:rsidP="00ED3F5A">
            <w:pPr>
              <w:rPr>
                <w:rFonts w:ascii="Calibri" w:hAnsi="Calibri"/>
                <w:color w:val="000000"/>
                <w:sz w:val="22"/>
                <w:szCs w:val="22"/>
              </w:rPr>
            </w:pPr>
            <w:r>
              <w:rPr>
                <w:rFonts w:ascii="Calibri" w:hAnsi="Calibri"/>
                <w:color w:val="000000"/>
                <w:sz w:val="22"/>
                <w:szCs w:val="22"/>
              </w:rPr>
              <w:t>97</w:t>
            </w:r>
          </w:p>
        </w:tc>
        <w:tc>
          <w:tcPr>
            <w:tcW w:w="1378" w:type="dxa"/>
            <w:tcBorders>
              <w:top w:val="nil"/>
              <w:left w:val="nil"/>
              <w:bottom w:val="single" w:sz="8" w:space="0" w:color="auto"/>
              <w:right w:val="single" w:sz="8" w:space="0" w:color="auto"/>
            </w:tcBorders>
            <w:shd w:val="clear" w:color="auto" w:fill="auto"/>
            <w:noWrap/>
            <w:vAlign w:val="center"/>
            <w:hideMark/>
          </w:tcPr>
          <w:p w14:paraId="26B78B42" w14:textId="77777777" w:rsidR="00ED3F5A" w:rsidRDefault="00ED3F5A" w:rsidP="00ED3F5A">
            <w:pPr>
              <w:rPr>
                <w:rFonts w:ascii="Calibri" w:hAnsi="Calibri"/>
                <w:color w:val="000000"/>
                <w:sz w:val="22"/>
                <w:szCs w:val="22"/>
              </w:rPr>
            </w:pPr>
            <w:r>
              <w:rPr>
                <w:rFonts w:ascii="Calibri" w:hAnsi="Calibri"/>
                <w:color w:val="000000"/>
                <w:sz w:val="22"/>
                <w:szCs w:val="22"/>
              </w:rPr>
              <w:t>100%</w:t>
            </w:r>
          </w:p>
        </w:tc>
        <w:tc>
          <w:tcPr>
            <w:tcW w:w="1378" w:type="dxa"/>
            <w:tcBorders>
              <w:top w:val="nil"/>
              <w:left w:val="nil"/>
              <w:bottom w:val="single" w:sz="8" w:space="0" w:color="auto"/>
              <w:right w:val="single" w:sz="12" w:space="0" w:color="auto"/>
            </w:tcBorders>
            <w:shd w:val="clear" w:color="auto" w:fill="auto"/>
            <w:vAlign w:val="center"/>
            <w:hideMark/>
          </w:tcPr>
          <w:p w14:paraId="6A66200A" w14:textId="77777777" w:rsidR="00ED3F5A" w:rsidRDefault="00ED3F5A" w:rsidP="00ED3F5A">
            <w:pPr>
              <w:rPr>
                <w:rFonts w:ascii="Calibri" w:hAnsi="Calibri"/>
                <w:color w:val="000000"/>
                <w:sz w:val="22"/>
                <w:szCs w:val="22"/>
              </w:rPr>
            </w:pPr>
            <w:r>
              <w:rPr>
                <w:rFonts w:ascii="Calibri" w:hAnsi="Calibri"/>
                <w:color w:val="000000"/>
                <w:sz w:val="22"/>
                <w:szCs w:val="22"/>
              </w:rPr>
              <w:t>1.00</w:t>
            </w:r>
          </w:p>
        </w:tc>
      </w:tr>
      <w:tr w:rsidR="00ED3F5A" w:rsidRPr="00BF1504" w14:paraId="71B51E72"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D4C1ED"/>
            <w:noWrap/>
            <w:vAlign w:val="center"/>
            <w:hideMark/>
          </w:tcPr>
          <w:p w14:paraId="6650C3F4" w14:textId="77777777" w:rsidR="00ED3F5A" w:rsidRDefault="00ED3F5A" w:rsidP="00ED3F5A">
            <w:pPr>
              <w:jc w:val="left"/>
              <w:rPr>
                <w:rFonts w:ascii="Calibri" w:hAnsi="Calibri"/>
                <w:b/>
                <w:bCs/>
                <w:color w:val="000000"/>
                <w:sz w:val="22"/>
                <w:szCs w:val="22"/>
              </w:rPr>
            </w:pPr>
            <w:r>
              <w:rPr>
                <w:rFonts w:ascii="Calibri" w:hAnsi="Calibri"/>
                <w:b/>
                <w:bCs/>
                <w:color w:val="000000"/>
                <w:sz w:val="22"/>
                <w:szCs w:val="22"/>
              </w:rPr>
              <w:t>West</w:t>
            </w:r>
          </w:p>
        </w:tc>
        <w:tc>
          <w:tcPr>
            <w:tcW w:w="2025" w:type="dxa"/>
            <w:tcBorders>
              <w:top w:val="nil"/>
              <w:left w:val="nil"/>
              <w:bottom w:val="single" w:sz="8" w:space="0" w:color="auto"/>
              <w:right w:val="single" w:sz="8" w:space="0" w:color="auto"/>
            </w:tcBorders>
            <w:shd w:val="clear" w:color="000000" w:fill="D4C1ED"/>
            <w:noWrap/>
            <w:vAlign w:val="center"/>
            <w:hideMark/>
          </w:tcPr>
          <w:p w14:paraId="437A65E5" w14:textId="77777777" w:rsidR="00ED3F5A" w:rsidRDefault="00ED3F5A" w:rsidP="00ED3F5A">
            <w:pPr>
              <w:rPr>
                <w:rFonts w:ascii="Calibri" w:hAnsi="Calibri"/>
                <w:b/>
                <w:bCs/>
                <w:color w:val="000000"/>
                <w:sz w:val="22"/>
                <w:szCs w:val="22"/>
              </w:rPr>
            </w:pPr>
            <w:r>
              <w:rPr>
                <w:rFonts w:ascii="Calibri" w:hAnsi="Calibri"/>
                <w:b/>
                <w:bCs/>
                <w:color w:val="000000"/>
                <w:sz w:val="22"/>
                <w:szCs w:val="22"/>
              </w:rPr>
              <w:t>592</w:t>
            </w:r>
          </w:p>
        </w:tc>
        <w:tc>
          <w:tcPr>
            <w:tcW w:w="2284" w:type="dxa"/>
            <w:tcBorders>
              <w:top w:val="nil"/>
              <w:left w:val="nil"/>
              <w:bottom w:val="single" w:sz="8" w:space="0" w:color="auto"/>
              <w:right w:val="single" w:sz="8" w:space="0" w:color="auto"/>
            </w:tcBorders>
            <w:shd w:val="clear" w:color="000000" w:fill="D4C1ED"/>
            <w:noWrap/>
            <w:vAlign w:val="center"/>
            <w:hideMark/>
          </w:tcPr>
          <w:p w14:paraId="49A3DE81" w14:textId="77777777" w:rsidR="00ED3F5A" w:rsidRDefault="00ED3F5A" w:rsidP="00ED3F5A">
            <w:pPr>
              <w:rPr>
                <w:rFonts w:ascii="Calibri" w:hAnsi="Calibri"/>
                <w:b/>
                <w:bCs/>
                <w:color w:val="000000"/>
                <w:sz w:val="22"/>
                <w:szCs w:val="22"/>
              </w:rPr>
            </w:pPr>
            <w:r>
              <w:rPr>
                <w:rFonts w:ascii="Calibri" w:hAnsi="Calibri"/>
                <w:b/>
                <w:bCs/>
                <w:color w:val="000000"/>
                <w:sz w:val="22"/>
                <w:szCs w:val="22"/>
              </w:rPr>
              <w:t>508</w:t>
            </w:r>
          </w:p>
        </w:tc>
        <w:tc>
          <w:tcPr>
            <w:tcW w:w="1378" w:type="dxa"/>
            <w:tcBorders>
              <w:top w:val="nil"/>
              <w:left w:val="nil"/>
              <w:bottom w:val="single" w:sz="8" w:space="0" w:color="auto"/>
              <w:right w:val="single" w:sz="8" w:space="0" w:color="auto"/>
            </w:tcBorders>
            <w:shd w:val="clear" w:color="000000" w:fill="D4C1ED"/>
            <w:noWrap/>
            <w:vAlign w:val="center"/>
            <w:hideMark/>
          </w:tcPr>
          <w:p w14:paraId="2E9BCC50" w14:textId="77777777" w:rsidR="00ED3F5A" w:rsidRDefault="00ED3F5A" w:rsidP="00ED3F5A">
            <w:pPr>
              <w:rPr>
                <w:rFonts w:ascii="Calibri" w:hAnsi="Calibri"/>
                <w:b/>
                <w:bCs/>
                <w:color w:val="000000"/>
                <w:sz w:val="22"/>
                <w:szCs w:val="22"/>
              </w:rPr>
            </w:pPr>
            <w:r>
              <w:rPr>
                <w:rFonts w:ascii="Calibri" w:hAnsi="Calibri"/>
                <w:b/>
                <w:bCs/>
                <w:color w:val="000000"/>
                <w:sz w:val="22"/>
                <w:szCs w:val="22"/>
              </w:rPr>
              <w:t>86%</w:t>
            </w:r>
          </w:p>
        </w:tc>
        <w:tc>
          <w:tcPr>
            <w:tcW w:w="1378" w:type="dxa"/>
            <w:tcBorders>
              <w:top w:val="nil"/>
              <w:left w:val="nil"/>
              <w:bottom w:val="single" w:sz="8" w:space="0" w:color="auto"/>
              <w:right w:val="single" w:sz="12" w:space="0" w:color="auto"/>
            </w:tcBorders>
            <w:shd w:val="clear" w:color="000000" w:fill="D4C1ED"/>
            <w:vAlign w:val="center"/>
            <w:hideMark/>
          </w:tcPr>
          <w:p w14:paraId="29F9DD8C"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4F72E045"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4C5DEC68" w14:textId="77777777" w:rsidR="00ED3F5A" w:rsidRDefault="00ED3F5A" w:rsidP="00ED3F5A">
            <w:pPr>
              <w:jc w:val="left"/>
              <w:rPr>
                <w:rFonts w:ascii="Calibri" w:hAnsi="Calibri"/>
                <w:color w:val="000000"/>
                <w:sz w:val="22"/>
                <w:szCs w:val="22"/>
              </w:rPr>
            </w:pPr>
            <w:r>
              <w:rPr>
                <w:rFonts w:ascii="Calibri" w:hAnsi="Calibri"/>
                <w:color w:val="000000"/>
                <w:sz w:val="22"/>
                <w:szCs w:val="22"/>
              </w:rPr>
              <w:t>Manitoba</w:t>
            </w:r>
          </w:p>
        </w:tc>
        <w:tc>
          <w:tcPr>
            <w:tcW w:w="2025" w:type="dxa"/>
            <w:tcBorders>
              <w:top w:val="nil"/>
              <w:left w:val="nil"/>
              <w:bottom w:val="single" w:sz="8" w:space="0" w:color="auto"/>
              <w:right w:val="single" w:sz="8" w:space="0" w:color="auto"/>
            </w:tcBorders>
            <w:shd w:val="clear" w:color="auto" w:fill="auto"/>
            <w:noWrap/>
            <w:vAlign w:val="center"/>
            <w:hideMark/>
          </w:tcPr>
          <w:p w14:paraId="4A432853" w14:textId="77777777" w:rsidR="00ED3F5A" w:rsidRDefault="00ED3F5A" w:rsidP="00ED3F5A">
            <w:pPr>
              <w:rPr>
                <w:rFonts w:ascii="Calibri" w:hAnsi="Calibri"/>
                <w:color w:val="000000"/>
                <w:sz w:val="22"/>
                <w:szCs w:val="22"/>
              </w:rPr>
            </w:pPr>
            <w:r>
              <w:rPr>
                <w:rFonts w:ascii="Calibri" w:hAnsi="Calibri"/>
                <w:color w:val="000000"/>
                <w:sz w:val="22"/>
                <w:szCs w:val="22"/>
              </w:rPr>
              <w:t>82</w:t>
            </w:r>
          </w:p>
        </w:tc>
        <w:tc>
          <w:tcPr>
            <w:tcW w:w="2284" w:type="dxa"/>
            <w:tcBorders>
              <w:top w:val="nil"/>
              <w:left w:val="nil"/>
              <w:bottom w:val="single" w:sz="8" w:space="0" w:color="auto"/>
              <w:right w:val="single" w:sz="8" w:space="0" w:color="auto"/>
            </w:tcBorders>
            <w:shd w:val="clear" w:color="auto" w:fill="auto"/>
            <w:noWrap/>
            <w:vAlign w:val="center"/>
            <w:hideMark/>
          </w:tcPr>
          <w:p w14:paraId="0D6ECA21" w14:textId="77777777" w:rsidR="00ED3F5A" w:rsidRDefault="00ED3F5A" w:rsidP="00ED3F5A">
            <w:pPr>
              <w:rPr>
                <w:rFonts w:ascii="Calibri" w:hAnsi="Calibri"/>
                <w:color w:val="000000"/>
                <w:sz w:val="22"/>
                <w:szCs w:val="22"/>
              </w:rPr>
            </w:pPr>
            <w:r>
              <w:rPr>
                <w:rFonts w:ascii="Calibri" w:hAnsi="Calibri"/>
                <w:color w:val="000000"/>
                <w:sz w:val="22"/>
                <w:szCs w:val="22"/>
              </w:rPr>
              <w:t>60</w:t>
            </w:r>
          </w:p>
        </w:tc>
        <w:tc>
          <w:tcPr>
            <w:tcW w:w="1378" w:type="dxa"/>
            <w:tcBorders>
              <w:top w:val="nil"/>
              <w:left w:val="nil"/>
              <w:bottom w:val="single" w:sz="8" w:space="0" w:color="auto"/>
              <w:right w:val="single" w:sz="8" w:space="0" w:color="auto"/>
            </w:tcBorders>
            <w:shd w:val="clear" w:color="auto" w:fill="auto"/>
            <w:noWrap/>
            <w:vAlign w:val="center"/>
            <w:hideMark/>
          </w:tcPr>
          <w:p w14:paraId="6E4CFC86" w14:textId="77777777" w:rsidR="00ED3F5A" w:rsidRDefault="00ED3F5A" w:rsidP="00ED3F5A">
            <w:pPr>
              <w:rPr>
                <w:rFonts w:ascii="Calibri" w:hAnsi="Calibri"/>
                <w:color w:val="000000"/>
                <w:sz w:val="22"/>
                <w:szCs w:val="22"/>
              </w:rPr>
            </w:pPr>
            <w:r>
              <w:rPr>
                <w:rFonts w:ascii="Calibri" w:hAnsi="Calibri"/>
                <w:color w:val="000000"/>
                <w:sz w:val="22"/>
                <w:szCs w:val="22"/>
              </w:rPr>
              <w:t>73%</w:t>
            </w:r>
          </w:p>
        </w:tc>
        <w:tc>
          <w:tcPr>
            <w:tcW w:w="1378" w:type="dxa"/>
            <w:tcBorders>
              <w:top w:val="nil"/>
              <w:left w:val="nil"/>
              <w:bottom w:val="single" w:sz="8" w:space="0" w:color="auto"/>
              <w:right w:val="single" w:sz="12" w:space="0" w:color="auto"/>
            </w:tcBorders>
            <w:shd w:val="clear" w:color="auto" w:fill="auto"/>
            <w:vAlign w:val="center"/>
            <w:hideMark/>
          </w:tcPr>
          <w:p w14:paraId="1A8084C9" w14:textId="77777777" w:rsidR="00ED3F5A" w:rsidRDefault="00ED3F5A" w:rsidP="00ED3F5A">
            <w:pPr>
              <w:rPr>
                <w:rFonts w:ascii="Calibri" w:hAnsi="Calibri"/>
                <w:color w:val="000000"/>
                <w:sz w:val="22"/>
                <w:szCs w:val="22"/>
              </w:rPr>
            </w:pPr>
            <w:r>
              <w:rPr>
                <w:rFonts w:ascii="Calibri" w:hAnsi="Calibri"/>
                <w:color w:val="000000"/>
                <w:sz w:val="22"/>
                <w:szCs w:val="22"/>
              </w:rPr>
              <w:t>1.37</w:t>
            </w:r>
          </w:p>
        </w:tc>
      </w:tr>
      <w:tr w:rsidR="00ED3F5A" w:rsidRPr="00BF1504" w14:paraId="672CCFC7"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05129B53" w14:textId="77777777" w:rsidR="00ED3F5A" w:rsidRDefault="00ED3F5A" w:rsidP="00ED3F5A">
            <w:pPr>
              <w:jc w:val="left"/>
              <w:rPr>
                <w:rFonts w:ascii="Calibri" w:hAnsi="Calibri"/>
                <w:color w:val="000000"/>
                <w:sz w:val="22"/>
                <w:szCs w:val="22"/>
              </w:rPr>
            </w:pPr>
            <w:r>
              <w:rPr>
                <w:rFonts w:ascii="Calibri" w:hAnsi="Calibri"/>
                <w:color w:val="000000"/>
                <w:sz w:val="22"/>
                <w:szCs w:val="22"/>
              </w:rPr>
              <w:t>Saskatchewan</w:t>
            </w:r>
          </w:p>
        </w:tc>
        <w:tc>
          <w:tcPr>
            <w:tcW w:w="2025" w:type="dxa"/>
            <w:tcBorders>
              <w:top w:val="nil"/>
              <w:left w:val="nil"/>
              <w:bottom w:val="single" w:sz="8" w:space="0" w:color="auto"/>
              <w:right w:val="single" w:sz="8" w:space="0" w:color="auto"/>
            </w:tcBorders>
            <w:shd w:val="clear" w:color="auto" w:fill="auto"/>
            <w:noWrap/>
            <w:vAlign w:val="center"/>
            <w:hideMark/>
          </w:tcPr>
          <w:p w14:paraId="35DD73FA" w14:textId="77777777" w:rsidR="00ED3F5A" w:rsidRDefault="00ED3F5A" w:rsidP="00ED3F5A">
            <w:pPr>
              <w:rPr>
                <w:rFonts w:ascii="Calibri" w:hAnsi="Calibri"/>
                <w:color w:val="000000"/>
                <w:sz w:val="22"/>
                <w:szCs w:val="22"/>
              </w:rPr>
            </w:pPr>
            <w:r>
              <w:rPr>
                <w:rFonts w:ascii="Calibri" w:hAnsi="Calibri"/>
                <w:color w:val="000000"/>
                <w:sz w:val="22"/>
                <w:szCs w:val="22"/>
              </w:rPr>
              <w:t>262</w:t>
            </w:r>
          </w:p>
        </w:tc>
        <w:tc>
          <w:tcPr>
            <w:tcW w:w="2284" w:type="dxa"/>
            <w:tcBorders>
              <w:top w:val="nil"/>
              <w:left w:val="nil"/>
              <w:bottom w:val="single" w:sz="8" w:space="0" w:color="auto"/>
              <w:right w:val="single" w:sz="8" w:space="0" w:color="auto"/>
            </w:tcBorders>
            <w:shd w:val="clear" w:color="auto" w:fill="auto"/>
            <w:noWrap/>
            <w:vAlign w:val="center"/>
            <w:hideMark/>
          </w:tcPr>
          <w:p w14:paraId="0BB719D6" w14:textId="77777777" w:rsidR="00ED3F5A" w:rsidRDefault="00ED3F5A" w:rsidP="00ED3F5A">
            <w:pPr>
              <w:rPr>
                <w:rFonts w:ascii="Calibri" w:hAnsi="Calibri"/>
                <w:color w:val="000000"/>
                <w:sz w:val="22"/>
                <w:szCs w:val="22"/>
              </w:rPr>
            </w:pPr>
            <w:r>
              <w:rPr>
                <w:rFonts w:ascii="Calibri" w:hAnsi="Calibri"/>
                <w:color w:val="000000"/>
                <w:sz w:val="22"/>
                <w:szCs w:val="22"/>
              </w:rPr>
              <w:t>239</w:t>
            </w:r>
          </w:p>
        </w:tc>
        <w:tc>
          <w:tcPr>
            <w:tcW w:w="1378" w:type="dxa"/>
            <w:tcBorders>
              <w:top w:val="nil"/>
              <w:left w:val="nil"/>
              <w:bottom w:val="single" w:sz="8" w:space="0" w:color="auto"/>
              <w:right w:val="single" w:sz="8" w:space="0" w:color="auto"/>
            </w:tcBorders>
            <w:shd w:val="clear" w:color="auto" w:fill="auto"/>
            <w:noWrap/>
            <w:vAlign w:val="center"/>
            <w:hideMark/>
          </w:tcPr>
          <w:p w14:paraId="0A66DC52" w14:textId="77777777" w:rsidR="00ED3F5A" w:rsidRDefault="00ED3F5A" w:rsidP="00ED3F5A">
            <w:pPr>
              <w:rPr>
                <w:rFonts w:ascii="Calibri" w:hAnsi="Calibri"/>
                <w:color w:val="000000"/>
                <w:sz w:val="22"/>
                <w:szCs w:val="22"/>
              </w:rPr>
            </w:pPr>
            <w:r>
              <w:rPr>
                <w:rFonts w:ascii="Calibri" w:hAnsi="Calibri"/>
                <w:color w:val="000000"/>
                <w:sz w:val="22"/>
                <w:szCs w:val="22"/>
              </w:rPr>
              <w:t>91%</w:t>
            </w:r>
          </w:p>
        </w:tc>
        <w:tc>
          <w:tcPr>
            <w:tcW w:w="1378" w:type="dxa"/>
            <w:tcBorders>
              <w:top w:val="nil"/>
              <w:left w:val="nil"/>
              <w:bottom w:val="single" w:sz="8" w:space="0" w:color="auto"/>
              <w:right w:val="single" w:sz="12" w:space="0" w:color="auto"/>
            </w:tcBorders>
            <w:shd w:val="clear" w:color="auto" w:fill="auto"/>
            <w:vAlign w:val="center"/>
            <w:hideMark/>
          </w:tcPr>
          <w:p w14:paraId="271EE465" w14:textId="77777777" w:rsidR="00ED3F5A" w:rsidRDefault="00ED3F5A" w:rsidP="00ED3F5A">
            <w:pPr>
              <w:rPr>
                <w:rFonts w:ascii="Calibri" w:hAnsi="Calibri"/>
                <w:color w:val="000000"/>
                <w:sz w:val="22"/>
                <w:szCs w:val="22"/>
              </w:rPr>
            </w:pPr>
            <w:r>
              <w:rPr>
                <w:rFonts w:ascii="Calibri" w:hAnsi="Calibri"/>
                <w:color w:val="000000"/>
                <w:sz w:val="22"/>
                <w:szCs w:val="22"/>
              </w:rPr>
              <w:t>1.10</w:t>
            </w:r>
          </w:p>
        </w:tc>
      </w:tr>
      <w:tr w:rsidR="00ED3F5A" w:rsidRPr="00BF1504" w14:paraId="107D43DB"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3D2C045F" w14:textId="77777777" w:rsidR="00ED3F5A" w:rsidRDefault="00ED3F5A" w:rsidP="00ED3F5A">
            <w:pPr>
              <w:jc w:val="left"/>
              <w:rPr>
                <w:rFonts w:ascii="Calibri" w:hAnsi="Calibri"/>
                <w:color w:val="000000"/>
                <w:sz w:val="22"/>
                <w:szCs w:val="22"/>
              </w:rPr>
            </w:pPr>
            <w:r>
              <w:rPr>
                <w:rFonts w:ascii="Calibri" w:hAnsi="Calibri"/>
                <w:color w:val="000000"/>
                <w:sz w:val="22"/>
                <w:szCs w:val="22"/>
              </w:rPr>
              <w:t>Alberta</w:t>
            </w:r>
          </w:p>
        </w:tc>
        <w:tc>
          <w:tcPr>
            <w:tcW w:w="2025" w:type="dxa"/>
            <w:tcBorders>
              <w:top w:val="nil"/>
              <w:left w:val="nil"/>
              <w:bottom w:val="single" w:sz="8" w:space="0" w:color="auto"/>
              <w:right w:val="single" w:sz="8" w:space="0" w:color="auto"/>
            </w:tcBorders>
            <w:shd w:val="clear" w:color="auto" w:fill="auto"/>
            <w:noWrap/>
            <w:vAlign w:val="center"/>
            <w:hideMark/>
          </w:tcPr>
          <w:p w14:paraId="5CB08CBF" w14:textId="77777777" w:rsidR="00ED3F5A" w:rsidRDefault="00ED3F5A" w:rsidP="00ED3F5A">
            <w:pPr>
              <w:rPr>
                <w:rFonts w:ascii="Calibri" w:hAnsi="Calibri"/>
                <w:color w:val="000000"/>
                <w:sz w:val="22"/>
                <w:szCs w:val="22"/>
              </w:rPr>
            </w:pPr>
            <w:r>
              <w:rPr>
                <w:rFonts w:ascii="Calibri" w:hAnsi="Calibri"/>
                <w:color w:val="000000"/>
                <w:sz w:val="22"/>
                <w:szCs w:val="22"/>
              </w:rPr>
              <w:t>246</w:t>
            </w:r>
          </w:p>
        </w:tc>
        <w:tc>
          <w:tcPr>
            <w:tcW w:w="2284" w:type="dxa"/>
            <w:tcBorders>
              <w:top w:val="nil"/>
              <w:left w:val="nil"/>
              <w:bottom w:val="single" w:sz="8" w:space="0" w:color="auto"/>
              <w:right w:val="single" w:sz="8" w:space="0" w:color="auto"/>
            </w:tcBorders>
            <w:shd w:val="clear" w:color="auto" w:fill="auto"/>
            <w:noWrap/>
            <w:vAlign w:val="center"/>
            <w:hideMark/>
          </w:tcPr>
          <w:p w14:paraId="7C146C3A" w14:textId="77777777" w:rsidR="00ED3F5A" w:rsidRDefault="00ED3F5A" w:rsidP="00ED3F5A">
            <w:pPr>
              <w:rPr>
                <w:rFonts w:ascii="Calibri" w:hAnsi="Calibri"/>
                <w:color w:val="000000"/>
                <w:sz w:val="22"/>
                <w:szCs w:val="22"/>
              </w:rPr>
            </w:pPr>
            <w:r>
              <w:rPr>
                <w:rFonts w:ascii="Calibri" w:hAnsi="Calibri"/>
                <w:color w:val="000000"/>
                <w:sz w:val="22"/>
                <w:szCs w:val="22"/>
              </w:rPr>
              <w:t>208</w:t>
            </w:r>
          </w:p>
        </w:tc>
        <w:tc>
          <w:tcPr>
            <w:tcW w:w="1378" w:type="dxa"/>
            <w:tcBorders>
              <w:top w:val="nil"/>
              <w:left w:val="nil"/>
              <w:bottom w:val="single" w:sz="8" w:space="0" w:color="auto"/>
              <w:right w:val="single" w:sz="8" w:space="0" w:color="auto"/>
            </w:tcBorders>
            <w:shd w:val="clear" w:color="auto" w:fill="auto"/>
            <w:noWrap/>
            <w:vAlign w:val="center"/>
            <w:hideMark/>
          </w:tcPr>
          <w:p w14:paraId="3688DC0A" w14:textId="77777777" w:rsidR="00ED3F5A" w:rsidRDefault="00ED3F5A" w:rsidP="00ED3F5A">
            <w:pPr>
              <w:rPr>
                <w:rFonts w:ascii="Calibri" w:hAnsi="Calibri"/>
                <w:color w:val="000000"/>
                <w:sz w:val="22"/>
                <w:szCs w:val="22"/>
              </w:rPr>
            </w:pPr>
            <w:r>
              <w:rPr>
                <w:rFonts w:ascii="Calibri" w:hAnsi="Calibri"/>
                <w:color w:val="000000"/>
                <w:sz w:val="22"/>
                <w:szCs w:val="22"/>
              </w:rPr>
              <w:t>85%</w:t>
            </w:r>
          </w:p>
        </w:tc>
        <w:tc>
          <w:tcPr>
            <w:tcW w:w="1378" w:type="dxa"/>
            <w:tcBorders>
              <w:top w:val="nil"/>
              <w:left w:val="nil"/>
              <w:bottom w:val="single" w:sz="8" w:space="0" w:color="auto"/>
              <w:right w:val="single" w:sz="12" w:space="0" w:color="auto"/>
            </w:tcBorders>
            <w:shd w:val="clear" w:color="auto" w:fill="auto"/>
            <w:vAlign w:val="center"/>
            <w:hideMark/>
          </w:tcPr>
          <w:p w14:paraId="3B6E45EC" w14:textId="77777777" w:rsidR="00ED3F5A" w:rsidRDefault="00ED3F5A" w:rsidP="00ED3F5A">
            <w:pPr>
              <w:rPr>
                <w:rFonts w:ascii="Calibri" w:hAnsi="Calibri"/>
                <w:color w:val="000000"/>
                <w:sz w:val="22"/>
                <w:szCs w:val="22"/>
              </w:rPr>
            </w:pPr>
            <w:r>
              <w:rPr>
                <w:rFonts w:ascii="Calibri" w:hAnsi="Calibri"/>
                <w:color w:val="000000"/>
                <w:sz w:val="22"/>
                <w:szCs w:val="22"/>
              </w:rPr>
              <w:t>1.18</w:t>
            </w:r>
          </w:p>
        </w:tc>
      </w:tr>
      <w:tr w:rsidR="00ED3F5A" w:rsidRPr="00BF1504" w14:paraId="214A44E0"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30A0E939" w14:textId="77777777" w:rsidR="00ED3F5A" w:rsidRDefault="00ED3F5A" w:rsidP="00ED3F5A">
            <w:pPr>
              <w:jc w:val="left"/>
              <w:rPr>
                <w:rFonts w:ascii="Calibri" w:hAnsi="Calibri"/>
                <w:color w:val="000000"/>
                <w:sz w:val="22"/>
                <w:szCs w:val="22"/>
              </w:rPr>
            </w:pPr>
            <w:r>
              <w:rPr>
                <w:rFonts w:ascii="Calibri" w:hAnsi="Calibri"/>
                <w:color w:val="000000"/>
                <w:sz w:val="22"/>
                <w:szCs w:val="22"/>
              </w:rPr>
              <w:t>British Columbia</w:t>
            </w:r>
          </w:p>
        </w:tc>
        <w:tc>
          <w:tcPr>
            <w:tcW w:w="2025" w:type="dxa"/>
            <w:tcBorders>
              <w:top w:val="nil"/>
              <w:left w:val="nil"/>
              <w:bottom w:val="single" w:sz="8" w:space="0" w:color="auto"/>
              <w:right w:val="single" w:sz="8" w:space="0" w:color="auto"/>
            </w:tcBorders>
            <w:shd w:val="clear" w:color="auto" w:fill="auto"/>
            <w:noWrap/>
            <w:vAlign w:val="center"/>
            <w:hideMark/>
          </w:tcPr>
          <w:p w14:paraId="2820002F" w14:textId="77777777" w:rsidR="00ED3F5A" w:rsidRDefault="00ED3F5A" w:rsidP="00ED3F5A">
            <w:pPr>
              <w:rPr>
                <w:rFonts w:ascii="Calibri" w:hAnsi="Calibri"/>
                <w:color w:val="000000"/>
                <w:sz w:val="22"/>
                <w:szCs w:val="22"/>
              </w:rPr>
            </w:pPr>
            <w:r>
              <w:rPr>
                <w:rFonts w:ascii="Calibri" w:hAnsi="Calibri"/>
                <w:color w:val="000000"/>
                <w:sz w:val="22"/>
                <w:szCs w:val="22"/>
              </w:rPr>
              <w:t>2</w:t>
            </w:r>
          </w:p>
        </w:tc>
        <w:tc>
          <w:tcPr>
            <w:tcW w:w="2284" w:type="dxa"/>
            <w:tcBorders>
              <w:top w:val="nil"/>
              <w:left w:val="nil"/>
              <w:bottom w:val="single" w:sz="8" w:space="0" w:color="auto"/>
              <w:right w:val="single" w:sz="8" w:space="0" w:color="auto"/>
            </w:tcBorders>
            <w:shd w:val="clear" w:color="auto" w:fill="auto"/>
            <w:noWrap/>
            <w:vAlign w:val="center"/>
            <w:hideMark/>
          </w:tcPr>
          <w:p w14:paraId="6EB3C1B2" w14:textId="77777777" w:rsidR="00ED3F5A" w:rsidRDefault="00ED3F5A" w:rsidP="00ED3F5A">
            <w:pPr>
              <w:rPr>
                <w:rFonts w:ascii="Calibri" w:hAnsi="Calibri"/>
                <w:color w:val="000000"/>
                <w:sz w:val="22"/>
                <w:szCs w:val="22"/>
              </w:rPr>
            </w:pPr>
            <w:r>
              <w:rPr>
                <w:rFonts w:ascii="Calibri" w:hAnsi="Calibri"/>
                <w:color w:val="000000"/>
                <w:sz w:val="22"/>
                <w:szCs w:val="22"/>
              </w:rPr>
              <w:t>1</w:t>
            </w:r>
          </w:p>
        </w:tc>
        <w:tc>
          <w:tcPr>
            <w:tcW w:w="1378" w:type="dxa"/>
            <w:tcBorders>
              <w:top w:val="nil"/>
              <w:left w:val="nil"/>
              <w:bottom w:val="single" w:sz="8" w:space="0" w:color="auto"/>
              <w:right w:val="single" w:sz="8" w:space="0" w:color="auto"/>
            </w:tcBorders>
            <w:shd w:val="clear" w:color="auto" w:fill="auto"/>
            <w:noWrap/>
            <w:vAlign w:val="center"/>
            <w:hideMark/>
          </w:tcPr>
          <w:p w14:paraId="011AB378" w14:textId="77777777" w:rsidR="00ED3F5A" w:rsidRDefault="00ED3F5A" w:rsidP="00ED3F5A">
            <w:pPr>
              <w:rPr>
                <w:rFonts w:ascii="Calibri" w:hAnsi="Calibri"/>
                <w:color w:val="000000"/>
                <w:sz w:val="22"/>
                <w:szCs w:val="22"/>
              </w:rPr>
            </w:pPr>
            <w:r>
              <w:rPr>
                <w:rFonts w:ascii="Calibri" w:hAnsi="Calibri"/>
                <w:color w:val="000000"/>
                <w:sz w:val="22"/>
                <w:szCs w:val="22"/>
              </w:rPr>
              <w:t>50%</w:t>
            </w:r>
          </w:p>
        </w:tc>
        <w:tc>
          <w:tcPr>
            <w:tcW w:w="1378" w:type="dxa"/>
            <w:tcBorders>
              <w:top w:val="nil"/>
              <w:left w:val="nil"/>
              <w:bottom w:val="single" w:sz="8" w:space="0" w:color="auto"/>
              <w:right w:val="single" w:sz="12" w:space="0" w:color="auto"/>
            </w:tcBorders>
            <w:shd w:val="clear" w:color="auto" w:fill="auto"/>
            <w:vAlign w:val="center"/>
            <w:hideMark/>
          </w:tcPr>
          <w:p w14:paraId="7863A1FC" w14:textId="77777777" w:rsidR="00ED3F5A" w:rsidRDefault="00ED3F5A" w:rsidP="00ED3F5A">
            <w:pPr>
              <w:rPr>
                <w:rFonts w:ascii="Calibri" w:hAnsi="Calibri"/>
                <w:color w:val="000000"/>
                <w:sz w:val="22"/>
                <w:szCs w:val="22"/>
              </w:rPr>
            </w:pPr>
            <w:r>
              <w:rPr>
                <w:rFonts w:ascii="Calibri" w:hAnsi="Calibri"/>
                <w:color w:val="000000"/>
                <w:sz w:val="22"/>
                <w:szCs w:val="22"/>
              </w:rPr>
              <w:t>2.00</w:t>
            </w:r>
          </w:p>
        </w:tc>
      </w:tr>
      <w:tr w:rsidR="00ED3F5A" w:rsidRPr="00BF1504" w14:paraId="6368E315"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D4C1ED"/>
            <w:noWrap/>
            <w:vAlign w:val="center"/>
            <w:hideMark/>
          </w:tcPr>
          <w:p w14:paraId="3940FBD9" w14:textId="77777777" w:rsidR="00ED3F5A" w:rsidRDefault="00ED3F5A" w:rsidP="00ED3F5A">
            <w:pPr>
              <w:jc w:val="left"/>
              <w:rPr>
                <w:rFonts w:ascii="Calibri" w:hAnsi="Calibri"/>
                <w:b/>
                <w:bCs/>
                <w:color w:val="000000"/>
                <w:sz w:val="22"/>
                <w:szCs w:val="22"/>
              </w:rPr>
            </w:pPr>
            <w:r>
              <w:rPr>
                <w:rFonts w:ascii="Calibri" w:hAnsi="Calibri"/>
                <w:b/>
                <w:bCs/>
                <w:color w:val="000000"/>
                <w:sz w:val="22"/>
                <w:szCs w:val="22"/>
              </w:rPr>
              <w:t>Territories</w:t>
            </w:r>
          </w:p>
        </w:tc>
        <w:tc>
          <w:tcPr>
            <w:tcW w:w="2025" w:type="dxa"/>
            <w:tcBorders>
              <w:top w:val="nil"/>
              <w:left w:val="nil"/>
              <w:bottom w:val="single" w:sz="8" w:space="0" w:color="auto"/>
              <w:right w:val="single" w:sz="8" w:space="0" w:color="auto"/>
            </w:tcBorders>
            <w:shd w:val="clear" w:color="000000" w:fill="D4C1ED"/>
            <w:noWrap/>
            <w:vAlign w:val="center"/>
            <w:hideMark/>
          </w:tcPr>
          <w:p w14:paraId="0D0A8FB3" w14:textId="77777777" w:rsidR="00ED3F5A" w:rsidRDefault="00ED3F5A" w:rsidP="00ED3F5A">
            <w:pPr>
              <w:rPr>
                <w:rFonts w:ascii="Calibri" w:hAnsi="Calibri"/>
                <w:b/>
                <w:bCs/>
                <w:color w:val="000000"/>
                <w:sz w:val="22"/>
                <w:szCs w:val="22"/>
              </w:rPr>
            </w:pPr>
            <w:r>
              <w:rPr>
                <w:rFonts w:ascii="Calibri" w:hAnsi="Calibri"/>
                <w:b/>
                <w:bCs/>
                <w:color w:val="000000"/>
                <w:sz w:val="22"/>
                <w:szCs w:val="22"/>
              </w:rPr>
              <w:t>6</w:t>
            </w:r>
          </w:p>
        </w:tc>
        <w:tc>
          <w:tcPr>
            <w:tcW w:w="2284" w:type="dxa"/>
            <w:tcBorders>
              <w:top w:val="nil"/>
              <w:left w:val="nil"/>
              <w:bottom w:val="single" w:sz="8" w:space="0" w:color="auto"/>
              <w:right w:val="single" w:sz="8" w:space="0" w:color="auto"/>
            </w:tcBorders>
            <w:shd w:val="clear" w:color="000000" w:fill="D4C1ED"/>
            <w:noWrap/>
            <w:vAlign w:val="center"/>
            <w:hideMark/>
          </w:tcPr>
          <w:p w14:paraId="69376DAA" w14:textId="77777777" w:rsidR="00ED3F5A" w:rsidRDefault="00ED3F5A" w:rsidP="00ED3F5A">
            <w:pPr>
              <w:rPr>
                <w:rFonts w:ascii="Calibri" w:hAnsi="Calibri"/>
                <w:b/>
                <w:bCs/>
                <w:color w:val="000000"/>
                <w:sz w:val="22"/>
                <w:szCs w:val="22"/>
              </w:rPr>
            </w:pPr>
            <w:r>
              <w:rPr>
                <w:rFonts w:ascii="Calibri" w:hAnsi="Calibri"/>
                <w:b/>
                <w:bCs/>
                <w:color w:val="000000"/>
                <w:sz w:val="22"/>
                <w:szCs w:val="22"/>
              </w:rPr>
              <w:t>4</w:t>
            </w:r>
          </w:p>
        </w:tc>
        <w:tc>
          <w:tcPr>
            <w:tcW w:w="1378" w:type="dxa"/>
            <w:tcBorders>
              <w:top w:val="nil"/>
              <w:left w:val="nil"/>
              <w:bottom w:val="single" w:sz="8" w:space="0" w:color="auto"/>
              <w:right w:val="single" w:sz="8" w:space="0" w:color="auto"/>
            </w:tcBorders>
            <w:shd w:val="clear" w:color="000000" w:fill="D4C1ED"/>
            <w:noWrap/>
            <w:vAlign w:val="center"/>
            <w:hideMark/>
          </w:tcPr>
          <w:p w14:paraId="0E76EFF9" w14:textId="77777777" w:rsidR="00ED3F5A" w:rsidRDefault="00ED3F5A" w:rsidP="00ED3F5A">
            <w:pPr>
              <w:rPr>
                <w:rFonts w:ascii="Calibri" w:hAnsi="Calibri"/>
                <w:b/>
                <w:bCs/>
                <w:color w:val="000000"/>
                <w:sz w:val="22"/>
                <w:szCs w:val="22"/>
              </w:rPr>
            </w:pPr>
            <w:r>
              <w:rPr>
                <w:rFonts w:ascii="Calibri" w:hAnsi="Calibri"/>
                <w:b/>
                <w:bCs/>
                <w:color w:val="000000"/>
                <w:sz w:val="22"/>
                <w:szCs w:val="22"/>
              </w:rPr>
              <w:t>67%</w:t>
            </w:r>
          </w:p>
        </w:tc>
        <w:tc>
          <w:tcPr>
            <w:tcW w:w="1378" w:type="dxa"/>
            <w:tcBorders>
              <w:top w:val="nil"/>
              <w:left w:val="nil"/>
              <w:bottom w:val="single" w:sz="8" w:space="0" w:color="auto"/>
              <w:right w:val="single" w:sz="12" w:space="0" w:color="auto"/>
            </w:tcBorders>
            <w:shd w:val="clear" w:color="000000" w:fill="D4C1ED"/>
            <w:vAlign w:val="center"/>
            <w:hideMark/>
          </w:tcPr>
          <w:p w14:paraId="03E0D570" w14:textId="77777777" w:rsidR="00ED3F5A" w:rsidRDefault="00ED3F5A" w:rsidP="00ED3F5A">
            <w:pPr>
              <w:rPr>
                <w:rFonts w:ascii="Calibri" w:hAnsi="Calibri"/>
                <w:color w:val="000000"/>
                <w:sz w:val="22"/>
                <w:szCs w:val="22"/>
              </w:rPr>
            </w:pPr>
            <w:r>
              <w:rPr>
                <w:rFonts w:ascii="Calibri" w:hAnsi="Calibri"/>
                <w:color w:val="000000"/>
                <w:sz w:val="22"/>
                <w:szCs w:val="22"/>
              </w:rPr>
              <w:t>1.50</w:t>
            </w:r>
          </w:p>
        </w:tc>
      </w:tr>
      <w:tr w:rsidR="00ED3F5A" w:rsidRPr="00BF1504" w14:paraId="6F01CD4A"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49DC7BB6" w14:textId="77777777" w:rsidR="00ED3F5A" w:rsidRDefault="00ED3F5A" w:rsidP="00ED3F5A">
            <w:pPr>
              <w:jc w:val="left"/>
              <w:rPr>
                <w:rFonts w:ascii="Calibri" w:hAnsi="Calibri"/>
                <w:color w:val="000000"/>
                <w:sz w:val="22"/>
                <w:szCs w:val="22"/>
              </w:rPr>
            </w:pPr>
            <w:r>
              <w:rPr>
                <w:rFonts w:ascii="Calibri" w:hAnsi="Calibri"/>
                <w:color w:val="000000"/>
                <w:sz w:val="22"/>
                <w:szCs w:val="22"/>
              </w:rPr>
              <w:t>Yukon</w:t>
            </w:r>
          </w:p>
        </w:tc>
        <w:tc>
          <w:tcPr>
            <w:tcW w:w="2025" w:type="dxa"/>
            <w:tcBorders>
              <w:top w:val="nil"/>
              <w:left w:val="nil"/>
              <w:bottom w:val="single" w:sz="8" w:space="0" w:color="auto"/>
              <w:right w:val="single" w:sz="8" w:space="0" w:color="auto"/>
            </w:tcBorders>
            <w:shd w:val="clear" w:color="auto" w:fill="auto"/>
            <w:noWrap/>
            <w:vAlign w:val="center"/>
            <w:hideMark/>
          </w:tcPr>
          <w:p w14:paraId="2A82E237" w14:textId="77777777" w:rsidR="00ED3F5A" w:rsidRDefault="00ED3F5A" w:rsidP="00ED3F5A">
            <w:pPr>
              <w:rPr>
                <w:rFonts w:ascii="Calibri" w:hAnsi="Calibri"/>
                <w:color w:val="000000"/>
                <w:sz w:val="22"/>
                <w:szCs w:val="22"/>
              </w:rPr>
            </w:pPr>
            <w:r>
              <w:rPr>
                <w:rFonts w:ascii="Calibri" w:hAnsi="Calibri"/>
                <w:color w:val="000000"/>
                <w:sz w:val="22"/>
                <w:szCs w:val="22"/>
              </w:rPr>
              <w:t>2</w:t>
            </w:r>
          </w:p>
        </w:tc>
        <w:tc>
          <w:tcPr>
            <w:tcW w:w="2284" w:type="dxa"/>
            <w:tcBorders>
              <w:top w:val="nil"/>
              <w:left w:val="nil"/>
              <w:bottom w:val="single" w:sz="8" w:space="0" w:color="auto"/>
              <w:right w:val="single" w:sz="8" w:space="0" w:color="auto"/>
            </w:tcBorders>
            <w:shd w:val="clear" w:color="auto" w:fill="auto"/>
            <w:noWrap/>
            <w:vAlign w:val="center"/>
            <w:hideMark/>
          </w:tcPr>
          <w:p w14:paraId="7A2D1D70" w14:textId="77777777" w:rsidR="00ED3F5A" w:rsidRDefault="00ED3F5A" w:rsidP="00ED3F5A">
            <w:pPr>
              <w:rPr>
                <w:rFonts w:ascii="Calibri" w:hAnsi="Calibri"/>
                <w:color w:val="000000"/>
                <w:sz w:val="22"/>
                <w:szCs w:val="22"/>
              </w:rPr>
            </w:pPr>
            <w:r>
              <w:rPr>
                <w:rFonts w:ascii="Calibri" w:hAnsi="Calibri"/>
                <w:color w:val="000000"/>
                <w:sz w:val="22"/>
                <w:szCs w:val="22"/>
              </w:rPr>
              <w:t>0</w:t>
            </w:r>
          </w:p>
        </w:tc>
        <w:tc>
          <w:tcPr>
            <w:tcW w:w="1378" w:type="dxa"/>
            <w:tcBorders>
              <w:top w:val="nil"/>
              <w:left w:val="nil"/>
              <w:bottom w:val="single" w:sz="8" w:space="0" w:color="auto"/>
              <w:right w:val="single" w:sz="8" w:space="0" w:color="auto"/>
            </w:tcBorders>
            <w:shd w:val="clear" w:color="auto" w:fill="auto"/>
            <w:noWrap/>
            <w:vAlign w:val="center"/>
            <w:hideMark/>
          </w:tcPr>
          <w:p w14:paraId="2FCF3A24" w14:textId="77777777" w:rsidR="00ED3F5A" w:rsidRDefault="00ED3F5A" w:rsidP="00ED3F5A">
            <w:pPr>
              <w:rPr>
                <w:rFonts w:ascii="Calibri" w:hAnsi="Calibri"/>
                <w:color w:val="000000"/>
                <w:sz w:val="22"/>
                <w:szCs w:val="22"/>
              </w:rPr>
            </w:pPr>
            <w:r>
              <w:rPr>
                <w:rFonts w:ascii="Calibri" w:hAnsi="Calibri"/>
                <w:color w:val="000000"/>
                <w:sz w:val="22"/>
                <w:szCs w:val="22"/>
              </w:rPr>
              <w:t>0%</w:t>
            </w:r>
          </w:p>
        </w:tc>
        <w:tc>
          <w:tcPr>
            <w:tcW w:w="1378" w:type="dxa"/>
            <w:tcBorders>
              <w:top w:val="nil"/>
              <w:left w:val="nil"/>
              <w:bottom w:val="single" w:sz="8" w:space="0" w:color="auto"/>
              <w:right w:val="single" w:sz="12" w:space="0" w:color="auto"/>
            </w:tcBorders>
            <w:shd w:val="clear" w:color="auto" w:fill="auto"/>
            <w:vAlign w:val="center"/>
            <w:hideMark/>
          </w:tcPr>
          <w:p w14:paraId="3BF632A6"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7281481E"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332D788F" w14:textId="77777777" w:rsidR="00ED3F5A" w:rsidRDefault="00ED3F5A" w:rsidP="00ED3F5A">
            <w:pPr>
              <w:jc w:val="left"/>
              <w:rPr>
                <w:rFonts w:ascii="Calibri" w:hAnsi="Calibri"/>
                <w:color w:val="000000"/>
                <w:sz w:val="22"/>
                <w:szCs w:val="22"/>
              </w:rPr>
            </w:pPr>
            <w:r>
              <w:rPr>
                <w:rFonts w:ascii="Calibri" w:hAnsi="Calibri"/>
                <w:color w:val="000000"/>
                <w:sz w:val="22"/>
                <w:szCs w:val="22"/>
              </w:rPr>
              <w:t>Northwest Territories</w:t>
            </w:r>
          </w:p>
        </w:tc>
        <w:tc>
          <w:tcPr>
            <w:tcW w:w="2025" w:type="dxa"/>
            <w:tcBorders>
              <w:top w:val="nil"/>
              <w:left w:val="nil"/>
              <w:bottom w:val="single" w:sz="8" w:space="0" w:color="auto"/>
              <w:right w:val="single" w:sz="8" w:space="0" w:color="auto"/>
            </w:tcBorders>
            <w:shd w:val="clear" w:color="auto" w:fill="auto"/>
            <w:noWrap/>
            <w:vAlign w:val="center"/>
            <w:hideMark/>
          </w:tcPr>
          <w:p w14:paraId="7276D658" w14:textId="77777777" w:rsidR="00ED3F5A" w:rsidRDefault="00ED3F5A" w:rsidP="00ED3F5A">
            <w:pPr>
              <w:rPr>
                <w:rFonts w:ascii="Calibri" w:hAnsi="Calibri"/>
                <w:color w:val="000000"/>
                <w:sz w:val="22"/>
                <w:szCs w:val="22"/>
              </w:rPr>
            </w:pPr>
            <w:r>
              <w:rPr>
                <w:rFonts w:ascii="Calibri" w:hAnsi="Calibri"/>
                <w:color w:val="000000"/>
                <w:sz w:val="22"/>
                <w:szCs w:val="22"/>
              </w:rPr>
              <w:t>4</w:t>
            </w:r>
          </w:p>
        </w:tc>
        <w:tc>
          <w:tcPr>
            <w:tcW w:w="2284" w:type="dxa"/>
            <w:tcBorders>
              <w:top w:val="nil"/>
              <w:left w:val="nil"/>
              <w:bottom w:val="single" w:sz="8" w:space="0" w:color="auto"/>
              <w:right w:val="single" w:sz="8" w:space="0" w:color="auto"/>
            </w:tcBorders>
            <w:shd w:val="clear" w:color="auto" w:fill="auto"/>
            <w:noWrap/>
            <w:vAlign w:val="center"/>
            <w:hideMark/>
          </w:tcPr>
          <w:p w14:paraId="5409EA59" w14:textId="77777777" w:rsidR="00ED3F5A" w:rsidRDefault="00ED3F5A" w:rsidP="00ED3F5A">
            <w:pPr>
              <w:rPr>
                <w:rFonts w:ascii="Calibri" w:hAnsi="Calibri"/>
                <w:color w:val="000000"/>
                <w:sz w:val="22"/>
                <w:szCs w:val="22"/>
              </w:rPr>
            </w:pPr>
            <w:r>
              <w:rPr>
                <w:rFonts w:ascii="Calibri" w:hAnsi="Calibri"/>
                <w:color w:val="000000"/>
                <w:sz w:val="22"/>
                <w:szCs w:val="22"/>
              </w:rPr>
              <w:t>4</w:t>
            </w:r>
          </w:p>
        </w:tc>
        <w:tc>
          <w:tcPr>
            <w:tcW w:w="1378" w:type="dxa"/>
            <w:tcBorders>
              <w:top w:val="nil"/>
              <w:left w:val="nil"/>
              <w:bottom w:val="single" w:sz="8" w:space="0" w:color="auto"/>
              <w:right w:val="single" w:sz="8" w:space="0" w:color="auto"/>
            </w:tcBorders>
            <w:shd w:val="clear" w:color="auto" w:fill="auto"/>
            <w:noWrap/>
            <w:vAlign w:val="center"/>
            <w:hideMark/>
          </w:tcPr>
          <w:p w14:paraId="1B704641" w14:textId="77777777" w:rsidR="00ED3F5A" w:rsidRDefault="00ED3F5A" w:rsidP="00ED3F5A">
            <w:pPr>
              <w:rPr>
                <w:rFonts w:ascii="Calibri" w:hAnsi="Calibri"/>
                <w:color w:val="000000"/>
                <w:sz w:val="22"/>
                <w:szCs w:val="22"/>
              </w:rPr>
            </w:pPr>
            <w:r>
              <w:rPr>
                <w:rFonts w:ascii="Calibri" w:hAnsi="Calibri"/>
                <w:color w:val="000000"/>
                <w:sz w:val="22"/>
                <w:szCs w:val="22"/>
              </w:rPr>
              <w:t>100%</w:t>
            </w:r>
          </w:p>
        </w:tc>
        <w:tc>
          <w:tcPr>
            <w:tcW w:w="1378" w:type="dxa"/>
            <w:tcBorders>
              <w:top w:val="nil"/>
              <w:left w:val="nil"/>
              <w:bottom w:val="single" w:sz="8" w:space="0" w:color="auto"/>
              <w:right w:val="single" w:sz="12" w:space="0" w:color="auto"/>
            </w:tcBorders>
            <w:shd w:val="clear" w:color="auto" w:fill="auto"/>
            <w:vAlign w:val="center"/>
            <w:hideMark/>
          </w:tcPr>
          <w:p w14:paraId="3D43F0FF"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207C03EB" w14:textId="77777777" w:rsidTr="003B0489">
        <w:trPr>
          <w:trHeight w:val="20"/>
        </w:trPr>
        <w:tc>
          <w:tcPr>
            <w:tcW w:w="2685" w:type="dxa"/>
            <w:tcBorders>
              <w:top w:val="nil"/>
              <w:left w:val="single" w:sz="12" w:space="0" w:color="auto"/>
              <w:bottom w:val="single" w:sz="8" w:space="0" w:color="auto"/>
              <w:right w:val="single" w:sz="8" w:space="0" w:color="auto"/>
            </w:tcBorders>
            <w:shd w:val="clear" w:color="auto" w:fill="auto"/>
            <w:noWrap/>
            <w:vAlign w:val="center"/>
            <w:hideMark/>
          </w:tcPr>
          <w:p w14:paraId="64B88CCD" w14:textId="77777777" w:rsidR="00ED3F5A" w:rsidRDefault="00ED3F5A" w:rsidP="00ED3F5A">
            <w:pPr>
              <w:jc w:val="left"/>
              <w:rPr>
                <w:rFonts w:ascii="Calibri" w:hAnsi="Calibri"/>
                <w:color w:val="000000"/>
                <w:sz w:val="22"/>
                <w:szCs w:val="22"/>
              </w:rPr>
            </w:pPr>
            <w:r>
              <w:rPr>
                <w:rFonts w:ascii="Calibri" w:hAnsi="Calibri"/>
                <w:color w:val="000000"/>
                <w:sz w:val="22"/>
                <w:szCs w:val="22"/>
              </w:rPr>
              <w:t>Nunavut</w:t>
            </w:r>
          </w:p>
        </w:tc>
        <w:tc>
          <w:tcPr>
            <w:tcW w:w="2025" w:type="dxa"/>
            <w:tcBorders>
              <w:top w:val="nil"/>
              <w:left w:val="nil"/>
              <w:bottom w:val="single" w:sz="8" w:space="0" w:color="auto"/>
              <w:right w:val="single" w:sz="8" w:space="0" w:color="auto"/>
            </w:tcBorders>
            <w:shd w:val="clear" w:color="auto" w:fill="auto"/>
            <w:noWrap/>
            <w:vAlign w:val="center"/>
            <w:hideMark/>
          </w:tcPr>
          <w:p w14:paraId="16FE6F83" w14:textId="77777777" w:rsidR="00ED3F5A" w:rsidRDefault="00ED3F5A" w:rsidP="00ED3F5A">
            <w:pPr>
              <w:rPr>
                <w:rFonts w:ascii="Calibri" w:hAnsi="Calibri"/>
                <w:color w:val="000000"/>
                <w:sz w:val="22"/>
                <w:szCs w:val="22"/>
              </w:rPr>
            </w:pPr>
            <w:r>
              <w:rPr>
                <w:rFonts w:ascii="Calibri" w:hAnsi="Calibri"/>
                <w:color w:val="000000"/>
                <w:sz w:val="22"/>
                <w:szCs w:val="22"/>
              </w:rPr>
              <w:t>0</w:t>
            </w:r>
          </w:p>
        </w:tc>
        <w:tc>
          <w:tcPr>
            <w:tcW w:w="2284" w:type="dxa"/>
            <w:tcBorders>
              <w:top w:val="nil"/>
              <w:left w:val="nil"/>
              <w:bottom w:val="single" w:sz="8" w:space="0" w:color="auto"/>
              <w:right w:val="single" w:sz="8" w:space="0" w:color="auto"/>
            </w:tcBorders>
            <w:shd w:val="clear" w:color="auto" w:fill="auto"/>
            <w:noWrap/>
            <w:vAlign w:val="center"/>
            <w:hideMark/>
          </w:tcPr>
          <w:p w14:paraId="3A08C2AA" w14:textId="77777777" w:rsidR="00ED3F5A" w:rsidRDefault="00ED3F5A" w:rsidP="00ED3F5A">
            <w:pPr>
              <w:rPr>
                <w:rFonts w:ascii="Calibri" w:hAnsi="Calibri"/>
                <w:color w:val="000000"/>
                <w:sz w:val="22"/>
                <w:szCs w:val="22"/>
              </w:rPr>
            </w:pPr>
            <w:r>
              <w:rPr>
                <w:rFonts w:ascii="Calibri" w:hAnsi="Calibri"/>
                <w:color w:val="000000"/>
                <w:sz w:val="22"/>
                <w:szCs w:val="22"/>
              </w:rPr>
              <w:t>0</w:t>
            </w:r>
          </w:p>
        </w:tc>
        <w:tc>
          <w:tcPr>
            <w:tcW w:w="1378" w:type="dxa"/>
            <w:tcBorders>
              <w:top w:val="nil"/>
              <w:left w:val="nil"/>
              <w:bottom w:val="single" w:sz="8" w:space="0" w:color="auto"/>
              <w:right w:val="single" w:sz="8" w:space="0" w:color="auto"/>
            </w:tcBorders>
            <w:shd w:val="clear" w:color="auto" w:fill="auto"/>
            <w:noWrap/>
            <w:vAlign w:val="center"/>
            <w:hideMark/>
          </w:tcPr>
          <w:p w14:paraId="7D20D7EF" w14:textId="77777777" w:rsidR="00ED3F5A" w:rsidRDefault="00ED3F5A" w:rsidP="00ED3F5A">
            <w:pPr>
              <w:rPr>
                <w:rFonts w:ascii="Calibri" w:hAnsi="Calibri"/>
                <w:color w:val="000000"/>
                <w:sz w:val="22"/>
                <w:szCs w:val="22"/>
              </w:rPr>
            </w:pPr>
            <w:r>
              <w:rPr>
                <w:rFonts w:ascii="Calibri" w:hAnsi="Calibri"/>
                <w:color w:val="000000"/>
                <w:sz w:val="22"/>
                <w:szCs w:val="22"/>
              </w:rPr>
              <w:t>-</w:t>
            </w:r>
          </w:p>
        </w:tc>
        <w:tc>
          <w:tcPr>
            <w:tcW w:w="1378" w:type="dxa"/>
            <w:tcBorders>
              <w:top w:val="nil"/>
              <w:left w:val="nil"/>
              <w:bottom w:val="single" w:sz="8" w:space="0" w:color="auto"/>
              <w:right w:val="single" w:sz="12" w:space="0" w:color="auto"/>
            </w:tcBorders>
            <w:shd w:val="clear" w:color="auto" w:fill="auto"/>
            <w:vAlign w:val="center"/>
            <w:hideMark/>
          </w:tcPr>
          <w:p w14:paraId="7008E667" w14:textId="77777777" w:rsidR="00ED3F5A" w:rsidRDefault="00ED3F5A" w:rsidP="00ED3F5A">
            <w:pPr>
              <w:rPr>
                <w:rFonts w:ascii="Calibri" w:hAnsi="Calibri"/>
                <w:color w:val="000000"/>
                <w:sz w:val="22"/>
                <w:szCs w:val="22"/>
              </w:rPr>
            </w:pPr>
            <w:r>
              <w:rPr>
                <w:rFonts w:ascii="Calibri" w:hAnsi="Calibri"/>
                <w:color w:val="000000"/>
                <w:sz w:val="22"/>
                <w:szCs w:val="22"/>
              </w:rPr>
              <w:t>-</w:t>
            </w:r>
          </w:p>
        </w:tc>
      </w:tr>
      <w:tr w:rsidR="00ED3F5A" w:rsidRPr="00BF1504" w14:paraId="38D04CA8" w14:textId="77777777" w:rsidTr="003B0489">
        <w:trPr>
          <w:trHeight w:val="20"/>
        </w:trPr>
        <w:tc>
          <w:tcPr>
            <w:tcW w:w="2685" w:type="dxa"/>
            <w:tcBorders>
              <w:top w:val="nil"/>
              <w:left w:val="single" w:sz="12" w:space="0" w:color="auto"/>
              <w:bottom w:val="single" w:sz="8" w:space="0" w:color="auto"/>
              <w:right w:val="single" w:sz="8" w:space="0" w:color="auto"/>
            </w:tcBorders>
            <w:shd w:val="clear" w:color="000000" w:fill="D4C1ED"/>
            <w:noWrap/>
            <w:vAlign w:val="center"/>
            <w:hideMark/>
          </w:tcPr>
          <w:p w14:paraId="50AF03A5" w14:textId="77777777" w:rsidR="00ED3F5A" w:rsidRDefault="00ED3F5A" w:rsidP="00ED3F5A">
            <w:pPr>
              <w:jc w:val="left"/>
              <w:rPr>
                <w:rFonts w:ascii="Calibri" w:hAnsi="Calibri"/>
                <w:b/>
                <w:bCs/>
                <w:color w:val="000000"/>
                <w:sz w:val="22"/>
                <w:szCs w:val="22"/>
              </w:rPr>
            </w:pPr>
            <w:r>
              <w:rPr>
                <w:rFonts w:ascii="Calibri" w:hAnsi="Calibri"/>
                <w:b/>
                <w:bCs/>
                <w:color w:val="000000"/>
                <w:sz w:val="22"/>
                <w:szCs w:val="22"/>
              </w:rPr>
              <w:t>Independent LAC</w:t>
            </w:r>
          </w:p>
        </w:tc>
        <w:tc>
          <w:tcPr>
            <w:tcW w:w="2025" w:type="dxa"/>
            <w:tcBorders>
              <w:top w:val="nil"/>
              <w:left w:val="nil"/>
              <w:bottom w:val="single" w:sz="8" w:space="0" w:color="auto"/>
              <w:right w:val="single" w:sz="8" w:space="0" w:color="auto"/>
            </w:tcBorders>
            <w:shd w:val="clear" w:color="000000" w:fill="D4C1ED"/>
            <w:noWrap/>
            <w:vAlign w:val="center"/>
            <w:hideMark/>
          </w:tcPr>
          <w:p w14:paraId="652BB066" w14:textId="77777777" w:rsidR="00ED3F5A" w:rsidRDefault="00ED3F5A" w:rsidP="00ED3F5A">
            <w:pPr>
              <w:rPr>
                <w:rFonts w:ascii="Calibri" w:hAnsi="Calibri"/>
                <w:b/>
                <w:bCs/>
                <w:color w:val="000000"/>
                <w:sz w:val="22"/>
                <w:szCs w:val="22"/>
              </w:rPr>
            </w:pPr>
            <w:r>
              <w:rPr>
                <w:rFonts w:ascii="Calibri" w:hAnsi="Calibri"/>
                <w:b/>
                <w:bCs/>
                <w:color w:val="000000"/>
                <w:sz w:val="22"/>
                <w:szCs w:val="22"/>
              </w:rPr>
              <w:t>17</w:t>
            </w:r>
          </w:p>
        </w:tc>
        <w:tc>
          <w:tcPr>
            <w:tcW w:w="2284" w:type="dxa"/>
            <w:tcBorders>
              <w:top w:val="nil"/>
              <w:left w:val="nil"/>
              <w:bottom w:val="single" w:sz="8" w:space="0" w:color="auto"/>
              <w:right w:val="single" w:sz="8" w:space="0" w:color="auto"/>
            </w:tcBorders>
            <w:shd w:val="clear" w:color="000000" w:fill="D4C1ED"/>
            <w:noWrap/>
            <w:vAlign w:val="center"/>
            <w:hideMark/>
          </w:tcPr>
          <w:p w14:paraId="581B22A1" w14:textId="77777777" w:rsidR="00ED3F5A" w:rsidRDefault="00ED3F5A" w:rsidP="00ED3F5A">
            <w:pPr>
              <w:rPr>
                <w:rFonts w:ascii="Calibri" w:hAnsi="Calibri"/>
                <w:b/>
                <w:bCs/>
                <w:color w:val="000000"/>
                <w:sz w:val="22"/>
                <w:szCs w:val="22"/>
              </w:rPr>
            </w:pPr>
            <w:r>
              <w:rPr>
                <w:rFonts w:ascii="Calibri" w:hAnsi="Calibri"/>
                <w:b/>
                <w:bCs/>
                <w:color w:val="000000"/>
                <w:sz w:val="22"/>
                <w:szCs w:val="22"/>
              </w:rPr>
              <w:t>6</w:t>
            </w:r>
          </w:p>
        </w:tc>
        <w:tc>
          <w:tcPr>
            <w:tcW w:w="1378" w:type="dxa"/>
            <w:tcBorders>
              <w:top w:val="nil"/>
              <w:left w:val="nil"/>
              <w:bottom w:val="single" w:sz="8" w:space="0" w:color="auto"/>
              <w:right w:val="single" w:sz="8" w:space="0" w:color="auto"/>
            </w:tcBorders>
            <w:shd w:val="clear" w:color="000000" w:fill="D4C1ED"/>
            <w:noWrap/>
            <w:vAlign w:val="center"/>
            <w:hideMark/>
          </w:tcPr>
          <w:p w14:paraId="240C51B5" w14:textId="77777777" w:rsidR="00ED3F5A" w:rsidRDefault="00ED3F5A" w:rsidP="00ED3F5A">
            <w:pPr>
              <w:rPr>
                <w:rFonts w:ascii="Calibri" w:hAnsi="Calibri"/>
                <w:b/>
                <w:bCs/>
                <w:color w:val="000000"/>
                <w:sz w:val="22"/>
                <w:szCs w:val="22"/>
              </w:rPr>
            </w:pPr>
            <w:r>
              <w:rPr>
                <w:rFonts w:ascii="Calibri" w:hAnsi="Calibri"/>
                <w:b/>
                <w:bCs/>
                <w:color w:val="000000"/>
                <w:sz w:val="22"/>
                <w:szCs w:val="22"/>
              </w:rPr>
              <w:t>35%</w:t>
            </w:r>
          </w:p>
        </w:tc>
        <w:tc>
          <w:tcPr>
            <w:tcW w:w="1378" w:type="dxa"/>
            <w:tcBorders>
              <w:top w:val="nil"/>
              <w:left w:val="nil"/>
              <w:bottom w:val="single" w:sz="8" w:space="0" w:color="auto"/>
              <w:right w:val="single" w:sz="12" w:space="0" w:color="auto"/>
            </w:tcBorders>
            <w:shd w:val="clear" w:color="000000" w:fill="D4C1ED"/>
            <w:vAlign w:val="center"/>
            <w:hideMark/>
          </w:tcPr>
          <w:p w14:paraId="07A750B8" w14:textId="77777777" w:rsidR="00ED3F5A" w:rsidRDefault="00ED3F5A" w:rsidP="00ED3F5A">
            <w:pPr>
              <w:rPr>
                <w:rFonts w:ascii="Calibri" w:hAnsi="Calibri"/>
                <w:color w:val="000000"/>
                <w:sz w:val="22"/>
                <w:szCs w:val="22"/>
              </w:rPr>
            </w:pPr>
            <w:r>
              <w:rPr>
                <w:rFonts w:ascii="Calibri" w:hAnsi="Calibri"/>
                <w:color w:val="000000"/>
                <w:sz w:val="22"/>
                <w:szCs w:val="22"/>
              </w:rPr>
              <w:t>2.83</w:t>
            </w:r>
          </w:p>
        </w:tc>
      </w:tr>
      <w:tr w:rsidR="00ED3F5A" w:rsidRPr="00BF1504" w14:paraId="29734255" w14:textId="77777777" w:rsidTr="003B0489">
        <w:trPr>
          <w:trHeight w:val="20"/>
        </w:trPr>
        <w:tc>
          <w:tcPr>
            <w:tcW w:w="2685" w:type="dxa"/>
            <w:tcBorders>
              <w:top w:val="nil"/>
              <w:left w:val="single" w:sz="12" w:space="0" w:color="auto"/>
              <w:bottom w:val="single" w:sz="12" w:space="0" w:color="auto"/>
              <w:right w:val="single" w:sz="8" w:space="0" w:color="auto"/>
            </w:tcBorders>
            <w:shd w:val="clear" w:color="000000" w:fill="4E2584"/>
            <w:noWrap/>
            <w:vAlign w:val="center"/>
            <w:hideMark/>
          </w:tcPr>
          <w:p w14:paraId="2A198A25" w14:textId="77777777" w:rsidR="00ED3F5A" w:rsidRDefault="00ED3F5A" w:rsidP="00ED3F5A">
            <w:pPr>
              <w:jc w:val="left"/>
              <w:rPr>
                <w:rFonts w:ascii="Calibri" w:hAnsi="Calibri"/>
                <w:b/>
                <w:bCs/>
                <w:color w:val="FFFFFF"/>
                <w:sz w:val="22"/>
                <w:szCs w:val="22"/>
              </w:rPr>
            </w:pPr>
            <w:r>
              <w:rPr>
                <w:rFonts w:ascii="Calibri" w:hAnsi="Calibri"/>
                <w:b/>
                <w:bCs/>
                <w:color w:val="FFFFFF"/>
                <w:sz w:val="22"/>
                <w:szCs w:val="22"/>
              </w:rPr>
              <w:t>Totals</w:t>
            </w:r>
          </w:p>
        </w:tc>
        <w:tc>
          <w:tcPr>
            <w:tcW w:w="2025" w:type="dxa"/>
            <w:tcBorders>
              <w:top w:val="nil"/>
              <w:left w:val="nil"/>
              <w:bottom w:val="single" w:sz="12" w:space="0" w:color="auto"/>
              <w:right w:val="single" w:sz="8" w:space="0" w:color="auto"/>
            </w:tcBorders>
            <w:shd w:val="clear" w:color="000000" w:fill="4E2584"/>
            <w:noWrap/>
            <w:vAlign w:val="center"/>
            <w:hideMark/>
          </w:tcPr>
          <w:p w14:paraId="30D5815D" w14:textId="77777777" w:rsidR="00ED3F5A" w:rsidRDefault="00ED3F5A" w:rsidP="00ED3F5A">
            <w:pPr>
              <w:rPr>
                <w:rFonts w:ascii="Calibri" w:hAnsi="Calibri"/>
                <w:b/>
                <w:bCs/>
                <w:color w:val="FFFFFF"/>
                <w:sz w:val="22"/>
                <w:szCs w:val="22"/>
              </w:rPr>
            </w:pPr>
            <w:r>
              <w:rPr>
                <w:rFonts w:ascii="Calibri" w:hAnsi="Calibri"/>
                <w:b/>
                <w:bCs/>
                <w:color w:val="FFFFFF"/>
                <w:sz w:val="22"/>
                <w:szCs w:val="22"/>
              </w:rPr>
              <w:t>2,052</w:t>
            </w:r>
          </w:p>
        </w:tc>
        <w:tc>
          <w:tcPr>
            <w:tcW w:w="2284" w:type="dxa"/>
            <w:tcBorders>
              <w:top w:val="nil"/>
              <w:left w:val="nil"/>
              <w:bottom w:val="single" w:sz="12" w:space="0" w:color="auto"/>
              <w:right w:val="single" w:sz="8" w:space="0" w:color="auto"/>
            </w:tcBorders>
            <w:shd w:val="clear" w:color="000000" w:fill="4E2584"/>
            <w:noWrap/>
            <w:vAlign w:val="center"/>
            <w:hideMark/>
          </w:tcPr>
          <w:p w14:paraId="09D0910C" w14:textId="77777777" w:rsidR="00ED3F5A" w:rsidRDefault="00ED3F5A" w:rsidP="00ED3F5A">
            <w:pPr>
              <w:rPr>
                <w:rFonts w:ascii="Calibri" w:hAnsi="Calibri"/>
                <w:b/>
                <w:bCs/>
                <w:color w:val="FFFFFF"/>
                <w:sz w:val="22"/>
                <w:szCs w:val="22"/>
              </w:rPr>
            </w:pPr>
            <w:r>
              <w:rPr>
                <w:rFonts w:ascii="Calibri" w:hAnsi="Calibri"/>
                <w:b/>
                <w:bCs/>
                <w:color w:val="FFFFFF"/>
                <w:sz w:val="22"/>
                <w:szCs w:val="22"/>
              </w:rPr>
              <w:t>1,738</w:t>
            </w:r>
          </w:p>
        </w:tc>
        <w:tc>
          <w:tcPr>
            <w:tcW w:w="1378" w:type="dxa"/>
            <w:tcBorders>
              <w:top w:val="nil"/>
              <w:left w:val="nil"/>
              <w:bottom w:val="single" w:sz="12" w:space="0" w:color="auto"/>
              <w:right w:val="single" w:sz="8" w:space="0" w:color="auto"/>
            </w:tcBorders>
            <w:shd w:val="clear" w:color="000000" w:fill="4E2584"/>
            <w:noWrap/>
            <w:vAlign w:val="center"/>
            <w:hideMark/>
          </w:tcPr>
          <w:p w14:paraId="21593F0B" w14:textId="77777777" w:rsidR="00ED3F5A" w:rsidRDefault="00ED3F5A" w:rsidP="00ED3F5A">
            <w:pPr>
              <w:rPr>
                <w:rFonts w:ascii="Calibri" w:hAnsi="Calibri"/>
                <w:b/>
                <w:bCs/>
                <w:color w:val="FFFFFF"/>
                <w:sz w:val="22"/>
                <w:szCs w:val="22"/>
              </w:rPr>
            </w:pPr>
            <w:r>
              <w:rPr>
                <w:rFonts w:ascii="Calibri" w:hAnsi="Calibri"/>
                <w:b/>
                <w:bCs/>
                <w:color w:val="FFFFFF"/>
                <w:sz w:val="22"/>
                <w:szCs w:val="22"/>
              </w:rPr>
              <w:t>84.7%</w:t>
            </w:r>
          </w:p>
        </w:tc>
        <w:tc>
          <w:tcPr>
            <w:tcW w:w="1378" w:type="dxa"/>
            <w:tcBorders>
              <w:top w:val="nil"/>
              <w:left w:val="nil"/>
              <w:bottom w:val="single" w:sz="12" w:space="0" w:color="auto"/>
              <w:right w:val="single" w:sz="12" w:space="0" w:color="auto"/>
            </w:tcBorders>
            <w:shd w:val="clear" w:color="000000" w:fill="4E2584"/>
            <w:vAlign w:val="center"/>
            <w:hideMark/>
          </w:tcPr>
          <w:p w14:paraId="77D45FFC" w14:textId="77777777" w:rsidR="00ED3F5A" w:rsidRDefault="00ED3F5A" w:rsidP="00ED3F5A">
            <w:pPr>
              <w:rPr>
                <w:rFonts w:ascii="Calibri" w:hAnsi="Calibri"/>
                <w:color w:val="FFFFFF"/>
                <w:sz w:val="22"/>
                <w:szCs w:val="22"/>
              </w:rPr>
            </w:pPr>
            <w:r>
              <w:rPr>
                <w:rFonts w:ascii="Calibri" w:hAnsi="Calibri"/>
                <w:color w:val="FFFFFF"/>
                <w:sz w:val="22"/>
                <w:szCs w:val="22"/>
              </w:rPr>
              <w:t>-</w:t>
            </w:r>
          </w:p>
        </w:tc>
      </w:tr>
    </w:tbl>
    <w:p w14:paraId="45C46D0D" w14:textId="77777777" w:rsidR="008A055B" w:rsidRDefault="008A055B" w:rsidP="00EC5431">
      <w:pPr>
        <w:pStyle w:val="Para"/>
      </w:pPr>
    </w:p>
    <w:p w14:paraId="1B987214" w14:textId="77777777" w:rsidR="008A055B" w:rsidRDefault="008A055B">
      <w:pPr>
        <w:jc w:val="left"/>
        <w:rPr>
          <w:rFonts w:ascii="Calibri" w:hAnsi="Calibri" w:cs="Calibri"/>
          <w:b/>
          <w:bCs/>
          <w:sz w:val="22"/>
          <w:szCs w:val="22"/>
          <w:lang w:val="en-GB"/>
        </w:rPr>
      </w:pPr>
      <w:r>
        <w:rPr>
          <w:b/>
        </w:rPr>
        <w:br w:type="page"/>
      </w:r>
    </w:p>
    <w:p w14:paraId="425D2163" w14:textId="77777777" w:rsidR="008A055B" w:rsidRPr="0096796E" w:rsidRDefault="008A055B" w:rsidP="008A055B">
      <w:pPr>
        <w:pStyle w:val="Para"/>
        <w:sectPr w:rsidR="008A055B" w:rsidRPr="0096796E" w:rsidSect="003F2D96">
          <w:headerReference w:type="even" r:id="rId26"/>
          <w:footerReference w:type="even" r:id="rId27"/>
          <w:footerReference w:type="default" r:id="rId28"/>
          <w:headerReference w:type="first" r:id="rId29"/>
          <w:footerReference w:type="first" r:id="rId30"/>
          <w:pgSz w:w="12240" w:h="15840" w:code="1"/>
          <w:pgMar w:top="1195" w:right="1170" w:bottom="1627" w:left="990" w:header="605" w:footer="662" w:gutter="0"/>
          <w:pgNumType w:start="1"/>
          <w:cols w:space="720"/>
          <w:docGrid w:linePitch="354"/>
        </w:sectPr>
      </w:pPr>
    </w:p>
    <w:p w14:paraId="09D6AEAE" w14:textId="77777777" w:rsidR="00533D30" w:rsidRPr="000C1892" w:rsidRDefault="00533D30" w:rsidP="009E7535">
      <w:pPr>
        <w:pStyle w:val="Heading1"/>
        <w:spacing w:before="240"/>
      </w:pPr>
      <w:bookmarkStart w:id="47" w:name="_Toc405383199"/>
      <w:bookmarkStart w:id="48" w:name="_Toc11295454"/>
      <w:r w:rsidRPr="000C1892">
        <w:lastRenderedPageBreak/>
        <w:t xml:space="preserve">Detailed </w:t>
      </w:r>
      <w:r w:rsidR="001F420F" w:rsidRPr="000C1892">
        <w:t>Statistical F</w:t>
      </w:r>
      <w:r w:rsidRPr="000C1892">
        <w:t>indings</w:t>
      </w:r>
      <w:bookmarkEnd w:id="48"/>
    </w:p>
    <w:p w14:paraId="0BF80947" w14:textId="3B14C9E6" w:rsidR="009E7535" w:rsidRPr="000C1892" w:rsidRDefault="009E7535" w:rsidP="009E7535">
      <w:pPr>
        <w:pStyle w:val="Heading2"/>
        <w:ind w:left="0" w:firstLine="0"/>
        <w:rPr>
          <w:lang w:val="en-CA"/>
        </w:rPr>
      </w:pPr>
      <w:bookmarkStart w:id="49" w:name="_Toc517685812"/>
      <w:bookmarkStart w:id="50" w:name="_Toc11295455"/>
      <w:r w:rsidRPr="000C1892">
        <w:rPr>
          <w:rFonts w:eastAsia="Calibri"/>
          <w:lang w:val="en-CA" w:eastAsia="en-CA"/>
        </w:rPr>
        <w:t xml:space="preserve">Section 1: </w:t>
      </w:r>
      <w:r w:rsidRPr="000C1892">
        <w:rPr>
          <w:lang w:val="en-CA"/>
        </w:rPr>
        <w:t>Program registration</w:t>
      </w:r>
      <w:bookmarkEnd w:id="50"/>
      <w:r w:rsidRPr="000C1892">
        <w:rPr>
          <w:lang w:val="en-CA"/>
        </w:rPr>
        <w:t xml:space="preserve"> </w:t>
      </w:r>
      <w:bookmarkEnd w:id="49"/>
    </w:p>
    <w:p w14:paraId="2C85FA1A" w14:textId="77777777" w:rsidR="00147F0B" w:rsidRPr="00AA38F8" w:rsidRDefault="00147F0B" w:rsidP="00147F0B">
      <w:pPr>
        <w:pStyle w:val="Heading3"/>
        <w:numPr>
          <w:ilvl w:val="0"/>
          <w:numId w:val="0"/>
        </w:numPr>
        <w:spacing w:before="0"/>
        <w:rPr>
          <w:lang w:val="en-CA"/>
        </w:rPr>
      </w:pPr>
      <w:bookmarkStart w:id="51" w:name="_Toc509129456"/>
      <w:bookmarkStart w:id="52" w:name="_Toc509150373"/>
      <w:bookmarkStart w:id="53" w:name="_Toc509150413"/>
      <w:bookmarkStart w:id="54" w:name="_Toc509150491"/>
      <w:bookmarkStart w:id="55" w:name="_Toc509405275"/>
      <w:bookmarkStart w:id="56" w:name="_Toc509414912"/>
      <w:bookmarkStart w:id="57" w:name="_Toc517685813"/>
      <w:r w:rsidRPr="00AA38F8">
        <w:rPr>
          <w:lang w:val="en-CA"/>
        </w:rPr>
        <w:t>Registration tracking</w:t>
      </w:r>
    </w:p>
    <w:p w14:paraId="500EE2D3" w14:textId="740DA6E5" w:rsidR="00147F0B" w:rsidRPr="000C1892" w:rsidRDefault="00147F0B" w:rsidP="00147F0B">
      <w:pPr>
        <w:pStyle w:val="Headline"/>
        <w:rPr>
          <w:i/>
          <w:lang w:val="en-CA"/>
        </w:rPr>
      </w:pPr>
      <w:r w:rsidRPr="000C1892">
        <w:rPr>
          <w:lang w:val="en-CA"/>
        </w:rPr>
        <w:t>More than 346</w:t>
      </w:r>
      <w:r>
        <w:rPr>
          <w:lang w:val="en-CA"/>
        </w:rPr>
        <w:t xml:space="preserve">,000 </w:t>
      </w:r>
      <w:r w:rsidRPr="000C1892">
        <w:rPr>
          <w:lang w:val="en-CA"/>
        </w:rPr>
        <w:t>children were registered in 2018, an increase in keeping with the trend over the past ten years and higher in almost every region than in 2017</w:t>
      </w:r>
      <w:r w:rsidR="003E4BFB">
        <w:rPr>
          <w:lang w:val="en-CA"/>
        </w:rPr>
        <w:t>.</w:t>
      </w:r>
    </w:p>
    <w:p w14:paraId="366BF7EF" w14:textId="77777777" w:rsidR="003E4BFB" w:rsidRDefault="00147F0B" w:rsidP="00FE5167">
      <w:pPr>
        <w:spacing w:before="80" w:after="80"/>
        <w:jc w:val="left"/>
        <w:rPr>
          <w:rFonts w:asciiTheme="minorHAnsi" w:hAnsiTheme="minorHAnsi" w:cs="Calibri"/>
          <w:sz w:val="22"/>
          <w:szCs w:val="22"/>
        </w:rPr>
      </w:pPr>
      <w:r w:rsidRPr="000C1892">
        <w:rPr>
          <w:rFonts w:ascii="Calibri" w:hAnsi="Calibri" w:cs="Calibri"/>
          <w:sz w:val="22"/>
          <w:szCs w:val="22"/>
        </w:rPr>
        <w:t xml:space="preserve">Overall, the number of children registered for the TD Summer Reading Club in 2018 was 346,604. This is an increase over the previous two years of almost 20,000 and continues a longer </w:t>
      </w:r>
      <w:r w:rsidRPr="00147F0B">
        <w:rPr>
          <w:rFonts w:asciiTheme="minorHAnsi" w:hAnsiTheme="minorHAnsi" w:cs="Calibri"/>
          <w:sz w:val="22"/>
          <w:szCs w:val="22"/>
        </w:rPr>
        <w:t xml:space="preserve">trend of steady increase in registration. </w:t>
      </w:r>
    </w:p>
    <w:p w14:paraId="2C4AEFBD" w14:textId="2AA6FC58" w:rsidR="00FE5167" w:rsidRDefault="00147F0B" w:rsidP="00FE5167">
      <w:pPr>
        <w:spacing w:before="80" w:after="80"/>
        <w:jc w:val="left"/>
        <w:rPr>
          <w:rFonts w:asciiTheme="minorHAnsi" w:hAnsiTheme="minorHAnsi"/>
          <w:sz w:val="22"/>
          <w:szCs w:val="22"/>
        </w:rPr>
      </w:pPr>
      <w:r w:rsidRPr="00147F0B">
        <w:rPr>
          <w:rFonts w:asciiTheme="minorHAnsi" w:hAnsiTheme="minorHAnsi"/>
          <w:sz w:val="22"/>
          <w:szCs w:val="22"/>
        </w:rPr>
        <w:t xml:space="preserve">The largest </w:t>
      </w:r>
      <w:r w:rsidR="007B3E11">
        <w:rPr>
          <w:rFonts w:asciiTheme="minorHAnsi" w:hAnsiTheme="minorHAnsi"/>
          <w:sz w:val="22"/>
          <w:szCs w:val="22"/>
        </w:rPr>
        <w:t xml:space="preserve">relative </w:t>
      </w:r>
      <w:r w:rsidRPr="00147F0B">
        <w:rPr>
          <w:rFonts w:asciiTheme="minorHAnsi" w:hAnsiTheme="minorHAnsi"/>
          <w:sz w:val="22"/>
          <w:szCs w:val="22"/>
        </w:rPr>
        <w:t>increase was among independent libraries (up 53% from 2017)</w:t>
      </w:r>
      <w:r w:rsidR="007B3E11">
        <w:rPr>
          <w:rFonts w:asciiTheme="minorHAnsi" w:hAnsiTheme="minorHAnsi"/>
          <w:sz w:val="22"/>
          <w:szCs w:val="22"/>
        </w:rPr>
        <w:t xml:space="preserve">, </w:t>
      </w:r>
      <w:r w:rsidRPr="00147F0B">
        <w:rPr>
          <w:rFonts w:asciiTheme="minorHAnsi" w:hAnsiTheme="minorHAnsi"/>
          <w:sz w:val="22"/>
          <w:szCs w:val="22"/>
        </w:rPr>
        <w:t>although</w:t>
      </w:r>
      <w:r w:rsidR="00F5256C">
        <w:rPr>
          <w:rFonts w:asciiTheme="minorHAnsi" w:hAnsiTheme="minorHAnsi"/>
          <w:sz w:val="22"/>
          <w:szCs w:val="22"/>
        </w:rPr>
        <w:t xml:space="preserve"> </w:t>
      </w:r>
      <w:r w:rsidR="003E4BFB">
        <w:rPr>
          <w:rFonts w:asciiTheme="minorHAnsi" w:hAnsiTheme="minorHAnsi"/>
          <w:sz w:val="22"/>
          <w:szCs w:val="22"/>
        </w:rPr>
        <w:t xml:space="preserve">this fluctuation is largely due to </w:t>
      </w:r>
      <w:r w:rsidR="007B3E11">
        <w:rPr>
          <w:rFonts w:asciiTheme="minorHAnsi" w:hAnsiTheme="minorHAnsi"/>
          <w:sz w:val="22"/>
          <w:szCs w:val="22"/>
        </w:rPr>
        <w:t>the small number of independent libraries</w:t>
      </w:r>
      <w:r w:rsidR="007B3E11" w:rsidRPr="007B3E11">
        <w:rPr>
          <w:rFonts w:asciiTheme="minorHAnsi" w:hAnsiTheme="minorHAnsi"/>
          <w:sz w:val="22"/>
          <w:szCs w:val="22"/>
        </w:rPr>
        <w:t xml:space="preserve"> </w:t>
      </w:r>
      <w:r w:rsidR="007B3E11">
        <w:rPr>
          <w:rFonts w:asciiTheme="minorHAnsi" w:hAnsiTheme="minorHAnsi"/>
          <w:sz w:val="22"/>
          <w:szCs w:val="22"/>
        </w:rPr>
        <w:t xml:space="preserve">that participate </w:t>
      </w:r>
      <w:r w:rsidR="003E4BFB">
        <w:rPr>
          <w:rFonts w:asciiTheme="minorHAnsi" w:hAnsiTheme="minorHAnsi"/>
          <w:sz w:val="22"/>
          <w:szCs w:val="22"/>
        </w:rPr>
        <w:t xml:space="preserve">in the program </w:t>
      </w:r>
      <w:r w:rsidR="007B3E11">
        <w:rPr>
          <w:rFonts w:asciiTheme="minorHAnsi" w:hAnsiTheme="minorHAnsi"/>
          <w:sz w:val="22"/>
          <w:szCs w:val="22"/>
        </w:rPr>
        <w:t>each year</w:t>
      </w:r>
      <w:r w:rsidR="003E4BFB">
        <w:rPr>
          <w:rFonts w:asciiTheme="minorHAnsi" w:hAnsiTheme="minorHAnsi"/>
          <w:sz w:val="22"/>
          <w:szCs w:val="22"/>
        </w:rPr>
        <w:t xml:space="preserve"> (7 in 2017 and 11 in 2018)</w:t>
      </w:r>
      <w:r w:rsidR="007B3E11">
        <w:rPr>
          <w:rFonts w:asciiTheme="minorHAnsi" w:hAnsiTheme="minorHAnsi"/>
          <w:sz w:val="22"/>
          <w:szCs w:val="22"/>
        </w:rPr>
        <w:t xml:space="preserve">. </w:t>
      </w:r>
      <w:r w:rsidRPr="00FE5167">
        <w:rPr>
          <w:rFonts w:asciiTheme="minorHAnsi" w:hAnsiTheme="minorHAnsi"/>
          <w:sz w:val="22"/>
          <w:szCs w:val="22"/>
        </w:rPr>
        <w:t xml:space="preserve">There was also a substantial registration increase in Quebec (up 18%), driven by growth in the </w:t>
      </w:r>
      <w:r w:rsidR="00FD59B5">
        <w:rPr>
          <w:rFonts w:asciiTheme="minorHAnsi" w:hAnsiTheme="minorHAnsi"/>
          <w:sz w:val="22"/>
          <w:szCs w:val="22"/>
        </w:rPr>
        <w:t>Reseau BIBLIO</w:t>
      </w:r>
      <w:r w:rsidRPr="00FE5167">
        <w:rPr>
          <w:rFonts w:asciiTheme="minorHAnsi" w:hAnsiTheme="minorHAnsi"/>
          <w:sz w:val="22"/>
          <w:szCs w:val="22"/>
        </w:rPr>
        <w:t xml:space="preserve"> system; this brings Quebec’s registration back in line with 2016.</w:t>
      </w:r>
      <w:r w:rsidR="00FE5167">
        <w:rPr>
          <w:rFonts w:asciiTheme="minorHAnsi" w:hAnsiTheme="minorHAnsi"/>
          <w:sz w:val="22"/>
          <w:szCs w:val="22"/>
        </w:rPr>
        <w:t xml:space="preserve"> </w:t>
      </w:r>
      <w:r w:rsidRPr="00FE5167">
        <w:rPr>
          <w:rFonts w:asciiTheme="minorHAnsi" w:hAnsiTheme="minorHAnsi"/>
          <w:sz w:val="22"/>
          <w:szCs w:val="22"/>
        </w:rPr>
        <w:t xml:space="preserve">The most notable decrease was in Atlantic Canada (a </w:t>
      </w:r>
      <w:r w:rsidR="003E4BFB">
        <w:rPr>
          <w:rFonts w:asciiTheme="minorHAnsi" w:hAnsiTheme="minorHAnsi"/>
          <w:sz w:val="22"/>
          <w:szCs w:val="22"/>
        </w:rPr>
        <w:t>nine percent</w:t>
      </w:r>
      <w:r w:rsidRPr="00FE5167">
        <w:rPr>
          <w:rFonts w:asciiTheme="minorHAnsi" w:hAnsiTheme="minorHAnsi"/>
          <w:sz w:val="22"/>
          <w:szCs w:val="22"/>
        </w:rPr>
        <w:t xml:space="preserve"> decrease in registration). </w:t>
      </w:r>
    </w:p>
    <w:p w14:paraId="4150A623" w14:textId="109E846C" w:rsidR="00147F0B" w:rsidRPr="00FE5167" w:rsidRDefault="00147F0B" w:rsidP="00FE5167">
      <w:pPr>
        <w:spacing w:before="80" w:after="80"/>
        <w:jc w:val="left"/>
        <w:rPr>
          <w:rFonts w:asciiTheme="minorHAnsi" w:hAnsiTheme="minorHAnsi"/>
          <w:sz w:val="22"/>
          <w:szCs w:val="22"/>
        </w:rPr>
      </w:pPr>
      <w:r w:rsidRPr="00FE5167">
        <w:rPr>
          <w:rFonts w:asciiTheme="minorHAnsi" w:hAnsiTheme="minorHAnsi"/>
          <w:sz w:val="22"/>
          <w:szCs w:val="22"/>
        </w:rPr>
        <w:t>Registration figures going back to 2014 are shown below for comparison purposes.</w:t>
      </w:r>
    </w:p>
    <w:p w14:paraId="4E02620F" w14:textId="45F087B4" w:rsidR="00147F0B" w:rsidRDefault="00147F0B" w:rsidP="00147F0B">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ook w:val="04A0" w:firstRow="1" w:lastRow="0" w:firstColumn="1" w:lastColumn="0" w:noHBand="0" w:noVBand="1"/>
      </w:tblPr>
      <w:tblGrid>
        <w:gridCol w:w="1860"/>
        <w:gridCol w:w="1008"/>
        <w:gridCol w:w="1308"/>
        <w:gridCol w:w="1008"/>
        <w:gridCol w:w="1008"/>
        <w:gridCol w:w="1008"/>
        <w:gridCol w:w="1008"/>
      </w:tblGrid>
      <w:tr w:rsidR="00147F0B" w:rsidRPr="006D509B" w14:paraId="27AD37DC" w14:textId="77777777" w:rsidTr="00B104C1">
        <w:trPr>
          <w:trHeight w:val="315"/>
          <w:jc w:val="center"/>
        </w:trPr>
        <w:tc>
          <w:tcPr>
            <w:tcW w:w="1860" w:type="dxa"/>
            <w:tcBorders>
              <w:top w:val="nil"/>
              <w:left w:val="nil"/>
              <w:bottom w:val="nil"/>
              <w:right w:val="nil"/>
            </w:tcBorders>
            <w:shd w:val="clear" w:color="auto" w:fill="auto"/>
            <w:noWrap/>
            <w:vAlign w:val="center"/>
            <w:hideMark/>
          </w:tcPr>
          <w:p w14:paraId="4C78AF04" w14:textId="77777777" w:rsidR="00147F0B" w:rsidRPr="006D509B" w:rsidRDefault="00147F0B" w:rsidP="00B104C1">
            <w:pPr>
              <w:jc w:val="left"/>
              <w:rPr>
                <w:sz w:val="20"/>
                <w:szCs w:val="24"/>
                <w:lang w:eastAsia="en-CA"/>
              </w:rPr>
            </w:pPr>
          </w:p>
        </w:tc>
        <w:tc>
          <w:tcPr>
            <w:tcW w:w="1008" w:type="dxa"/>
            <w:tcBorders>
              <w:top w:val="nil"/>
              <w:left w:val="nil"/>
              <w:bottom w:val="nil"/>
              <w:right w:val="nil"/>
            </w:tcBorders>
            <w:shd w:val="clear" w:color="auto" w:fill="auto"/>
            <w:noWrap/>
            <w:vAlign w:val="center"/>
            <w:hideMark/>
          </w:tcPr>
          <w:p w14:paraId="4CDF16ED"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2018</w:t>
            </w:r>
          </w:p>
        </w:tc>
        <w:tc>
          <w:tcPr>
            <w:tcW w:w="1308" w:type="dxa"/>
            <w:tcBorders>
              <w:top w:val="nil"/>
              <w:left w:val="nil"/>
              <w:bottom w:val="single" w:sz="12" w:space="0" w:color="auto"/>
              <w:right w:val="nil"/>
            </w:tcBorders>
          </w:tcPr>
          <w:p w14:paraId="257F6036" w14:textId="77777777" w:rsidR="00147F0B" w:rsidRPr="006D509B" w:rsidRDefault="00147F0B" w:rsidP="00B104C1">
            <w:pPr>
              <w:rPr>
                <w:rFonts w:ascii="Calibri" w:hAnsi="Calibri"/>
                <w:b/>
                <w:bCs/>
                <w:color w:val="000000"/>
                <w:sz w:val="20"/>
                <w:lang w:eastAsia="en-CA"/>
              </w:rPr>
            </w:pPr>
          </w:p>
        </w:tc>
        <w:tc>
          <w:tcPr>
            <w:tcW w:w="1008" w:type="dxa"/>
            <w:tcBorders>
              <w:top w:val="nil"/>
              <w:left w:val="nil"/>
              <w:bottom w:val="nil"/>
              <w:right w:val="nil"/>
            </w:tcBorders>
            <w:shd w:val="clear" w:color="auto" w:fill="auto"/>
            <w:noWrap/>
            <w:vAlign w:val="center"/>
            <w:hideMark/>
          </w:tcPr>
          <w:p w14:paraId="229AB07D"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tcBorders>
              <w:top w:val="nil"/>
              <w:left w:val="nil"/>
              <w:bottom w:val="nil"/>
              <w:right w:val="nil"/>
            </w:tcBorders>
            <w:shd w:val="clear" w:color="auto" w:fill="auto"/>
            <w:noWrap/>
            <w:vAlign w:val="center"/>
            <w:hideMark/>
          </w:tcPr>
          <w:p w14:paraId="23718015"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tcBorders>
              <w:top w:val="nil"/>
              <w:left w:val="nil"/>
              <w:bottom w:val="nil"/>
              <w:right w:val="nil"/>
            </w:tcBorders>
            <w:shd w:val="clear" w:color="auto" w:fill="auto"/>
            <w:noWrap/>
            <w:vAlign w:val="center"/>
            <w:hideMark/>
          </w:tcPr>
          <w:p w14:paraId="544B62D8"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tcBorders>
              <w:top w:val="nil"/>
              <w:left w:val="nil"/>
              <w:bottom w:val="nil"/>
              <w:right w:val="nil"/>
            </w:tcBorders>
            <w:shd w:val="clear" w:color="auto" w:fill="auto"/>
            <w:noWrap/>
            <w:vAlign w:val="center"/>
            <w:hideMark/>
          </w:tcPr>
          <w:p w14:paraId="6B1BE1AA"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2014</w:t>
            </w:r>
          </w:p>
        </w:tc>
      </w:tr>
      <w:tr w:rsidR="00147F0B" w:rsidRPr="006D509B" w14:paraId="4B90C1AC" w14:textId="77777777" w:rsidTr="00B104C1">
        <w:trPr>
          <w:trHeight w:val="330"/>
          <w:jc w:val="center"/>
        </w:trPr>
        <w:tc>
          <w:tcPr>
            <w:tcW w:w="1860" w:type="dxa"/>
            <w:tcBorders>
              <w:top w:val="single" w:sz="12" w:space="0" w:color="auto"/>
              <w:left w:val="single" w:sz="12" w:space="0" w:color="auto"/>
              <w:bottom w:val="single" w:sz="8" w:space="0" w:color="auto"/>
              <w:right w:val="single" w:sz="8" w:space="0" w:color="auto"/>
            </w:tcBorders>
            <w:shd w:val="clear" w:color="000000" w:fill="4E2584"/>
            <w:noWrap/>
            <w:vAlign w:val="center"/>
            <w:hideMark/>
          </w:tcPr>
          <w:p w14:paraId="3B44CB90"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Region</w:t>
            </w:r>
          </w:p>
        </w:tc>
        <w:tc>
          <w:tcPr>
            <w:tcW w:w="1008" w:type="dxa"/>
            <w:tcBorders>
              <w:top w:val="single" w:sz="12" w:space="0" w:color="auto"/>
              <w:left w:val="nil"/>
              <w:bottom w:val="single" w:sz="8" w:space="0" w:color="auto"/>
              <w:right w:val="single" w:sz="8" w:space="0" w:color="auto"/>
            </w:tcBorders>
            <w:shd w:val="clear" w:color="000000" w:fill="4E2584"/>
            <w:noWrap/>
            <w:vAlign w:val="center"/>
            <w:hideMark/>
          </w:tcPr>
          <w:p w14:paraId="59422894"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Totals</w:t>
            </w:r>
          </w:p>
        </w:tc>
        <w:tc>
          <w:tcPr>
            <w:tcW w:w="1308" w:type="dxa"/>
            <w:tcBorders>
              <w:top w:val="single" w:sz="12" w:space="0" w:color="auto"/>
              <w:left w:val="nil"/>
              <w:bottom w:val="single" w:sz="8" w:space="0" w:color="auto"/>
              <w:right w:val="single" w:sz="4" w:space="0" w:color="auto"/>
            </w:tcBorders>
            <w:shd w:val="clear" w:color="000000" w:fill="4E2584"/>
            <w:vAlign w:val="center"/>
          </w:tcPr>
          <w:p w14:paraId="5A1BAABA" w14:textId="77777777" w:rsidR="00147F0B" w:rsidRPr="006D509B" w:rsidRDefault="00147F0B" w:rsidP="00B104C1">
            <w:pPr>
              <w:rPr>
                <w:rFonts w:ascii="Calibri" w:hAnsi="Calibri"/>
                <w:b/>
                <w:bCs/>
                <w:color w:val="FFFFFF"/>
                <w:sz w:val="20"/>
                <w:lang w:eastAsia="en-CA"/>
              </w:rPr>
            </w:pPr>
            <w:r>
              <w:rPr>
                <w:rFonts w:ascii="Calibri" w:hAnsi="Calibri"/>
                <w:b/>
                <w:bCs/>
                <w:color w:val="FFFFFF"/>
                <w:sz w:val="20"/>
                <w:lang w:eastAsia="en-CA"/>
              </w:rPr>
              <w:t>2017-2018 % Difference</w:t>
            </w:r>
          </w:p>
        </w:tc>
        <w:tc>
          <w:tcPr>
            <w:tcW w:w="1008" w:type="dxa"/>
            <w:tcBorders>
              <w:top w:val="single" w:sz="12" w:space="0" w:color="auto"/>
              <w:left w:val="single" w:sz="4" w:space="0" w:color="auto"/>
              <w:bottom w:val="single" w:sz="8" w:space="0" w:color="auto"/>
              <w:right w:val="single" w:sz="8" w:space="0" w:color="auto"/>
            </w:tcBorders>
            <w:shd w:val="clear" w:color="000000" w:fill="4E2584"/>
            <w:noWrap/>
            <w:vAlign w:val="center"/>
            <w:hideMark/>
          </w:tcPr>
          <w:p w14:paraId="72719029"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Totals</w:t>
            </w:r>
          </w:p>
        </w:tc>
        <w:tc>
          <w:tcPr>
            <w:tcW w:w="1008" w:type="dxa"/>
            <w:tcBorders>
              <w:top w:val="single" w:sz="12" w:space="0" w:color="auto"/>
              <w:left w:val="nil"/>
              <w:bottom w:val="single" w:sz="8" w:space="0" w:color="auto"/>
              <w:right w:val="single" w:sz="8" w:space="0" w:color="auto"/>
            </w:tcBorders>
            <w:shd w:val="clear" w:color="000000" w:fill="4E2584"/>
            <w:noWrap/>
            <w:vAlign w:val="center"/>
            <w:hideMark/>
          </w:tcPr>
          <w:p w14:paraId="09B478FF"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Totals</w:t>
            </w:r>
          </w:p>
        </w:tc>
        <w:tc>
          <w:tcPr>
            <w:tcW w:w="1008" w:type="dxa"/>
            <w:tcBorders>
              <w:top w:val="single" w:sz="12" w:space="0" w:color="auto"/>
              <w:left w:val="nil"/>
              <w:bottom w:val="single" w:sz="8" w:space="0" w:color="auto"/>
              <w:right w:val="single" w:sz="8" w:space="0" w:color="auto"/>
            </w:tcBorders>
            <w:shd w:val="clear" w:color="000000" w:fill="4E2584"/>
            <w:noWrap/>
            <w:vAlign w:val="center"/>
            <w:hideMark/>
          </w:tcPr>
          <w:p w14:paraId="6B928B1A"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Totals</w:t>
            </w:r>
          </w:p>
        </w:tc>
        <w:tc>
          <w:tcPr>
            <w:tcW w:w="1008" w:type="dxa"/>
            <w:tcBorders>
              <w:top w:val="single" w:sz="12" w:space="0" w:color="auto"/>
              <w:left w:val="nil"/>
              <w:bottom w:val="single" w:sz="8" w:space="0" w:color="auto"/>
              <w:right w:val="single" w:sz="12" w:space="0" w:color="auto"/>
            </w:tcBorders>
            <w:shd w:val="clear" w:color="000000" w:fill="4E2584"/>
            <w:noWrap/>
            <w:vAlign w:val="center"/>
            <w:hideMark/>
          </w:tcPr>
          <w:p w14:paraId="6FEF54AF"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Totals</w:t>
            </w:r>
          </w:p>
        </w:tc>
      </w:tr>
      <w:tr w:rsidR="00147F0B" w:rsidRPr="006D509B" w14:paraId="654F60FC"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0B62C651" w14:textId="77777777" w:rsidR="00147F0B" w:rsidRPr="006D509B" w:rsidRDefault="00147F0B" w:rsidP="00B104C1">
            <w:pPr>
              <w:jc w:val="left"/>
              <w:rPr>
                <w:rFonts w:ascii="Calibri" w:hAnsi="Calibri"/>
                <w:b/>
                <w:bCs/>
                <w:color w:val="000000"/>
                <w:sz w:val="20"/>
                <w:lang w:eastAsia="en-CA"/>
              </w:rPr>
            </w:pPr>
            <w:r w:rsidRPr="006D509B">
              <w:rPr>
                <w:rFonts w:ascii="Calibri" w:hAnsi="Calibri"/>
                <w:b/>
                <w:bCs/>
                <w:color w:val="000000"/>
                <w:sz w:val="20"/>
                <w:lang w:eastAsia="en-CA"/>
              </w:rPr>
              <w:t>Atlantic</w:t>
            </w:r>
          </w:p>
        </w:tc>
        <w:tc>
          <w:tcPr>
            <w:tcW w:w="1008" w:type="dxa"/>
            <w:tcBorders>
              <w:top w:val="nil"/>
              <w:left w:val="nil"/>
              <w:bottom w:val="single" w:sz="8" w:space="0" w:color="auto"/>
              <w:right w:val="single" w:sz="8" w:space="0" w:color="auto"/>
            </w:tcBorders>
            <w:shd w:val="clear" w:color="000000" w:fill="D4C1ED"/>
            <w:noWrap/>
            <w:vAlign w:val="center"/>
            <w:hideMark/>
          </w:tcPr>
          <w:p w14:paraId="675EDB4E" w14:textId="77777777" w:rsidR="00147F0B" w:rsidRDefault="00147F0B" w:rsidP="00B104C1">
            <w:pPr>
              <w:rPr>
                <w:rFonts w:ascii="Calibri" w:hAnsi="Calibri"/>
                <w:b/>
                <w:bCs/>
                <w:color w:val="000000"/>
                <w:sz w:val="20"/>
              </w:rPr>
            </w:pPr>
            <w:r>
              <w:rPr>
                <w:rFonts w:ascii="Calibri" w:hAnsi="Calibri"/>
                <w:b/>
                <w:bCs/>
                <w:color w:val="000000"/>
                <w:sz w:val="20"/>
              </w:rPr>
              <w:t>15,141</w:t>
            </w:r>
          </w:p>
        </w:tc>
        <w:tc>
          <w:tcPr>
            <w:tcW w:w="1308" w:type="dxa"/>
            <w:tcBorders>
              <w:top w:val="single" w:sz="8" w:space="0" w:color="auto"/>
              <w:left w:val="nil"/>
              <w:bottom w:val="single" w:sz="8" w:space="0" w:color="auto"/>
              <w:right w:val="single" w:sz="4" w:space="0" w:color="auto"/>
            </w:tcBorders>
            <w:shd w:val="clear" w:color="000000" w:fill="D4C1ED"/>
            <w:vAlign w:val="center"/>
          </w:tcPr>
          <w:p w14:paraId="3D101CEC" w14:textId="77777777" w:rsidR="00147F0B" w:rsidRDefault="00147F0B" w:rsidP="00B104C1">
            <w:pPr>
              <w:rPr>
                <w:rFonts w:ascii="Calibri" w:hAnsi="Calibri"/>
                <w:b/>
                <w:bCs/>
                <w:color w:val="000000"/>
                <w:sz w:val="20"/>
              </w:rPr>
            </w:pPr>
            <w:r>
              <w:rPr>
                <w:rFonts w:ascii="Calibri" w:hAnsi="Calibri"/>
                <w:b/>
                <w:bCs/>
                <w:color w:val="000000"/>
                <w:sz w:val="20"/>
              </w:rPr>
              <w:t>-9%</w:t>
            </w:r>
          </w:p>
        </w:tc>
        <w:tc>
          <w:tcPr>
            <w:tcW w:w="1008" w:type="dxa"/>
            <w:tcBorders>
              <w:top w:val="nil"/>
              <w:left w:val="single" w:sz="4" w:space="0" w:color="auto"/>
              <w:bottom w:val="single" w:sz="8" w:space="0" w:color="auto"/>
              <w:right w:val="single" w:sz="8" w:space="0" w:color="auto"/>
            </w:tcBorders>
            <w:shd w:val="clear" w:color="000000" w:fill="D4C1ED"/>
            <w:noWrap/>
            <w:vAlign w:val="center"/>
            <w:hideMark/>
          </w:tcPr>
          <w:p w14:paraId="2E325E8E"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16,636</w:t>
            </w:r>
          </w:p>
        </w:tc>
        <w:tc>
          <w:tcPr>
            <w:tcW w:w="1008" w:type="dxa"/>
            <w:tcBorders>
              <w:top w:val="nil"/>
              <w:left w:val="nil"/>
              <w:bottom w:val="single" w:sz="8" w:space="0" w:color="auto"/>
              <w:right w:val="single" w:sz="8" w:space="0" w:color="auto"/>
            </w:tcBorders>
            <w:shd w:val="clear" w:color="000000" w:fill="D4C1ED"/>
            <w:noWrap/>
            <w:vAlign w:val="center"/>
            <w:hideMark/>
          </w:tcPr>
          <w:p w14:paraId="5D6238BD"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13,664</w:t>
            </w:r>
          </w:p>
        </w:tc>
        <w:tc>
          <w:tcPr>
            <w:tcW w:w="1008" w:type="dxa"/>
            <w:tcBorders>
              <w:top w:val="nil"/>
              <w:left w:val="nil"/>
              <w:bottom w:val="single" w:sz="8" w:space="0" w:color="auto"/>
              <w:right w:val="single" w:sz="8" w:space="0" w:color="auto"/>
            </w:tcBorders>
            <w:shd w:val="clear" w:color="000000" w:fill="D4C1ED"/>
            <w:noWrap/>
            <w:vAlign w:val="center"/>
            <w:hideMark/>
          </w:tcPr>
          <w:p w14:paraId="1C278B9F"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16,979</w:t>
            </w:r>
          </w:p>
        </w:tc>
        <w:tc>
          <w:tcPr>
            <w:tcW w:w="1008" w:type="dxa"/>
            <w:tcBorders>
              <w:top w:val="nil"/>
              <w:left w:val="nil"/>
              <w:bottom w:val="single" w:sz="8" w:space="0" w:color="auto"/>
              <w:right w:val="single" w:sz="12" w:space="0" w:color="auto"/>
            </w:tcBorders>
            <w:shd w:val="clear" w:color="000000" w:fill="D4C1ED"/>
            <w:noWrap/>
            <w:vAlign w:val="center"/>
            <w:hideMark/>
          </w:tcPr>
          <w:p w14:paraId="342407E3"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13,395</w:t>
            </w:r>
          </w:p>
        </w:tc>
      </w:tr>
      <w:tr w:rsidR="00147F0B" w:rsidRPr="006D509B" w14:paraId="23B1EAAA"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3148955D"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Nfld. &amp; Lab.</w:t>
            </w:r>
          </w:p>
        </w:tc>
        <w:tc>
          <w:tcPr>
            <w:tcW w:w="1008" w:type="dxa"/>
            <w:tcBorders>
              <w:top w:val="nil"/>
              <w:left w:val="nil"/>
              <w:bottom w:val="single" w:sz="8" w:space="0" w:color="auto"/>
              <w:right w:val="single" w:sz="8" w:space="0" w:color="auto"/>
            </w:tcBorders>
            <w:shd w:val="clear" w:color="auto" w:fill="auto"/>
            <w:noWrap/>
            <w:vAlign w:val="center"/>
            <w:hideMark/>
          </w:tcPr>
          <w:p w14:paraId="4896E741" w14:textId="77777777" w:rsidR="00147F0B" w:rsidRDefault="00147F0B" w:rsidP="00B104C1">
            <w:pPr>
              <w:rPr>
                <w:rFonts w:ascii="Calibri" w:hAnsi="Calibri"/>
                <w:color w:val="000000"/>
                <w:sz w:val="20"/>
              </w:rPr>
            </w:pPr>
            <w:r>
              <w:rPr>
                <w:rFonts w:ascii="Calibri" w:hAnsi="Calibri"/>
                <w:color w:val="000000"/>
                <w:sz w:val="20"/>
              </w:rPr>
              <w:t>2,104</w:t>
            </w:r>
          </w:p>
        </w:tc>
        <w:tc>
          <w:tcPr>
            <w:tcW w:w="1308" w:type="dxa"/>
            <w:tcBorders>
              <w:top w:val="single" w:sz="8" w:space="0" w:color="auto"/>
              <w:left w:val="nil"/>
              <w:bottom w:val="single" w:sz="8" w:space="0" w:color="auto"/>
              <w:right w:val="single" w:sz="4" w:space="0" w:color="auto"/>
            </w:tcBorders>
            <w:vAlign w:val="center"/>
          </w:tcPr>
          <w:p w14:paraId="6032739D" w14:textId="77777777" w:rsidR="00147F0B" w:rsidRDefault="00147F0B" w:rsidP="00B104C1">
            <w:pPr>
              <w:rPr>
                <w:rFonts w:ascii="Calibri" w:hAnsi="Calibri"/>
                <w:color w:val="000000"/>
                <w:sz w:val="20"/>
              </w:rPr>
            </w:pPr>
            <w:r>
              <w:rPr>
                <w:rFonts w:ascii="Calibri" w:hAnsi="Calibri"/>
                <w:color w:val="000000"/>
                <w:sz w:val="20"/>
              </w:rPr>
              <w:t>1%</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0A8A476C"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2,093</w:t>
            </w:r>
          </w:p>
        </w:tc>
        <w:tc>
          <w:tcPr>
            <w:tcW w:w="1008" w:type="dxa"/>
            <w:tcBorders>
              <w:top w:val="nil"/>
              <w:left w:val="nil"/>
              <w:bottom w:val="single" w:sz="8" w:space="0" w:color="auto"/>
              <w:right w:val="single" w:sz="8" w:space="0" w:color="auto"/>
            </w:tcBorders>
            <w:shd w:val="clear" w:color="auto" w:fill="auto"/>
            <w:noWrap/>
            <w:vAlign w:val="center"/>
            <w:hideMark/>
          </w:tcPr>
          <w:p w14:paraId="75E2B799"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2,591</w:t>
            </w:r>
          </w:p>
        </w:tc>
        <w:tc>
          <w:tcPr>
            <w:tcW w:w="1008" w:type="dxa"/>
            <w:tcBorders>
              <w:top w:val="nil"/>
              <w:left w:val="nil"/>
              <w:bottom w:val="single" w:sz="8" w:space="0" w:color="auto"/>
              <w:right w:val="single" w:sz="8" w:space="0" w:color="auto"/>
            </w:tcBorders>
            <w:shd w:val="clear" w:color="auto" w:fill="auto"/>
            <w:noWrap/>
            <w:vAlign w:val="center"/>
            <w:hideMark/>
          </w:tcPr>
          <w:p w14:paraId="15AA5FB9"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2,453</w:t>
            </w:r>
          </w:p>
        </w:tc>
        <w:tc>
          <w:tcPr>
            <w:tcW w:w="1008" w:type="dxa"/>
            <w:tcBorders>
              <w:top w:val="nil"/>
              <w:left w:val="nil"/>
              <w:bottom w:val="single" w:sz="8" w:space="0" w:color="auto"/>
              <w:right w:val="single" w:sz="12" w:space="0" w:color="auto"/>
            </w:tcBorders>
            <w:shd w:val="clear" w:color="auto" w:fill="auto"/>
            <w:noWrap/>
            <w:vAlign w:val="center"/>
            <w:hideMark/>
          </w:tcPr>
          <w:p w14:paraId="4426E87D"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2,497</w:t>
            </w:r>
          </w:p>
        </w:tc>
      </w:tr>
      <w:tr w:rsidR="00147F0B" w:rsidRPr="006D509B" w14:paraId="27C9977D"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7B843AC5"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Nova Scotia</w:t>
            </w:r>
          </w:p>
        </w:tc>
        <w:tc>
          <w:tcPr>
            <w:tcW w:w="1008" w:type="dxa"/>
            <w:tcBorders>
              <w:top w:val="nil"/>
              <w:left w:val="nil"/>
              <w:bottom w:val="single" w:sz="8" w:space="0" w:color="auto"/>
              <w:right w:val="single" w:sz="8" w:space="0" w:color="auto"/>
            </w:tcBorders>
            <w:shd w:val="clear" w:color="auto" w:fill="auto"/>
            <w:noWrap/>
            <w:vAlign w:val="center"/>
            <w:hideMark/>
          </w:tcPr>
          <w:p w14:paraId="1ACF8E8E" w14:textId="77777777" w:rsidR="00147F0B" w:rsidRDefault="00147F0B" w:rsidP="00B104C1">
            <w:pPr>
              <w:rPr>
                <w:rFonts w:ascii="Calibri" w:hAnsi="Calibri"/>
                <w:color w:val="000000"/>
                <w:sz w:val="20"/>
              </w:rPr>
            </w:pPr>
            <w:r>
              <w:rPr>
                <w:rFonts w:ascii="Calibri" w:hAnsi="Calibri"/>
                <w:color w:val="000000"/>
                <w:sz w:val="20"/>
              </w:rPr>
              <w:t>11,271</w:t>
            </w:r>
          </w:p>
        </w:tc>
        <w:tc>
          <w:tcPr>
            <w:tcW w:w="1308" w:type="dxa"/>
            <w:tcBorders>
              <w:top w:val="single" w:sz="8" w:space="0" w:color="auto"/>
              <w:left w:val="nil"/>
              <w:bottom w:val="single" w:sz="8" w:space="0" w:color="auto"/>
              <w:right w:val="single" w:sz="4" w:space="0" w:color="auto"/>
            </w:tcBorders>
            <w:vAlign w:val="center"/>
          </w:tcPr>
          <w:p w14:paraId="279CA226" w14:textId="77777777" w:rsidR="00147F0B" w:rsidRDefault="00147F0B" w:rsidP="00B104C1">
            <w:pPr>
              <w:rPr>
                <w:rFonts w:ascii="Calibri" w:hAnsi="Calibri"/>
                <w:color w:val="000000"/>
                <w:sz w:val="20"/>
              </w:rPr>
            </w:pPr>
            <w:r>
              <w:rPr>
                <w:rFonts w:ascii="Calibri" w:hAnsi="Calibri"/>
                <w:color w:val="000000"/>
                <w:sz w:val="20"/>
              </w:rPr>
              <w:t>-12%</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3F05470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12,739</w:t>
            </w:r>
          </w:p>
        </w:tc>
        <w:tc>
          <w:tcPr>
            <w:tcW w:w="1008" w:type="dxa"/>
            <w:tcBorders>
              <w:top w:val="nil"/>
              <w:left w:val="nil"/>
              <w:bottom w:val="single" w:sz="8" w:space="0" w:color="auto"/>
              <w:right w:val="single" w:sz="8" w:space="0" w:color="auto"/>
            </w:tcBorders>
            <w:shd w:val="clear" w:color="auto" w:fill="auto"/>
            <w:noWrap/>
            <w:vAlign w:val="center"/>
            <w:hideMark/>
          </w:tcPr>
          <w:p w14:paraId="48819182"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9,357</w:t>
            </w:r>
          </w:p>
        </w:tc>
        <w:tc>
          <w:tcPr>
            <w:tcW w:w="1008" w:type="dxa"/>
            <w:tcBorders>
              <w:top w:val="nil"/>
              <w:left w:val="nil"/>
              <w:bottom w:val="single" w:sz="8" w:space="0" w:color="auto"/>
              <w:right w:val="single" w:sz="8" w:space="0" w:color="auto"/>
            </w:tcBorders>
            <w:shd w:val="clear" w:color="auto" w:fill="auto"/>
            <w:noWrap/>
            <w:vAlign w:val="center"/>
            <w:hideMark/>
          </w:tcPr>
          <w:p w14:paraId="2DB7FF25"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12,739</w:t>
            </w:r>
          </w:p>
        </w:tc>
        <w:tc>
          <w:tcPr>
            <w:tcW w:w="1008" w:type="dxa"/>
            <w:tcBorders>
              <w:top w:val="nil"/>
              <w:left w:val="nil"/>
              <w:bottom w:val="single" w:sz="8" w:space="0" w:color="auto"/>
              <w:right w:val="single" w:sz="12" w:space="0" w:color="auto"/>
            </w:tcBorders>
            <w:shd w:val="clear" w:color="auto" w:fill="auto"/>
            <w:noWrap/>
            <w:vAlign w:val="center"/>
            <w:hideMark/>
          </w:tcPr>
          <w:p w14:paraId="06C3FCE5"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9,518</w:t>
            </w:r>
          </w:p>
        </w:tc>
      </w:tr>
      <w:tr w:rsidR="00147F0B" w:rsidRPr="006D509B" w14:paraId="66E3C369"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7BC55605"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PEI</w:t>
            </w:r>
          </w:p>
        </w:tc>
        <w:tc>
          <w:tcPr>
            <w:tcW w:w="1008" w:type="dxa"/>
            <w:tcBorders>
              <w:top w:val="nil"/>
              <w:left w:val="nil"/>
              <w:bottom w:val="single" w:sz="8" w:space="0" w:color="auto"/>
              <w:right w:val="single" w:sz="8" w:space="0" w:color="auto"/>
            </w:tcBorders>
            <w:shd w:val="clear" w:color="auto" w:fill="auto"/>
            <w:noWrap/>
            <w:vAlign w:val="center"/>
            <w:hideMark/>
          </w:tcPr>
          <w:p w14:paraId="5C82062F" w14:textId="77777777" w:rsidR="00147F0B" w:rsidRDefault="00147F0B" w:rsidP="00B104C1">
            <w:pPr>
              <w:rPr>
                <w:rFonts w:ascii="Calibri" w:hAnsi="Calibri"/>
                <w:color w:val="000000"/>
                <w:sz w:val="20"/>
              </w:rPr>
            </w:pPr>
            <w:r>
              <w:rPr>
                <w:rFonts w:ascii="Calibri" w:hAnsi="Calibri"/>
                <w:color w:val="000000"/>
                <w:sz w:val="20"/>
              </w:rPr>
              <w:t>1,765</w:t>
            </w:r>
          </w:p>
        </w:tc>
        <w:tc>
          <w:tcPr>
            <w:tcW w:w="1308" w:type="dxa"/>
            <w:tcBorders>
              <w:top w:val="single" w:sz="8" w:space="0" w:color="auto"/>
              <w:left w:val="nil"/>
              <w:bottom w:val="single" w:sz="8" w:space="0" w:color="auto"/>
              <w:right w:val="single" w:sz="4" w:space="0" w:color="auto"/>
            </w:tcBorders>
            <w:vAlign w:val="center"/>
          </w:tcPr>
          <w:p w14:paraId="03342965" w14:textId="77777777" w:rsidR="00147F0B" w:rsidRDefault="00147F0B" w:rsidP="00B104C1">
            <w:pPr>
              <w:rPr>
                <w:rFonts w:ascii="Calibri" w:hAnsi="Calibri"/>
                <w:color w:val="000000"/>
                <w:sz w:val="20"/>
              </w:rPr>
            </w:pPr>
            <w:r>
              <w:rPr>
                <w:rFonts w:ascii="Calibri" w:hAnsi="Calibri"/>
                <w:color w:val="000000"/>
                <w:sz w:val="20"/>
              </w:rPr>
              <w:t>-2%</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0324C5E3"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1,804</w:t>
            </w:r>
          </w:p>
        </w:tc>
        <w:tc>
          <w:tcPr>
            <w:tcW w:w="1008" w:type="dxa"/>
            <w:tcBorders>
              <w:top w:val="nil"/>
              <w:left w:val="nil"/>
              <w:bottom w:val="single" w:sz="8" w:space="0" w:color="auto"/>
              <w:right w:val="single" w:sz="8" w:space="0" w:color="auto"/>
            </w:tcBorders>
            <w:shd w:val="clear" w:color="auto" w:fill="auto"/>
            <w:noWrap/>
            <w:vAlign w:val="center"/>
            <w:hideMark/>
          </w:tcPr>
          <w:p w14:paraId="34C83FCD"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1,716</w:t>
            </w:r>
          </w:p>
        </w:tc>
        <w:tc>
          <w:tcPr>
            <w:tcW w:w="1008" w:type="dxa"/>
            <w:tcBorders>
              <w:top w:val="nil"/>
              <w:left w:val="nil"/>
              <w:bottom w:val="single" w:sz="8" w:space="0" w:color="auto"/>
              <w:right w:val="single" w:sz="8" w:space="0" w:color="auto"/>
            </w:tcBorders>
            <w:shd w:val="clear" w:color="auto" w:fill="auto"/>
            <w:noWrap/>
            <w:vAlign w:val="center"/>
            <w:hideMark/>
          </w:tcPr>
          <w:p w14:paraId="01447E01"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1,787</w:t>
            </w:r>
          </w:p>
        </w:tc>
        <w:tc>
          <w:tcPr>
            <w:tcW w:w="1008" w:type="dxa"/>
            <w:tcBorders>
              <w:top w:val="nil"/>
              <w:left w:val="nil"/>
              <w:bottom w:val="single" w:sz="8" w:space="0" w:color="auto"/>
              <w:right w:val="single" w:sz="12" w:space="0" w:color="auto"/>
            </w:tcBorders>
            <w:shd w:val="clear" w:color="auto" w:fill="auto"/>
            <w:noWrap/>
            <w:vAlign w:val="center"/>
            <w:hideMark/>
          </w:tcPr>
          <w:p w14:paraId="3BA292BA"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1,380</w:t>
            </w:r>
          </w:p>
        </w:tc>
      </w:tr>
      <w:tr w:rsidR="00147F0B" w:rsidRPr="006D509B" w14:paraId="53089AB2"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4ACC7048" w14:textId="77777777" w:rsidR="00147F0B" w:rsidRPr="006D509B" w:rsidRDefault="00147F0B" w:rsidP="00B104C1">
            <w:pPr>
              <w:jc w:val="left"/>
              <w:rPr>
                <w:rFonts w:ascii="Calibri" w:hAnsi="Calibri"/>
                <w:b/>
                <w:bCs/>
                <w:color w:val="000000"/>
                <w:sz w:val="20"/>
                <w:lang w:eastAsia="en-CA"/>
              </w:rPr>
            </w:pPr>
            <w:r w:rsidRPr="006D509B">
              <w:rPr>
                <w:rFonts w:ascii="Calibri" w:hAnsi="Calibri"/>
                <w:b/>
                <w:bCs/>
                <w:color w:val="000000"/>
                <w:sz w:val="20"/>
                <w:lang w:eastAsia="en-CA"/>
              </w:rPr>
              <w:t>Quebec</w:t>
            </w:r>
          </w:p>
        </w:tc>
        <w:tc>
          <w:tcPr>
            <w:tcW w:w="1008" w:type="dxa"/>
            <w:tcBorders>
              <w:top w:val="nil"/>
              <w:left w:val="nil"/>
              <w:bottom w:val="single" w:sz="8" w:space="0" w:color="auto"/>
              <w:right w:val="single" w:sz="8" w:space="0" w:color="auto"/>
            </w:tcBorders>
            <w:shd w:val="clear" w:color="000000" w:fill="D4C1ED"/>
            <w:noWrap/>
            <w:vAlign w:val="center"/>
            <w:hideMark/>
          </w:tcPr>
          <w:p w14:paraId="1FFC4B88" w14:textId="77777777" w:rsidR="00147F0B" w:rsidRDefault="00147F0B" w:rsidP="00B104C1">
            <w:pPr>
              <w:rPr>
                <w:rFonts w:ascii="Calibri" w:hAnsi="Calibri"/>
                <w:b/>
                <w:bCs/>
                <w:color w:val="000000"/>
                <w:sz w:val="20"/>
              </w:rPr>
            </w:pPr>
            <w:r>
              <w:rPr>
                <w:rFonts w:ascii="Calibri" w:hAnsi="Calibri"/>
                <w:b/>
                <w:bCs/>
                <w:color w:val="000000"/>
                <w:sz w:val="20"/>
              </w:rPr>
              <w:t>50,927</w:t>
            </w:r>
          </w:p>
        </w:tc>
        <w:tc>
          <w:tcPr>
            <w:tcW w:w="1308" w:type="dxa"/>
            <w:tcBorders>
              <w:top w:val="single" w:sz="8" w:space="0" w:color="auto"/>
              <w:left w:val="nil"/>
              <w:bottom w:val="single" w:sz="8" w:space="0" w:color="auto"/>
              <w:right w:val="single" w:sz="4" w:space="0" w:color="auto"/>
            </w:tcBorders>
            <w:shd w:val="clear" w:color="000000" w:fill="D4C1ED"/>
            <w:vAlign w:val="center"/>
          </w:tcPr>
          <w:p w14:paraId="2CEA5DED" w14:textId="77777777" w:rsidR="00147F0B" w:rsidRDefault="00147F0B" w:rsidP="00B104C1">
            <w:pPr>
              <w:rPr>
                <w:rFonts w:ascii="Calibri" w:hAnsi="Calibri"/>
                <w:b/>
                <w:bCs/>
                <w:color w:val="000000"/>
                <w:sz w:val="20"/>
              </w:rPr>
            </w:pPr>
            <w:r>
              <w:rPr>
                <w:rFonts w:ascii="Calibri" w:hAnsi="Calibri"/>
                <w:b/>
                <w:bCs/>
                <w:color w:val="000000"/>
                <w:sz w:val="20"/>
              </w:rPr>
              <w:t>18%</w:t>
            </w:r>
          </w:p>
        </w:tc>
        <w:tc>
          <w:tcPr>
            <w:tcW w:w="1008" w:type="dxa"/>
            <w:tcBorders>
              <w:top w:val="nil"/>
              <w:left w:val="single" w:sz="4" w:space="0" w:color="auto"/>
              <w:bottom w:val="single" w:sz="8" w:space="0" w:color="auto"/>
              <w:right w:val="single" w:sz="8" w:space="0" w:color="auto"/>
            </w:tcBorders>
            <w:shd w:val="clear" w:color="000000" w:fill="D4C1ED"/>
            <w:noWrap/>
            <w:vAlign w:val="center"/>
            <w:hideMark/>
          </w:tcPr>
          <w:p w14:paraId="36220572"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42,989</w:t>
            </w:r>
          </w:p>
        </w:tc>
        <w:tc>
          <w:tcPr>
            <w:tcW w:w="1008" w:type="dxa"/>
            <w:tcBorders>
              <w:top w:val="nil"/>
              <w:left w:val="nil"/>
              <w:bottom w:val="single" w:sz="8" w:space="0" w:color="auto"/>
              <w:right w:val="single" w:sz="8" w:space="0" w:color="auto"/>
            </w:tcBorders>
            <w:shd w:val="clear" w:color="000000" w:fill="D4C1ED"/>
            <w:noWrap/>
            <w:vAlign w:val="center"/>
            <w:hideMark/>
          </w:tcPr>
          <w:p w14:paraId="5237B0AB"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50,814</w:t>
            </w:r>
          </w:p>
        </w:tc>
        <w:tc>
          <w:tcPr>
            <w:tcW w:w="1008" w:type="dxa"/>
            <w:tcBorders>
              <w:top w:val="nil"/>
              <w:left w:val="nil"/>
              <w:bottom w:val="single" w:sz="8" w:space="0" w:color="auto"/>
              <w:right w:val="single" w:sz="8" w:space="0" w:color="auto"/>
            </w:tcBorders>
            <w:shd w:val="clear" w:color="000000" w:fill="D4C1ED"/>
            <w:noWrap/>
            <w:vAlign w:val="center"/>
            <w:hideMark/>
          </w:tcPr>
          <w:p w14:paraId="3D816A2F"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47,229</w:t>
            </w:r>
          </w:p>
        </w:tc>
        <w:tc>
          <w:tcPr>
            <w:tcW w:w="1008" w:type="dxa"/>
            <w:tcBorders>
              <w:top w:val="nil"/>
              <w:left w:val="nil"/>
              <w:bottom w:val="single" w:sz="8" w:space="0" w:color="auto"/>
              <w:right w:val="single" w:sz="12" w:space="0" w:color="auto"/>
            </w:tcBorders>
            <w:shd w:val="clear" w:color="000000" w:fill="D4C1ED"/>
            <w:noWrap/>
            <w:vAlign w:val="center"/>
            <w:hideMark/>
          </w:tcPr>
          <w:p w14:paraId="28D373A7"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38,570</w:t>
            </w:r>
          </w:p>
        </w:tc>
      </w:tr>
      <w:tr w:rsidR="00147F0B" w:rsidRPr="006D509B" w14:paraId="27F64DC1"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0C236E04"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ABPQ</w:t>
            </w:r>
          </w:p>
        </w:tc>
        <w:tc>
          <w:tcPr>
            <w:tcW w:w="1008" w:type="dxa"/>
            <w:tcBorders>
              <w:top w:val="nil"/>
              <w:left w:val="nil"/>
              <w:bottom w:val="single" w:sz="8" w:space="0" w:color="auto"/>
              <w:right w:val="single" w:sz="8" w:space="0" w:color="auto"/>
            </w:tcBorders>
            <w:shd w:val="clear" w:color="auto" w:fill="auto"/>
            <w:noWrap/>
            <w:vAlign w:val="center"/>
            <w:hideMark/>
          </w:tcPr>
          <w:p w14:paraId="464050A4" w14:textId="77777777" w:rsidR="00147F0B" w:rsidRDefault="00147F0B" w:rsidP="00B104C1">
            <w:pPr>
              <w:rPr>
                <w:rFonts w:ascii="Calibri" w:hAnsi="Calibri"/>
                <w:color w:val="000000"/>
                <w:sz w:val="20"/>
              </w:rPr>
            </w:pPr>
            <w:r>
              <w:rPr>
                <w:rFonts w:ascii="Calibri" w:hAnsi="Calibri"/>
                <w:color w:val="000000"/>
                <w:sz w:val="20"/>
              </w:rPr>
              <w:t>37,779</w:t>
            </w:r>
          </w:p>
        </w:tc>
        <w:tc>
          <w:tcPr>
            <w:tcW w:w="1308" w:type="dxa"/>
            <w:tcBorders>
              <w:top w:val="single" w:sz="8" w:space="0" w:color="auto"/>
              <w:left w:val="nil"/>
              <w:bottom w:val="single" w:sz="8" w:space="0" w:color="auto"/>
              <w:right w:val="single" w:sz="4" w:space="0" w:color="auto"/>
            </w:tcBorders>
            <w:vAlign w:val="center"/>
          </w:tcPr>
          <w:p w14:paraId="2C627E78" w14:textId="77777777" w:rsidR="00147F0B" w:rsidRDefault="00147F0B" w:rsidP="00B104C1">
            <w:pPr>
              <w:rPr>
                <w:rFonts w:ascii="Calibri" w:hAnsi="Calibri"/>
                <w:color w:val="000000"/>
                <w:sz w:val="20"/>
              </w:rPr>
            </w:pPr>
            <w:r>
              <w:rPr>
                <w:rFonts w:ascii="Calibri" w:hAnsi="Calibri"/>
                <w:color w:val="000000"/>
                <w:sz w:val="20"/>
              </w:rPr>
              <w:t>10%</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599A81BB"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34,266</w:t>
            </w:r>
          </w:p>
        </w:tc>
        <w:tc>
          <w:tcPr>
            <w:tcW w:w="1008" w:type="dxa"/>
            <w:tcBorders>
              <w:top w:val="nil"/>
              <w:left w:val="nil"/>
              <w:bottom w:val="single" w:sz="8" w:space="0" w:color="auto"/>
              <w:right w:val="single" w:sz="8" w:space="0" w:color="auto"/>
            </w:tcBorders>
            <w:shd w:val="clear" w:color="auto" w:fill="auto"/>
            <w:noWrap/>
            <w:vAlign w:val="center"/>
            <w:hideMark/>
          </w:tcPr>
          <w:p w14:paraId="176FCF5C"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41,141</w:t>
            </w:r>
          </w:p>
        </w:tc>
        <w:tc>
          <w:tcPr>
            <w:tcW w:w="1008" w:type="dxa"/>
            <w:tcBorders>
              <w:top w:val="nil"/>
              <w:left w:val="nil"/>
              <w:bottom w:val="single" w:sz="8" w:space="0" w:color="auto"/>
              <w:right w:val="single" w:sz="8" w:space="0" w:color="auto"/>
            </w:tcBorders>
            <w:shd w:val="clear" w:color="auto" w:fill="auto"/>
            <w:noWrap/>
            <w:vAlign w:val="center"/>
            <w:hideMark/>
          </w:tcPr>
          <w:p w14:paraId="3772A988"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36,344</w:t>
            </w:r>
          </w:p>
        </w:tc>
        <w:tc>
          <w:tcPr>
            <w:tcW w:w="1008" w:type="dxa"/>
            <w:tcBorders>
              <w:top w:val="nil"/>
              <w:left w:val="nil"/>
              <w:bottom w:val="single" w:sz="8" w:space="0" w:color="auto"/>
              <w:right w:val="single" w:sz="12" w:space="0" w:color="auto"/>
            </w:tcBorders>
            <w:shd w:val="clear" w:color="auto" w:fill="auto"/>
            <w:noWrap/>
            <w:vAlign w:val="center"/>
            <w:hideMark/>
          </w:tcPr>
          <w:p w14:paraId="44DE8738"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28,151</w:t>
            </w:r>
          </w:p>
        </w:tc>
      </w:tr>
      <w:tr w:rsidR="00147F0B" w:rsidRPr="006D509B" w14:paraId="4E2834BA"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2F11B9DC" w14:textId="18DD065C" w:rsidR="00147F0B" w:rsidRPr="006D509B" w:rsidRDefault="00FD59B5" w:rsidP="00B104C1">
            <w:pPr>
              <w:jc w:val="left"/>
              <w:rPr>
                <w:rFonts w:ascii="Calibri" w:hAnsi="Calibri"/>
                <w:color w:val="000000"/>
                <w:sz w:val="20"/>
                <w:lang w:eastAsia="en-CA"/>
              </w:rPr>
            </w:pPr>
            <w:r>
              <w:rPr>
                <w:rFonts w:ascii="Calibri" w:hAnsi="Calibri"/>
                <w:color w:val="000000"/>
                <w:sz w:val="20"/>
                <w:lang w:eastAsia="en-CA"/>
              </w:rPr>
              <w:t>Reseau BIBLIO</w:t>
            </w:r>
          </w:p>
        </w:tc>
        <w:tc>
          <w:tcPr>
            <w:tcW w:w="1008" w:type="dxa"/>
            <w:tcBorders>
              <w:top w:val="nil"/>
              <w:left w:val="nil"/>
              <w:bottom w:val="single" w:sz="8" w:space="0" w:color="auto"/>
              <w:right w:val="single" w:sz="8" w:space="0" w:color="auto"/>
            </w:tcBorders>
            <w:shd w:val="clear" w:color="auto" w:fill="auto"/>
            <w:noWrap/>
            <w:vAlign w:val="center"/>
            <w:hideMark/>
          </w:tcPr>
          <w:p w14:paraId="5613F11B" w14:textId="77777777" w:rsidR="00147F0B" w:rsidRDefault="00147F0B" w:rsidP="00B104C1">
            <w:pPr>
              <w:rPr>
                <w:rFonts w:ascii="Calibri" w:hAnsi="Calibri"/>
                <w:color w:val="000000"/>
                <w:sz w:val="20"/>
              </w:rPr>
            </w:pPr>
            <w:r>
              <w:rPr>
                <w:rFonts w:ascii="Calibri" w:hAnsi="Calibri"/>
                <w:color w:val="000000"/>
                <w:sz w:val="20"/>
              </w:rPr>
              <w:t>13,148</w:t>
            </w:r>
          </w:p>
        </w:tc>
        <w:tc>
          <w:tcPr>
            <w:tcW w:w="1308" w:type="dxa"/>
            <w:tcBorders>
              <w:top w:val="single" w:sz="8" w:space="0" w:color="auto"/>
              <w:left w:val="nil"/>
              <w:bottom w:val="single" w:sz="8" w:space="0" w:color="auto"/>
              <w:right w:val="single" w:sz="4" w:space="0" w:color="auto"/>
            </w:tcBorders>
            <w:vAlign w:val="center"/>
          </w:tcPr>
          <w:p w14:paraId="56157DE3" w14:textId="77777777" w:rsidR="00147F0B" w:rsidRDefault="00147F0B" w:rsidP="00B104C1">
            <w:pPr>
              <w:rPr>
                <w:rFonts w:ascii="Calibri" w:hAnsi="Calibri"/>
                <w:color w:val="000000"/>
                <w:sz w:val="20"/>
              </w:rPr>
            </w:pPr>
            <w:r>
              <w:rPr>
                <w:rFonts w:ascii="Calibri" w:hAnsi="Calibri"/>
                <w:color w:val="000000"/>
                <w:sz w:val="20"/>
              </w:rPr>
              <w:t>51%</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118B4895"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8,723</w:t>
            </w:r>
          </w:p>
        </w:tc>
        <w:tc>
          <w:tcPr>
            <w:tcW w:w="1008" w:type="dxa"/>
            <w:tcBorders>
              <w:top w:val="nil"/>
              <w:left w:val="nil"/>
              <w:bottom w:val="single" w:sz="8" w:space="0" w:color="auto"/>
              <w:right w:val="single" w:sz="8" w:space="0" w:color="auto"/>
            </w:tcBorders>
            <w:shd w:val="clear" w:color="auto" w:fill="auto"/>
            <w:noWrap/>
            <w:vAlign w:val="center"/>
            <w:hideMark/>
          </w:tcPr>
          <w:p w14:paraId="276C2AD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9,673</w:t>
            </w:r>
          </w:p>
        </w:tc>
        <w:tc>
          <w:tcPr>
            <w:tcW w:w="1008" w:type="dxa"/>
            <w:tcBorders>
              <w:top w:val="nil"/>
              <w:left w:val="nil"/>
              <w:bottom w:val="single" w:sz="8" w:space="0" w:color="auto"/>
              <w:right w:val="single" w:sz="8" w:space="0" w:color="auto"/>
            </w:tcBorders>
            <w:shd w:val="clear" w:color="auto" w:fill="auto"/>
            <w:noWrap/>
            <w:vAlign w:val="center"/>
            <w:hideMark/>
          </w:tcPr>
          <w:p w14:paraId="7BB32741"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10,885</w:t>
            </w:r>
          </w:p>
        </w:tc>
        <w:tc>
          <w:tcPr>
            <w:tcW w:w="1008" w:type="dxa"/>
            <w:tcBorders>
              <w:top w:val="nil"/>
              <w:left w:val="nil"/>
              <w:bottom w:val="single" w:sz="8" w:space="0" w:color="auto"/>
              <w:right w:val="single" w:sz="12" w:space="0" w:color="auto"/>
            </w:tcBorders>
            <w:shd w:val="clear" w:color="auto" w:fill="auto"/>
            <w:noWrap/>
            <w:vAlign w:val="center"/>
            <w:hideMark/>
          </w:tcPr>
          <w:p w14:paraId="22F5E393"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10,418</w:t>
            </w:r>
          </w:p>
        </w:tc>
      </w:tr>
      <w:tr w:rsidR="00147F0B" w:rsidRPr="006D509B" w14:paraId="7BD15A39"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777B917E" w14:textId="77777777" w:rsidR="00147F0B" w:rsidRPr="006D509B" w:rsidRDefault="00147F0B" w:rsidP="00B104C1">
            <w:pPr>
              <w:jc w:val="left"/>
              <w:rPr>
                <w:rFonts w:ascii="Calibri" w:hAnsi="Calibri"/>
                <w:b/>
                <w:bCs/>
                <w:color w:val="000000"/>
                <w:sz w:val="20"/>
                <w:lang w:eastAsia="en-CA"/>
              </w:rPr>
            </w:pPr>
            <w:r w:rsidRPr="006D509B">
              <w:rPr>
                <w:rFonts w:ascii="Calibri" w:hAnsi="Calibri"/>
                <w:b/>
                <w:bCs/>
                <w:color w:val="000000"/>
                <w:sz w:val="20"/>
                <w:lang w:eastAsia="en-CA"/>
              </w:rPr>
              <w:t>Ontario</w:t>
            </w:r>
          </w:p>
        </w:tc>
        <w:tc>
          <w:tcPr>
            <w:tcW w:w="1008" w:type="dxa"/>
            <w:tcBorders>
              <w:top w:val="nil"/>
              <w:left w:val="nil"/>
              <w:bottom w:val="single" w:sz="8" w:space="0" w:color="auto"/>
              <w:right w:val="single" w:sz="8" w:space="0" w:color="auto"/>
            </w:tcBorders>
            <w:shd w:val="clear" w:color="000000" w:fill="D4C1ED"/>
            <w:noWrap/>
            <w:vAlign w:val="center"/>
            <w:hideMark/>
          </w:tcPr>
          <w:p w14:paraId="5A898B61" w14:textId="77777777" w:rsidR="00147F0B" w:rsidRDefault="00147F0B" w:rsidP="00B104C1">
            <w:pPr>
              <w:rPr>
                <w:rFonts w:ascii="Calibri" w:hAnsi="Calibri"/>
                <w:b/>
                <w:bCs/>
                <w:color w:val="000000"/>
                <w:sz w:val="20"/>
              </w:rPr>
            </w:pPr>
            <w:r>
              <w:rPr>
                <w:rFonts w:ascii="Calibri" w:hAnsi="Calibri"/>
                <w:b/>
                <w:bCs/>
                <w:color w:val="000000"/>
                <w:sz w:val="20"/>
              </w:rPr>
              <w:t>170,243</w:t>
            </w:r>
          </w:p>
        </w:tc>
        <w:tc>
          <w:tcPr>
            <w:tcW w:w="1308" w:type="dxa"/>
            <w:tcBorders>
              <w:top w:val="single" w:sz="8" w:space="0" w:color="auto"/>
              <w:left w:val="nil"/>
              <w:bottom w:val="single" w:sz="8" w:space="0" w:color="auto"/>
              <w:right w:val="single" w:sz="4" w:space="0" w:color="auto"/>
            </w:tcBorders>
            <w:shd w:val="clear" w:color="000000" w:fill="D4C1ED"/>
            <w:vAlign w:val="center"/>
          </w:tcPr>
          <w:p w14:paraId="69B4E4C6" w14:textId="77777777" w:rsidR="00147F0B" w:rsidRDefault="00147F0B" w:rsidP="00B104C1">
            <w:pPr>
              <w:rPr>
                <w:rFonts w:ascii="Calibri" w:hAnsi="Calibri"/>
                <w:b/>
                <w:bCs/>
                <w:color w:val="000000"/>
                <w:sz w:val="20"/>
              </w:rPr>
            </w:pPr>
            <w:r>
              <w:rPr>
                <w:rFonts w:ascii="Calibri" w:hAnsi="Calibri"/>
                <w:b/>
                <w:bCs/>
                <w:color w:val="000000"/>
                <w:sz w:val="20"/>
              </w:rPr>
              <w:t>5%</w:t>
            </w:r>
          </w:p>
        </w:tc>
        <w:tc>
          <w:tcPr>
            <w:tcW w:w="1008" w:type="dxa"/>
            <w:tcBorders>
              <w:top w:val="nil"/>
              <w:left w:val="single" w:sz="4" w:space="0" w:color="auto"/>
              <w:bottom w:val="single" w:sz="8" w:space="0" w:color="auto"/>
              <w:right w:val="single" w:sz="8" w:space="0" w:color="auto"/>
            </w:tcBorders>
            <w:shd w:val="clear" w:color="000000" w:fill="D4C1ED"/>
            <w:noWrap/>
            <w:vAlign w:val="center"/>
            <w:hideMark/>
          </w:tcPr>
          <w:p w14:paraId="5BB96648"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162,402</w:t>
            </w:r>
          </w:p>
        </w:tc>
        <w:tc>
          <w:tcPr>
            <w:tcW w:w="1008" w:type="dxa"/>
            <w:tcBorders>
              <w:top w:val="nil"/>
              <w:left w:val="nil"/>
              <w:bottom w:val="single" w:sz="8" w:space="0" w:color="auto"/>
              <w:right w:val="single" w:sz="8" w:space="0" w:color="auto"/>
            </w:tcBorders>
            <w:shd w:val="clear" w:color="000000" w:fill="D4C1ED"/>
            <w:noWrap/>
            <w:vAlign w:val="center"/>
            <w:hideMark/>
          </w:tcPr>
          <w:p w14:paraId="7295B6A3"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165,695</w:t>
            </w:r>
          </w:p>
        </w:tc>
        <w:tc>
          <w:tcPr>
            <w:tcW w:w="1008" w:type="dxa"/>
            <w:tcBorders>
              <w:top w:val="nil"/>
              <w:left w:val="nil"/>
              <w:bottom w:val="single" w:sz="8" w:space="0" w:color="auto"/>
              <w:right w:val="single" w:sz="8" w:space="0" w:color="auto"/>
            </w:tcBorders>
            <w:shd w:val="clear" w:color="000000" w:fill="D4C1ED"/>
            <w:noWrap/>
            <w:vAlign w:val="center"/>
            <w:hideMark/>
          </w:tcPr>
          <w:p w14:paraId="748C8D4A"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159,437</w:t>
            </w:r>
          </w:p>
        </w:tc>
        <w:tc>
          <w:tcPr>
            <w:tcW w:w="1008" w:type="dxa"/>
            <w:tcBorders>
              <w:top w:val="nil"/>
              <w:left w:val="nil"/>
              <w:bottom w:val="single" w:sz="8" w:space="0" w:color="auto"/>
              <w:right w:val="single" w:sz="12" w:space="0" w:color="auto"/>
            </w:tcBorders>
            <w:shd w:val="clear" w:color="000000" w:fill="D4C1ED"/>
            <w:noWrap/>
            <w:vAlign w:val="center"/>
            <w:hideMark/>
          </w:tcPr>
          <w:p w14:paraId="4F15364F"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153,232</w:t>
            </w:r>
          </w:p>
        </w:tc>
      </w:tr>
      <w:tr w:rsidR="00147F0B" w:rsidRPr="006D509B" w14:paraId="3CFD7230"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297F41A2"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SOLS</w:t>
            </w:r>
          </w:p>
        </w:tc>
        <w:tc>
          <w:tcPr>
            <w:tcW w:w="1008" w:type="dxa"/>
            <w:tcBorders>
              <w:top w:val="nil"/>
              <w:left w:val="nil"/>
              <w:bottom w:val="single" w:sz="8" w:space="0" w:color="auto"/>
              <w:right w:val="single" w:sz="8" w:space="0" w:color="auto"/>
            </w:tcBorders>
            <w:shd w:val="clear" w:color="auto" w:fill="auto"/>
            <w:noWrap/>
            <w:vAlign w:val="center"/>
            <w:hideMark/>
          </w:tcPr>
          <w:p w14:paraId="1205A052" w14:textId="77777777" w:rsidR="00147F0B" w:rsidRDefault="00147F0B" w:rsidP="00B104C1">
            <w:pPr>
              <w:rPr>
                <w:rFonts w:ascii="Calibri" w:hAnsi="Calibri"/>
                <w:color w:val="000000"/>
                <w:sz w:val="20"/>
              </w:rPr>
            </w:pPr>
            <w:r>
              <w:rPr>
                <w:rFonts w:ascii="Calibri" w:hAnsi="Calibri"/>
                <w:color w:val="000000"/>
                <w:sz w:val="20"/>
              </w:rPr>
              <w:t>134,018</w:t>
            </w:r>
          </w:p>
        </w:tc>
        <w:tc>
          <w:tcPr>
            <w:tcW w:w="1308" w:type="dxa"/>
            <w:tcBorders>
              <w:top w:val="single" w:sz="8" w:space="0" w:color="auto"/>
              <w:left w:val="nil"/>
              <w:bottom w:val="single" w:sz="8" w:space="0" w:color="auto"/>
              <w:right w:val="single" w:sz="4" w:space="0" w:color="auto"/>
            </w:tcBorders>
            <w:vAlign w:val="center"/>
          </w:tcPr>
          <w:p w14:paraId="7CE433AA" w14:textId="77777777" w:rsidR="00147F0B" w:rsidRDefault="00147F0B" w:rsidP="00B104C1">
            <w:pPr>
              <w:rPr>
                <w:rFonts w:ascii="Calibri" w:hAnsi="Calibri"/>
                <w:color w:val="000000"/>
                <w:sz w:val="20"/>
              </w:rPr>
            </w:pPr>
            <w:r>
              <w:rPr>
                <w:rFonts w:ascii="Calibri" w:hAnsi="Calibri"/>
                <w:color w:val="000000"/>
                <w:sz w:val="20"/>
              </w:rPr>
              <w:t>8%</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599F04B5"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124,038</w:t>
            </w:r>
          </w:p>
        </w:tc>
        <w:tc>
          <w:tcPr>
            <w:tcW w:w="1008" w:type="dxa"/>
            <w:tcBorders>
              <w:top w:val="nil"/>
              <w:left w:val="nil"/>
              <w:bottom w:val="single" w:sz="8" w:space="0" w:color="auto"/>
              <w:right w:val="single" w:sz="8" w:space="0" w:color="auto"/>
            </w:tcBorders>
            <w:shd w:val="clear" w:color="auto" w:fill="auto"/>
            <w:noWrap/>
            <w:vAlign w:val="center"/>
            <w:hideMark/>
          </w:tcPr>
          <w:p w14:paraId="448468A6"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123,587</w:t>
            </w:r>
          </w:p>
        </w:tc>
        <w:tc>
          <w:tcPr>
            <w:tcW w:w="1008" w:type="dxa"/>
            <w:tcBorders>
              <w:top w:val="nil"/>
              <w:left w:val="nil"/>
              <w:bottom w:val="single" w:sz="8" w:space="0" w:color="auto"/>
              <w:right w:val="single" w:sz="8" w:space="0" w:color="auto"/>
            </w:tcBorders>
            <w:shd w:val="clear" w:color="auto" w:fill="auto"/>
            <w:noWrap/>
            <w:vAlign w:val="center"/>
            <w:hideMark/>
          </w:tcPr>
          <w:p w14:paraId="26AF7A6E"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116,924</w:t>
            </w:r>
          </w:p>
        </w:tc>
        <w:tc>
          <w:tcPr>
            <w:tcW w:w="1008" w:type="dxa"/>
            <w:tcBorders>
              <w:top w:val="nil"/>
              <w:left w:val="nil"/>
              <w:bottom w:val="single" w:sz="8" w:space="0" w:color="auto"/>
              <w:right w:val="single" w:sz="12" w:space="0" w:color="auto"/>
            </w:tcBorders>
            <w:shd w:val="clear" w:color="auto" w:fill="auto"/>
            <w:noWrap/>
            <w:vAlign w:val="center"/>
            <w:hideMark/>
          </w:tcPr>
          <w:p w14:paraId="34F8846F"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113,634</w:t>
            </w:r>
          </w:p>
        </w:tc>
      </w:tr>
      <w:tr w:rsidR="00147F0B" w:rsidRPr="006D509B" w14:paraId="4D1BB29E"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62126970"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OLS-North</w:t>
            </w:r>
          </w:p>
        </w:tc>
        <w:tc>
          <w:tcPr>
            <w:tcW w:w="1008" w:type="dxa"/>
            <w:tcBorders>
              <w:top w:val="nil"/>
              <w:left w:val="nil"/>
              <w:bottom w:val="single" w:sz="8" w:space="0" w:color="auto"/>
              <w:right w:val="single" w:sz="8" w:space="0" w:color="auto"/>
            </w:tcBorders>
            <w:shd w:val="clear" w:color="auto" w:fill="auto"/>
            <w:noWrap/>
            <w:vAlign w:val="center"/>
            <w:hideMark/>
          </w:tcPr>
          <w:p w14:paraId="7763CAE5" w14:textId="77777777" w:rsidR="00147F0B" w:rsidRDefault="00147F0B" w:rsidP="00B104C1">
            <w:pPr>
              <w:rPr>
                <w:rFonts w:ascii="Calibri" w:hAnsi="Calibri"/>
                <w:color w:val="000000"/>
                <w:sz w:val="20"/>
              </w:rPr>
            </w:pPr>
            <w:r>
              <w:rPr>
                <w:rFonts w:ascii="Calibri" w:hAnsi="Calibri"/>
                <w:color w:val="000000"/>
                <w:sz w:val="20"/>
              </w:rPr>
              <w:t>6,333</w:t>
            </w:r>
          </w:p>
        </w:tc>
        <w:tc>
          <w:tcPr>
            <w:tcW w:w="1308" w:type="dxa"/>
            <w:tcBorders>
              <w:top w:val="single" w:sz="8" w:space="0" w:color="auto"/>
              <w:left w:val="nil"/>
              <w:bottom w:val="single" w:sz="8" w:space="0" w:color="auto"/>
              <w:right w:val="single" w:sz="4" w:space="0" w:color="auto"/>
            </w:tcBorders>
            <w:vAlign w:val="center"/>
          </w:tcPr>
          <w:p w14:paraId="4A6BB1E5" w14:textId="77777777" w:rsidR="00147F0B" w:rsidRDefault="00147F0B" w:rsidP="00B104C1">
            <w:pPr>
              <w:rPr>
                <w:rFonts w:ascii="Calibri" w:hAnsi="Calibri"/>
                <w:color w:val="000000"/>
                <w:sz w:val="20"/>
              </w:rPr>
            </w:pPr>
            <w:r>
              <w:rPr>
                <w:rFonts w:ascii="Calibri" w:hAnsi="Calibri"/>
                <w:color w:val="000000"/>
                <w:sz w:val="20"/>
              </w:rPr>
              <w:t>59%</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20947E07"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3,982</w:t>
            </w:r>
          </w:p>
        </w:tc>
        <w:tc>
          <w:tcPr>
            <w:tcW w:w="1008" w:type="dxa"/>
            <w:tcBorders>
              <w:top w:val="nil"/>
              <w:left w:val="nil"/>
              <w:bottom w:val="single" w:sz="8" w:space="0" w:color="auto"/>
              <w:right w:val="single" w:sz="8" w:space="0" w:color="auto"/>
            </w:tcBorders>
            <w:shd w:val="clear" w:color="auto" w:fill="auto"/>
            <w:noWrap/>
            <w:vAlign w:val="center"/>
            <w:hideMark/>
          </w:tcPr>
          <w:p w14:paraId="7BB3923B"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5,358</w:t>
            </w:r>
          </w:p>
        </w:tc>
        <w:tc>
          <w:tcPr>
            <w:tcW w:w="1008" w:type="dxa"/>
            <w:tcBorders>
              <w:top w:val="nil"/>
              <w:left w:val="nil"/>
              <w:bottom w:val="single" w:sz="8" w:space="0" w:color="auto"/>
              <w:right w:val="single" w:sz="8" w:space="0" w:color="auto"/>
            </w:tcBorders>
            <w:shd w:val="clear" w:color="auto" w:fill="auto"/>
            <w:noWrap/>
            <w:vAlign w:val="center"/>
            <w:hideMark/>
          </w:tcPr>
          <w:p w14:paraId="32FDCA69"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4,411</w:t>
            </w:r>
          </w:p>
        </w:tc>
        <w:tc>
          <w:tcPr>
            <w:tcW w:w="1008" w:type="dxa"/>
            <w:tcBorders>
              <w:top w:val="nil"/>
              <w:left w:val="nil"/>
              <w:bottom w:val="single" w:sz="8" w:space="0" w:color="auto"/>
              <w:right w:val="single" w:sz="12" w:space="0" w:color="auto"/>
            </w:tcBorders>
            <w:shd w:val="clear" w:color="auto" w:fill="auto"/>
            <w:noWrap/>
            <w:vAlign w:val="center"/>
            <w:hideMark/>
          </w:tcPr>
          <w:p w14:paraId="4D4AE40D"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4,841</w:t>
            </w:r>
          </w:p>
        </w:tc>
      </w:tr>
      <w:tr w:rsidR="00147F0B" w:rsidRPr="006D509B" w14:paraId="6D689443"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3AA046D1"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Toronto</w:t>
            </w:r>
          </w:p>
        </w:tc>
        <w:tc>
          <w:tcPr>
            <w:tcW w:w="1008" w:type="dxa"/>
            <w:tcBorders>
              <w:top w:val="nil"/>
              <w:left w:val="nil"/>
              <w:bottom w:val="single" w:sz="8" w:space="0" w:color="auto"/>
              <w:right w:val="single" w:sz="8" w:space="0" w:color="auto"/>
            </w:tcBorders>
            <w:shd w:val="clear" w:color="auto" w:fill="auto"/>
            <w:noWrap/>
            <w:vAlign w:val="center"/>
            <w:hideMark/>
          </w:tcPr>
          <w:p w14:paraId="31C99D96" w14:textId="77777777" w:rsidR="00147F0B" w:rsidRDefault="00147F0B" w:rsidP="00B104C1">
            <w:pPr>
              <w:rPr>
                <w:rFonts w:ascii="Calibri" w:hAnsi="Calibri"/>
                <w:color w:val="000000"/>
                <w:sz w:val="20"/>
              </w:rPr>
            </w:pPr>
            <w:r>
              <w:rPr>
                <w:rFonts w:ascii="Calibri" w:hAnsi="Calibri"/>
                <w:color w:val="000000"/>
                <w:sz w:val="20"/>
              </w:rPr>
              <w:t>29,893</w:t>
            </w:r>
          </w:p>
        </w:tc>
        <w:tc>
          <w:tcPr>
            <w:tcW w:w="1308" w:type="dxa"/>
            <w:tcBorders>
              <w:top w:val="single" w:sz="8" w:space="0" w:color="auto"/>
              <w:left w:val="nil"/>
              <w:bottom w:val="single" w:sz="8" w:space="0" w:color="auto"/>
              <w:right w:val="single" w:sz="4" w:space="0" w:color="auto"/>
            </w:tcBorders>
            <w:vAlign w:val="center"/>
          </w:tcPr>
          <w:p w14:paraId="1EAF5F48" w14:textId="77777777" w:rsidR="00147F0B" w:rsidRDefault="00147F0B" w:rsidP="00B104C1">
            <w:pPr>
              <w:rPr>
                <w:rFonts w:ascii="Calibri" w:hAnsi="Calibri"/>
                <w:color w:val="000000"/>
                <w:sz w:val="20"/>
              </w:rPr>
            </w:pPr>
            <w:r>
              <w:rPr>
                <w:rFonts w:ascii="Calibri" w:hAnsi="Calibri"/>
                <w:color w:val="000000"/>
                <w:sz w:val="20"/>
              </w:rPr>
              <w:t>-13%</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48E7143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34,382</w:t>
            </w:r>
          </w:p>
        </w:tc>
        <w:tc>
          <w:tcPr>
            <w:tcW w:w="1008" w:type="dxa"/>
            <w:tcBorders>
              <w:top w:val="nil"/>
              <w:left w:val="nil"/>
              <w:bottom w:val="single" w:sz="8" w:space="0" w:color="auto"/>
              <w:right w:val="single" w:sz="8" w:space="0" w:color="auto"/>
            </w:tcBorders>
            <w:shd w:val="clear" w:color="auto" w:fill="auto"/>
            <w:noWrap/>
            <w:vAlign w:val="center"/>
            <w:hideMark/>
          </w:tcPr>
          <w:p w14:paraId="63FE56C4"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36,750</w:t>
            </w:r>
          </w:p>
        </w:tc>
        <w:tc>
          <w:tcPr>
            <w:tcW w:w="1008" w:type="dxa"/>
            <w:tcBorders>
              <w:top w:val="nil"/>
              <w:left w:val="nil"/>
              <w:bottom w:val="single" w:sz="8" w:space="0" w:color="auto"/>
              <w:right w:val="single" w:sz="8" w:space="0" w:color="auto"/>
            </w:tcBorders>
            <w:shd w:val="clear" w:color="auto" w:fill="auto"/>
            <w:noWrap/>
            <w:vAlign w:val="center"/>
            <w:hideMark/>
          </w:tcPr>
          <w:p w14:paraId="2F539B89"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38,102</w:t>
            </w:r>
          </w:p>
        </w:tc>
        <w:tc>
          <w:tcPr>
            <w:tcW w:w="1008" w:type="dxa"/>
            <w:tcBorders>
              <w:top w:val="nil"/>
              <w:left w:val="nil"/>
              <w:bottom w:val="single" w:sz="8" w:space="0" w:color="auto"/>
              <w:right w:val="single" w:sz="12" w:space="0" w:color="auto"/>
            </w:tcBorders>
            <w:shd w:val="clear" w:color="auto" w:fill="auto"/>
            <w:noWrap/>
            <w:vAlign w:val="center"/>
            <w:hideMark/>
          </w:tcPr>
          <w:p w14:paraId="358293B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34,758</w:t>
            </w:r>
          </w:p>
        </w:tc>
      </w:tr>
      <w:tr w:rsidR="00147F0B" w:rsidRPr="006D509B" w14:paraId="1929A17F"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600CB990" w14:textId="77777777" w:rsidR="00147F0B" w:rsidRPr="006D509B" w:rsidRDefault="00147F0B" w:rsidP="00B104C1">
            <w:pPr>
              <w:jc w:val="left"/>
              <w:rPr>
                <w:rFonts w:ascii="Calibri" w:hAnsi="Calibri"/>
                <w:b/>
                <w:bCs/>
                <w:color w:val="000000"/>
                <w:sz w:val="20"/>
                <w:lang w:eastAsia="en-CA"/>
              </w:rPr>
            </w:pPr>
            <w:r w:rsidRPr="006D509B">
              <w:rPr>
                <w:rFonts w:ascii="Calibri" w:hAnsi="Calibri"/>
                <w:b/>
                <w:bCs/>
                <w:color w:val="000000"/>
                <w:sz w:val="20"/>
                <w:lang w:eastAsia="en-CA"/>
              </w:rPr>
              <w:t>West</w:t>
            </w:r>
          </w:p>
        </w:tc>
        <w:tc>
          <w:tcPr>
            <w:tcW w:w="1008" w:type="dxa"/>
            <w:tcBorders>
              <w:top w:val="nil"/>
              <w:left w:val="nil"/>
              <w:bottom w:val="single" w:sz="8" w:space="0" w:color="auto"/>
              <w:right w:val="single" w:sz="8" w:space="0" w:color="auto"/>
            </w:tcBorders>
            <w:shd w:val="clear" w:color="000000" w:fill="D4C1ED"/>
            <w:noWrap/>
            <w:vAlign w:val="center"/>
            <w:hideMark/>
          </w:tcPr>
          <w:p w14:paraId="6337A074" w14:textId="77777777" w:rsidR="00147F0B" w:rsidRDefault="00147F0B" w:rsidP="00B104C1">
            <w:pPr>
              <w:rPr>
                <w:rFonts w:ascii="Calibri" w:hAnsi="Calibri"/>
                <w:b/>
                <w:bCs/>
                <w:color w:val="000000"/>
                <w:sz w:val="20"/>
              </w:rPr>
            </w:pPr>
            <w:r>
              <w:rPr>
                <w:rFonts w:ascii="Calibri" w:hAnsi="Calibri"/>
                <w:b/>
                <w:bCs/>
                <w:color w:val="000000"/>
                <w:sz w:val="20"/>
              </w:rPr>
              <w:t>109,333</w:t>
            </w:r>
          </w:p>
        </w:tc>
        <w:tc>
          <w:tcPr>
            <w:tcW w:w="1308" w:type="dxa"/>
            <w:tcBorders>
              <w:top w:val="single" w:sz="8" w:space="0" w:color="auto"/>
              <w:left w:val="nil"/>
              <w:bottom w:val="single" w:sz="8" w:space="0" w:color="auto"/>
              <w:right w:val="single" w:sz="4" w:space="0" w:color="auto"/>
            </w:tcBorders>
            <w:shd w:val="clear" w:color="000000" w:fill="D4C1ED"/>
            <w:vAlign w:val="center"/>
          </w:tcPr>
          <w:p w14:paraId="6813657E" w14:textId="77777777" w:rsidR="00147F0B" w:rsidRDefault="00147F0B" w:rsidP="00B104C1">
            <w:pPr>
              <w:rPr>
                <w:rFonts w:ascii="Calibri" w:hAnsi="Calibri"/>
                <w:b/>
                <w:bCs/>
                <w:color w:val="000000"/>
                <w:sz w:val="20"/>
              </w:rPr>
            </w:pPr>
            <w:r>
              <w:rPr>
                <w:rFonts w:ascii="Calibri" w:hAnsi="Calibri"/>
                <w:b/>
                <w:bCs/>
                <w:color w:val="000000"/>
                <w:sz w:val="20"/>
              </w:rPr>
              <w:t>5%</w:t>
            </w:r>
          </w:p>
        </w:tc>
        <w:tc>
          <w:tcPr>
            <w:tcW w:w="1008" w:type="dxa"/>
            <w:tcBorders>
              <w:top w:val="nil"/>
              <w:left w:val="single" w:sz="4" w:space="0" w:color="auto"/>
              <w:bottom w:val="single" w:sz="8" w:space="0" w:color="auto"/>
              <w:right w:val="single" w:sz="8" w:space="0" w:color="auto"/>
            </w:tcBorders>
            <w:shd w:val="clear" w:color="000000" w:fill="D4C1ED"/>
            <w:noWrap/>
            <w:vAlign w:val="center"/>
            <w:hideMark/>
          </w:tcPr>
          <w:p w14:paraId="4B298D6E"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104,173</w:t>
            </w:r>
          </w:p>
        </w:tc>
        <w:tc>
          <w:tcPr>
            <w:tcW w:w="1008" w:type="dxa"/>
            <w:tcBorders>
              <w:top w:val="nil"/>
              <w:left w:val="nil"/>
              <w:bottom w:val="single" w:sz="8" w:space="0" w:color="auto"/>
              <w:right w:val="single" w:sz="8" w:space="0" w:color="auto"/>
            </w:tcBorders>
            <w:shd w:val="clear" w:color="000000" w:fill="D4C1ED"/>
            <w:noWrap/>
            <w:vAlign w:val="center"/>
            <w:hideMark/>
          </w:tcPr>
          <w:p w14:paraId="14239C11"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95,481</w:t>
            </w:r>
          </w:p>
        </w:tc>
        <w:tc>
          <w:tcPr>
            <w:tcW w:w="1008" w:type="dxa"/>
            <w:tcBorders>
              <w:top w:val="nil"/>
              <w:left w:val="nil"/>
              <w:bottom w:val="single" w:sz="8" w:space="0" w:color="auto"/>
              <w:right w:val="single" w:sz="8" w:space="0" w:color="auto"/>
            </w:tcBorders>
            <w:shd w:val="clear" w:color="000000" w:fill="D4C1ED"/>
            <w:noWrap/>
            <w:vAlign w:val="center"/>
            <w:hideMark/>
          </w:tcPr>
          <w:p w14:paraId="3526E941"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84,746</w:t>
            </w:r>
          </w:p>
        </w:tc>
        <w:tc>
          <w:tcPr>
            <w:tcW w:w="1008" w:type="dxa"/>
            <w:tcBorders>
              <w:top w:val="nil"/>
              <w:left w:val="nil"/>
              <w:bottom w:val="single" w:sz="8" w:space="0" w:color="auto"/>
              <w:right w:val="single" w:sz="12" w:space="0" w:color="auto"/>
            </w:tcBorders>
            <w:shd w:val="clear" w:color="000000" w:fill="D4C1ED"/>
            <w:noWrap/>
            <w:vAlign w:val="center"/>
            <w:hideMark/>
          </w:tcPr>
          <w:p w14:paraId="30CF3B7B"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83,517</w:t>
            </w:r>
          </w:p>
        </w:tc>
      </w:tr>
      <w:tr w:rsidR="00147F0B" w:rsidRPr="006D509B" w14:paraId="496C9A0B"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6D25475F"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Manitoba</w:t>
            </w:r>
          </w:p>
        </w:tc>
        <w:tc>
          <w:tcPr>
            <w:tcW w:w="1008" w:type="dxa"/>
            <w:tcBorders>
              <w:top w:val="nil"/>
              <w:left w:val="nil"/>
              <w:bottom w:val="single" w:sz="8" w:space="0" w:color="auto"/>
              <w:right w:val="single" w:sz="8" w:space="0" w:color="auto"/>
            </w:tcBorders>
            <w:shd w:val="clear" w:color="auto" w:fill="auto"/>
            <w:noWrap/>
            <w:vAlign w:val="center"/>
            <w:hideMark/>
          </w:tcPr>
          <w:p w14:paraId="4A2FF73B" w14:textId="77777777" w:rsidR="00147F0B" w:rsidRDefault="00147F0B" w:rsidP="00B104C1">
            <w:pPr>
              <w:rPr>
                <w:rFonts w:ascii="Calibri" w:hAnsi="Calibri"/>
                <w:color w:val="000000"/>
                <w:sz w:val="20"/>
              </w:rPr>
            </w:pPr>
            <w:r>
              <w:rPr>
                <w:rFonts w:ascii="Calibri" w:hAnsi="Calibri"/>
                <w:color w:val="000000"/>
                <w:sz w:val="20"/>
              </w:rPr>
              <w:t>19,196</w:t>
            </w:r>
          </w:p>
        </w:tc>
        <w:tc>
          <w:tcPr>
            <w:tcW w:w="1308" w:type="dxa"/>
            <w:tcBorders>
              <w:top w:val="single" w:sz="8" w:space="0" w:color="auto"/>
              <w:left w:val="nil"/>
              <w:bottom w:val="single" w:sz="8" w:space="0" w:color="auto"/>
              <w:right w:val="single" w:sz="4" w:space="0" w:color="auto"/>
            </w:tcBorders>
            <w:vAlign w:val="center"/>
          </w:tcPr>
          <w:p w14:paraId="2D2C65AE" w14:textId="77777777" w:rsidR="00147F0B" w:rsidRDefault="00147F0B" w:rsidP="00B104C1">
            <w:pPr>
              <w:rPr>
                <w:rFonts w:ascii="Calibri" w:hAnsi="Calibri"/>
                <w:color w:val="000000"/>
                <w:sz w:val="20"/>
              </w:rPr>
            </w:pPr>
            <w:r>
              <w:rPr>
                <w:rFonts w:ascii="Calibri" w:hAnsi="Calibri"/>
                <w:color w:val="000000"/>
                <w:sz w:val="20"/>
              </w:rPr>
              <w:t>24%</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1B45967C"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15,449</w:t>
            </w:r>
          </w:p>
        </w:tc>
        <w:tc>
          <w:tcPr>
            <w:tcW w:w="1008" w:type="dxa"/>
            <w:tcBorders>
              <w:top w:val="nil"/>
              <w:left w:val="nil"/>
              <w:bottom w:val="single" w:sz="8" w:space="0" w:color="auto"/>
              <w:right w:val="single" w:sz="8" w:space="0" w:color="auto"/>
            </w:tcBorders>
            <w:shd w:val="clear" w:color="auto" w:fill="auto"/>
            <w:noWrap/>
            <w:vAlign w:val="center"/>
            <w:hideMark/>
          </w:tcPr>
          <w:p w14:paraId="57AAD775"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17,677</w:t>
            </w:r>
          </w:p>
        </w:tc>
        <w:tc>
          <w:tcPr>
            <w:tcW w:w="1008" w:type="dxa"/>
            <w:tcBorders>
              <w:top w:val="nil"/>
              <w:left w:val="nil"/>
              <w:bottom w:val="single" w:sz="8" w:space="0" w:color="auto"/>
              <w:right w:val="single" w:sz="8" w:space="0" w:color="auto"/>
            </w:tcBorders>
            <w:shd w:val="clear" w:color="auto" w:fill="auto"/>
            <w:noWrap/>
            <w:vAlign w:val="center"/>
            <w:hideMark/>
          </w:tcPr>
          <w:p w14:paraId="5018772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13,985</w:t>
            </w:r>
          </w:p>
        </w:tc>
        <w:tc>
          <w:tcPr>
            <w:tcW w:w="1008" w:type="dxa"/>
            <w:tcBorders>
              <w:top w:val="nil"/>
              <w:left w:val="nil"/>
              <w:bottom w:val="single" w:sz="8" w:space="0" w:color="auto"/>
              <w:right w:val="single" w:sz="12" w:space="0" w:color="auto"/>
            </w:tcBorders>
            <w:shd w:val="clear" w:color="auto" w:fill="auto"/>
            <w:noWrap/>
            <w:vAlign w:val="center"/>
            <w:hideMark/>
          </w:tcPr>
          <w:p w14:paraId="559ED56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11,954</w:t>
            </w:r>
          </w:p>
        </w:tc>
      </w:tr>
      <w:tr w:rsidR="00147F0B" w:rsidRPr="006D509B" w14:paraId="1443606C"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665E6D7D"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Saskatchewan</w:t>
            </w:r>
          </w:p>
        </w:tc>
        <w:tc>
          <w:tcPr>
            <w:tcW w:w="1008" w:type="dxa"/>
            <w:tcBorders>
              <w:top w:val="nil"/>
              <w:left w:val="nil"/>
              <w:bottom w:val="single" w:sz="8" w:space="0" w:color="auto"/>
              <w:right w:val="single" w:sz="8" w:space="0" w:color="auto"/>
            </w:tcBorders>
            <w:shd w:val="clear" w:color="auto" w:fill="auto"/>
            <w:noWrap/>
            <w:vAlign w:val="center"/>
            <w:hideMark/>
          </w:tcPr>
          <w:p w14:paraId="4F9B37EA" w14:textId="77777777" w:rsidR="00147F0B" w:rsidRDefault="00147F0B" w:rsidP="00B104C1">
            <w:pPr>
              <w:rPr>
                <w:rFonts w:ascii="Calibri" w:hAnsi="Calibri"/>
                <w:color w:val="000000"/>
                <w:sz w:val="20"/>
              </w:rPr>
            </w:pPr>
            <w:r>
              <w:rPr>
                <w:rFonts w:ascii="Calibri" w:hAnsi="Calibri"/>
                <w:color w:val="000000"/>
                <w:sz w:val="20"/>
              </w:rPr>
              <w:t>29,339</w:t>
            </w:r>
          </w:p>
        </w:tc>
        <w:tc>
          <w:tcPr>
            <w:tcW w:w="1308" w:type="dxa"/>
            <w:tcBorders>
              <w:top w:val="single" w:sz="8" w:space="0" w:color="auto"/>
              <w:left w:val="nil"/>
              <w:bottom w:val="single" w:sz="8" w:space="0" w:color="auto"/>
              <w:right w:val="single" w:sz="4" w:space="0" w:color="auto"/>
            </w:tcBorders>
            <w:vAlign w:val="center"/>
          </w:tcPr>
          <w:p w14:paraId="10BCEE3E" w14:textId="77777777" w:rsidR="00147F0B" w:rsidRDefault="00147F0B" w:rsidP="00B104C1">
            <w:pPr>
              <w:rPr>
                <w:rFonts w:ascii="Calibri" w:hAnsi="Calibri"/>
                <w:color w:val="000000"/>
                <w:sz w:val="20"/>
              </w:rPr>
            </w:pPr>
            <w:r>
              <w:rPr>
                <w:rFonts w:ascii="Calibri" w:hAnsi="Calibri"/>
                <w:color w:val="000000"/>
                <w:sz w:val="20"/>
              </w:rPr>
              <w:t>19%</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3B0C7905"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24,744</w:t>
            </w:r>
          </w:p>
        </w:tc>
        <w:tc>
          <w:tcPr>
            <w:tcW w:w="1008" w:type="dxa"/>
            <w:tcBorders>
              <w:top w:val="nil"/>
              <w:left w:val="nil"/>
              <w:bottom w:val="single" w:sz="8" w:space="0" w:color="auto"/>
              <w:right w:val="single" w:sz="8" w:space="0" w:color="auto"/>
            </w:tcBorders>
            <w:shd w:val="clear" w:color="auto" w:fill="auto"/>
            <w:noWrap/>
            <w:vAlign w:val="center"/>
            <w:hideMark/>
          </w:tcPr>
          <w:p w14:paraId="688B8D01"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21,943</w:t>
            </w:r>
          </w:p>
        </w:tc>
        <w:tc>
          <w:tcPr>
            <w:tcW w:w="1008" w:type="dxa"/>
            <w:tcBorders>
              <w:top w:val="nil"/>
              <w:left w:val="nil"/>
              <w:bottom w:val="single" w:sz="8" w:space="0" w:color="auto"/>
              <w:right w:val="single" w:sz="8" w:space="0" w:color="auto"/>
            </w:tcBorders>
            <w:shd w:val="clear" w:color="auto" w:fill="auto"/>
            <w:noWrap/>
            <w:vAlign w:val="center"/>
            <w:hideMark/>
          </w:tcPr>
          <w:p w14:paraId="4CAD578C"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21,968</w:t>
            </w:r>
          </w:p>
        </w:tc>
        <w:tc>
          <w:tcPr>
            <w:tcW w:w="1008" w:type="dxa"/>
            <w:tcBorders>
              <w:top w:val="nil"/>
              <w:left w:val="nil"/>
              <w:bottom w:val="single" w:sz="8" w:space="0" w:color="auto"/>
              <w:right w:val="single" w:sz="12" w:space="0" w:color="auto"/>
            </w:tcBorders>
            <w:shd w:val="clear" w:color="auto" w:fill="auto"/>
            <w:noWrap/>
            <w:vAlign w:val="center"/>
            <w:hideMark/>
          </w:tcPr>
          <w:p w14:paraId="31047D3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20,424</w:t>
            </w:r>
          </w:p>
        </w:tc>
      </w:tr>
      <w:tr w:rsidR="00147F0B" w:rsidRPr="006D509B" w14:paraId="6417ECA6"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77D6DBBC"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Alberta</w:t>
            </w:r>
          </w:p>
        </w:tc>
        <w:tc>
          <w:tcPr>
            <w:tcW w:w="1008" w:type="dxa"/>
            <w:tcBorders>
              <w:top w:val="nil"/>
              <w:left w:val="nil"/>
              <w:bottom w:val="single" w:sz="8" w:space="0" w:color="auto"/>
              <w:right w:val="single" w:sz="8" w:space="0" w:color="auto"/>
            </w:tcBorders>
            <w:shd w:val="clear" w:color="auto" w:fill="auto"/>
            <w:noWrap/>
            <w:vAlign w:val="center"/>
            <w:hideMark/>
          </w:tcPr>
          <w:p w14:paraId="08B8A699" w14:textId="77777777" w:rsidR="00147F0B" w:rsidRDefault="00147F0B" w:rsidP="00B104C1">
            <w:pPr>
              <w:rPr>
                <w:rFonts w:ascii="Calibri" w:hAnsi="Calibri"/>
                <w:color w:val="000000"/>
                <w:sz w:val="20"/>
              </w:rPr>
            </w:pPr>
            <w:r>
              <w:rPr>
                <w:rFonts w:ascii="Calibri" w:hAnsi="Calibri"/>
                <w:color w:val="000000"/>
                <w:sz w:val="20"/>
              </w:rPr>
              <w:t>60,463</w:t>
            </w:r>
          </w:p>
        </w:tc>
        <w:tc>
          <w:tcPr>
            <w:tcW w:w="1308" w:type="dxa"/>
            <w:tcBorders>
              <w:top w:val="single" w:sz="8" w:space="0" w:color="auto"/>
              <w:left w:val="nil"/>
              <w:bottom w:val="single" w:sz="8" w:space="0" w:color="auto"/>
              <w:right w:val="single" w:sz="4" w:space="0" w:color="auto"/>
            </w:tcBorders>
            <w:vAlign w:val="center"/>
          </w:tcPr>
          <w:p w14:paraId="2EDBF341" w14:textId="77777777" w:rsidR="00147F0B" w:rsidRDefault="00147F0B" w:rsidP="00B104C1">
            <w:pPr>
              <w:rPr>
                <w:rFonts w:ascii="Calibri" w:hAnsi="Calibri"/>
                <w:color w:val="000000"/>
                <w:sz w:val="20"/>
              </w:rPr>
            </w:pPr>
            <w:r>
              <w:rPr>
                <w:rFonts w:ascii="Calibri" w:hAnsi="Calibri"/>
                <w:color w:val="000000"/>
                <w:sz w:val="20"/>
              </w:rPr>
              <w:t>-5%</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470FDCE1"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63,814</w:t>
            </w:r>
          </w:p>
        </w:tc>
        <w:tc>
          <w:tcPr>
            <w:tcW w:w="1008" w:type="dxa"/>
            <w:tcBorders>
              <w:top w:val="nil"/>
              <w:left w:val="nil"/>
              <w:bottom w:val="single" w:sz="8" w:space="0" w:color="auto"/>
              <w:right w:val="single" w:sz="8" w:space="0" w:color="auto"/>
            </w:tcBorders>
            <w:shd w:val="clear" w:color="auto" w:fill="auto"/>
            <w:noWrap/>
            <w:vAlign w:val="center"/>
            <w:hideMark/>
          </w:tcPr>
          <w:p w14:paraId="46997C87"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55,717</w:t>
            </w:r>
          </w:p>
        </w:tc>
        <w:tc>
          <w:tcPr>
            <w:tcW w:w="1008" w:type="dxa"/>
            <w:tcBorders>
              <w:top w:val="nil"/>
              <w:left w:val="nil"/>
              <w:bottom w:val="single" w:sz="8" w:space="0" w:color="auto"/>
              <w:right w:val="single" w:sz="8" w:space="0" w:color="auto"/>
            </w:tcBorders>
            <w:shd w:val="clear" w:color="auto" w:fill="auto"/>
            <w:noWrap/>
            <w:vAlign w:val="center"/>
            <w:hideMark/>
          </w:tcPr>
          <w:p w14:paraId="094B2A40"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48,661</w:t>
            </w:r>
          </w:p>
        </w:tc>
        <w:tc>
          <w:tcPr>
            <w:tcW w:w="1008" w:type="dxa"/>
            <w:tcBorders>
              <w:top w:val="nil"/>
              <w:left w:val="nil"/>
              <w:bottom w:val="single" w:sz="8" w:space="0" w:color="auto"/>
              <w:right w:val="single" w:sz="12" w:space="0" w:color="auto"/>
            </w:tcBorders>
            <w:shd w:val="clear" w:color="auto" w:fill="auto"/>
            <w:noWrap/>
            <w:vAlign w:val="center"/>
            <w:hideMark/>
          </w:tcPr>
          <w:p w14:paraId="23A09F9C"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51,138</w:t>
            </w:r>
          </w:p>
        </w:tc>
      </w:tr>
      <w:tr w:rsidR="00147F0B" w:rsidRPr="006D509B" w14:paraId="34ECC34D"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04DE995D"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British Columbia</w:t>
            </w:r>
          </w:p>
        </w:tc>
        <w:tc>
          <w:tcPr>
            <w:tcW w:w="1008" w:type="dxa"/>
            <w:tcBorders>
              <w:top w:val="nil"/>
              <w:left w:val="nil"/>
              <w:bottom w:val="single" w:sz="8" w:space="0" w:color="auto"/>
              <w:right w:val="single" w:sz="8" w:space="0" w:color="auto"/>
            </w:tcBorders>
            <w:shd w:val="clear" w:color="auto" w:fill="auto"/>
            <w:noWrap/>
            <w:vAlign w:val="center"/>
            <w:hideMark/>
          </w:tcPr>
          <w:p w14:paraId="6AAE3E54" w14:textId="77777777" w:rsidR="00147F0B" w:rsidRDefault="00147F0B" w:rsidP="00B104C1">
            <w:pPr>
              <w:rPr>
                <w:rFonts w:ascii="Calibri" w:hAnsi="Calibri"/>
                <w:color w:val="000000"/>
                <w:sz w:val="20"/>
              </w:rPr>
            </w:pPr>
            <w:r>
              <w:rPr>
                <w:rFonts w:ascii="Calibri" w:hAnsi="Calibri"/>
                <w:color w:val="000000"/>
                <w:sz w:val="20"/>
              </w:rPr>
              <w:t>336</w:t>
            </w:r>
          </w:p>
        </w:tc>
        <w:tc>
          <w:tcPr>
            <w:tcW w:w="1308" w:type="dxa"/>
            <w:tcBorders>
              <w:top w:val="single" w:sz="8" w:space="0" w:color="auto"/>
              <w:left w:val="nil"/>
              <w:bottom w:val="single" w:sz="8" w:space="0" w:color="auto"/>
              <w:right w:val="single" w:sz="4" w:space="0" w:color="auto"/>
            </w:tcBorders>
            <w:vAlign w:val="center"/>
          </w:tcPr>
          <w:p w14:paraId="399A0989" w14:textId="77777777" w:rsidR="00147F0B" w:rsidRDefault="00147F0B" w:rsidP="00B104C1">
            <w:pPr>
              <w:rPr>
                <w:rFonts w:ascii="Calibri" w:hAnsi="Calibri"/>
                <w:color w:val="000000"/>
                <w:sz w:val="20"/>
              </w:rPr>
            </w:pPr>
            <w:r>
              <w:rPr>
                <w:rFonts w:ascii="Calibri" w:hAnsi="Calibri"/>
                <w:color w:val="000000"/>
                <w:sz w:val="20"/>
              </w:rPr>
              <w:t>102%</w:t>
            </w:r>
          </w:p>
        </w:tc>
        <w:tc>
          <w:tcPr>
            <w:tcW w:w="1008" w:type="dxa"/>
            <w:tcBorders>
              <w:top w:val="nil"/>
              <w:left w:val="single" w:sz="4" w:space="0" w:color="auto"/>
              <w:bottom w:val="single" w:sz="8" w:space="0" w:color="auto"/>
              <w:right w:val="single" w:sz="8" w:space="0" w:color="auto"/>
            </w:tcBorders>
            <w:shd w:val="clear" w:color="auto" w:fill="auto"/>
            <w:noWrap/>
            <w:vAlign w:val="center"/>
            <w:hideMark/>
          </w:tcPr>
          <w:p w14:paraId="656CB19F"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5E70D56"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145</w:t>
            </w:r>
          </w:p>
        </w:tc>
        <w:tc>
          <w:tcPr>
            <w:tcW w:w="1008" w:type="dxa"/>
            <w:tcBorders>
              <w:top w:val="nil"/>
              <w:left w:val="nil"/>
              <w:bottom w:val="single" w:sz="8" w:space="0" w:color="auto"/>
              <w:right w:val="single" w:sz="8" w:space="0" w:color="auto"/>
            </w:tcBorders>
            <w:shd w:val="clear" w:color="auto" w:fill="auto"/>
            <w:noWrap/>
            <w:vAlign w:val="center"/>
            <w:hideMark/>
          </w:tcPr>
          <w:p w14:paraId="5BF75749"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132</w:t>
            </w:r>
          </w:p>
        </w:tc>
        <w:tc>
          <w:tcPr>
            <w:tcW w:w="1008" w:type="dxa"/>
            <w:tcBorders>
              <w:top w:val="nil"/>
              <w:left w:val="nil"/>
              <w:bottom w:val="single" w:sz="8" w:space="0" w:color="auto"/>
              <w:right w:val="single" w:sz="12" w:space="0" w:color="auto"/>
            </w:tcBorders>
            <w:shd w:val="clear" w:color="auto" w:fill="auto"/>
            <w:noWrap/>
            <w:vAlign w:val="center"/>
            <w:hideMark/>
          </w:tcPr>
          <w:p w14:paraId="3ADC6A74" w14:textId="77777777" w:rsidR="00147F0B" w:rsidRPr="006D509B" w:rsidRDefault="00147F0B" w:rsidP="00B104C1">
            <w:pPr>
              <w:rPr>
                <w:rFonts w:ascii="Calibri" w:hAnsi="Calibri"/>
                <w:color w:val="000000"/>
                <w:sz w:val="20"/>
                <w:lang w:eastAsia="en-CA"/>
              </w:rPr>
            </w:pPr>
            <w:r w:rsidRPr="006D509B">
              <w:rPr>
                <w:rFonts w:ascii="Calibri" w:hAnsi="Calibri"/>
                <w:color w:val="000000"/>
                <w:sz w:val="20"/>
                <w:lang w:eastAsia="en-CA"/>
              </w:rPr>
              <w:t>-</w:t>
            </w:r>
          </w:p>
        </w:tc>
      </w:tr>
      <w:tr w:rsidR="00147F0B" w:rsidRPr="006D509B" w14:paraId="2A40C2ED"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7A0D2EAC" w14:textId="77777777" w:rsidR="00147F0B" w:rsidRPr="006D509B" w:rsidRDefault="00147F0B" w:rsidP="00B104C1">
            <w:pPr>
              <w:jc w:val="left"/>
              <w:rPr>
                <w:rFonts w:ascii="Calibri" w:hAnsi="Calibri"/>
                <w:b/>
                <w:bCs/>
                <w:color w:val="000000"/>
                <w:sz w:val="20"/>
                <w:lang w:eastAsia="en-CA"/>
              </w:rPr>
            </w:pPr>
            <w:r w:rsidRPr="006D509B">
              <w:rPr>
                <w:rFonts w:ascii="Calibri" w:hAnsi="Calibri"/>
                <w:b/>
                <w:bCs/>
                <w:color w:val="000000"/>
                <w:sz w:val="20"/>
                <w:lang w:eastAsia="en-CA"/>
              </w:rPr>
              <w:t>Territories</w:t>
            </w:r>
          </w:p>
        </w:tc>
        <w:tc>
          <w:tcPr>
            <w:tcW w:w="1008" w:type="dxa"/>
            <w:tcBorders>
              <w:top w:val="nil"/>
              <w:left w:val="nil"/>
              <w:bottom w:val="single" w:sz="8" w:space="0" w:color="auto"/>
              <w:right w:val="single" w:sz="8" w:space="0" w:color="auto"/>
            </w:tcBorders>
            <w:shd w:val="clear" w:color="000000" w:fill="D4C1ED"/>
            <w:noWrap/>
            <w:vAlign w:val="center"/>
            <w:hideMark/>
          </w:tcPr>
          <w:p w14:paraId="66C4642F" w14:textId="77777777" w:rsidR="00147F0B" w:rsidRDefault="00147F0B" w:rsidP="00B104C1">
            <w:pPr>
              <w:rPr>
                <w:rFonts w:ascii="Calibri" w:hAnsi="Calibri"/>
                <w:b/>
                <w:bCs/>
                <w:color w:val="000000"/>
                <w:sz w:val="20"/>
              </w:rPr>
            </w:pPr>
            <w:r>
              <w:rPr>
                <w:rFonts w:ascii="Calibri" w:hAnsi="Calibri"/>
                <w:b/>
                <w:bCs/>
                <w:color w:val="000000"/>
                <w:sz w:val="20"/>
              </w:rPr>
              <w:t>197</w:t>
            </w:r>
          </w:p>
        </w:tc>
        <w:tc>
          <w:tcPr>
            <w:tcW w:w="1308" w:type="dxa"/>
            <w:tcBorders>
              <w:top w:val="single" w:sz="8" w:space="0" w:color="auto"/>
              <w:left w:val="nil"/>
              <w:bottom w:val="single" w:sz="8" w:space="0" w:color="auto"/>
              <w:right w:val="single" w:sz="4" w:space="0" w:color="auto"/>
            </w:tcBorders>
            <w:shd w:val="clear" w:color="000000" w:fill="D4C1ED"/>
            <w:vAlign w:val="center"/>
          </w:tcPr>
          <w:p w14:paraId="174447E7" w14:textId="77777777" w:rsidR="00147F0B" w:rsidRDefault="00147F0B" w:rsidP="00B104C1">
            <w:pPr>
              <w:rPr>
                <w:rFonts w:ascii="Calibri" w:hAnsi="Calibri"/>
                <w:b/>
                <w:bCs/>
                <w:color w:val="000000"/>
                <w:sz w:val="20"/>
              </w:rPr>
            </w:pPr>
            <w:r>
              <w:rPr>
                <w:rFonts w:ascii="Calibri" w:hAnsi="Calibri"/>
                <w:b/>
                <w:bCs/>
                <w:color w:val="000000"/>
                <w:sz w:val="20"/>
              </w:rPr>
              <w:t>-54%</w:t>
            </w:r>
          </w:p>
        </w:tc>
        <w:tc>
          <w:tcPr>
            <w:tcW w:w="1008" w:type="dxa"/>
            <w:tcBorders>
              <w:top w:val="nil"/>
              <w:left w:val="single" w:sz="4" w:space="0" w:color="auto"/>
              <w:bottom w:val="single" w:sz="8" w:space="0" w:color="auto"/>
              <w:right w:val="single" w:sz="8" w:space="0" w:color="auto"/>
            </w:tcBorders>
            <w:shd w:val="clear" w:color="000000" w:fill="D4C1ED"/>
            <w:noWrap/>
            <w:vAlign w:val="center"/>
            <w:hideMark/>
          </w:tcPr>
          <w:p w14:paraId="318720D1"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428</w:t>
            </w:r>
          </w:p>
        </w:tc>
        <w:tc>
          <w:tcPr>
            <w:tcW w:w="1008" w:type="dxa"/>
            <w:tcBorders>
              <w:top w:val="nil"/>
              <w:left w:val="nil"/>
              <w:bottom w:val="single" w:sz="8" w:space="0" w:color="auto"/>
              <w:right w:val="single" w:sz="8" w:space="0" w:color="auto"/>
            </w:tcBorders>
            <w:shd w:val="clear" w:color="000000" w:fill="D4C1ED"/>
            <w:noWrap/>
            <w:vAlign w:val="center"/>
            <w:hideMark/>
          </w:tcPr>
          <w:p w14:paraId="2802B8BC"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430</w:t>
            </w:r>
          </w:p>
        </w:tc>
        <w:tc>
          <w:tcPr>
            <w:tcW w:w="1008" w:type="dxa"/>
            <w:tcBorders>
              <w:top w:val="nil"/>
              <w:left w:val="nil"/>
              <w:bottom w:val="single" w:sz="8" w:space="0" w:color="auto"/>
              <w:right w:val="single" w:sz="8" w:space="0" w:color="auto"/>
            </w:tcBorders>
            <w:shd w:val="clear" w:color="000000" w:fill="D4C1ED"/>
            <w:noWrap/>
            <w:vAlign w:val="center"/>
            <w:hideMark/>
          </w:tcPr>
          <w:p w14:paraId="0B75D0BA"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296</w:t>
            </w:r>
          </w:p>
        </w:tc>
        <w:tc>
          <w:tcPr>
            <w:tcW w:w="1008" w:type="dxa"/>
            <w:tcBorders>
              <w:top w:val="nil"/>
              <w:left w:val="nil"/>
              <w:bottom w:val="single" w:sz="8" w:space="0" w:color="auto"/>
              <w:right w:val="single" w:sz="12" w:space="0" w:color="auto"/>
            </w:tcBorders>
            <w:shd w:val="clear" w:color="000000" w:fill="D4C1ED"/>
            <w:noWrap/>
            <w:vAlign w:val="center"/>
            <w:hideMark/>
          </w:tcPr>
          <w:p w14:paraId="41D52D89"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829</w:t>
            </w:r>
          </w:p>
        </w:tc>
      </w:tr>
      <w:tr w:rsidR="00147F0B" w:rsidRPr="006D509B" w14:paraId="72B76417" w14:textId="77777777" w:rsidTr="00B104C1">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1182D5FE" w14:textId="77777777" w:rsidR="00147F0B" w:rsidRPr="006D509B" w:rsidRDefault="00147F0B" w:rsidP="00B104C1">
            <w:pPr>
              <w:jc w:val="left"/>
              <w:rPr>
                <w:rFonts w:ascii="Calibri" w:hAnsi="Calibri"/>
                <w:b/>
                <w:bCs/>
                <w:color w:val="000000"/>
                <w:sz w:val="20"/>
                <w:lang w:eastAsia="en-CA"/>
              </w:rPr>
            </w:pPr>
            <w:r w:rsidRPr="006D509B">
              <w:rPr>
                <w:rFonts w:ascii="Calibri" w:hAnsi="Calibri"/>
                <w:b/>
                <w:bCs/>
                <w:color w:val="000000"/>
                <w:sz w:val="20"/>
                <w:lang w:eastAsia="en-CA"/>
              </w:rPr>
              <w:t>Independent LAC</w:t>
            </w:r>
          </w:p>
        </w:tc>
        <w:tc>
          <w:tcPr>
            <w:tcW w:w="1008" w:type="dxa"/>
            <w:tcBorders>
              <w:top w:val="nil"/>
              <w:left w:val="nil"/>
              <w:bottom w:val="single" w:sz="8" w:space="0" w:color="auto"/>
              <w:right w:val="single" w:sz="8" w:space="0" w:color="auto"/>
            </w:tcBorders>
            <w:shd w:val="clear" w:color="000000" w:fill="D4C1ED"/>
            <w:noWrap/>
            <w:vAlign w:val="center"/>
            <w:hideMark/>
          </w:tcPr>
          <w:p w14:paraId="63582738" w14:textId="77777777" w:rsidR="00147F0B" w:rsidRDefault="00147F0B" w:rsidP="00B104C1">
            <w:pPr>
              <w:rPr>
                <w:rFonts w:ascii="Calibri" w:hAnsi="Calibri"/>
                <w:b/>
                <w:bCs/>
                <w:color w:val="000000"/>
                <w:sz w:val="20"/>
              </w:rPr>
            </w:pPr>
            <w:r>
              <w:rPr>
                <w:rFonts w:ascii="Calibri" w:hAnsi="Calibri"/>
                <w:b/>
                <w:bCs/>
                <w:color w:val="000000"/>
                <w:sz w:val="20"/>
              </w:rPr>
              <w:t>762</w:t>
            </w:r>
          </w:p>
        </w:tc>
        <w:tc>
          <w:tcPr>
            <w:tcW w:w="1308" w:type="dxa"/>
            <w:tcBorders>
              <w:top w:val="single" w:sz="8" w:space="0" w:color="auto"/>
              <w:left w:val="nil"/>
              <w:bottom w:val="single" w:sz="8" w:space="0" w:color="auto"/>
              <w:right w:val="single" w:sz="4" w:space="0" w:color="auto"/>
            </w:tcBorders>
            <w:shd w:val="clear" w:color="000000" w:fill="D4C1ED"/>
            <w:vAlign w:val="center"/>
          </w:tcPr>
          <w:p w14:paraId="47E58727" w14:textId="77777777" w:rsidR="00147F0B" w:rsidRDefault="00147F0B" w:rsidP="00B104C1">
            <w:pPr>
              <w:rPr>
                <w:rFonts w:ascii="Calibri" w:hAnsi="Calibri"/>
                <w:b/>
                <w:bCs/>
                <w:color w:val="000000"/>
                <w:sz w:val="20"/>
              </w:rPr>
            </w:pPr>
            <w:r>
              <w:rPr>
                <w:rFonts w:ascii="Calibri" w:hAnsi="Calibri"/>
                <w:b/>
                <w:bCs/>
                <w:color w:val="000000"/>
                <w:sz w:val="20"/>
              </w:rPr>
              <w:t>53%</w:t>
            </w:r>
          </w:p>
        </w:tc>
        <w:tc>
          <w:tcPr>
            <w:tcW w:w="1008" w:type="dxa"/>
            <w:tcBorders>
              <w:top w:val="nil"/>
              <w:left w:val="single" w:sz="4" w:space="0" w:color="auto"/>
              <w:bottom w:val="single" w:sz="8" w:space="0" w:color="auto"/>
              <w:right w:val="single" w:sz="8" w:space="0" w:color="auto"/>
            </w:tcBorders>
            <w:shd w:val="clear" w:color="000000" w:fill="D4C1ED"/>
            <w:noWrap/>
            <w:vAlign w:val="center"/>
            <w:hideMark/>
          </w:tcPr>
          <w:p w14:paraId="4B7ECE04"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499</w:t>
            </w:r>
          </w:p>
        </w:tc>
        <w:tc>
          <w:tcPr>
            <w:tcW w:w="1008" w:type="dxa"/>
            <w:tcBorders>
              <w:top w:val="nil"/>
              <w:left w:val="nil"/>
              <w:bottom w:val="single" w:sz="8" w:space="0" w:color="auto"/>
              <w:right w:val="single" w:sz="8" w:space="0" w:color="auto"/>
            </w:tcBorders>
            <w:shd w:val="clear" w:color="000000" w:fill="D4C1ED"/>
            <w:noWrap/>
            <w:vAlign w:val="center"/>
            <w:hideMark/>
          </w:tcPr>
          <w:p w14:paraId="5AB24A0A"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1,080</w:t>
            </w:r>
          </w:p>
        </w:tc>
        <w:tc>
          <w:tcPr>
            <w:tcW w:w="1008" w:type="dxa"/>
            <w:tcBorders>
              <w:top w:val="nil"/>
              <w:left w:val="nil"/>
              <w:bottom w:val="single" w:sz="8" w:space="0" w:color="auto"/>
              <w:right w:val="single" w:sz="8" w:space="0" w:color="auto"/>
            </w:tcBorders>
            <w:shd w:val="clear" w:color="000000" w:fill="D4C1ED"/>
            <w:noWrap/>
            <w:vAlign w:val="center"/>
            <w:hideMark/>
          </w:tcPr>
          <w:p w14:paraId="04CF52A1" w14:textId="77777777" w:rsidR="00147F0B" w:rsidRPr="006D509B" w:rsidRDefault="00147F0B" w:rsidP="00B104C1">
            <w:pPr>
              <w:rPr>
                <w:rFonts w:ascii="Calibri" w:hAnsi="Calibri"/>
                <w:b/>
                <w:bCs/>
                <w:color w:val="000000"/>
                <w:sz w:val="20"/>
                <w:lang w:eastAsia="en-CA"/>
              </w:rPr>
            </w:pPr>
            <w:r w:rsidRPr="006D509B">
              <w:rPr>
                <w:rFonts w:ascii="Calibri" w:hAnsi="Calibri"/>
                <w:b/>
                <w:bCs/>
                <w:color w:val="000000"/>
                <w:sz w:val="20"/>
                <w:lang w:eastAsia="en-CA"/>
              </w:rPr>
              <w:t>-</w:t>
            </w:r>
          </w:p>
        </w:tc>
        <w:tc>
          <w:tcPr>
            <w:tcW w:w="1008" w:type="dxa"/>
            <w:tcBorders>
              <w:top w:val="nil"/>
              <w:left w:val="nil"/>
              <w:bottom w:val="single" w:sz="8" w:space="0" w:color="auto"/>
              <w:right w:val="single" w:sz="12" w:space="0" w:color="auto"/>
            </w:tcBorders>
            <w:shd w:val="clear" w:color="000000" w:fill="D4C1ED"/>
            <w:noWrap/>
            <w:vAlign w:val="center"/>
            <w:hideMark/>
          </w:tcPr>
          <w:p w14:paraId="20A19AAB" w14:textId="77777777" w:rsidR="00147F0B" w:rsidRPr="006D509B" w:rsidRDefault="00147F0B" w:rsidP="00B104C1">
            <w:pPr>
              <w:jc w:val="left"/>
              <w:rPr>
                <w:rFonts w:ascii="Calibri" w:hAnsi="Calibri"/>
                <w:color w:val="000000"/>
                <w:sz w:val="20"/>
                <w:lang w:eastAsia="en-CA"/>
              </w:rPr>
            </w:pPr>
            <w:r w:rsidRPr="006D509B">
              <w:rPr>
                <w:rFonts w:ascii="Calibri" w:hAnsi="Calibri"/>
                <w:color w:val="000000"/>
                <w:sz w:val="20"/>
                <w:lang w:eastAsia="en-CA"/>
              </w:rPr>
              <w:t>-</w:t>
            </w:r>
          </w:p>
        </w:tc>
      </w:tr>
      <w:tr w:rsidR="00147F0B" w:rsidRPr="006D509B" w14:paraId="22C22837" w14:textId="77777777" w:rsidTr="00B104C1">
        <w:trPr>
          <w:trHeight w:val="315"/>
          <w:jc w:val="center"/>
        </w:trPr>
        <w:tc>
          <w:tcPr>
            <w:tcW w:w="1860" w:type="dxa"/>
            <w:tcBorders>
              <w:top w:val="nil"/>
              <w:left w:val="single" w:sz="12" w:space="0" w:color="auto"/>
              <w:bottom w:val="single" w:sz="12" w:space="0" w:color="auto"/>
              <w:right w:val="single" w:sz="8" w:space="0" w:color="auto"/>
            </w:tcBorders>
            <w:shd w:val="clear" w:color="000000" w:fill="4E2584"/>
            <w:noWrap/>
            <w:vAlign w:val="center"/>
            <w:hideMark/>
          </w:tcPr>
          <w:p w14:paraId="0087BB9F" w14:textId="77777777" w:rsidR="00147F0B" w:rsidRPr="006D509B" w:rsidRDefault="00147F0B" w:rsidP="00B104C1">
            <w:pPr>
              <w:jc w:val="left"/>
              <w:rPr>
                <w:rFonts w:ascii="Calibri" w:hAnsi="Calibri"/>
                <w:b/>
                <w:bCs/>
                <w:color w:val="FFFFFF"/>
                <w:sz w:val="20"/>
                <w:lang w:eastAsia="en-CA"/>
              </w:rPr>
            </w:pPr>
            <w:r w:rsidRPr="006D509B">
              <w:rPr>
                <w:rFonts w:ascii="Calibri" w:hAnsi="Calibri"/>
                <w:b/>
                <w:bCs/>
                <w:color w:val="FFFFFF"/>
                <w:sz w:val="20"/>
                <w:lang w:eastAsia="en-CA"/>
              </w:rPr>
              <w:t>Registration Totals:</w:t>
            </w:r>
          </w:p>
        </w:tc>
        <w:tc>
          <w:tcPr>
            <w:tcW w:w="1008" w:type="dxa"/>
            <w:tcBorders>
              <w:top w:val="nil"/>
              <w:left w:val="nil"/>
              <w:bottom w:val="single" w:sz="12" w:space="0" w:color="auto"/>
              <w:right w:val="single" w:sz="8" w:space="0" w:color="auto"/>
            </w:tcBorders>
            <w:shd w:val="clear" w:color="000000" w:fill="4E2584"/>
            <w:noWrap/>
            <w:vAlign w:val="center"/>
            <w:hideMark/>
          </w:tcPr>
          <w:p w14:paraId="72358093" w14:textId="77777777" w:rsidR="00147F0B" w:rsidRDefault="00147F0B" w:rsidP="00B104C1">
            <w:pPr>
              <w:rPr>
                <w:rFonts w:ascii="Calibri" w:hAnsi="Calibri"/>
                <w:b/>
                <w:bCs/>
                <w:color w:val="FFFFFF"/>
                <w:sz w:val="20"/>
              </w:rPr>
            </w:pPr>
            <w:r>
              <w:rPr>
                <w:rFonts w:ascii="Calibri" w:hAnsi="Calibri"/>
                <w:b/>
                <w:bCs/>
                <w:color w:val="FFFFFF"/>
                <w:sz w:val="20"/>
              </w:rPr>
              <w:t>346,604</w:t>
            </w:r>
          </w:p>
        </w:tc>
        <w:tc>
          <w:tcPr>
            <w:tcW w:w="1308" w:type="dxa"/>
            <w:tcBorders>
              <w:top w:val="single" w:sz="8" w:space="0" w:color="auto"/>
              <w:left w:val="nil"/>
              <w:bottom w:val="single" w:sz="12" w:space="0" w:color="auto"/>
              <w:right w:val="single" w:sz="4" w:space="0" w:color="auto"/>
            </w:tcBorders>
            <w:shd w:val="clear" w:color="000000" w:fill="4E2584"/>
            <w:vAlign w:val="center"/>
          </w:tcPr>
          <w:p w14:paraId="099281FD" w14:textId="77777777" w:rsidR="00147F0B" w:rsidRDefault="00147F0B" w:rsidP="00B104C1">
            <w:pPr>
              <w:rPr>
                <w:rFonts w:ascii="Calibri" w:hAnsi="Calibri"/>
                <w:b/>
                <w:bCs/>
                <w:color w:val="FFFFFF"/>
                <w:sz w:val="20"/>
              </w:rPr>
            </w:pPr>
            <w:r>
              <w:rPr>
                <w:rFonts w:ascii="Calibri" w:hAnsi="Calibri"/>
                <w:b/>
                <w:bCs/>
                <w:color w:val="FFFFFF"/>
                <w:sz w:val="20"/>
              </w:rPr>
              <w:t>6%</w:t>
            </w:r>
          </w:p>
        </w:tc>
        <w:tc>
          <w:tcPr>
            <w:tcW w:w="1008" w:type="dxa"/>
            <w:tcBorders>
              <w:top w:val="nil"/>
              <w:left w:val="single" w:sz="4" w:space="0" w:color="auto"/>
              <w:bottom w:val="single" w:sz="12" w:space="0" w:color="auto"/>
              <w:right w:val="single" w:sz="8" w:space="0" w:color="auto"/>
            </w:tcBorders>
            <w:shd w:val="clear" w:color="000000" w:fill="4E2584"/>
            <w:noWrap/>
            <w:vAlign w:val="center"/>
            <w:hideMark/>
          </w:tcPr>
          <w:p w14:paraId="54918C38"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327,127</w:t>
            </w:r>
          </w:p>
        </w:tc>
        <w:tc>
          <w:tcPr>
            <w:tcW w:w="1008" w:type="dxa"/>
            <w:tcBorders>
              <w:top w:val="nil"/>
              <w:left w:val="nil"/>
              <w:bottom w:val="single" w:sz="12" w:space="0" w:color="auto"/>
              <w:right w:val="single" w:sz="8" w:space="0" w:color="auto"/>
            </w:tcBorders>
            <w:shd w:val="clear" w:color="000000" w:fill="4E2584"/>
            <w:noWrap/>
            <w:vAlign w:val="center"/>
            <w:hideMark/>
          </w:tcPr>
          <w:p w14:paraId="6EBD1ADB"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327,164</w:t>
            </w:r>
          </w:p>
        </w:tc>
        <w:tc>
          <w:tcPr>
            <w:tcW w:w="1008" w:type="dxa"/>
            <w:tcBorders>
              <w:top w:val="nil"/>
              <w:left w:val="nil"/>
              <w:bottom w:val="single" w:sz="12" w:space="0" w:color="auto"/>
              <w:right w:val="single" w:sz="8" w:space="0" w:color="auto"/>
            </w:tcBorders>
            <w:shd w:val="clear" w:color="000000" w:fill="4E2584"/>
            <w:noWrap/>
            <w:vAlign w:val="center"/>
            <w:hideMark/>
          </w:tcPr>
          <w:p w14:paraId="67BC2D94"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308,686</w:t>
            </w:r>
          </w:p>
        </w:tc>
        <w:tc>
          <w:tcPr>
            <w:tcW w:w="1008" w:type="dxa"/>
            <w:tcBorders>
              <w:top w:val="nil"/>
              <w:left w:val="nil"/>
              <w:bottom w:val="single" w:sz="12" w:space="0" w:color="auto"/>
              <w:right w:val="single" w:sz="12" w:space="0" w:color="auto"/>
            </w:tcBorders>
            <w:shd w:val="clear" w:color="000000" w:fill="4E2584"/>
            <w:noWrap/>
            <w:vAlign w:val="center"/>
            <w:hideMark/>
          </w:tcPr>
          <w:p w14:paraId="392D87DE" w14:textId="77777777" w:rsidR="00147F0B" w:rsidRPr="006D509B" w:rsidRDefault="00147F0B" w:rsidP="00B104C1">
            <w:pPr>
              <w:rPr>
                <w:rFonts w:ascii="Calibri" w:hAnsi="Calibri"/>
                <w:b/>
                <w:bCs/>
                <w:color w:val="FFFFFF"/>
                <w:sz w:val="20"/>
                <w:lang w:eastAsia="en-CA"/>
              </w:rPr>
            </w:pPr>
            <w:r w:rsidRPr="006D509B">
              <w:rPr>
                <w:rFonts w:ascii="Calibri" w:hAnsi="Calibri"/>
                <w:b/>
                <w:bCs/>
                <w:color w:val="FFFFFF"/>
                <w:sz w:val="20"/>
                <w:lang w:eastAsia="en-CA"/>
              </w:rPr>
              <w:t>289,542</w:t>
            </w:r>
          </w:p>
        </w:tc>
      </w:tr>
    </w:tbl>
    <w:p w14:paraId="0D8D9449" w14:textId="77777777" w:rsidR="00147F0B" w:rsidRPr="00276AF2" w:rsidRDefault="00147F0B" w:rsidP="00147F0B">
      <w:pPr>
        <w:spacing w:line="276" w:lineRule="auto"/>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7CC3A740" w14:textId="77777777" w:rsidR="00FE5167" w:rsidRDefault="00FE5167">
      <w:pPr>
        <w:jc w:val="left"/>
        <w:rPr>
          <w:rFonts w:ascii="Calibri" w:hAnsi="Calibri" w:cs="Calibri"/>
          <w:b/>
          <w:color w:val="000000"/>
          <w:szCs w:val="26"/>
        </w:rPr>
      </w:pPr>
      <w:r>
        <w:br w:type="page"/>
      </w:r>
    </w:p>
    <w:p w14:paraId="4588A7E2" w14:textId="51DBEA98" w:rsidR="009E7535" w:rsidRPr="000C1892" w:rsidRDefault="009E7535" w:rsidP="009E7535">
      <w:pPr>
        <w:pStyle w:val="Heading3"/>
        <w:numPr>
          <w:ilvl w:val="0"/>
          <w:numId w:val="0"/>
        </w:numPr>
        <w:spacing w:before="0"/>
        <w:rPr>
          <w:lang w:val="en-CA"/>
        </w:rPr>
      </w:pPr>
      <w:r w:rsidRPr="000C1892">
        <w:rPr>
          <w:lang w:val="en-CA"/>
        </w:rPr>
        <w:lastRenderedPageBreak/>
        <w:t>Children registered by age</w:t>
      </w:r>
      <w:bookmarkEnd w:id="51"/>
      <w:bookmarkEnd w:id="52"/>
      <w:bookmarkEnd w:id="53"/>
      <w:bookmarkEnd w:id="54"/>
      <w:bookmarkEnd w:id="55"/>
      <w:bookmarkEnd w:id="56"/>
      <w:bookmarkEnd w:id="57"/>
    </w:p>
    <w:p w14:paraId="5632B221" w14:textId="1789A277" w:rsidR="00260AF1" w:rsidRPr="000C1892" w:rsidRDefault="00260AF1" w:rsidP="00260AF1">
      <w:pPr>
        <w:pStyle w:val="Headline"/>
        <w:rPr>
          <w:i/>
          <w:lang w:val="en-CA"/>
        </w:rPr>
      </w:pPr>
      <w:r>
        <w:rPr>
          <w:lang w:val="en-CA"/>
        </w:rPr>
        <w:t>Children between the ages of six and eight were the most likely to participate in the TDSRC.</w:t>
      </w:r>
    </w:p>
    <w:p w14:paraId="7401C060" w14:textId="162A6183" w:rsidR="004637C8" w:rsidRPr="0018552D" w:rsidRDefault="00EB45A3" w:rsidP="009662BD">
      <w:pPr>
        <w:spacing w:before="80" w:after="80"/>
        <w:jc w:val="left"/>
        <w:rPr>
          <w:rFonts w:ascii="Calibri" w:hAnsi="Calibri" w:cs="Calibri"/>
          <w:sz w:val="22"/>
          <w:szCs w:val="22"/>
        </w:rPr>
      </w:pPr>
      <w:r w:rsidRPr="0018552D">
        <w:rPr>
          <w:rFonts w:ascii="Calibri" w:hAnsi="Calibri" w:cs="Calibri"/>
          <w:sz w:val="22"/>
          <w:szCs w:val="22"/>
        </w:rPr>
        <w:t>In 201</w:t>
      </w:r>
      <w:r w:rsidR="0018552D" w:rsidRPr="0018552D">
        <w:rPr>
          <w:rFonts w:ascii="Calibri" w:hAnsi="Calibri" w:cs="Calibri"/>
          <w:sz w:val="22"/>
          <w:szCs w:val="22"/>
        </w:rPr>
        <w:t>8</w:t>
      </w:r>
      <w:r w:rsidRPr="0018552D">
        <w:rPr>
          <w:rFonts w:ascii="Calibri" w:hAnsi="Calibri" w:cs="Calibri"/>
          <w:sz w:val="22"/>
          <w:szCs w:val="22"/>
        </w:rPr>
        <w:t xml:space="preserve">, </w:t>
      </w:r>
      <w:r w:rsidR="007067CB">
        <w:rPr>
          <w:rFonts w:ascii="Calibri" w:hAnsi="Calibri" w:cs="Calibri"/>
          <w:sz w:val="22"/>
          <w:szCs w:val="22"/>
        </w:rPr>
        <w:t xml:space="preserve">registrations were </w:t>
      </w:r>
      <w:r w:rsidR="000775FC">
        <w:rPr>
          <w:rFonts w:ascii="Calibri" w:hAnsi="Calibri" w:cs="Calibri"/>
          <w:sz w:val="22"/>
          <w:szCs w:val="22"/>
        </w:rPr>
        <w:t>most likely to include children aged 6-8 (39%), followed by children in the 0-5 (29%) and 9-12 (29%) age groups; only three percent of registered children were 13 years or older.</w:t>
      </w:r>
      <w:r w:rsidRPr="0018552D">
        <w:rPr>
          <w:rFonts w:ascii="Calibri" w:hAnsi="Calibri" w:cs="Calibri"/>
          <w:sz w:val="22"/>
          <w:szCs w:val="22"/>
        </w:rPr>
        <w:t xml:space="preserve"> </w:t>
      </w:r>
      <w:r w:rsidR="000775FC">
        <w:rPr>
          <w:rFonts w:ascii="Calibri" w:hAnsi="Calibri" w:cs="Calibri"/>
          <w:sz w:val="22"/>
          <w:szCs w:val="22"/>
        </w:rPr>
        <w:t>The</w:t>
      </w:r>
      <w:r w:rsidR="000775FC" w:rsidRPr="0018552D">
        <w:rPr>
          <w:rFonts w:ascii="Calibri" w:hAnsi="Calibri" w:cs="Calibri"/>
          <w:sz w:val="22"/>
          <w:szCs w:val="22"/>
        </w:rPr>
        <w:t xml:space="preserve"> distribution of registered children by age group </w:t>
      </w:r>
      <w:r w:rsidR="000775FC">
        <w:rPr>
          <w:rFonts w:ascii="Calibri" w:hAnsi="Calibri" w:cs="Calibri"/>
          <w:sz w:val="22"/>
          <w:szCs w:val="22"/>
        </w:rPr>
        <w:t>is roughly similar across regions,</w:t>
      </w:r>
      <w:r w:rsidR="007E6BBE">
        <w:rPr>
          <w:rFonts w:ascii="Calibri" w:hAnsi="Calibri" w:cs="Calibri"/>
          <w:sz w:val="22"/>
          <w:szCs w:val="22"/>
        </w:rPr>
        <w:t xml:space="preserve"> with the exception that libraries in the Territories and independent libraries tend to report greater participation among pre-teens (9-12). The overall age distribution </w:t>
      </w:r>
      <w:r w:rsidR="000775FC">
        <w:rPr>
          <w:rFonts w:ascii="Calibri" w:hAnsi="Calibri" w:cs="Calibri"/>
          <w:sz w:val="22"/>
          <w:szCs w:val="22"/>
        </w:rPr>
        <w:t xml:space="preserve">has remained </w:t>
      </w:r>
      <w:r w:rsidR="000775FC" w:rsidRPr="0018552D">
        <w:rPr>
          <w:rFonts w:ascii="Calibri" w:hAnsi="Calibri" w:cs="Calibri"/>
          <w:sz w:val="22"/>
          <w:szCs w:val="22"/>
        </w:rPr>
        <w:t>consistent from year to year.</w:t>
      </w:r>
    </w:p>
    <w:p w14:paraId="023E0C4E" w14:textId="77777777" w:rsidR="004637C8" w:rsidRDefault="004637C8" w:rsidP="00F24ABF">
      <w:pPr>
        <w:spacing w:before="80" w:after="80"/>
        <w:jc w:val="both"/>
        <w:rPr>
          <w:rFonts w:ascii="Calibri" w:hAnsi="Calibri" w:cs="Calibri"/>
          <w:sz w:val="22"/>
          <w:szCs w:val="22"/>
          <w:highlight w:val="cyan"/>
        </w:rPr>
      </w:pPr>
      <w:r w:rsidRPr="0018552D">
        <w:rPr>
          <w:rFonts w:ascii="Calibri" w:hAnsi="Calibri" w:cs="Calibri"/>
          <w:sz w:val="22"/>
          <w:szCs w:val="22"/>
        </w:rPr>
        <w:t xml:space="preserve">The table below summarizes the number of children </w:t>
      </w:r>
      <w:r w:rsidR="0018552D" w:rsidRPr="0018552D">
        <w:rPr>
          <w:rFonts w:ascii="Calibri" w:hAnsi="Calibri" w:cs="Calibri"/>
          <w:sz w:val="22"/>
          <w:szCs w:val="22"/>
        </w:rPr>
        <w:t xml:space="preserve">within each age group that </w:t>
      </w:r>
      <w:r w:rsidRPr="0018552D">
        <w:rPr>
          <w:rFonts w:ascii="Calibri" w:hAnsi="Calibri" w:cs="Calibri"/>
          <w:sz w:val="22"/>
          <w:szCs w:val="22"/>
        </w:rPr>
        <w:t>participated in the 2018 program by province</w:t>
      </w:r>
      <w:r w:rsidR="0018552D" w:rsidRPr="0018552D">
        <w:rPr>
          <w:rFonts w:ascii="Calibri" w:hAnsi="Calibri" w:cs="Calibri"/>
          <w:sz w:val="22"/>
          <w:szCs w:val="22"/>
        </w:rPr>
        <w:t>/</w:t>
      </w:r>
      <w:r w:rsidRPr="0018552D">
        <w:rPr>
          <w:rFonts w:ascii="Calibri" w:hAnsi="Calibri" w:cs="Calibri"/>
          <w:sz w:val="22"/>
          <w:szCs w:val="22"/>
        </w:rPr>
        <w:t>network.</w:t>
      </w:r>
      <w:r w:rsidRPr="00EB45A3">
        <w:rPr>
          <w:rFonts w:ascii="Calibri" w:hAnsi="Calibri" w:cs="Calibri"/>
          <w:sz w:val="22"/>
          <w:szCs w:val="22"/>
          <w:highlight w:val="cyan"/>
        </w:rPr>
        <w:t xml:space="preserve"> </w:t>
      </w:r>
    </w:p>
    <w:p w14:paraId="216AAF54" w14:textId="5C8B787B" w:rsidR="00276AF2" w:rsidRDefault="00C85780" w:rsidP="00C85780">
      <w:pPr>
        <w:rPr>
          <w:rFonts w:ascii="Calibri" w:hAnsi="Calibri" w:cs="Calibri"/>
          <w:sz w:val="22"/>
          <w:szCs w:val="22"/>
          <w:highlight w:val="cyan"/>
        </w:rPr>
      </w:pPr>
      <w:r w:rsidRPr="008F5498">
        <w:rPr>
          <w:rFonts w:ascii="Calibri" w:hAnsi="Calibri" w:cs="Calibri"/>
          <w:b/>
          <w:sz w:val="22"/>
          <w:szCs w:val="22"/>
        </w:rPr>
        <w:t xml:space="preserve">Table: </w:t>
      </w:r>
      <w:r w:rsidRPr="000357B2">
        <w:rPr>
          <w:rFonts w:ascii="Calibri" w:hAnsi="Calibri" w:cs="Calibri"/>
          <w:b/>
          <w:sz w:val="22"/>
          <w:szCs w:val="22"/>
        </w:rPr>
        <w:t xml:space="preserve">Number of </w:t>
      </w:r>
      <w:r>
        <w:rPr>
          <w:rFonts w:ascii="Calibri" w:hAnsi="Calibri" w:cs="Calibri"/>
          <w:b/>
          <w:sz w:val="22"/>
          <w:szCs w:val="22"/>
        </w:rPr>
        <w:t>r</w:t>
      </w:r>
      <w:r w:rsidRPr="000357B2">
        <w:rPr>
          <w:rFonts w:ascii="Calibri" w:hAnsi="Calibri" w:cs="Calibri"/>
          <w:b/>
          <w:sz w:val="22"/>
          <w:szCs w:val="22"/>
        </w:rPr>
        <w:t xml:space="preserve">egistered </w:t>
      </w:r>
      <w:r>
        <w:rPr>
          <w:rFonts w:ascii="Calibri" w:hAnsi="Calibri" w:cs="Calibri"/>
          <w:b/>
          <w:sz w:val="22"/>
          <w:szCs w:val="22"/>
        </w:rPr>
        <w:t>c</w:t>
      </w:r>
      <w:r w:rsidRPr="000357B2">
        <w:rPr>
          <w:rFonts w:ascii="Calibri" w:hAnsi="Calibri" w:cs="Calibri"/>
          <w:b/>
          <w:sz w:val="22"/>
          <w:szCs w:val="22"/>
        </w:rPr>
        <w:t xml:space="preserve">hildren by </w:t>
      </w:r>
      <w:r>
        <w:rPr>
          <w:rFonts w:ascii="Calibri" w:hAnsi="Calibri" w:cs="Calibri"/>
          <w:b/>
          <w:sz w:val="22"/>
          <w:szCs w:val="22"/>
        </w:rPr>
        <w:t>a</w:t>
      </w:r>
      <w:r w:rsidRPr="000357B2">
        <w:rPr>
          <w:rFonts w:ascii="Calibri" w:hAnsi="Calibri" w:cs="Calibri"/>
          <w:b/>
          <w:sz w:val="22"/>
          <w:szCs w:val="22"/>
        </w:rPr>
        <w:t xml:space="preserve">ge &amp; </w:t>
      </w:r>
      <w:r>
        <w:rPr>
          <w:rFonts w:ascii="Calibri" w:hAnsi="Calibri" w:cs="Calibri"/>
          <w:b/>
          <w:sz w:val="22"/>
          <w:szCs w:val="22"/>
        </w:rPr>
        <w:t>r</w:t>
      </w:r>
      <w:r w:rsidRPr="000357B2">
        <w:rPr>
          <w:rFonts w:ascii="Calibri" w:hAnsi="Calibri" w:cs="Calibri"/>
          <w:b/>
          <w:sz w:val="22"/>
          <w:szCs w:val="22"/>
        </w:rPr>
        <w:t>egion</w:t>
      </w:r>
    </w:p>
    <w:tbl>
      <w:tblPr>
        <w:tblW w:w="7957" w:type="dxa"/>
        <w:jc w:val="center"/>
        <w:tblLayout w:type="fixed"/>
        <w:tblCellMar>
          <w:left w:w="58" w:type="dxa"/>
          <w:right w:w="58" w:type="dxa"/>
        </w:tblCellMar>
        <w:tblLook w:val="04A0" w:firstRow="1" w:lastRow="0" w:firstColumn="1" w:lastColumn="0" w:noHBand="0" w:noVBand="1"/>
      </w:tblPr>
      <w:tblGrid>
        <w:gridCol w:w="1620"/>
        <w:gridCol w:w="775"/>
        <w:gridCol w:w="485"/>
        <w:gridCol w:w="956"/>
        <w:gridCol w:w="574"/>
        <w:gridCol w:w="867"/>
        <w:gridCol w:w="565"/>
        <w:gridCol w:w="775"/>
        <w:gridCol w:w="464"/>
        <w:gridCol w:w="876"/>
      </w:tblGrid>
      <w:tr w:rsidR="007C144A" w:rsidRPr="001F420F" w14:paraId="49DF7EC4" w14:textId="77777777" w:rsidTr="007C144A">
        <w:trPr>
          <w:trHeight w:val="330"/>
          <w:jc w:val="center"/>
        </w:trPr>
        <w:tc>
          <w:tcPr>
            <w:tcW w:w="1620" w:type="dxa"/>
            <w:tcBorders>
              <w:top w:val="single" w:sz="12" w:space="0" w:color="000000"/>
              <w:left w:val="single" w:sz="12" w:space="0" w:color="000000"/>
              <w:bottom w:val="single" w:sz="8" w:space="0" w:color="auto"/>
              <w:right w:val="single" w:sz="8" w:space="0" w:color="auto"/>
            </w:tcBorders>
            <w:shd w:val="clear" w:color="000000" w:fill="4E2584"/>
            <w:noWrap/>
            <w:vAlign w:val="center"/>
            <w:hideMark/>
          </w:tcPr>
          <w:p w14:paraId="14D4FCB1"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 </w:t>
            </w:r>
          </w:p>
        </w:tc>
        <w:tc>
          <w:tcPr>
            <w:tcW w:w="5461" w:type="dxa"/>
            <w:gridSpan w:val="8"/>
            <w:tcBorders>
              <w:top w:val="single" w:sz="12" w:space="0" w:color="000000"/>
              <w:left w:val="nil"/>
              <w:bottom w:val="single" w:sz="8" w:space="0" w:color="auto"/>
              <w:right w:val="single" w:sz="8" w:space="0" w:color="000000"/>
            </w:tcBorders>
            <w:shd w:val="clear" w:color="000000" w:fill="4E2584"/>
            <w:noWrap/>
            <w:vAlign w:val="center"/>
            <w:hideMark/>
          </w:tcPr>
          <w:p w14:paraId="49EECE3E"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Total Registration</w:t>
            </w:r>
          </w:p>
        </w:tc>
        <w:tc>
          <w:tcPr>
            <w:tcW w:w="876" w:type="dxa"/>
            <w:tcBorders>
              <w:top w:val="single" w:sz="12" w:space="0" w:color="000000"/>
              <w:left w:val="nil"/>
              <w:bottom w:val="single" w:sz="8" w:space="0" w:color="auto"/>
              <w:right w:val="single" w:sz="12" w:space="0" w:color="000000"/>
            </w:tcBorders>
            <w:shd w:val="clear" w:color="000000" w:fill="4E2584"/>
            <w:noWrap/>
            <w:vAlign w:val="center"/>
            <w:hideMark/>
          </w:tcPr>
          <w:p w14:paraId="696B0659"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2018</w:t>
            </w:r>
          </w:p>
        </w:tc>
      </w:tr>
      <w:tr w:rsidR="007C144A" w:rsidRPr="001F420F" w14:paraId="04F55092" w14:textId="77777777" w:rsidTr="007C144A">
        <w:trPr>
          <w:trHeight w:val="330"/>
          <w:jc w:val="center"/>
        </w:trPr>
        <w:tc>
          <w:tcPr>
            <w:tcW w:w="1620" w:type="dxa"/>
            <w:tcBorders>
              <w:top w:val="nil"/>
              <w:left w:val="single" w:sz="12" w:space="0" w:color="000000"/>
              <w:bottom w:val="single" w:sz="8" w:space="0" w:color="auto"/>
              <w:right w:val="single" w:sz="8" w:space="0" w:color="auto"/>
            </w:tcBorders>
            <w:shd w:val="clear" w:color="000000" w:fill="4E2584"/>
            <w:noWrap/>
            <w:vAlign w:val="center"/>
            <w:hideMark/>
          </w:tcPr>
          <w:p w14:paraId="1E0EF767" w14:textId="77777777" w:rsidR="007C144A" w:rsidRPr="001F420F" w:rsidRDefault="007C144A" w:rsidP="001F420F">
            <w:pPr>
              <w:jc w:val="left"/>
              <w:rPr>
                <w:rFonts w:ascii="Calibri" w:hAnsi="Calibri"/>
                <w:b/>
                <w:bCs/>
                <w:color w:val="FFFFFF"/>
                <w:sz w:val="20"/>
                <w:lang w:eastAsia="en-CA"/>
              </w:rPr>
            </w:pPr>
            <w:r w:rsidRPr="001F420F">
              <w:rPr>
                <w:rFonts w:ascii="Calibri" w:hAnsi="Calibri"/>
                <w:b/>
                <w:bCs/>
                <w:color w:val="FFFFFF"/>
                <w:sz w:val="20"/>
                <w:lang w:eastAsia="en-CA"/>
              </w:rPr>
              <w:t>Region</w:t>
            </w:r>
          </w:p>
        </w:tc>
        <w:tc>
          <w:tcPr>
            <w:tcW w:w="1260" w:type="dxa"/>
            <w:gridSpan w:val="2"/>
            <w:tcBorders>
              <w:top w:val="single" w:sz="8" w:space="0" w:color="auto"/>
              <w:left w:val="nil"/>
              <w:bottom w:val="single" w:sz="8" w:space="0" w:color="auto"/>
              <w:right w:val="single" w:sz="8" w:space="0" w:color="000000"/>
            </w:tcBorders>
            <w:shd w:val="clear" w:color="000000" w:fill="4E2584"/>
            <w:noWrap/>
            <w:vAlign w:val="center"/>
            <w:hideMark/>
          </w:tcPr>
          <w:p w14:paraId="3F35E7DC"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0-5</w:t>
            </w:r>
          </w:p>
        </w:tc>
        <w:tc>
          <w:tcPr>
            <w:tcW w:w="1530" w:type="dxa"/>
            <w:gridSpan w:val="2"/>
            <w:tcBorders>
              <w:top w:val="single" w:sz="8" w:space="0" w:color="auto"/>
              <w:left w:val="nil"/>
              <w:bottom w:val="single" w:sz="8" w:space="0" w:color="auto"/>
              <w:right w:val="single" w:sz="8" w:space="0" w:color="000000"/>
            </w:tcBorders>
            <w:shd w:val="clear" w:color="000000" w:fill="4E2584"/>
            <w:noWrap/>
            <w:vAlign w:val="center"/>
            <w:hideMark/>
          </w:tcPr>
          <w:p w14:paraId="120CBAAB"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6-8</w:t>
            </w:r>
          </w:p>
        </w:tc>
        <w:tc>
          <w:tcPr>
            <w:tcW w:w="1432" w:type="dxa"/>
            <w:gridSpan w:val="2"/>
            <w:tcBorders>
              <w:top w:val="single" w:sz="8" w:space="0" w:color="auto"/>
              <w:left w:val="nil"/>
              <w:bottom w:val="single" w:sz="8" w:space="0" w:color="auto"/>
              <w:right w:val="single" w:sz="8" w:space="0" w:color="000000"/>
            </w:tcBorders>
            <w:shd w:val="clear" w:color="000000" w:fill="4E2584"/>
            <w:noWrap/>
            <w:vAlign w:val="center"/>
            <w:hideMark/>
          </w:tcPr>
          <w:p w14:paraId="0D61DA23"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9-12</w:t>
            </w:r>
          </w:p>
        </w:tc>
        <w:tc>
          <w:tcPr>
            <w:tcW w:w="1239" w:type="dxa"/>
            <w:gridSpan w:val="2"/>
            <w:tcBorders>
              <w:top w:val="single" w:sz="8" w:space="0" w:color="auto"/>
              <w:left w:val="nil"/>
              <w:bottom w:val="single" w:sz="8" w:space="0" w:color="auto"/>
              <w:right w:val="single" w:sz="8" w:space="0" w:color="000000"/>
            </w:tcBorders>
            <w:shd w:val="clear" w:color="000000" w:fill="4E2584"/>
            <w:noWrap/>
            <w:vAlign w:val="center"/>
            <w:hideMark/>
          </w:tcPr>
          <w:p w14:paraId="7DFA240A"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13+</w:t>
            </w:r>
          </w:p>
        </w:tc>
        <w:tc>
          <w:tcPr>
            <w:tcW w:w="876" w:type="dxa"/>
            <w:tcBorders>
              <w:top w:val="nil"/>
              <w:left w:val="nil"/>
              <w:bottom w:val="single" w:sz="8" w:space="0" w:color="auto"/>
              <w:right w:val="single" w:sz="12" w:space="0" w:color="000000"/>
            </w:tcBorders>
            <w:shd w:val="clear" w:color="000000" w:fill="4E2584"/>
            <w:noWrap/>
            <w:vAlign w:val="center"/>
            <w:hideMark/>
          </w:tcPr>
          <w:p w14:paraId="00457DBC" w14:textId="77777777" w:rsidR="007C144A" w:rsidRPr="001F420F" w:rsidRDefault="007C144A" w:rsidP="001F420F">
            <w:pPr>
              <w:rPr>
                <w:rFonts w:ascii="Calibri" w:hAnsi="Calibri"/>
                <w:b/>
                <w:bCs/>
                <w:color w:val="FFFFFF"/>
                <w:sz w:val="20"/>
                <w:lang w:eastAsia="en-CA"/>
              </w:rPr>
            </w:pPr>
            <w:r w:rsidRPr="001F420F">
              <w:rPr>
                <w:rFonts w:ascii="Calibri" w:hAnsi="Calibri"/>
                <w:b/>
                <w:bCs/>
                <w:color w:val="FFFFFF"/>
                <w:sz w:val="20"/>
                <w:lang w:eastAsia="en-CA"/>
              </w:rPr>
              <w:t>Totals</w:t>
            </w:r>
          </w:p>
        </w:tc>
      </w:tr>
      <w:tr w:rsidR="007C144A" w:rsidRPr="001F420F" w14:paraId="7F407C70"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000000" w:fill="D4C1ED"/>
            <w:noWrap/>
            <w:vAlign w:val="center"/>
            <w:hideMark/>
          </w:tcPr>
          <w:p w14:paraId="52209827" w14:textId="77777777" w:rsidR="007C144A" w:rsidRDefault="007C144A" w:rsidP="00366401">
            <w:pPr>
              <w:jc w:val="left"/>
              <w:rPr>
                <w:rFonts w:ascii="Calibri" w:hAnsi="Calibri"/>
                <w:b/>
                <w:bCs/>
                <w:color w:val="000000"/>
                <w:sz w:val="20"/>
              </w:rPr>
            </w:pPr>
            <w:r>
              <w:rPr>
                <w:rFonts w:ascii="Calibri" w:hAnsi="Calibri"/>
                <w:b/>
                <w:bCs/>
                <w:color w:val="000000"/>
                <w:sz w:val="20"/>
              </w:rPr>
              <w:t>Atlantic</w:t>
            </w:r>
          </w:p>
        </w:tc>
        <w:tc>
          <w:tcPr>
            <w:tcW w:w="775" w:type="dxa"/>
            <w:tcBorders>
              <w:top w:val="nil"/>
              <w:left w:val="nil"/>
              <w:bottom w:val="single" w:sz="8" w:space="0" w:color="auto"/>
              <w:right w:val="single" w:sz="4" w:space="0" w:color="auto"/>
            </w:tcBorders>
            <w:shd w:val="clear" w:color="000000" w:fill="D4C1ED"/>
            <w:noWrap/>
            <w:vAlign w:val="center"/>
            <w:hideMark/>
          </w:tcPr>
          <w:p w14:paraId="4779F156" w14:textId="77777777" w:rsidR="007C144A" w:rsidRDefault="007C144A" w:rsidP="00366401">
            <w:pPr>
              <w:rPr>
                <w:rFonts w:ascii="Calibri" w:hAnsi="Calibri"/>
                <w:b/>
                <w:bCs/>
                <w:color w:val="000000"/>
                <w:sz w:val="20"/>
              </w:rPr>
            </w:pPr>
            <w:r>
              <w:rPr>
                <w:rFonts w:ascii="Calibri" w:hAnsi="Calibri"/>
                <w:b/>
                <w:bCs/>
                <w:color w:val="000000"/>
                <w:sz w:val="20"/>
              </w:rPr>
              <w:t>3,984</w:t>
            </w:r>
          </w:p>
        </w:tc>
        <w:tc>
          <w:tcPr>
            <w:tcW w:w="485" w:type="dxa"/>
            <w:tcBorders>
              <w:top w:val="nil"/>
              <w:left w:val="nil"/>
              <w:bottom w:val="single" w:sz="8" w:space="0" w:color="auto"/>
              <w:right w:val="single" w:sz="8" w:space="0" w:color="auto"/>
            </w:tcBorders>
            <w:shd w:val="clear" w:color="000000" w:fill="D4C1ED"/>
            <w:noWrap/>
            <w:vAlign w:val="center"/>
            <w:hideMark/>
          </w:tcPr>
          <w:p w14:paraId="2C2C49C8" w14:textId="77777777" w:rsidR="007C144A" w:rsidRDefault="007C144A" w:rsidP="00366401">
            <w:pPr>
              <w:rPr>
                <w:rFonts w:ascii="Calibri" w:hAnsi="Calibri"/>
                <w:b/>
                <w:bCs/>
                <w:color w:val="000000"/>
                <w:sz w:val="20"/>
              </w:rPr>
            </w:pPr>
            <w:r>
              <w:rPr>
                <w:rFonts w:ascii="Calibri" w:hAnsi="Calibri"/>
                <w:b/>
                <w:bCs/>
                <w:color w:val="000000"/>
                <w:sz w:val="20"/>
              </w:rPr>
              <w:t>26%</w:t>
            </w:r>
          </w:p>
        </w:tc>
        <w:tc>
          <w:tcPr>
            <w:tcW w:w="956" w:type="dxa"/>
            <w:tcBorders>
              <w:top w:val="nil"/>
              <w:left w:val="nil"/>
              <w:bottom w:val="single" w:sz="8" w:space="0" w:color="auto"/>
              <w:right w:val="single" w:sz="4" w:space="0" w:color="auto"/>
            </w:tcBorders>
            <w:shd w:val="clear" w:color="000000" w:fill="D4C1ED"/>
            <w:noWrap/>
            <w:vAlign w:val="center"/>
            <w:hideMark/>
          </w:tcPr>
          <w:p w14:paraId="3A1759D2" w14:textId="77777777" w:rsidR="007C144A" w:rsidRDefault="007C144A" w:rsidP="00366401">
            <w:pPr>
              <w:rPr>
                <w:rFonts w:ascii="Calibri" w:hAnsi="Calibri"/>
                <w:b/>
                <w:bCs/>
                <w:color w:val="000000"/>
                <w:sz w:val="20"/>
              </w:rPr>
            </w:pPr>
            <w:r>
              <w:rPr>
                <w:rFonts w:ascii="Calibri" w:hAnsi="Calibri"/>
                <w:b/>
                <w:bCs/>
                <w:color w:val="000000"/>
                <w:sz w:val="20"/>
              </w:rPr>
              <w:t>5,959</w:t>
            </w:r>
          </w:p>
        </w:tc>
        <w:tc>
          <w:tcPr>
            <w:tcW w:w="574" w:type="dxa"/>
            <w:tcBorders>
              <w:top w:val="nil"/>
              <w:left w:val="nil"/>
              <w:bottom w:val="single" w:sz="8" w:space="0" w:color="auto"/>
              <w:right w:val="single" w:sz="8" w:space="0" w:color="auto"/>
            </w:tcBorders>
            <w:shd w:val="clear" w:color="000000" w:fill="D4C1ED"/>
            <w:noWrap/>
            <w:vAlign w:val="center"/>
            <w:hideMark/>
          </w:tcPr>
          <w:p w14:paraId="2CDD90CD" w14:textId="77777777" w:rsidR="007C144A" w:rsidRDefault="007C144A" w:rsidP="00366401">
            <w:pPr>
              <w:rPr>
                <w:rFonts w:ascii="Calibri" w:hAnsi="Calibri"/>
                <w:b/>
                <w:bCs/>
                <w:color w:val="000000"/>
                <w:sz w:val="20"/>
              </w:rPr>
            </w:pPr>
            <w:r>
              <w:rPr>
                <w:rFonts w:ascii="Calibri" w:hAnsi="Calibri"/>
                <w:b/>
                <w:bCs/>
                <w:color w:val="000000"/>
                <w:sz w:val="20"/>
              </w:rPr>
              <w:t>39%</w:t>
            </w:r>
          </w:p>
        </w:tc>
        <w:tc>
          <w:tcPr>
            <w:tcW w:w="867" w:type="dxa"/>
            <w:tcBorders>
              <w:top w:val="nil"/>
              <w:left w:val="nil"/>
              <w:bottom w:val="single" w:sz="8" w:space="0" w:color="auto"/>
              <w:right w:val="single" w:sz="4" w:space="0" w:color="auto"/>
            </w:tcBorders>
            <w:shd w:val="clear" w:color="000000" w:fill="D4C1ED"/>
            <w:noWrap/>
            <w:vAlign w:val="center"/>
            <w:hideMark/>
          </w:tcPr>
          <w:p w14:paraId="4B08D533" w14:textId="77777777" w:rsidR="007C144A" w:rsidRDefault="007C144A" w:rsidP="00366401">
            <w:pPr>
              <w:rPr>
                <w:rFonts w:ascii="Calibri" w:hAnsi="Calibri"/>
                <w:b/>
                <w:bCs/>
                <w:color w:val="000000"/>
                <w:sz w:val="20"/>
              </w:rPr>
            </w:pPr>
            <w:r>
              <w:rPr>
                <w:rFonts w:ascii="Calibri" w:hAnsi="Calibri"/>
                <w:b/>
                <w:bCs/>
                <w:color w:val="000000"/>
                <w:sz w:val="20"/>
              </w:rPr>
              <w:t>4,936</w:t>
            </w:r>
          </w:p>
        </w:tc>
        <w:tc>
          <w:tcPr>
            <w:tcW w:w="565" w:type="dxa"/>
            <w:tcBorders>
              <w:top w:val="nil"/>
              <w:left w:val="nil"/>
              <w:bottom w:val="single" w:sz="8" w:space="0" w:color="auto"/>
              <w:right w:val="single" w:sz="8" w:space="0" w:color="auto"/>
            </w:tcBorders>
            <w:shd w:val="clear" w:color="000000" w:fill="D4C1ED"/>
            <w:noWrap/>
            <w:vAlign w:val="center"/>
            <w:hideMark/>
          </w:tcPr>
          <w:p w14:paraId="2CE7DF5E" w14:textId="77777777" w:rsidR="007C144A" w:rsidRDefault="007C144A" w:rsidP="00366401">
            <w:pPr>
              <w:rPr>
                <w:rFonts w:ascii="Calibri" w:hAnsi="Calibri"/>
                <w:b/>
                <w:bCs/>
                <w:color w:val="000000"/>
                <w:sz w:val="20"/>
              </w:rPr>
            </w:pPr>
            <w:r>
              <w:rPr>
                <w:rFonts w:ascii="Calibri" w:hAnsi="Calibri"/>
                <w:b/>
                <w:bCs/>
                <w:color w:val="000000"/>
                <w:sz w:val="20"/>
              </w:rPr>
              <w:t>33%</w:t>
            </w:r>
          </w:p>
        </w:tc>
        <w:tc>
          <w:tcPr>
            <w:tcW w:w="775" w:type="dxa"/>
            <w:tcBorders>
              <w:top w:val="nil"/>
              <w:left w:val="nil"/>
              <w:bottom w:val="single" w:sz="8" w:space="0" w:color="auto"/>
              <w:right w:val="single" w:sz="4" w:space="0" w:color="auto"/>
            </w:tcBorders>
            <w:shd w:val="clear" w:color="000000" w:fill="D4C1ED"/>
            <w:noWrap/>
            <w:vAlign w:val="center"/>
            <w:hideMark/>
          </w:tcPr>
          <w:p w14:paraId="5670EAD2" w14:textId="77777777" w:rsidR="007C144A" w:rsidRDefault="007C144A" w:rsidP="00366401">
            <w:pPr>
              <w:rPr>
                <w:rFonts w:ascii="Calibri" w:hAnsi="Calibri"/>
                <w:b/>
                <w:bCs/>
                <w:color w:val="000000"/>
                <w:sz w:val="20"/>
              </w:rPr>
            </w:pPr>
            <w:r>
              <w:rPr>
                <w:rFonts w:ascii="Calibri" w:hAnsi="Calibri"/>
                <w:b/>
                <w:bCs/>
                <w:color w:val="000000"/>
                <w:sz w:val="20"/>
              </w:rPr>
              <w:t>262</w:t>
            </w:r>
          </w:p>
        </w:tc>
        <w:tc>
          <w:tcPr>
            <w:tcW w:w="464" w:type="dxa"/>
            <w:tcBorders>
              <w:top w:val="nil"/>
              <w:left w:val="nil"/>
              <w:bottom w:val="single" w:sz="8" w:space="0" w:color="auto"/>
              <w:right w:val="single" w:sz="8" w:space="0" w:color="auto"/>
            </w:tcBorders>
            <w:shd w:val="clear" w:color="000000" w:fill="D4C1ED"/>
            <w:noWrap/>
            <w:vAlign w:val="center"/>
            <w:hideMark/>
          </w:tcPr>
          <w:p w14:paraId="44ED53AE" w14:textId="77777777" w:rsidR="007C144A" w:rsidRDefault="007C144A" w:rsidP="00366401">
            <w:pPr>
              <w:rPr>
                <w:rFonts w:ascii="Calibri" w:hAnsi="Calibri"/>
                <w:b/>
                <w:bCs/>
                <w:color w:val="000000"/>
                <w:sz w:val="20"/>
              </w:rPr>
            </w:pPr>
            <w:r>
              <w:rPr>
                <w:rFonts w:ascii="Calibri" w:hAnsi="Calibri"/>
                <w:b/>
                <w:bCs/>
                <w:color w:val="000000"/>
                <w:sz w:val="20"/>
              </w:rPr>
              <w:t>2%</w:t>
            </w:r>
          </w:p>
        </w:tc>
        <w:tc>
          <w:tcPr>
            <w:tcW w:w="876" w:type="dxa"/>
            <w:tcBorders>
              <w:top w:val="nil"/>
              <w:left w:val="nil"/>
              <w:bottom w:val="single" w:sz="8" w:space="0" w:color="auto"/>
              <w:right w:val="single" w:sz="12" w:space="0" w:color="000000"/>
            </w:tcBorders>
            <w:shd w:val="clear" w:color="000000" w:fill="D4C1ED"/>
            <w:noWrap/>
            <w:vAlign w:val="center"/>
            <w:hideMark/>
          </w:tcPr>
          <w:p w14:paraId="5FB0086F" w14:textId="77777777" w:rsidR="007C144A" w:rsidRDefault="007C144A" w:rsidP="00366401">
            <w:pPr>
              <w:rPr>
                <w:rFonts w:ascii="Calibri" w:hAnsi="Calibri"/>
                <w:b/>
                <w:bCs/>
                <w:color w:val="000000"/>
                <w:sz w:val="20"/>
              </w:rPr>
            </w:pPr>
            <w:r>
              <w:rPr>
                <w:rFonts w:ascii="Calibri" w:hAnsi="Calibri"/>
                <w:b/>
                <w:bCs/>
                <w:color w:val="000000"/>
                <w:sz w:val="20"/>
              </w:rPr>
              <w:t>15,141</w:t>
            </w:r>
          </w:p>
        </w:tc>
      </w:tr>
      <w:tr w:rsidR="007C144A" w:rsidRPr="001F420F" w14:paraId="564D4F2A"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67F2C707" w14:textId="77777777" w:rsidR="007C144A" w:rsidRDefault="007C144A" w:rsidP="00366401">
            <w:pPr>
              <w:jc w:val="left"/>
              <w:rPr>
                <w:rFonts w:ascii="Calibri" w:hAnsi="Calibri"/>
                <w:color w:val="000000"/>
                <w:sz w:val="20"/>
              </w:rPr>
            </w:pPr>
            <w:r>
              <w:rPr>
                <w:rFonts w:ascii="Calibri" w:hAnsi="Calibri"/>
                <w:color w:val="000000"/>
                <w:sz w:val="20"/>
              </w:rPr>
              <w:t>Nfld. &amp; Lab.</w:t>
            </w:r>
          </w:p>
        </w:tc>
        <w:tc>
          <w:tcPr>
            <w:tcW w:w="775" w:type="dxa"/>
            <w:tcBorders>
              <w:top w:val="nil"/>
              <w:left w:val="nil"/>
              <w:bottom w:val="single" w:sz="8" w:space="0" w:color="auto"/>
              <w:right w:val="single" w:sz="4" w:space="0" w:color="auto"/>
            </w:tcBorders>
            <w:shd w:val="clear" w:color="auto" w:fill="auto"/>
            <w:noWrap/>
            <w:vAlign w:val="center"/>
            <w:hideMark/>
          </w:tcPr>
          <w:p w14:paraId="67CA3893" w14:textId="77777777" w:rsidR="007C144A" w:rsidRDefault="007C144A" w:rsidP="00366401">
            <w:pPr>
              <w:rPr>
                <w:rFonts w:ascii="Calibri" w:hAnsi="Calibri"/>
                <w:color w:val="000000"/>
                <w:sz w:val="20"/>
              </w:rPr>
            </w:pPr>
            <w:r>
              <w:rPr>
                <w:rFonts w:ascii="Calibri" w:hAnsi="Calibri"/>
                <w:color w:val="000000"/>
                <w:sz w:val="20"/>
              </w:rPr>
              <w:t>785</w:t>
            </w:r>
          </w:p>
        </w:tc>
        <w:tc>
          <w:tcPr>
            <w:tcW w:w="485" w:type="dxa"/>
            <w:tcBorders>
              <w:top w:val="nil"/>
              <w:left w:val="nil"/>
              <w:bottom w:val="single" w:sz="8" w:space="0" w:color="auto"/>
              <w:right w:val="single" w:sz="8" w:space="0" w:color="auto"/>
            </w:tcBorders>
            <w:shd w:val="clear" w:color="auto" w:fill="auto"/>
            <w:noWrap/>
            <w:vAlign w:val="center"/>
            <w:hideMark/>
          </w:tcPr>
          <w:p w14:paraId="53E941DB" w14:textId="77777777" w:rsidR="007C144A" w:rsidRDefault="007C144A" w:rsidP="00366401">
            <w:pPr>
              <w:rPr>
                <w:rFonts w:ascii="Calibri" w:hAnsi="Calibri"/>
                <w:color w:val="000000"/>
                <w:sz w:val="20"/>
              </w:rPr>
            </w:pPr>
            <w:r>
              <w:rPr>
                <w:rFonts w:ascii="Calibri" w:hAnsi="Calibri"/>
                <w:color w:val="000000"/>
                <w:sz w:val="20"/>
              </w:rPr>
              <w:t>37%</w:t>
            </w:r>
          </w:p>
        </w:tc>
        <w:tc>
          <w:tcPr>
            <w:tcW w:w="956" w:type="dxa"/>
            <w:tcBorders>
              <w:top w:val="nil"/>
              <w:left w:val="nil"/>
              <w:bottom w:val="single" w:sz="8" w:space="0" w:color="auto"/>
              <w:right w:val="single" w:sz="4" w:space="0" w:color="auto"/>
            </w:tcBorders>
            <w:shd w:val="clear" w:color="auto" w:fill="auto"/>
            <w:noWrap/>
            <w:vAlign w:val="center"/>
            <w:hideMark/>
          </w:tcPr>
          <w:p w14:paraId="36906253" w14:textId="77777777" w:rsidR="007C144A" w:rsidRDefault="007C144A" w:rsidP="00366401">
            <w:pPr>
              <w:rPr>
                <w:rFonts w:ascii="Calibri" w:hAnsi="Calibri"/>
                <w:color w:val="000000"/>
                <w:sz w:val="20"/>
              </w:rPr>
            </w:pPr>
            <w:r>
              <w:rPr>
                <w:rFonts w:ascii="Calibri" w:hAnsi="Calibri"/>
                <w:color w:val="000000"/>
                <w:sz w:val="20"/>
              </w:rPr>
              <w:t>856</w:t>
            </w:r>
          </w:p>
        </w:tc>
        <w:tc>
          <w:tcPr>
            <w:tcW w:w="574" w:type="dxa"/>
            <w:tcBorders>
              <w:top w:val="nil"/>
              <w:left w:val="nil"/>
              <w:bottom w:val="single" w:sz="8" w:space="0" w:color="auto"/>
              <w:right w:val="single" w:sz="8" w:space="0" w:color="auto"/>
            </w:tcBorders>
            <w:shd w:val="clear" w:color="auto" w:fill="auto"/>
            <w:noWrap/>
            <w:vAlign w:val="center"/>
            <w:hideMark/>
          </w:tcPr>
          <w:p w14:paraId="5C18D5FA" w14:textId="77777777" w:rsidR="007C144A" w:rsidRDefault="007C144A" w:rsidP="00366401">
            <w:pPr>
              <w:rPr>
                <w:rFonts w:ascii="Calibri" w:hAnsi="Calibri"/>
                <w:color w:val="000000"/>
                <w:sz w:val="20"/>
              </w:rPr>
            </w:pPr>
            <w:r>
              <w:rPr>
                <w:rFonts w:ascii="Calibri" w:hAnsi="Calibri"/>
                <w:color w:val="000000"/>
                <w:sz w:val="20"/>
              </w:rPr>
              <w:t>41%</w:t>
            </w:r>
          </w:p>
        </w:tc>
        <w:tc>
          <w:tcPr>
            <w:tcW w:w="867" w:type="dxa"/>
            <w:tcBorders>
              <w:top w:val="nil"/>
              <w:left w:val="nil"/>
              <w:bottom w:val="single" w:sz="8" w:space="0" w:color="auto"/>
              <w:right w:val="single" w:sz="4" w:space="0" w:color="auto"/>
            </w:tcBorders>
            <w:shd w:val="clear" w:color="auto" w:fill="auto"/>
            <w:noWrap/>
            <w:vAlign w:val="center"/>
            <w:hideMark/>
          </w:tcPr>
          <w:p w14:paraId="3FD5D121" w14:textId="77777777" w:rsidR="007C144A" w:rsidRDefault="007C144A" w:rsidP="00366401">
            <w:pPr>
              <w:rPr>
                <w:rFonts w:ascii="Calibri" w:hAnsi="Calibri"/>
                <w:color w:val="000000"/>
                <w:sz w:val="20"/>
              </w:rPr>
            </w:pPr>
            <w:r>
              <w:rPr>
                <w:rFonts w:ascii="Calibri" w:hAnsi="Calibri"/>
                <w:color w:val="000000"/>
                <w:sz w:val="20"/>
              </w:rPr>
              <w:t>434</w:t>
            </w:r>
          </w:p>
        </w:tc>
        <w:tc>
          <w:tcPr>
            <w:tcW w:w="565" w:type="dxa"/>
            <w:tcBorders>
              <w:top w:val="nil"/>
              <w:left w:val="nil"/>
              <w:bottom w:val="single" w:sz="8" w:space="0" w:color="auto"/>
              <w:right w:val="single" w:sz="8" w:space="0" w:color="auto"/>
            </w:tcBorders>
            <w:shd w:val="clear" w:color="auto" w:fill="auto"/>
            <w:noWrap/>
            <w:vAlign w:val="center"/>
            <w:hideMark/>
          </w:tcPr>
          <w:p w14:paraId="08C4BBC1" w14:textId="77777777" w:rsidR="007C144A" w:rsidRDefault="007C144A" w:rsidP="00366401">
            <w:pPr>
              <w:rPr>
                <w:rFonts w:ascii="Calibri" w:hAnsi="Calibri"/>
                <w:color w:val="000000"/>
                <w:sz w:val="20"/>
              </w:rPr>
            </w:pPr>
            <w:r>
              <w:rPr>
                <w:rFonts w:ascii="Calibri" w:hAnsi="Calibri"/>
                <w:color w:val="000000"/>
                <w:sz w:val="20"/>
              </w:rPr>
              <w:t>21%</w:t>
            </w:r>
          </w:p>
        </w:tc>
        <w:tc>
          <w:tcPr>
            <w:tcW w:w="775" w:type="dxa"/>
            <w:tcBorders>
              <w:top w:val="nil"/>
              <w:left w:val="nil"/>
              <w:bottom w:val="single" w:sz="8" w:space="0" w:color="auto"/>
              <w:right w:val="single" w:sz="4" w:space="0" w:color="auto"/>
            </w:tcBorders>
            <w:shd w:val="clear" w:color="auto" w:fill="auto"/>
            <w:noWrap/>
            <w:vAlign w:val="center"/>
            <w:hideMark/>
          </w:tcPr>
          <w:p w14:paraId="7E6389A4" w14:textId="77777777" w:rsidR="007C144A" w:rsidRDefault="007C144A" w:rsidP="00366401">
            <w:pPr>
              <w:rPr>
                <w:rFonts w:ascii="Calibri" w:hAnsi="Calibri"/>
                <w:color w:val="000000"/>
                <w:sz w:val="20"/>
              </w:rPr>
            </w:pPr>
            <w:r>
              <w:rPr>
                <w:rFonts w:ascii="Calibri" w:hAnsi="Calibri"/>
                <w:color w:val="000000"/>
                <w:sz w:val="20"/>
              </w:rPr>
              <w:t>30</w:t>
            </w:r>
          </w:p>
        </w:tc>
        <w:tc>
          <w:tcPr>
            <w:tcW w:w="464" w:type="dxa"/>
            <w:tcBorders>
              <w:top w:val="nil"/>
              <w:left w:val="nil"/>
              <w:bottom w:val="single" w:sz="8" w:space="0" w:color="auto"/>
              <w:right w:val="single" w:sz="8" w:space="0" w:color="auto"/>
            </w:tcBorders>
            <w:shd w:val="clear" w:color="auto" w:fill="auto"/>
            <w:noWrap/>
            <w:vAlign w:val="center"/>
            <w:hideMark/>
          </w:tcPr>
          <w:p w14:paraId="4BA45110" w14:textId="77777777" w:rsidR="007C144A" w:rsidRDefault="007C144A" w:rsidP="00366401">
            <w:pPr>
              <w:rPr>
                <w:rFonts w:ascii="Calibri" w:hAnsi="Calibri"/>
                <w:color w:val="000000"/>
                <w:sz w:val="20"/>
              </w:rPr>
            </w:pPr>
            <w:r>
              <w:rPr>
                <w:rFonts w:ascii="Calibri" w:hAnsi="Calibri"/>
                <w:color w:val="000000"/>
                <w:sz w:val="20"/>
              </w:rPr>
              <w:t>1%</w:t>
            </w:r>
          </w:p>
        </w:tc>
        <w:tc>
          <w:tcPr>
            <w:tcW w:w="876" w:type="dxa"/>
            <w:tcBorders>
              <w:top w:val="nil"/>
              <w:left w:val="nil"/>
              <w:bottom w:val="single" w:sz="8" w:space="0" w:color="auto"/>
              <w:right w:val="single" w:sz="12" w:space="0" w:color="000000"/>
            </w:tcBorders>
            <w:shd w:val="clear" w:color="auto" w:fill="auto"/>
            <w:noWrap/>
            <w:vAlign w:val="center"/>
            <w:hideMark/>
          </w:tcPr>
          <w:p w14:paraId="79C6AFA5" w14:textId="77777777" w:rsidR="007C144A" w:rsidRDefault="007C144A" w:rsidP="00366401">
            <w:pPr>
              <w:rPr>
                <w:rFonts w:ascii="Calibri" w:hAnsi="Calibri"/>
                <w:color w:val="000000"/>
                <w:sz w:val="20"/>
              </w:rPr>
            </w:pPr>
            <w:r>
              <w:rPr>
                <w:rFonts w:ascii="Calibri" w:hAnsi="Calibri"/>
                <w:color w:val="000000"/>
                <w:sz w:val="20"/>
              </w:rPr>
              <w:t>2,104</w:t>
            </w:r>
          </w:p>
        </w:tc>
      </w:tr>
      <w:tr w:rsidR="007C144A" w:rsidRPr="001F420F" w14:paraId="02F39A0E"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6EE2F2C5" w14:textId="77777777" w:rsidR="007C144A" w:rsidRDefault="007C144A" w:rsidP="00366401">
            <w:pPr>
              <w:jc w:val="left"/>
              <w:rPr>
                <w:rFonts w:ascii="Calibri" w:hAnsi="Calibri"/>
                <w:color w:val="000000"/>
                <w:sz w:val="20"/>
              </w:rPr>
            </w:pPr>
            <w:r>
              <w:rPr>
                <w:rFonts w:ascii="Calibri" w:hAnsi="Calibri"/>
                <w:color w:val="000000"/>
                <w:sz w:val="20"/>
              </w:rPr>
              <w:t>Nova Scotia</w:t>
            </w:r>
          </w:p>
        </w:tc>
        <w:tc>
          <w:tcPr>
            <w:tcW w:w="775" w:type="dxa"/>
            <w:tcBorders>
              <w:top w:val="nil"/>
              <w:left w:val="nil"/>
              <w:bottom w:val="single" w:sz="8" w:space="0" w:color="auto"/>
              <w:right w:val="single" w:sz="4" w:space="0" w:color="auto"/>
            </w:tcBorders>
            <w:shd w:val="clear" w:color="auto" w:fill="auto"/>
            <w:noWrap/>
            <w:vAlign w:val="center"/>
            <w:hideMark/>
          </w:tcPr>
          <w:p w14:paraId="13885AB8" w14:textId="77777777" w:rsidR="007C144A" w:rsidRDefault="007C144A" w:rsidP="00366401">
            <w:pPr>
              <w:rPr>
                <w:rFonts w:ascii="Calibri" w:hAnsi="Calibri"/>
                <w:color w:val="000000"/>
                <w:sz w:val="20"/>
              </w:rPr>
            </w:pPr>
            <w:r>
              <w:rPr>
                <w:rFonts w:ascii="Calibri" w:hAnsi="Calibri"/>
                <w:color w:val="000000"/>
                <w:sz w:val="20"/>
              </w:rPr>
              <w:t>2553</w:t>
            </w:r>
          </w:p>
        </w:tc>
        <w:tc>
          <w:tcPr>
            <w:tcW w:w="485" w:type="dxa"/>
            <w:tcBorders>
              <w:top w:val="nil"/>
              <w:left w:val="nil"/>
              <w:bottom w:val="single" w:sz="8" w:space="0" w:color="auto"/>
              <w:right w:val="single" w:sz="8" w:space="0" w:color="auto"/>
            </w:tcBorders>
            <w:shd w:val="clear" w:color="auto" w:fill="auto"/>
            <w:noWrap/>
            <w:vAlign w:val="center"/>
            <w:hideMark/>
          </w:tcPr>
          <w:p w14:paraId="710CEEBA" w14:textId="77777777" w:rsidR="007C144A" w:rsidRDefault="007C144A" w:rsidP="00366401">
            <w:pPr>
              <w:rPr>
                <w:rFonts w:ascii="Calibri" w:hAnsi="Calibri"/>
                <w:color w:val="000000"/>
                <w:sz w:val="20"/>
              </w:rPr>
            </w:pPr>
            <w:r>
              <w:rPr>
                <w:rFonts w:ascii="Calibri" w:hAnsi="Calibri"/>
                <w:color w:val="000000"/>
                <w:sz w:val="20"/>
              </w:rPr>
              <w:t>23%</w:t>
            </w:r>
          </w:p>
        </w:tc>
        <w:tc>
          <w:tcPr>
            <w:tcW w:w="956" w:type="dxa"/>
            <w:tcBorders>
              <w:top w:val="nil"/>
              <w:left w:val="nil"/>
              <w:bottom w:val="single" w:sz="8" w:space="0" w:color="auto"/>
              <w:right w:val="single" w:sz="4" w:space="0" w:color="auto"/>
            </w:tcBorders>
            <w:shd w:val="clear" w:color="auto" w:fill="auto"/>
            <w:noWrap/>
            <w:vAlign w:val="center"/>
            <w:hideMark/>
          </w:tcPr>
          <w:p w14:paraId="182F4404" w14:textId="77777777" w:rsidR="007C144A" w:rsidRDefault="007C144A" w:rsidP="00366401">
            <w:pPr>
              <w:rPr>
                <w:rFonts w:ascii="Calibri" w:hAnsi="Calibri"/>
                <w:color w:val="000000"/>
                <w:sz w:val="20"/>
              </w:rPr>
            </w:pPr>
            <w:r>
              <w:rPr>
                <w:rFonts w:ascii="Calibri" w:hAnsi="Calibri"/>
                <w:color w:val="000000"/>
                <w:sz w:val="20"/>
              </w:rPr>
              <w:t>4430</w:t>
            </w:r>
          </w:p>
        </w:tc>
        <w:tc>
          <w:tcPr>
            <w:tcW w:w="574" w:type="dxa"/>
            <w:tcBorders>
              <w:top w:val="nil"/>
              <w:left w:val="nil"/>
              <w:bottom w:val="single" w:sz="8" w:space="0" w:color="auto"/>
              <w:right w:val="single" w:sz="8" w:space="0" w:color="auto"/>
            </w:tcBorders>
            <w:shd w:val="clear" w:color="auto" w:fill="auto"/>
            <w:noWrap/>
            <w:vAlign w:val="center"/>
            <w:hideMark/>
          </w:tcPr>
          <w:p w14:paraId="68511D66" w14:textId="77777777" w:rsidR="007C144A" w:rsidRDefault="007C144A" w:rsidP="00366401">
            <w:pPr>
              <w:rPr>
                <w:rFonts w:ascii="Calibri" w:hAnsi="Calibri"/>
                <w:color w:val="000000"/>
                <w:sz w:val="20"/>
              </w:rPr>
            </w:pPr>
            <w:r>
              <w:rPr>
                <w:rFonts w:ascii="Calibri" w:hAnsi="Calibri"/>
                <w:color w:val="000000"/>
                <w:sz w:val="20"/>
              </w:rPr>
              <w:t>39%</w:t>
            </w:r>
          </w:p>
        </w:tc>
        <w:tc>
          <w:tcPr>
            <w:tcW w:w="867" w:type="dxa"/>
            <w:tcBorders>
              <w:top w:val="nil"/>
              <w:left w:val="nil"/>
              <w:bottom w:val="single" w:sz="8" w:space="0" w:color="auto"/>
              <w:right w:val="single" w:sz="4" w:space="0" w:color="auto"/>
            </w:tcBorders>
            <w:shd w:val="clear" w:color="auto" w:fill="auto"/>
            <w:noWrap/>
            <w:vAlign w:val="center"/>
            <w:hideMark/>
          </w:tcPr>
          <w:p w14:paraId="0AE1CAFE" w14:textId="77777777" w:rsidR="007C144A" w:rsidRDefault="007C144A" w:rsidP="00366401">
            <w:pPr>
              <w:rPr>
                <w:rFonts w:ascii="Calibri" w:hAnsi="Calibri"/>
                <w:color w:val="000000"/>
                <w:sz w:val="20"/>
              </w:rPr>
            </w:pPr>
            <w:r>
              <w:rPr>
                <w:rFonts w:ascii="Calibri" w:hAnsi="Calibri"/>
                <w:color w:val="000000"/>
                <w:sz w:val="20"/>
              </w:rPr>
              <w:t>4077</w:t>
            </w:r>
          </w:p>
        </w:tc>
        <w:tc>
          <w:tcPr>
            <w:tcW w:w="565" w:type="dxa"/>
            <w:tcBorders>
              <w:top w:val="nil"/>
              <w:left w:val="nil"/>
              <w:bottom w:val="single" w:sz="8" w:space="0" w:color="auto"/>
              <w:right w:val="single" w:sz="8" w:space="0" w:color="auto"/>
            </w:tcBorders>
            <w:shd w:val="clear" w:color="auto" w:fill="auto"/>
            <w:noWrap/>
            <w:vAlign w:val="center"/>
            <w:hideMark/>
          </w:tcPr>
          <w:p w14:paraId="13352C32" w14:textId="77777777" w:rsidR="007C144A" w:rsidRDefault="007C144A" w:rsidP="00366401">
            <w:pPr>
              <w:rPr>
                <w:rFonts w:ascii="Calibri" w:hAnsi="Calibri"/>
                <w:color w:val="000000"/>
                <w:sz w:val="20"/>
              </w:rPr>
            </w:pPr>
            <w:r>
              <w:rPr>
                <w:rFonts w:ascii="Calibri" w:hAnsi="Calibri"/>
                <w:color w:val="000000"/>
                <w:sz w:val="20"/>
              </w:rPr>
              <w:t>36%</w:t>
            </w:r>
          </w:p>
        </w:tc>
        <w:tc>
          <w:tcPr>
            <w:tcW w:w="775" w:type="dxa"/>
            <w:tcBorders>
              <w:top w:val="nil"/>
              <w:left w:val="nil"/>
              <w:bottom w:val="single" w:sz="8" w:space="0" w:color="auto"/>
              <w:right w:val="single" w:sz="4" w:space="0" w:color="auto"/>
            </w:tcBorders>
            <w:shd w:val="clear" w:color="auto" w:fill="auto"/>
            <w:noWrap/>
            <w:vAlign w:val="center"/>
            <w:hideMark/>
          </w:tcPr>
          <w:p w14:paraId="79ED3D4C" w14:textId="77777777" w:rsidR="007C144A" w:rsidRDefault="007C144A" w:rsidP="00366401">
            <w:pPr>
              <w:rPr>
                <w:rFonts w:ascii="Calibri" w:hAnsi="Calibri"/>
                <w:color w:val="000000"/>
                <w:sz w:val="20"/>
              </w:rPr>
            </w:pPr>
            <w:r>
              <w:rPr>
                <w:rFonts w:ascii="Calibri" w:hAnsi="Calibri"/>
                <w:color w:val="000000"/>
                <w:sz w:val="20"/>
              </w:rPr>
              <w:t>211</w:t>
            </w:r>
          </w:p>
        </w:tc>
        <w:tc>
          <w:tcPr>
            <w:tcW w:w="464" w:type="dxa"/>
            <w:tcBorders>
              <w:top w:val="nil"/>
              <w:left w:val="nil"/>
              <w:bottom w:val="single" w:sz="8" w:space="0" w:color="auto"/>
              <w:right w:val="single" w:sz="8" w:space="0" w:color="auto"/>
            </w:tcBorders>
            <w:shd w:val="clear" w:color="auto" w:fill="auto"/>
            <w:noWrap/>
            <w:vAlign w:val="center"/>
            <w:hideMark/>
          </w:tcPr>
          <w:p w14:paraId="1D558339" w14:textId="77777777" w:rsidR="007C144A" w:rsidRDefault="007C144A" w:rsidP="00366401">
            <w:pPr>
              <w:rPr>
                <w:rFonts w:ascii="Calibri" w:hAnsi="Calibri"/>
                <w:color w:val="000000"/>
                <w:sz w:val="20"/>
              </w:rPr>
            </w:pPr>
            <w:r>
              <w:rPr>
                <w:rFonts w:ascii="Calibri" w:hAnsi="Calibri"/>
                <w:color w:val="000000"/>
                <w:sz w:val="20"/>
              </w:rPr>
              <w:t>2%</w:t>
            </w:r>
          </w:p>
        </w:tc>
        <w:tc>
          <w:tcPr>
            <w:tcW w:w="876" w:type="dxa"/>
            <w:tcBorders>
              <w:top w:val="nil"/>
              <w:left w:val="nil"/>
              <w:bottom w:val="single" w:sz="8" w:space="0" w:color="auto"/>
              <w:right w:val="single" w:sz="12" w:space="0" w:color="000000"/>
            </w:tcBorders>
            <w:shd w:val="clear" w:color="auto" w:fill="auto"/>
            <w:noWrap/>
            <w:vAlign w:val="center"/>
            <w:hideMark/>
          </w:tcPr>
          <w:p w14:paraId="7497E9DC" w14:textId="77777777" w:rsidR="007C144A" w:rsidRDefault="007C144A" w:rsidP="00366401">
            <w:pPr>
              <w:rPr>
                <w:rFonts w:ascii="Calibri" w:hAnsi="Calibri"/>
                <w:color w:val="000000"/>
                <w:sz w:val="20"/>
              </w:rPr>
            </w:pPr>
            <w:r>
              <w:rPr>
                <w:rFonts w:ascii="Calibri" w:hAnsi="Calibri"/>
                <w:color w:val="000000"/>
                <w:sz w:val="20"/>
              </w:rPr>
              <w:t>11,271</w:t>
            </w:r>
          </w:p>
        </w:tc>
      </w:tr>
      <w:tr w:rsidR="007C144A" w:rsidRPr="001F420F" w14:paraId="6E19E8E9"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5669CBBF" w14:textId="77777777" w:rsidR="007C144A" w:rsidRDefault="007C144A" w:rsidP="00366401">
            <w:pPr>
              <w:jc w:val="left"/>
              <w:rPr>
                <w:rFonts w:ascii="Calibri" w:hAnsi="Calibri"/>
                <w:color w:val="000000"/>
                <w:sz w:val="20"/>
              </w:rPr>
            </w:pPr>
            <w:r>
              <w:rPr>
                <w:rFonts w:ascii="Calibri" w:hAnsi="Calibri"/>
                <w:color w:val="000000"/>
                <w:sz w:val="20"/>
              </w:rPr>
              <w:t>PEI</w:t>
            </w:r>
          </w:p>
        </w:tc>
        <w:tc>
          <w:tcPr>
            <w:tcW w:w="775" w:type="dxa"/>
            <w:tcBorders>
              <w:top w:val="nil"/>
              <w:left w:val="nil"/>
              <w:bottom w:val="single" w:sz="8" w:space="0" w:color="auto"/>
              <w:right w:val="single" w:sz="4" w:space="0" w:color="auto"/>
            </w:tcBorders>
            <w:shd w:val="clear" w:color="auto" w:fill="auto"/>
            <w:noWrap/>
            <w:vAlign w:val="center"/>
            <w:hideMark/>
          </w:tcPr>
          <w:p w14:paraId="33BA553A" w14:textId="77777777" w:rsidR="007C144A" w:rsidRDefault="007C144A" w:rsidP="00366401">
            <w:pPr>
              <w:rPr>
                <w:rFonts w:ascii="Calibri" w:hAnsi="Calibri"/>
                <w:color w:val="000000"/>
                <w:sz w:val="20"/>
              </w:rPr>
            </w:pPr>
            <w:r>
              <w:rPr>
                <w:rFonts w:ascii="Calibri" w:hAnsi="Calibri"/>
                <w:color w:val="000000"/>
                <w:sz w:val="20"/>
              </w:rPr>
              <w:t>646</w:t>
            </w:r>
          </w:p>
        </w:tc>
        <w:tc>
          <w:tcPr>
            <w:tcW w:w="485" w:type="dxa"/>
            <w:tcBorders>
              <w:top w:val="nil"/>
              <w:left w:val="nil"/>
              <w:bottom w:val="single" w:sz="8" w:space="0" w:color="auto"/>
              <w:right w:val="single" w:sz="8" w:space="0" w:color="auto"/>
            </w:tcBorders>
            <w:shd w:val="clear" w:color="auto" w:fill="auto"/>
            <w:noWrap/>
            <w:vAlign w:val="center"/>
            <w:hideMark/>
          </w:tcPr>
          <w:p w14:paraId="0E645FB3" w14:textId="77777777" w:rsidR="007C144A" w:rsidRDefault="007C144A" w:rsidP="00366401">
            <w:pPr>
              <w:rPr>
                <w:rFonts w:ascii="Calibri" w:hAnsi="Calibri"/>
                <w:color w:val="000000"/>
                <w:sz w:val="20"/>
              </w:rPr>
            </w:pPr>
            <w:r>
              <w:rPr>
                <w:rFonts w:ascii="Calibri" w:hAnsi="Calibri"/>
                <w:color w:val="000000"/>
                <w:sz w:val="20"/>
              </w:rPr>
              <w:t>37%</w:t>
            </w:r>
          </w:p>
        </w:tc>
        <w:tc>
          <w:tcPr>
            <w:tcW w:w="956" w:type="dxa"/>
            <w:tcBorders>
              <w:top w:val="nil"/>
              <w:left w:val="nil"/>
              <w:bottom w:val="single" w:sz="8" w:space="0" w:color="auto"/>
              <w:right w:val="single" w:sz="4" w:space="0" w:color="auto"/>
            </w:tcBorders>
            <w:shd w:val="clear" w:color="auto" w:fill="auto"/>
            <w:noWrap/>
            <w:vAlign w:val="center"/>
            <w:hideMark/>
          </w:tcPr>
          <w:p w14:paraId="3BB81066" w14:textId="77777777" w:rsidR="007C144A" w:rsidRDefault="007C144A" w:rsidP="00366401">
            <w:pPr>
              <w:rPr>
                <w:rFonts w:ascii="Calibri" w:hAnsi="Calibri"/>
                <w:color w:val="000000"/>
                <w:sz w:val="20"/>
              </w:rPr>
            </w:pPr>
            <w:r>
              <w:rPr>
                <w:rFonts w:ascii="Calibri" w:hAnsi="Calibri"/>
                <w:color w:val="000000"/>
                <w:sz w:val="20"/>
              </w:rPr>
              <w:t>674</w:t>
            </w:r>
          </w:p>
        </w:tc>
        <w:tc>
          <w:tcPr>
            <w:tcW w:w="574" w:type="dxa"/>
            <w:tcBorders>
              <w:top w:val="nil"/>
              <w:left w:val="nil"/>
              <w:bottom w:val="single" w:sz="8" w:space="0" w:color="auto"/>
              <w:right w:val="single" w:sz="8" w:space="0" w:color="auto"/>
            </w:tcBorders>
            <w:shd w:val="clear" w:color="auto" w:fill="auto"/>
            <w:noWrap/>
            <w:vAlign w:val="center"/>
            <w:hideMark/>
          </w:tcPr>
          <w:p w14:paraId="1F59DFA4" w14:textId="77777777" w:rsidR="007C144A" w:rsidRDefault="007C144A" w:rsidP="00366401">
            <w:pPr>
              <w:rPr>
                <w:rFonts w:ascii="Calibri" w:hAnsi="Calibri"/>
                <w:color w:val="000000"/>
                <w:sz w:val="20"/>
              </w:rPr>
            </w:pPr>
            <w:r>
              <w:rPr>
                <w:rFonts w:ascii="Calibri" w:hAnsi="Calibri"/>
                <w:color w:val="000000"/>
                <w:sz w:val="20"/>
              </w:rPr>
              <w:t>38%</w:t>
            </w:r>
          </w:p>
        </w:tc>
        <w:tc>
          <w:tcPr>
            <w:tcW w:w="867" w:type="dxa"/>
            <w:tcBorders>
              <w:top w:val="nil"/>
              <w:left w:val="nil"/>
              <w:bottom w:val="single" w:sz="8" w:space="0" w:color="auto"/>
              <w:right w:val="single" w:sz="4" w:space="0" w:color="auto"/>
            </w:tcBorders>
            <w:shd w:val="clear" w:color="auto" w:fill="auto"/>
            <w:noWrap/>
            <w:vAlign w:val="center"/>
            <w:hideMark/>
          </w:tcPr>
          <w:p w14:paraId="55E54E19" w14:textId="77777777" w:rsidR="007C144A" w:rsidRDefault="007C144A" w:rsidP="00366401">
            <w:pPr>
              <w:rPr>
                <w:rFonts w:ascii="Calibri" w:hAnsi="Calibri"/>
                <w:color w:val="000000"/>
                <w:sz w:val="20"/>
              </w:rPr>
            </w:pPr>
            <w:r>
              <w:rPr>
                <w:rFonts w:ascii="Calibri" w:hAnsi="Calibri"/>
                <w:color w:val="000000"/>
                <w:sz w:val="20"/>
              </w:rPr>
              <w:t>425</w:t>
            </w:r>
          </w:p>
        </w:tc>
        <w:tc>
          <w:tcPr>
            <w:tcW w:w="565" w:type="dxa"/>
            <w:tcBorders>
              <w:top w:val="nil"/>
              <w:left w:val="nil"/>
              <w:bottom w:val="single" w:sz="8" w:space="0" w:color="auto"/>
              <w:right w:val="single" w:sz="8" w:space="0" w:color="auto"/>
            </w:tcBorders>
            <w:shd w:val="clear" w:color="auto" w:fill="auto"/>
            <w:noWrap/>
            <w:vAlign w:val="center"/>
            <w:hideMark/>
          </w:tcPr>
          <w:p w14:paraId="58F205C6" w14:textId="77777777" w:rsidR="007C144A" w:rsidRDefault="007C144A" w:rsidP="00366401">
            <w:pPr>
              <w:rPr>
                <w:rFonts w:ascii="Calibri" w:hAnsi="Calibri"/>
                <w:color w:val="000000"/>
                <w:sz w:val="20"/>
              </w:rPr>
            </w:pPr>
            <w:r>
              <w:rPr>
                <w:rFonts w:ascii="Calibri" w:hAnsi="Calibri"/>
                <w:color w:val="000000"/>
                <w:sz w:val="20"/>
              </w:rPr>
              <w:t>24%</w:t>
            </w:r>
          </w:p>
        </w:tc>
        <w:tc>
          <w:tcPr>
            <w:tcW w:w="775" w:type="dxa"/>
            <w:tcBorders>
              <w:top w:val="nil"/>
              <w:left w:val="nil"/>
              <w:bottom w:val="single" w:sz="8" w:space="0" w:color="auto"/>
              <w:right w:val="single" w:sz="4" w:space="0" w:color="auto"/>
            </w:tcBorders>
            <w:shd w:val="clear" w:color="auto" w:fill="auto"/>
            <w:noWrap/>
            <w:vAlign w:val="center"/>
            <w:hideMark/>
          </w:tcPr>
          <w:p w14:paraId="57D45DF6" w14:textId="77777777" w:rsidR="007C144A" w:rsidRDefault="007C144A" w:rsidP="00366401">
            <w:pPr>
              <w:rPr>
                <w:rFonts w:ascii="Calibri" w:hAnsi="Calibri"/>
                <w:color w:val="000000"/>
                <w:sz w:val="20"/>
              </w:rPr>
            </w:pPr>
            <w:r>
              <w:rPr>
                <w:rFonts w:ascii="Calibri" w:hAnsi="Calibri"/>
                <w:color w:val="000000"/>
                <w:sz w:val="20"/>
              </w:rPr>
              <w:t>21</w:t>
            </w:r>
          </w:p>
        </w:tc>
        <w:tc>
          <w:tcPr>
            <w:tcW w:w="464" w:type="dxa"/>
            <w:tcBorders>
              <w:top w:val="nil"/>
              <w:left w:val="nil"/>
              <w:bottom w:val="single" w:sz="8" w:space="0" w:color="auto"/>
              <w:right w:val="single" w:sz="8" w:space="0" w:color="auto"/>
            </w:tcBorders>
            <w:shd w:val="clear" w:color="auto" w:fill="auto"/>
            <w:noWrap/>
            <w:vAlign w:val="center"/>
            <w:hideMark/>
          </w:tcPr>
          <w:p w14:paraId="092588D4" w14:textId="77777777" w:rsidR="007C144A" w:rsidRDefault="007C144A" w:rsidP="00366401">
            <w:pPr>
              <w:rPr>
                <w:rFonts w:ascii="Calibri" w:hAnsi="Calibri"/>
                <w:color w:val="000000"/>
                <w:sz w:val="20"/>
              </w:rPr>
            </w:pPr>
            <w:r>
              <w:rPr>
                <w:rFonts w:ascii="Calibri" w:hAnsi="Calibri"/>
                <w:color w:val="000000"/>
                <w:sz w:val="20"/>
              </w:rPr>
              <w:t>1%</w:t>
            </w:r>
          </w:p>
        </w:tc>
        <w:tc>
          <w:tcPr>
            <w:tcW w:w="876" w:type="dxa"/>
            <w:tcBorders>
              <w:top w:val="nil"/>
              <w:left w:val="nil"/>
              <w:bottom w:val="single" w:sz="8" w:space="0" w:color="auto"/>
              <w:right w:val="single" w:sz="12" w:space="0" w:color="000000"/>
            </w:tcBorders>
            <w:shd w:val="clear" w:color="auto" w:fill="auto"/>
            <w:noWrap/>
            <w:vAlign w:val="center"/>
            <w:hideMark/>
          </w:tcPr>
          <w:p w14:paraId="7FFED40D" w14:textId="77777777" w:rsidR="007C144A" w:rsidRDefault="007C144A" w:rsidP="00366401">
            <w:pPr>
              <w:rPr>
                <w:rFonts w:ascii="Calibri" w:hAnsi="Calibri"/>
                <w:color w:val="000000"/>
                <w:sz w:val="20"/>
              </w:rPr>
            </w:pPr>
            <w:r>
              <w:rPr>
                <w:rFonts w:ascii="Calibri" w:hAnsi="Calibri"/>
                <w:color w:val="000000"/>
                <w:sz w:val="20"/>
              </w:rPr>
              <w:t>1,765</w:t>
            </w:r>
          </w:p>
        </w:tc>
      </w:tr>
      <w:tr w:rsidR="007C144A" w:rsidRPr="001F420F" w14:paraId="3FB50599"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000000" w:fill="D4C1ED"/>
            <w:noWrap/>
            <w:vAlign w:val="center"/>
            <w:hideMark/>
          </w:tcPr>
          <w:p w14:paraId="73092BF3" w14:textId="77777777" w:rsidR="007C144A" w:rsidRDefault="007C144A" w:rsidP="00366401">
            <w:pPr>
              <w:jc w:val="left"/>
              <w:rPr>
                <w:rFonts w:ascii="Calibri" w:hAnsi="Calibri"/>
                <w:b/>
                <w:bCs/>
                <w:color w:val="000000"/>
                <w:sz w:val="20"/>
              </w:rPr>
            </w:pPr>
            <w:r>
              <w:rPr>
                <w:rFonts w:ascii="Calibri" w:hAnsi="Calibri"/>
                <w:b/>
                <w:bCs/>
                <w:color w:val="000000"/>
                <w:sz w:val="20"/>
              </w:rPr>
              <w:t>Quebec</w:t>
            </w:r>
          </w:p>
        </w:tc>
        <w:tc>
          <w:tcPr>
            <w:tcW w:w="775" w:type="dxa"/>
            <w:tcBorders>
              <w:top w:val="nil"/>
              <w:left w:val="nil"/>
              <w:bottom w:val="single" w:sz="8" w:space="0" w:color="auto"/>
              <w:right w:val="single" w:sz="4" w:space="0" w:color="auto"/>
            </w:tcBorders>
            <w:shd w:val="clear" w:color="000000" w:fill="D4C1ED"/>
            <w:noWrap/>
            <w:vAlign w:val="center"/>
            <w:hideMark/>
          </w:tcPr>
          <w:p w14:paraId="41E80C7A" w14:textId="77777777" w:rsidR="007C144A" w:rsidRDefault="007C144A" w:rsidP="00366401">
            <w:pPr>
              <w:rPr>
                <w:rFonts w:ascii="Calibri" w:hAnsi="Calibri"/>
                <w:b/>
                <w:bCs/>
                <w:color w:val="000000"/>
                <w:sz w:val="20"/>
              </w:rPr>
            </w:pPr>
            <w:r>
              <w:rPr>
                <w:rFonts w:ascii="Calibri" w:hAnsi="Calibri"/>
                <w:b/>
                <w:bCs/>
                <w:color w:val="000000"/>
                <w:sz w:val="20"/>
              </w:rPr>
              <w:t>11,465</w:t>
            </w:r>
          </w:p>
        </w:tc>
        <w:tc>
          <w:tcPr>
            <w:tcW w:w="485" w:type="dxa"/>
            <w:tcBorders>
              <w:top w:val="nil"/>
              <w:left w:val="nil"/>
              <w:bottom w:val="single" w:sz="8" w:space="0" w:color="auto"/>
              <w:right w:val="single" w:sz="8" w:space="0" w:color="auto"/>
            </w:tcBorders>
            <w:shd w:val="clear" w:color="000000" w:fill="D4C1ED"/>
            <w:noWrap/>
            <w:vAlign w:val="center"/>
            <w:hideMark/>
          </w:tcPr>
          <w:p w14:paraId="7E338041" w14:textId="77777777" w:rsidR="007C144A" w:rsidRDefault="007C144A" w:rsidP="00366401">
            <w:pPr>
              <w:rPr>
                <w:rFonts w:ascii="Calibri" w:hAnsi="Calibri"/>
                <w:b/>
                <w:bCs/>
                <w:color w:val="000000"/>
                <w:sz w:val="20"/>
              </w:rPr>
            </w:pPr>
            <w:r>
              <w:rPr>
                <w:rFonts w:ascii="Calibri" w:hAnsi="Calibri"/>
                <w:b/>
                <w:bCs/>
                <w:color w:val="000000"/>
                <w:sz w:val="20"/>
              </w:rPr>
              <w:t>23%</w:t>
            </w:r>
          </w:p>
        </w:tc>
        <w:tc>
          <w:tcPr>
            <w:tcW w:w="956" w:type="dxa"/>
            <w:tcBorders>
              <w:top w:val="nil"/>
              <w:left w:val="nil"/>
              <w:bottom w:val="single" w:sz="8" w:space="0" w:color="auto"/>
              <w:right w:val="single" w:sz="4" w:space="0" w:color="auto"/>
            </w:tcBorders>
            <w:shd w:val="clear" w:color="000000" w:fill="D4C1ED"/>
            <w:noWrap/>
            <w:vAlign w:val="center"/>
            <w:hideMark/>
          </w:tcPr>
          <w:p w14:paraId="18CC38F3" w14:textId="77777777" w:rsidR="007C144A" w:rsidRDefault="007C144A" w:rsidP="00366401">
            <w:pPr>
              <w:rPr>
                <w:rFonts w:ascii="Calibri" w:hAnsi="Calibri"/>
                <w:b/>
                <w:bCs/>
                <w:color w:val="000000"/>
                <w:sz w:val="20"/>
              </w:rPr>
            </w:pPr>
            <w:r>
              <w:rPr>
                <w:rFonts w:ascii="Calibri" w:hAnsi="Calibri"/>
                <w:b/>
                <w:bCs/>
                <w:color w:val="000000"/>
                <w:sz w:val="20"/>
              </w:rPr>
              <w:t>20,291</w:t>
            </w:r>
          </w:p>
        </w:tc>
        <w:tc>
          <w:tcPr>
            <w:tcW w:w="574" w:type="dxa"/>
            <w:tcBorders>
              <w:top w:val="nil"/>
              <w:left w:val="nil"/>
              <w:bottom w:val="single" w:sz="8" w:space="0" w:color="auto"/>
              <w:right w:val="single" w:sz="8" w:space="0" w:color="auto"/>
            </w:tcBorders>
            <w:shd w:val="clear" w:color="000000" w:fill="D4C1ED"/>
            <w:noWrap/>
            <w:vAlign w:val="center"/>
            <w:hideMark/>
          </w:tcPr>
          <w:p w14:paraId="6DB17527" w14:textId="77777777" w:rsidR="007C144A" w:rsidRDefault="007C144A" w:rsidP="00366401">
            <w:pPr>
              <w:rPr>
                <w:rFonts w:ascii="Calibri" w:hAnsi="Calibri"/>
                <w:b/>
                <w:bCs/>
                <w:color w:val="000000"/>
                <w:sz w:val="20"/>
              </w:rPr>
            </w:pPr>
            <w:r>
              <w:rPr>
                <w:rFonts w:ascii="Calibri" w:hAnsi="Calibri"/>
                <w:b/>
                <w:bCs/>
                <w:color w:val="000000"/>
                <w:sz w:val="20"/>
              </w:rPr>
              <w:t>40%</w:t>
            </w:r>
          </w:p>
        </w:tc>
        <w:tc>
          <w:tcPr>
            <w:tcW w:w="867" w:type="dxa"/>
            <w:tcBorders>
              <w:top w:val="nil"/>
              <w:left w:val="nil"/>
              <w:bottom w:val="single" w:sz="8" w:space="0" w:color="auto"/>
              <w:right w:val="single" w:sz="4" w:space="0" w:color="auto"/>
            </w:tcBorders>
            <w:shd w:val="clear" w:color="000000" w:fill="D4C1ED"/>
            <w:noWrap/>
            <w:vAlign w:val="center"/>
            <w:hideMark/>
          </w:tcPr>
          <w:p w14:paraId="4BE83FD2" w14:textId="77777777" w:rsidR="007C144A" w:rsidRDefault="007C144A" w:rsidP="00366401">
            <w:pPr>
              <w:rPr>
                <w:rFonts w:ascii="Calibri" w:hAnsi="Calibri"/>
                <w:b/>
                <w:bCs/>
                <w:color w:val="000000"/>
                <w:sz w:val="20"/>
              </w:rPr>
            </w:pPr>
            <w:r>
              <w:rPr>
                <w:rFonts w:ascii="Calibri" w:hAnsi="Calibri"/>
                <w:b/>
                <w:bCs/>
                <w:color w:val="000000"/>
                <w:sz w:val="20"/>
              </w:rPr>
              <w:t>17,692</w:t>
            </w:r>
          </w:p>
        </w:tc>
        <w:tc>
          <w:tcPr>
            <w:tcW w:w="565" w:type="dxa"/>
            <w:tcBorders>
              <w:top w:val="nil"/>
              <w:left w:val="nil"/>
              <w:bottom w:val="single" w:sz="8" w:space="0" w:color="auto"/>
              <w:right w:val="single" w:sz="8" w:space="0" w:color="auto"/>
            </w:tcBorders>
            <w:shd w:val="clear" w:color="000000" w:fill="D4C1ED"/>
            <w:noWrap/>
            <w:vAlign w:val="center"/>
            <w:hideMark/>
          </w:tcPr>
          <w:p w14:paraId="27E52F6F" w14:textId="77777777" w:rsidR="007C144A" w:rsidRDefault="007C144A" w:rsidP="00366401">
            <w:pPr>
              <w:rPr>
                <w:rFonts w:ascii="Calibri" w:hAnsi="Calibri"/>
                <w:b/>
                <w:bCs/>
                <w:color w:val="000000"/>
                <w:sz w:val="20"/>
              </w:rPr>
            </w:pPr>
            <w:r>
              <w:rPr>
                <w:rFonts w:ascii="Calibri" w:hAnsi="Calibri"/>
                <w:b/>
                <w:bCs/>
                <w:color w:val="000000"/>
                <w:sz w:val="20"/>
              </w:rPr>
              <w:t>35%</w:t>
            </w:r>
          </w:p>
        </w:tc>
        <w:tc>
          <w:tcPr>
            <w:tcW w:w="775" w:type="dxa"/>
            <w:tcBorders>
              <w:top w:val="nil"/>
              <w:left w:val="nil"/>
              <w:bottom w:val="single" w:sz="8" w:space="0" w:color="auto"/>
              <w:right w:val="single" w:sz="4" w:space="0" w:color="auto"/>
            </w:tcBorders>
            <w:shd w:val="clear" w:color="000000" w:fill="D4C1ED"/>
            <w:noWrap/>
            <w:vAlign w:val="center"/>
            <w:hideMark/>
          </w:tcPr>
          <w:p w14:paraId="1E598E7E" w14:textId="77777777" w:rsidR="007C144A" w:rsidRDefault="007C144A" w:rsidP="00366401">
            <w:pPr>
              <w:rPr>
                <w:rFonts w:ascii="Calibri" w:hAnsi="Calibri"/>
                <w:b/>
                <w:bCs/>
                <w:color w:val="000000"/>
                <w:sz w:val="20"/>
              </w:rPr>
            </w:pPr>
            <w:r>
              <w:rPr>
                <w:rFonts w:ascii="Calibri" w:hAnsi="Calibri"/>
                <w:b/>
                <w:bCs/>
                <w:color w:val="000000"/>
                <w:sz w:val="20"/>
              </w:rPr>
              <w:t>1,479</w:t>
            </w:r>
          </w:p>
        </w:tc>
        <w:tc>
          <w:tcPr>
            <w:tcW w:w="464" w:type="dxa"/>
            <w:tcBorders>
              <w:top w:val="nil"/>
              <w:left w:val="nil"/>
              <w:bottom w:val="single" w:sz="8" w:space="0" w:color="auto"/>
              <w:right w:val="single" w:sz="8" w:space="0" w:color="auto"/>
            </w:tcBorders>
            <w:shd w:val="clear" w:color="000000" w:fill="D4C1ED"/>
            <w:noWrap/>
            <w:vAlign w:val="center"/>
            <w:hideMark/>
          </w:tcPr>
          <w:p w14:paraId="6CBC3117" w14:textId="77777777" w:rsidR="007C144A" w:rsidRDefault="007C144A" w:rsidP="00366401">
            <w:pPr>
              <w:rPr>
                <w:rFonts w:ascii="Calibri" w:hAnsi="Calibri"/>
                <w:b/>
                <w:bCs/>
                <w:color w:val="000000"/>
                <w:sz w:val="20"/>
              </w:rPr>
            </w:pPr>
            <w:r>
              <w:rPr>
                <w:rFonts w:ascii="Calibri" w:hAnsi="Calibri"/>
                <w:b/>
                <w:bCs/>
                <w:color w:val="000000"/>
                <w:sz w:val="20"/>
              </w:rPr>
              <w:t>3%</w:t>
            </w:r>
          </w:p>
        </w:tc>
        <w:tc>
          <w:tcPr>
            <w:tcW w:w="876" w:type="dxa"/>
            <w:tcBorders>
              <w:top w:val="nil"/>
              <w:left w:val="nil"/>
              <w:bottom w:val="single" w:sz="8" w:space="0" w:color="auto"/>
              <w:right w:val="single" w:sz="12" w:space="0" w:color="000000"/>
            </w:tcBorders>
            <w:shd w:val="clear" w:color="000000" w:fill="D4C1ED"/>
            <w:noWrap/>
            <w:vAlign w:val="center"/>
            <w:hideMark/>
          </w:tcPr>
          <w:p w14:paraId="0AB43DD7" w14:textId="77777777" w:rsidR="007C144A" w:rsidRDefault="007C144A" w:rsidP="00366401">
            <w:pPr>
              <w:rPr>
                <w:rFonts w:ascii="Calibri" w:hAnsi="Calibri"/>
                <w:b/>
                <w:bCs/>
                <w:color w:val="000000"/>
                <w:sz w:val="20"/>
              </w:rPr>
            </w:pPr>
            <w:r>
              <w:rPr>
                <w:rFonts w:ascii="Calibri" w:hAnsi="Calibri"/>
                <w:b/>
                <w:bCs/>
                <w:color w:val="000000"/>
                <w:sz w:val="20"/>
              </w:rPr>
              <w:t>50,927</w:t>
            </w:r>
          </w:p>
        </w:tc>
      </w:tr>
      <w:tr w:rsidR="007C144A" w:rsidRPr="001F420F" w14:paraId="6F7CA474"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1EA483AB" w14:textId="77777777" w:rsidR="007C144A" w:rsidRDefault="007C144A" w:rsidP="00366401">
            <w:pPr>
              <w:jc w:val="left"/>
              <w:rPr>
                <w:rFonts w:ascii="Calibri" w:hAnsi="Calibri"/>
                <w:color w:val="000000"/>
                <w:sz w:val="20"/>
              </w:rPr>
            </w:pPr>
            <w:r>
              <w:rPr>
                <w:rFonts w:ascii="Calibri" w:hAnsi="Calibri"/>
                <w:color w:val="000000"/>
                <w:sz w:val="20"/>
              </w:rPr>
              <w:t>ABPQ</w:t>
            </w:r>
          </w:p>
        </w:tc>
        <w:tc>
          <w:tcPr>
            <w:tcW w:w="775" w:type="dxa"/>
            <w:tcBorders>
              <w:top w:val="nil"/>
              <w:left w:val="nil"/>
              <w:bottom w:val="single" w:sz="8" w:space="0" w:color="auto"/>
              <w:right w:val="single" w:sz="4" w:space="0" w:color="auto"/>
            </w:tcBorders>
            <w:shd w:val="clear" w:color="auto" w:fill="auto"/>
            <w:noWrap/>
            <w:vAlign w:val="center"/>
            <w:hideMark/>
          </w:tcPr>
          <w:p w14:paraId="285BFCBB" w14:textId="77777777" w:rsidR="007C144A" w:rsidRDefault="007C144A" w:rsidP="00366401">
            <w:pPr>
              <w:rPr>
                <w:rFonts w:ascii="Calibri" w:hAnsi="Calibri"/>
                <w:color w:val="000000"/>
                <w:sz w:val="20"/>
              </w:rPr>
            </w:pPr>
            <w:r>
              <w:rPr>
                <w:rFonts w:ascii="Calibri" w:hAnsi="Calibri"/>
                <w:color w:val="000000"/>
                <w:sz w:val="20"/>
              </w:rPr>
              <w:t>8,162</w:t>
            </w:r>
          </w:p>
        </w:tc>
        <w:tc>
          <w:tcPr>
            <w:tcW w:w="485" w:type="dxa"/>
            <w:tcBorders>
              <w:top w:val="nil"/>
              <w:left w:val="nil"/>
              <w:bottom w:val="single" w:sz="8" w:space="0" w:color="auto"/>
              <w:right w:val="single" w:sz="8" w:space="0" w:color="auto"/>
            </w:tcBorders>
            <w:shd w:val="clear" w:color="auto" w:fill="auto"/>
            <w:noWrap/>
            <w:vAlign w:val="center"/>
            <w:hideMark/>
          </w:tcPr>
          <w:p w14:paraId="6BFB61F4" w14:textId="77777777" w:rsidR="007C144A" w:rsidRDefault="007C144A" w:rsidP="00366401">
            <w:pPr>
              <w:rPr>
                <w:rFonts w:ascii="Calibri" w:hAnsi="Calibri"/>
                <w:color w:val="000000"/>
                <w:sz w:val="20"/>
              </w:rPr>
            </w:pPr>
            <w:r>
              <w:rPr>
                <w:rFonts w:ascii="Calibri" w:hAnsi="Calibri"/>
                <w:color w:val="000000"/>
                <w:sz w:val="20"/>
              </w:rPr>
              <w:t>22%</w:t>
            </w:r>
          </w:p>
        </w:tc>
        <w:tc>
          <w:tcPr>
            <w:tcW w:w="956" w:type="dxa"/>
            <w:tcBorders>
              <w:top w:val="nil"/>
              <w:left w:val="nil"/>
              <w:bottom w:val="single" w:sz="8" w:space="0" w:color="auto"/>
              <w:right w:val="single" w:sz="4" w:space="0" w:color="auto"/>
            </w:tcBorders>
            <w:shd w:val="clear" w:color="auto" w:fill="auto"/>
            <w:noWrap/>
            <w:vAlign w:val="center"/>
            <w:hideMark/>
          </w:tcPr>
          <w:p w14:paraId="25E9CD8C" w14:textId="77777777" w:rsidR="007C144A" w:rsidRDefault="007C144A" w:rsidP="00366401">
            <w:pPr>
              <w:rPr>
                <w:rFonts w:ascii="Calibri" w:hAnsi="Calibri"/>
                <w:color w:val="000000"/>
                <w:sz w:val="20"/>
              </w:rPr>
            </w:pPr>
            <w:r>
              <w:rPr>
                <w:rFonts w:ascii="Calibri" w:hAnsi="Calibri"/>
                <w:color w:val="000000"/>
                <w:sz w:val="20"/>
              </w:rPr>
              <w:t>14,674</w:t>
            </w:r>
          </w:p>
        </w:tc>
        <w:tc>
          <w:tcPr>
            <w:tcW w:w="574" w:type="dxa"/>
            <w:tcBorders>
              <w:top w:val="nil"/>
              <w:left w:val="nil"/>
              <w:bottom w:val="single" w:sz="8" w:space="0" w:color="auto"/>
              <w:right w:val="single" w:sz="8" w:space="0" w:color="auto"/>
            </w:tcBorders>
            <w:shd w:val="clear" w:color="auto" w:fill="auto"/>
            <w:noWrap/>
            <w:vAlign w:val="center"/>
            <w:hideMark/>
          </w:tcPr>
          <w:p w14:paraId="157F29BC" w14:textId="77777777" w:rsidR="007C144A" w:rsidRDefault="007C144A" w:rsidP="00366401">
            <w:pPr>
              <w:rPr>
                <w:rFonts w:ascii="Calibri" w:hAnsi="Calibri"/>
                <w:color w:val="000000"/>
                <w:sz w:val="20"/>
              </w:rPr>
            </w:pPr>
            <w:r>
              <w:rPr>
                <w:rFonts w:ascii="Calibri" w:hAnsi="Calibri"/>
                <w:color w:val="000000"/>
                <w:sz w:val="20"/>
              </w:rPr>
              <w:t>39%</w:t>
            </w:r>
          </w:p>
        </w:tc>
        <w:tc>
          <w:tcPr>
            <w:tcW w:w="867" w:type="dxa"/>
            <w:tcBorders>
              <w:top w:val="nil"/>
              <w:left w:val="nil"/>
              <w:bottom w:val="single" w:sz="8" w:space="0" w:color="auto"/>
              <w:right w:val="single" w:sz="4" w:space="0" w:color="auto"/>
            </w:tcBorders>
            <w:shd w:val="clear" w:color="auto" w:fill="auto"/>
            <w:noWrap/>
            <w:vAlign w:val="center"/>
            <w:hideMark/>
          </w:tcPr>
          <w:p w14:paraId="4A70DBC6" w14:textId="77777777" w:rsidR="007C144A" w:rsidRDefault="007C144A" w:rsidP="00366401">
            <w:pPr>
              <w:rPr>
                <w:rFonts w:ascii="Calibri" w:hAnsi="Calibri"/>
                <w:color w:val="000000"/>
                <w:sz w:val="20"/>
              </w:rPr>
            </w:pPr>
            <w:r>
              <w:rPr>
                <w:rFonts w:ascii="Calibri" w:hAnsi="Calibri"/>
                <w:color w:val="000000"/>
                <w:sz w:val="20"/>
              </w:rPr>
              <w:t>13,637</w:t>
            </w:r>
          </w:p>
        </w:tc>
        <w:tc>
          <w:tcPr>
            <w:tcW w:w="565" w:type="dxa"/>
            <w:tcBorders>
              <w:top w:val="nil"/>
              <w:left w:val="nil"/>
              <w:bottom w:val="single" w:sz="8" w:space="0" w:color="auto"/>
              <w:right w:val="single" w:sz="8" w:space="0" w:color="auto"/>
            </w:tcBorders>
            <w:shd w:val="clear" w:color="auto" w:fill="auto"/>
            <w:noWrap/>
            <w:vAlign w:val="center"/>
            <w:hideMark/>
          </w:tcPr>
          <w:p w14:paraId="66AC29E5" w14:textId="77777777" w:rsidR="007C144A" w:rsidRDefault="007C144A" w:rsidP="00366401">
            <w:pPr>
              <w:rPr>
                <w:rFonts w:ascii="Calibri" w:hAnsi="Calibri"/>
                <w:color w:val="000000"/>
                <w:sz w:val="20"/>
              </w:rPr>
            </w:pPr>
            <w:r>
              <w:rPr>
                <w:rFonts w:ascii="Calibri" w:hAnsi="Calibri"/>
                <w:color w:val="000000"/>
                <w:sz w:val="20"/>
              </w:rPr>
              <w:t>36%</w:t>
            </w:r>
          </w:p>
        </w:tc>
        <w:tc>
          <w:tcPr>
            <w:tcW w:w="775" w:type="dxa"/>
            <w:tcBorders>
              <w:top w:val="nil"/>
              <w:left w:val="nil"/>
              <w:bottom w:val="single" w:sz="8" w:space="0" w:color="auto"/>
              <w:right w:val="single" w:sz="4" w:space="0" w:color="auto"/>
            </w:tcBorders>
            <w:shd w:val="clear" w:color="auto" w:fill="auto"/>
            <w:noWrap/>
            <w:vAlign w:val="center"/>
            <w:hideMark/>
          </w:tcPr>
          <w:p w14:paraId="75D036C4" w14:textId="77777777" w:rsidR="007C144A" w:rsidRDefault="007C144A" w:rsidP="00366401">
            <w:pPr>
              <w:rPr>
                <w:rFonts w:ascii="Calibri" w:hAnsi="Calibri"/>
                <w:color w:val="000000"/>
                <w:sz w:val="20"/>
              </w:rPr>
            </w:pPr>
            <w:r>
              <w:rPr>
                <w:rFonts w:ascii="Calibri" w:hAnsi="Calibri"/>
                <w:color w:val="000000"/>
                <w:sz w:val="20"/>
              </w:rPr>
              <w:t>1,306</w:t>
            </w:r>
          </w:p>
        </w:tc>
        <w:tc>
          <w:tcPr>
            <w:tcW w:w="464" w:type="dxa"/>
            <w:tcBorders>
              <w:top w:val="nil"/>
              <w:left w:val="nil"/>
              <w:bottom w:val="single" w:sz="8" w:space="0" w:color="auto"/>
              <w:right w:val="single" w:sz="8" w:space="0" w:color="auto"/>
            </w:tcBorders>
            <w:shd w:val="clear" w:color="auto" w:fill="auto"/>
            <w:noWrap/>
            <w:vAlign w:val="center"/>
            <w:hideMark/>
          </w:tcPr>
          <w:p w14:paraId="4FD1F1B7" w14:textId="77777777" w:rsidR="007C144A" w:rsidRDefault="007C144A" w:rsidP="00366401">
            <w:pPr>
              <w:rPr>
                <w:rFonts w:ascii="Calibri" w:hAnsi="Calibri"/>
                <w:color w:val="000000"/>
                <w:sz w:val="20"/>
              </w:rPr>
            </w:pPr>
            <w:r>
              <w:rPr>
                <w:rFonts w:ascii="Calibri" w:hAnsi="Calibri"/>
                <w:color w:val="000000"/>
                <w:sz w:val="20"/>
              </w:rPr>
              <w:t>3%</w:t>
            </w:r>
          </w:p>
        </w:tc>
        <w:tc>
          <w:tcPr>
            <w:tcW w:w="876" w:type="dxa"/>
            <w:tcBorders>
              <w:top w:val="nil"/>
              <w:left w:val="nil"/>
              <w:bottom w:val="single" w:sz="8" w:space="0" w:color="auto"/>
              <w:right w:val="single" w:sz="12" w:space="0" w:color="000000"/>
            </w:tcBorders>
            <w:shd w:val="clear" w:color="auto" w:fill="auto"/>
            <w:noWrap/>
            <w:vAlign w:val="center"/>
            <w:hideMark/>
          </w:tcPr>
          <w:p w14:paraId="4432E4B4" w14:textId="77777777" w:rsidR="007C144A" w:rsidRDefault="007C144A" w:rsidP="00366401">
            <w:pPr>
              <w:rPr>
                <w:rFonts w:ascii="Calibri" w:hAnsi="Calibri"/>
                <w:color w:val="000000"/>
                <w:sz w:val="20"/>
              </w:rPr>
            </w:pPr>
            <w:r>
              <w:rPr>
                <w:rFonts w:ascii="Calibri" w:hAnsi="Calibri"/>
                <w:color w:val="000000"/>
                <w:sz w:val="20"/>
              </w:rPr>
              <w:t>37,779</w:t>
            </w:r>
          </w:p>
        </w:tc>
      </w:tr>
      <w:tr w:rsidR="007C144A" w:rsidRPr="001F420F" w14:paraId="0199C574"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1BBDF8E5" w14:textId="0F4AC9F0" w:rsidR="007C144A" w:rsidRDefault="00FD59B5" w:rsidP="00366401">
            <w:pPr>
              <w:jc w:val="left"/>
              <w:rPr>
                <w:rFonts w:ascii="Calibri" w:hAnsi="Calibri"/>
                <w:color w:val="000000"/>
                <w:sz w:val="20"/>
              </w:rPr>
            </w:pPr>
            <w:r>
              <w:rPr>
                <w:rFonts w:ascii="Calibri" w:hAnsi="Calibri"/>
                <w:color w:val="000000"/>
                <w:sz w:val="20"/>
              </w:rPr>
              <w:t>Reseau BIBLIO</w:t>
            </w:r>
          </w:p>
        </w:tc>
        <w:tc>
          <w:tcPr>
            <w:tcW w:w="775" w:type="dxa"/>
            <w:tcBorders>
              <w:top w:val="nil"/>
              <w:left w:val="nil"/>
              <w:bottom w:val="single" w:sz="8" w:space="0" w:color="auto"/>
              <w:right w:val="single" w:sz="4" w:space="0" w:color="auto"/>
            </w:tcBorders>
            <w:shd w:val="clear" w:color="auto" w:fill="auto"/>
            <w:noWrap/>
            <w:vAlign w:val="center"/>
            <w:hideMark/>
          </w:tcPr>
          <w:p w14:paraId="62021B51" w14:textId="77777777" w:rsidR="007C144A" w:rsidRDefault="007C144A" w:rsidP="00366401">
            <w:pPr>
              <w:rPr>
                <w:rFonts w:ascii="Calibri" w:hAnsi="Calibri"/>
                <w:color w:val="000000"/>
                <w:sz w:val="20"/>
              </w:rPr>
            </w:pPr>
            <w:r>
              <w:rPr>
                <w:rFonts w:ascii="Calibri" w:hAnsi="Calibri"/>
                <w:color w:val="000000"/>
                <w:sz w:val="20"/>
              </w:rPr>
              <w:t>3,303</w:t>
            </w:r>
          </w:p>
        </w:tc>
        <w:tc>
          <w:tcPr>
            <w:tcW w:w="485" w:type="dxa"/>
            <w:tcBorders>
              <w:top w:val="nil"/>
              <w:left w:val="nil"/>
              <w:bottom w:val="single" w:sz="8" w:space="0" w:color="auto"/>
              <w:right w:val="single" w:sz="8" w:space="0" w:color="auto"/>
            </w:tcBorders>
            <w:shd w:val="clear" w:color="auto" w:fill="auto"/>
            <w:noWrap/>
            <w:vAlign w:val="center"/>
            <w:hideMark/>
          </w:tcPr>
          <w:p w14:paraId="05DEE020" w14:textId="77777777" w:rsidR="007C144A" w:rsidRDefault="007C144A" w:rsidP="00366401">
            <w:pPr>
              <w:rPr>
                <w:rFonts w:ascii="Calibri" w:hAnsi="Calibri"/>
                <w:color w:val="000000"/>
                <w:sz w:val="20"/>
              </w:rPr>
            </w:pPr>
            <w:r>
              <w:rPr>
                <w:rFonts w:ascii="Calibri" w:hAnsi="Calibri"/>
                <w:color w:val="000000"/>
                <w:sz w:val="20"/>
              </w:rPr>
              <w:t>25%</w:t>
            </w:r>
          </w:p>
        </w:tc>
        <w:tc>
          <w:tcPr>
            <w:tcW w:w="956" w:type="dxa"/>
            <w:tcBorders>
              <w:top w:val="nil"/>
              <w:left w:val="nil"/>
              <w:bottom w:val="single" w:sz="8" w:space="0" w:color="auto"/>
              <w:right w:val="single" w:sz="4" w:space="0" w:color="auto"/>
            </w:tcBorders>
            <w:shd w:val="clear" w:color="auto" w:fill="auto"/>
            <w:noWrap/>
            <w:vAlign w:val="center"/>
            <w:hideMark/>
          </w:tcPr>
          <w:p w14:paraId="5248DC1A" w14:textId="77777777" w:rsidR="007C144A" w:rsidRDefault="007C144A" w:rsidP="00366401">
            <w:pPr>
              <w:rPr>
                <w:rFonts w:ascii="Calibri" w:hAnsi="Calibri"/>
                <w:color w:val="000000"/>
                <w:sz w:val="20"/>
              </w:rPr>
            </w:pPr>
            <w:r>
              <w:rPr>
                <w:rFonts w:ascii="Calibri" w:hAnsi="Calibri"/>
                <w:color w:val="000000"/>
                <w:sz w:val="20"/>
              </w:rPr>
              <w:t>5,617</w:t>
            </w:r>
          </w:p>
        </w:tc>
        <w:tc>
          <w:tcPr>
            <w:tcW w:w="574" w:type="dxa"/>
            <w:tcBorders>
              <w:top w:val="nil"/>
              <w:left w:val="nil"/>
              <w:bottom w:val="single" w:sz="8" w:space="0" w:color="auto"/>
              <w:right w:val="single" w:sz="8" w:space="0" w:color="auto"/>
            </w:tcBorders>
            <w:shd w:val="clear" w:color="auto" w:fill="auto"/>
            <w:noWrap/>
            <w:vAlign w:val="center"/>
            <w:hideMark/>
          </w:tcPr>
          <w:p w14:paraId="5030BF4A" w14:textId="77777777" w:rsidR="007C144A" w:rsidRDefault="007C144A" w:rsidP="00366401">
            <w:pPr>
              <w:rPr>
                <w:rFonts w:ascii="Calibri" w:hAnsi="Calibri"/>
                <w:color w:val="000000"/>
                <w:sz w:val="20"/>
              </w:rPr>
            </w:pPr>
            <w:r>
              <w:rPr>
                <w:rFonts w:ascii="Calibri" w:hAnsi="Calibri"/>
                <w:color w:val="000000"/>
                <w:sz w:val="20"/>
              </w:rPr>
              <w:t>43%</w:t>
            </w:r>
          </w:p>
        </w:tc>
        <w:tc>
          <w:tcPr>
            <w:tcW w:w="867" w:type="dxa"/>
            <w:tcBorders>
              <w:top w:val="nil"/>
              <w:left w:val="nil"/>
              <w:bottom w:val="single" w:sz="8" w:space="0" w:color="auto"/>
              <w:right w:val="single" w:sz="4" w:space="0" w:color="auto"/>
            </w:tcBorders>
            <w:shd w:val="clear" w:color="auto" w:fill="auto"/>
            <w:noWrap/>
            <w:vAlign w:val="center"/>
            <w:hideMark/>
          </w:tcPr>
          <w:p w14:paraId="79275EA8" w14:textId="77777777" w:rsidR="007C144A" w:rsidRDefault="007C144A" w:rsidP="00366401">
            <w:pPr>
              <w:rPr>
                <w:rFonts w:ascii="Calibri" w:hAnsi="Calibri"/>
                <w:color w:val="000000"/>
                <w:sz w:val="20"/>
              </w:rPr>
            </w:pPr>
            <w:r>
              <w:rPr>
                <w:rFonts w:ascii="Calibri" w:hAnsi="Calibri"/>
                <w:color w:val="000000"/>
                <w:sz w:val="20"/>
              </w:rPr>
              <w:t>4,055</w:t>
            </w:r>
          </w:p>
        </w:tc>
        <w:tc>
          <w:tcPr>
            <w:tcW w:w="565" w:type="dxa"/>
            <w:tcBorders>
              <w:top w:val="nil"/>
              <w:left w:val="nil"/>
              <w:bottom w:val="single" w:sz="8" w:space="0" w:color="auto"/>
              <w:right w:val="single" w:sz="8" w:space="0" w:color="auto"/>
            </w:tcBorders>
            <w:shd w:val="clear" w:color="auto" w:fill="auto"/>
            <w:noWrap/>
            <w:vAlign w:val="center"/>
            <w:hideMark/>
          </w:tcPr>
          <w:p w14:paraId="76675EFF" w14:textId="77777777" w:rsidR="007C144A" w:rsidRDefault="007C144A" w:rsidP="00366401">
            <w:pPr>
              <w:rPr>
                <w:rFonts w:ascii="Calibri" w:hAnsi="Calibri"/>
                <w:color w:val="000000"/>
                <w:sz w:val="20"/>
              </w:rPr>
            </w:pPr>
            <w:r>
              <w:rPr>
                <w:rFonts w:ascii="Calibri" w:hAnsi="Calibri"/>
                <w:color w:val="000000"/>
                <w:sz w:val="20"/>
              </w:rPr>
              <w:t>31%</w:t>
            </w:r>
          </w:p>
        </w:tc>
        <w:tc>
          <w:tcPr>
            <w:tcW w:w="775" w:type="dxa"/>
            <w:tcBorders>
              <w:top w:val="nil"/>
              <w:left w:val="nil"/>
              <w:bottom w:val="single" w:sz="8" w:space="0" w:color="auto"/>
              <w:right w:val="single" w:sz="4" w:space="0" w:color="auto"/>
            </w:tcBorders>
            <w:shd w:val="clear" w:color="auto" w:fill="auto"/>
            <w:noWrap/>
            <w:vAlign w:val="center"/>
            <w:hideMark/>
          </w:tcPr>
          <w:p w14:paraId="76B44229" w14:textId="77777777" w:rsidR="007C144A" w:rsidRDefault="007C144A" w:rsidP="00366401">
            <w:pPr>
              <w:rPr>
                <w:rFonts w:ascii="Calibri" w:hAnsi="Calibri"/>
                <w:color w:val="000000"/>
                <w:sz w:val="20"/>
              </w:rPr>
            </w:pPr>
            <w:r>
              <w:rPr>
                <w:rFonts w:ascii="Calibri" w:hAnsi="Calibri"/>
                <w:color w:val="000000"/>
                <w:sz w:val="20"/>
              </w:rPr>
              <w:t>173</w:t>
            </w:r>
          </w:p>
        </w:tc>
        <w:tc>
          <w:tcPr>
            <w:tcW w:w="464" w:type="dxa"/>
            <w:tcBorders>
              <w:top w:val="nil"/>
              <w:left w:val="nil"/>
              <w:bottom w:val="single" w:sz="8" w:space="0" w:color="auto"/>
              <w:right w:val="single" w:sz="8" w:space="0" w:color="auto"/>
            </w:tcBorders>
            <w:shd w:val="clear" w:color="auto" w:fill="auto"/>
            <w:noWrap/>
            <w:vAlign w:val="center"/>
            <w:hideMark/>
          </w:tcPr>
          <w:p w14:paraId="7C5B23E4" w14:textId="77777777" w:rsidR="007C144A" w:rsidRDefault="007C144A" w:rsidP="00366401">
            <w:pPr>
              <w:rPr>
                <w:rFonts w:ascii="Calibri" w:hAnsi="Calibri"/>
                <w:color w:val="000000"/>
                <w:sz w:val="20"/>
              </w:rPr>
            </w:pPr>
            <w:r>
              <w:rPr>
                <w:rFonts w:ascii="Calibri" w:hAnsi="Calibri"/>
                <w:color w:val="000000"/>
                <w:sz w:val="20"/>
              </w:rPr>
              <w:t>1%</w:t>
            </w:r>
          </w:p>
        </w:tc>
        <w:tc>
          <w:tcPr>
            <w:tcW w:w="876" w:type="dxa"/>
            <w:tcBorders>
              <w:top w:val="nil"/>
              <w:left w:val="nil"/>
              <w:bottom w:val="single" w:sz="8" w:space="0" w:color="auto"/>
              <w:right w:val="single" w:sz="12" w:space="0" w:color="000000"/>
            </w:tcBorders>
            <w:shd w:val="clear" w:color="auto" w:fill="auto"/>
            <w:noWrap/>
            <w:vAlign w:val="center"/>
            <w:hideMark/>
          </w:tcPr>
          <w:p w14:paraId="4F7CCB8D" w14:textId="77777777" w:rsidR="007C144A" w:rsidRDefault="007C144A" w:rsidP="00366401">
            <w:pPr>
              <w:rPr>
                <w:rFonts w:ascii="Calibri" w:hAnsi="Calibri"/>
                <w:color w:val="000000"/>
                <w:sz w:val="20"/>
              </w:rPr>
            </w:pPr>
            <w:r>
              <w:rPr>
                <w:rFonts w:ascii="Calibri" w:hAnsi="Calibri"/>
                <w:color w:val="000000"/>
                <w:sz w:val="20"/>
              </w:rPr>
              <w:t>13,148</w:t>
            </w:r>
          </w:p>
        </w:tc>
      </w:tr>
      <w:tr w:rsidR="007C144A" w:rsidRPr="001F420F" w14:paraId="7F262EC6"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000000" w:fill="D4C1ED"/>
            <w:noWrap/>
            <w:vAlign w:val="center"/>
            <w:hideMark/>
          </w:tcPr>
          <w:p w14:paraId="0338B5D5" w14:textId="77777777" w:rsidR="007C144A" w:rsidRDefault="007C144A" w:rsidP="00366401">
            <w:pPr>
              <w:jc w:val="left"/>
              <w:rPr>
                <w:rFonts w:ascii="Calibri" w:hAnsi="Calibri"/>
                <w:b/>
                <w:bCs/>
                <w:color w:val="000000"/>
                <w:sz w:val="20"/>
              </w:rPr>
            </w:pPr>
            <w:r>
              <w:rPr>
                <w:rFonts w:ascii="Calibri" w:hAnsi="Calibri"/>
                <w:b/>
                <w:bCs/>
                <w:color w:val="000000"/>
                <w:sz w:val="20"/>
              </w:rPr>
              <w:t>Ontario</w:t>
            </w:r>
          </w:p>
        </w:tc>
        <w:tc>
          <w:tcPr>
            <w:tcW w:w="775" w:type="dxa"/>
            <w:tcBorders>
              <w:top w:val="nil"/>
              <w:left w:val="nil"/>
              <w:bottom w:val="single" w:sz="8" w:space="0" w:color="auto"/>
              <w:right w:val="single" w:sz="4" w:space="0" w:color="auto"/>
            </w:tcBorders>
            <w:shd w:val="clear" w:color="000000" w:fill="D4C1ED"/>
            <w:noWrap/>
            <w:vAlign w:val="center"/>
            <w:hideMark/>
          </w:tcPr>
          <w:p w14:paraId="31A452D2" w14:textId="77777777" w:rsidR="007C144A" w:rsidRDefault="007C144A" w:rsidP="00366401">
            <w:pPr>
              <w:rPr>
                <w:rFonts w:ascii="Calibri" w:hAnsi="Calibri"/>
                <w:b/>
                <w:bCs/>
                <w:color w:val="000000"/>
                <w:sz w:val="20"/>
              </w:rPr>
            </w:pPr>
            <w:r>
              <w:rPr>
                <w:rFonts w:ascii="Calibri" w:hAnsi="Calibri"/>
                <w:b/>
                <w:bCs/>
                <w:color w:val="000000"/>
                <w:sz w:val="20"/>
              </w:rPr>
              <w:t>55,720</w:t>
            </w:r>
          </w:p>
        </w:tc>
        <w:tc>
          <w:tcPr>
            <w:tcW w:w="485" w:type="dxa"/>
            <w:tcBorders>
              <w:top w:val="nil"/>
              <w:left w:val="nil"/>
              <w:bottom w:val="single" w:sz="8" w:space="0" w:color="auto"/>
              <w:right w:val="single" w:sz="8" w:space="0" w:color="auto"/>
            </w:tcBorders>
            <w:shd w:val="clear" w:color="000000" w:fill="D4C1ED"/>
            <w:noWrap/>
            <w:vAlign w:val="center"/>
            <w:hideMark/>
          </w:tcPr>
          <w:p w14:paraId="080A083C" w14:textId="77777777" w:rsidR="007C144A" w:rsidRDefault="007C144A" w:rsidP="00366401">
            <w:pPr>
              <w:rPr>
                <w:rFonts w:ascii="Calibri" w:hAnsi="Calibri"/>
                <w:b/>
                <w:bCs/>
                <w:color w:val="000000"/>
                <w:sz w:val="20"/>
              </w:rPr>
            </w:pPr>
            <w:r>
              <w:rPr>
                <w:rFonts w:ascii="Calibri" w:hAnsi="Calibri"/>
                <w:b/>
                <w:bCs/>
                <w:color w:val="000000"/>
                <w:sz w:val="20"/>
              </w:rPr>
              <w:t>33%</w:t>
            </w:r>
          </w:p>
        </w:tc>
        <w:tc>
          <w:tcPr>
            <w:tcW w:w="956" w:type="dxa"/>
            <w:tcBorders>
              <w:top w:val="nil"/>
              <w:left w:val="nil"/>
              <w:bottom w:val="single" w:sz="8" w:space="0" w:color="auto"/>
              <w:right w:val="single" w:sz="4" w:space="0" w:color="auto"/>
            </w:tcBorders>
            <w:shd w:val="clear" w:color="000000" w:fill="D4C1ED"/>
            <w:noWrap/>
            <w:vAlign w:val="center"/>
            <w:hideMark/>
          </w:tcPr>
          <w:p w14:paraId="03EAAAFF" w14:textId="77777777" w:rsidR="007C144A" w:rsidRDefault="007C144A" w:rsidP="00366401">
            <w:pPr>
              <w:rPr>
                <w:rFonts w:ascii="Calibri" w:hAnsi="Calibri"/>
                <w:b/>
                <w:bCs/>
                <w:color w:val="000000"/>
                <w:sz w:val="20"/>
              </w:rPr>
            </w:pPr>
            <w:r>
              <w:rPr>
                <w:rFonts w:ascii="Calibri" w:hAnsi="Calibri"/>
                <w:b/>
                <w:bCs/>
                <w:color w:val="000000"/>
                <w:sz w:val="20"/>
              </w:rPr>
              <w:t>65,982</w:t>
            </w:r>
          </w:p>
        </w:tc>
        <w:tc>
          <w:tcPr>
            <w:tcW w:w="574" w:type="dxa"/>
            <w:tcBorders>
              <w:top w:val="nil"/>
              <w:left w:val="nil"/>
              <w:bottom w:val="single" w:sz="8" w:space="0" w:color="auto"/>
              <w:right w:val="single" w:sz="8" w:space="0" w:color="auto"/>
            </w:tcBorders>
            <w:shd w:val="clear" w:color="000000" w:fill="D4C1ED"/>
            <w:noWrap/>
            <w:vAlign w:val="center"/>
            <w:hideMark/>
          </w:tcPr>
          <w:p w14:paraId="5CAEB584" w14:textId="77777777" w:rsidR="007C144A" w:rsidRDefault="007C144A" w:rsidP="00366401">
            <w:pPr>
              <w:rPr>
                <w:rFonts w:ascii="Calibri" w:hAnsi="Calibri"/>
                <w:b/>
                <w:bCs/>
                <w:color w:val="000000"/>
                <w:sz w:val="20"/>
              </w:rPr>
            </w:pPr>
            <w:r>
              <w:rPr>
                <w:rFonts w:ascii="Calibri" w:hAnsi="Calibri"/>
                <w:b/>
                <w:bCs/>
                <w:color w:val="000000"/>
                <w:sz w:val="20"/>
              </w:rPr>
              <w:t>39%</w:t>
            </w:r>
          </w:p>
        </w:tc>
        <w:tc>
          <w:tcPr>
            <w:tcW w:w="867" w:type="dxa"/>
            <w:tcBorders>
              <w:top w:val="nil"/>
              <w:left w:val="nil"/>
              <w:bottom w:val="single" w:sz="8" w:space="0" w:color="auto"/>
              <w:right w:val="single" w:sz="4" w:space="0" w:color="auto"/>
            </w:tcBorders>
            <w:shd w:val="clear" w:color="000000" w:fill="D4C1ED"/>
            <w:noWrap/>
            <w:vAlign w:val="center"/>
            <w:hideMark/>
          </w:tcPr>
          <w:p w14:paraId="357665FA" w14:textId="77777777" w:rsidR="007C144A" w:rsidRDefault="007C144A" w:rsidP="00366401">
            <w:pPr>
              <w:rPr>
                <w:rFonts w:ascii="Calibri" w:hAnsi="Calibri"/>
                <w:b/>
                <w:bCs/>
                <w:color w:val="000000"/>
                <w:sz w:val="20"/>
              </w:rPr>
            </w:pPr>
            <w:r>
              <w:rPr>
                <w:rFonts w:ascii="Calibri" w:hAnsi="Calibri"/>
                <w:b/>
                <w:bCs/>
                <w:color w:val="000000"/>
                <w:sz w:val="20"/>
              </w:rPr>
              <w:t>44,877</w:t>
            </w:r>
          </w:p>
        </w:tc>
        <w:tc>
          <w:tcPr>
            <w:tcW w:w="565" w:type="dxa"/>
            <w:tcBorders>
              <w:top w:val="nil"/>
              <w:left w:val="nil"/>
              <w:bottom w:val="single" w:sz="8" w:space="0" w:color="auto"/>
              <w:right w:val="single" w:sz="8" w:space="0" w:color="auto"/>
            </w:tcBorders>
            <w:shd w:val="clear" w:color="000000" w:fill="D4C1ED"/>
            <w:noWrap/>
            <w:vAlign w:val="center"/>
            <w:hideMark/>
          </w:tcPr>
          <w:p w14:paraId="1A3301E3" w14:textId="77777777" w:rsidR="007C144A" w:rsidRDefault="007C144A" w:rsidP="00366401">
            <w:pPr>
              <w:rPr>
                <w:rFonts w:ascii="Calibri" w:hAnsi="Calibri"/>
                <w:b/>
                <w:bCs/>
                <w:color w:val="000000"/>
                <w:sz w:val="20"/>
              </w:rPr>
            </w:pPr>
            <w:r>
              <w:rPr>
                <w:rFonts w:ascii="Calibri" w:hAnsi="Calibri"/>
                <w:b/>
                <w:bCs/>
                <w:color w:val="000000"/>
                <w:sz w:val="20"/>
              </w:rPr>
              <w:t>26%</w:t>
            </w:r>
          </w:p>
        </w:tc>
        <w:tc>
          <w:tcPr>
            <w:tcW w:w="775" w:type="dxa"/>
            <w:tcBorders>
              <w:top w:val="nil"/>
              <w:left w:val="nil"/>
              <w:bottom w:val="single" w:sz="8" w:space="0" w:color="auto"/>
              <w:right w:val="single" w:sz="4" w:space="0" w:color="auto"/>
            </w:tcBorders>
            <w:shd w:val="clear" w:color="000000" w:fill="D4C1ED"/>
            <w:noWrap/>
            <w:vAlign w:val="center"/>
            <w:hideMark/>
          </w:tcPr>
          <w:p w14:paraId="31DC21AE" w14:textId="77777777" w:rsidR="007C144A" w:rsidRDefault="007C144A" w:rsidP="00366401">
            <w:pPr>
              <w:rPr>
                <w:rFonts w:ascii="Calibri" w:hAnsi="Calibri"/>
                <w:b/>
                <w:bCs/>
                <w:color w:val="000000"/>
                <w:sz w:val="20"/>
              </w:rPr>
            </w:pPr>
            <w:r>
              <w:rPr>
                <w:rFonts w:ascii="Calibri" w:hAnsi="Calibri"/>
                <w:b/>
                <w:bCs/>
                <w:color w:val="000000"/>
                <w:sz w:val="20"/>
              </w:rPr>
              <w:t>3,664</w:t>
            </w:r>
          </w:p>
        </w:tc>
        <w:tc>
          <w:tcPr>
            <w:tcW w:w="464" w:type="dxa"/>
            <w:tcBorders>
              <w:top w:val="nil"/>
              <w:left w:val="nil"/>
              <w:bottom w:val="single" w:sz="8" w:space="0" w:color="auto"/>
              <w:right w:val="single" w:sz="8" w:space="0" w:color="auto"/>
            </w:tcBorders>
            <w:shd w:val="clear" w:color="000000" w:fill="D4C1ED"/>
            <w:noWrap/>
            <w:vAlign w:val="center"/>
            <w:hideMark/>
          </w:tcPr>
          <w:p w14:paraId="6504DD3C" w14:textId="77777777" w:rsidR="007C144A" w:rsidRDefault="007C144A" w:rsidP="00366401">
            <w:pPr>
              <w:rPr>
                <w:rFonts w:ascii="Calibri" w:hAnsi="Calibri"/>
                <w:b/>
                <w:bCs/>
                <w:color w:val="000000"/>
                <w:sz w:val="20"/>
              </w:rPr>
            </w:pPr>
            <w:r>
              <w:rPr>
                <w:rFonts w:ascii="Calibri" w:hAnsi="Calibri"/>
                <w:b/>
                <w:bCs/>
                <w:color w:val="000000"/>
                <w:sz w:val="20"/>
              </w:rPr>
              <w:t>2%</w:t>
            </w:r>
          </w:p>
        </w:tc>
        <w:tc>
          <w:tcPr>
            <w:tcW w:w="876" w:type="dxa"/>
            <w:tcBorders>
              <w:top w:val="nil"/>
              <w:left w:val="nil"/>
              <w:bottom w:val="single" w:sz="8" w:space="0" w:color="auto"/>
              <w:right w:val="single" w:sz="12" w:space="0" w:color="000000"/>
            </w:tcBorders>
            <w:shd w:val="clear" w:color="000000" w:fill="D4C1ED"/>
            <w:noWrap/>
            <w:vAlign w:val="center"/>
            <w:hideMark/>
          </w:tcPr>
          <w:p w14:paraId="06A83C83" w14:textId="77777777" w:rsidR="007C144A" w:rsidRDefault="007C144A" w:rsidP="00366401">
            <w:pPr>
              <w:rPr>
                <w:rFonts w:ascii="Calibri" w:hAnsi="Calibri"/>
                <w:b/>
                <w:bCs/>
                <w:color w:val="000000"/>
                <w:sz w:val="20"/>
              </w:rPr>
            </w:pPr>
            <w:r>
              <w:rPr>
                <w:rFonts w:ascii="Calibri" w:hAnsi="Calibri"/>
                <w:b/>
                <w:bCs/>
                <w:color w:val="000000"/>
                <w:sz w:val="20"/>
              </w:rPr>
              <w:t>170,243</w:t>
            </w:r>
          </w:p>
        </w:tc>
      </w:tr>
      <w:tr w:rsidR="007C144A" w:rsidRPr="001F420F" w14:paraId="34CE6124"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76DD632E" w14:textId="77777777" w:rsidR="007C144A" w:rsidRDefault="007C144A" w:rsidP="00366401">
            <w:pPr>
              <w:jc w:val="left"/>
              <w:rPr>
                <w:rFonts w:ascii="Calibri" w:hAnsi="Calibri"/>
                <w:color w:val="000000"/>
                <w:sz w:val="20"/>
              </w:rPr>
            </w:pPr>
            <w:r>
              <w:rPr>
                <w:rFonts w:ascii="Calibri" w:hAnsi="Calibri"/>
                <w:color w:val="000000"/>
                <w:sz w:val="20"/>
              </w:rPr>
              <w:t>SOLS</w:t>
            </w:r>
          </w:p>
        </w:tc>
        <w:tc>
          <w:tcPr>
            <w:tcW w:w="775" w:type="dxa"/>
            <w:tcBorders>
              <w:top w:val="nil"/>
              <w:left w:val="nil"/>
              <w:bottom w:val="single" w:sz="8" w:space="0" w:color="auto"/>
              <w:right w:val="single" w:sz="4" w:space="0" w:color="auto"/>
            </w:tcBorders>
            <w:shd w:val="clear" w:color="auto" w:fill="auto"/>
            <w:noWrap/>
            <w:vAlign w:val="center"/>
            <w:hideMark/>
          </w:tcPr>
          <w:p w14:paraId="2632C24A" w14:textId="77777777" w:rsidR="007C144A" w:rsidRDefault="007C144A" w:rsidP="00366401">
            <w:pPr>
              <w:rPr>
                <w:rFonts w:ascii="Calibri" w:hAnsi="Calibri"/>
                <w:color w:val="000000"/>
                <w:sz w:val="20"/>
              </w:rPr>
            </w:pPr>
            <w:r>
              <w:rPr>
                <w:rFonts w:ascii="Calibri" w:hAnsi="Calibri"/>
                <w:color w:val="000000"/>
                <w:sz w:val="20"/>
              </w:rPr>
              <w:t>42,891</w:t>
            </w:r>
          </w:p>
        </w:tc>
        <w:tc>
          <w:tcPr>
            <w:tcW w:w="485" w:type="dxa"/>
            <w:tcBorders>
              <w:top w:val="nil"/>
              <w:left w:val="nil"/>
              <w:bottom w:val="single" w:sz="8" w:space="0" w:color="auto"/>
              <w:right w:val="single" w:sz="8" w:space="0" w:color="auto"/>
            </w:tcBorders>
            <w:shd w:val="clear" w:color="auto" w:fill="auto"/>
            <w:noWrap/>
            <w:vAlign w:val="center"/>
            <w:hideMark/>
          </w:tcPr>
          <w:p w14:paraId="04545DFD" w14:textId="77777777" w:rsidR="007C144A" w:rsidRDefault="007C144A" w:rsidP="00366401">
            <w:pPr>
              <w:rPr>
                <w:rFonts w:ascii="Calibri" w:hAnsi="Calibri"/>
                <w:color w:val="000000"/>
                <w:sz w:val="20"/>
              </w:rPr>
            </w:pPr>
            <w:r>
              <w:rPr>
                <w:rFonts w:ascii="Calibri" w:hAnsi="Calibri"/>
                <w:color w:val="000000"/>
                <w:sz w:val="20"/>
              </w:rPr>
              <w:t>32%</w:t>
            </w:r>
          </w:p>
        </w:tc>
        <w:tc>
          <w:tcPr>
            <w:tcW w:w="956" w:type="dxa"/>
            <w:tcBorders>
              <w:top w:val="nil"/>
              <w:left w:val="nil"/>
              <w:bottom w:val="single" w:sz="8" w:space="0" w:color="auto"/>
              <w:right w:val="single" w:sz="4" w:space="0" w:color="auto"/>
            </w:tcBorders>
            <w:shd w:val="clear" w:color="auto" w:fill="auto"/>
            <w:noWrap/>
            <w:vAlign w:val="center"/>
            <w:hideMark/>
          </w:tcPr>
          <w:p w14:paraId="33A662DE" w14:textId="77777777" w:rsidR="007C144A" w:rsidRDefault="007C144A" w:rsidP="00366401">
            <w:pPr>
              <w:rPr>
                <w:rFonts w:ascii="Calibri" w:hAnsi="Calibri"/>
                <w:color w:val="000000"/>
                <w:sz w:val="20"/>
              </w:rPr>
            </w:pPr>
            <w:r>
              <w:rPr>
                <w:rFonts w:ascii="Calibri" w:hAnsi="Calibri"/>
                <w:color w:val="000000"/>
                <w:sz w:val="20"/>
              </w:rPr>
              <w:t>52,106</w:t>
            </w:r>
          </w:p>
        </w:tc>
        <w:tc>
          <w:tcPr>
            <w:tcW w:w="574" w:type="dxa"/>
            <w:tcBorders>
              <w:top w:val="nil"/>
              <w:left w:val="nil"/>
              <w:bottom w:val="single" w:sz="8" w:space="0" w:color="auto"/>
              <w:right w:val="single" w:sz="8" w:space="0" w:color="auto"/>
            </w:tcBorders>
            <w:shd w:val="clear" w:color="auto" w:fill="auto"/>
            <w:noWrap/>
            <w:vAlign w:val="center"/>
            <w:hideMark/>
          </w:tcPr>
          <w:p w14:paraId="112B9BB8" w14:textId="77777777" w:rsidR="007C144A" w:rsidRDefault="007C144A" w:rsidP="00366401">
            <w:pPr>
              <w:rPr>
                <w:rFonts w:ascii="Calibri" w:hAnsi="Calibri"/>
                <w:color w:val="000000"/>
                <w:sz w:val="20"/>
              </w:rPr>
            </w:pPr>
            <w:r>
              <w:rPr>
                <w:rFonts w:ascii="Calibri" w:hAnsi="Calibri"/>
                <w:color w:val="000000"/>
                <w:sz w:val="20"/>
              </w:rPr>
              <w:t>39%</w:t>
            </w:r>
          </w:p>
        </w:tc>
        <w:tc>
          <w:tcPr>
            <w:tcW w:w="867" w:type="dxa"/>
            <w:tcBorders>
              <w:top w:val="nil"/>
              <w:left w:val="nil"/>
              <w:bottom w:val="single" w:sz="8" w:space="0" w:color="auto"/>
              <w:right w:val="single" w:sz="4" w:space="0" w:color="auto"/>
            </w:tcBorders>
            <w:shd w:val="clear" w:color="auto" w:fill="auto"/>
            <w:noWrap/>
            <w:vAlign w:val="center"/>
            <w:hideMark/>
          </w:tcPr>
          <w:p w14:paraId="510196BE" w14:textId="77777777" w:rsidR="007C144A" w:rsidRDefault="007C144A" w:rsidP="00366401">
            <w:pPr>
              <w:rPr>
                <w:rFonts w:ascii="Calibri" w:hAnsi="Calibri"/>
                <w:color w:val="000000"/>
                <w:sz w:val="20"/>
              </w:rPr>
            </w:pPr>
            <w:r>
              <w:rPr>
                <w:rFonts w:ascii="Calibri" w:hAnsi="Calibri"/>
                <w:color w:val="000000"/>
                <w:sz w:val="20"/>
              </w:rPr>
              <w:t>35,749</w:t>
            </w:r>
          </w:p>
        </w:tc>
        <w:tc>
          <w:tcPr>
            <w:tcW w:w="565" w:type="dxa"/>
            <w:tcBorders>
              <w:top w:val="nil"/>
              <w:left w:val="nil"/>
              <w:bottom w:val="single" w:sz="8" w:space="0" w:color="auto"/>
              <w:right w:val="single" w:sz="8" w:space="0" w:color="auto"/>
            </w:tcBorders>
            <w:shd w:val="clear" w:color="auto" w:fill="auto"/>
            <w:noWrap/>
            <w:vAlign w:val="center"/>
            <w:hideMark/>
          </w:tcPr>
          <w:p w14:paraId="4500DA01" w14:textId="77777777" w:rsidR="007C144A" w:rsidRDefault="007C144A" w:rsidP="00366401">
            <w:pPr>
              <w:rPr>
                <w:rFonts w:ascii="Calibri" w:hAnsi="Calibri"/>
                <w:color w:val="000000"/>
                <w:sz w:val="20"/>
              </w:rPr>
            </w:pPr>
            <w:r>
              <w:rPr>
                <w:rFonts w:ascii="Calibri" w:hAnsi="Calibri"/>
                <w:color w:val="000000"/>
                <w:sz w:val="20"/>
              </w:rPr>
              <w:t>27%</w:t>
            </w:r>
          </w:p>
        </w:tc>
        <w:tc>
          <w:tcPr>
            <w:tcW w:w="775" w:type="dxa"/>
            <w:tcBorders>
              <w:top w:val="nil"/>
              <w:left w:val="nil"/>
              <w:bottom w:val="single" w:sz="8" w:space="0" w:color="auto"/>
              <w:right w:val="single" w:sz="4" w:space="0" w:color="auto"/>
            </w:tcBorders>
            <w:shd w:val="clear" w:color="auto" w:fill="auto"/>
            <w:noWrap/>
            <w:vAlign w:val="center"/>
            <w:hideMark/>
          </w:tcPr>
          <w:p w14:paraId="4CB8302E" w14:textId="77777777" w:rsidR="007C144A" w:rsidRDefault="007C144A" w:rsidP="00366401">
            <w:pPr>
              <w:rPr>
                <w:rFonts w:ascii="Calibri" w:hAnsi="Calibri"/>
                <w:color w:val="000000"/>
                <w:sz w:val="20"/>
              </w:rPr>
            </w:pPr>
            <w:r>
              <w:rPr>
                <w:rFonts w:ascii="Calibri" w:hAnsi="Calibri"/>
                <w:color w:val="000000"/>
                <w:sz w:val="20"/>
              </w:rPr>
              <w:t>3,272</w:t>
            </w:r>
          </w:p>
        </w:tc>
        <w:tc>
          <w:tcPr>
            <w:tcW w:w="464" w:type="dxa"/>
            <w:tcBorders>
              <w:top w:val="nil"/>
              <w:left w:val="nil"/>
              <w:bottom w:val="single" w:sz="8" w:space="0" w:color="auto"/>
              <w:right w:val="single" w:sz="8" w:space="0" w:color="auto"/>
            </w:tcBorders>
            <w:shd w:val="clear" w:color="auto" w:fill="auto"/>
            <w:noWrap/>
            <w:vAlign w:val="center"/>
            <w:hideMark/>
          </w:tcPr>
          <w:p w14:paraId="511D2A0E" w14:textId="77777777" w:rsidR="007C144A" w:rsidRDefault="007C144A" w:rsidP="00366401">
            <w:pPr>
              <w:rPr>
                <w:rFonts w:ascii="Calibri" w:hAnsi="Calibri"/>
                <w:color w:val="000000"/>
                <w:sz w:val="20"/>
              </w:rPr>
            </w:pPr>
            <w:r>
              <w:rPr>
                <w:rFonts w:ascii="Calibri" w:hAnsi="Calibri"/>
                <w:color w:val="000000"/>
                <w:sz w:val="20"/>
              </w:rPr>
              <w:t>2%</w:t>
            </w:r>
          </w:p>
        </w:tc>
        <w:tc>
          <w:tcPr>
            <w:tcW w:w="876" w:type="dxa"/>
            <w:tcBorders>
              <w:top w:val="nil"/>
              <w:left w:val="nil"/>
              <w:bottom w:val="single" w:sz="8" w:space="0" w:color="auto"/>
              <w:right w:val="single" w:sz="12" w:space="0" w:color="000000"/>
            </w:tcBorders>
            <w:shd w:val="clear" w:color="auto" w:fill="auto"/>
            <w:noWrap/>
            <w:vAlign w:val="center"/>
            <w:hideMark/>
          </w:tcPr>
          <w:p w14:paraId="66E330A7" w14:textId="77777777" w:rsidR="007C144A" w:rsidRDefault="007C144A" w:rsidP="00366401">
            <w:pPr>
              <w:rPr>
                <w:rFonts w:ascii="Calibri" w:hAnsi="Calibri"/>
                <w:color w:val="000000"/>
                <w:sz w:val="20"/>
              </w:rPr>
            </w:pPr>
            <w:r>
              <w:rPr>
                <w:rFonts w:ascii="Calibri" w:hAnsi="Calibri"/>
                <w:color w:val="000000"/>
                <w:sz w:val="20"/>
              </w:rPr>
              <w:t>134,018</w:t>
            </w:r>
          </w:p>
        </w:tc>
      </w:tr>
      <w:tr w:rsidR="007C144A" w:rsidRPr="001F420F" w14:paraId="3B892947"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6C718030" w14:textId="77777777" w:rsidR="007C144A" w:rsidRDefault="007C144A" w:rsidP="00366401">
            <w:pPr>
              <w:jc w:val="left"/>
              <w:rPr>
                <w:rFonts w:ascii="Calibri" w:hAnsi="Calibri"/>
                <w:color w:val="000000"/>
                <w:sz w:val="20"/>
              </w:rPr>
            </w:pPr>
            <w:r>
              <w:rPr>
                <w:rFonts w:ascii="Calibri" w:hAnsi="Calibri"/>
                <w:color w:val="000000"/>
                <w:sz w:val="20"/>
              </w:rPr>
              <w:t>OLS-North</w:t>
            </w:r>
          </w:p>
        </w:tc>
        <w:tc>
          <w:tcPr>
            <w:tcW w:w="775" w:type="dxa"/>
            <w:tcBorders>
              <w:top w:val="nil"/>
              <w:left w:val="nil"/>
              <w:bottom w:val="single" w:sz="8" w:space="0" w:color="auto"/>
              <w:right w:val="single" w:sz="4" w:space="0" w:color="auto"/>
            </w:tcBorders>
            <w:shd w:val="clear" w:color="auto" w:fill="auto"/>
            <w:noWrap/>
            <w:vAlign w:val="center"/>
            <w:hideMark/>
          </w:tcPr>
          <w:p w14:paraId="594F90AC" w14:textId="77777777" w:rsidR="007C144A" w:rsidRDefault="007C144A" w:rsidP="00366401">
            <w:pPr>
              <w:rPr>
                <w:rFonts w:ascii="Calibri" w:hAnsi="Calibri"/>
                <w:color w:val="000000"/>
                <w:sz w:val="20"/>
              </w:rPr>
            </w:pPr>
            <w:r>
              <w:rPr>
                <w:rFonts w:ascii="Calibri" w:hAnsi="Calibri"/>
                <w:color w:val="000000"/>
                <w:sz w:val="20"/>
              </w:rPr>
              <w:t>1,924</w:t>
            </w:r>
          </w:p>
        </w:tc>
        <w:tc>
          <w:tcPr>
            <w:tcW w:w="485" w:type="dxa"/>
            <w:tcBorders>
              <w:top w:val="nil"/>
              <w:left w:val="nil"/>
              <w:bottom w:val="single" w:sz="8" w:space="0" w:color="auto"/>
              <w:right w:val="single" w:sz="8" w:space="0" w:color="auto"/>
            </w:tcBorders>
            <w:shd w:val="clear" w:color="auto" w:fill="auto"/>
            <w:noWrap/>
            <w:vAlign w:val="center"/>
            <w:hideMark/>
          </w:tcPr>
          <w:p w14:paraId="5C6DEB3A" w14:textId="77777777" w:rsidR="007C144A" w:rsidRDefault="007C144A" w:rsidP="00366401">
            <w:pPr>
              <w:rPr>
                <w:rFonts w:ascii="Calibri" w:hAnsi="Calibri"/>
                <w:color w:val="000000"/>
                <w:sz w:val="20"/>
              </w:rPr>
            </w:pPr>
            <w:r>
              <w:rPr>
                <w:rFonts w:ascii="Calibri" w:hAnsi="Calibri"/>
                <w:color w:val="000000"/>
                <w:sz w:val="20"/>
              </w:rPr>
              <w:t>30%</w:t>
            </w:r>
          </w:p>
        </w:tc>
        <w:tc>
          <w:tcPr>
            <w:tcW w:w="956" w:type="dxa"/>
            <w:tcBorders>
              <w:top w:val="nil"/>
              <w:left w:val="nil"/>
              <w:bottom w:val="single" w:sz="8" w:space="0" w:color="auto"/>
              <w:right w:val="single" w:sz="4" w:space="0" w:color="auto"/>
            </w:tcBorders>
            <w:shd w:val="clear" w:color="auto" w:fill="auto"/>
            <w:noWrap/>
            <w:vAlign w:val="center"/>
            <w:hideMark/>
          </w:tcPr>
          <w:p w14:paraId="7FE5FA9D" w14:textId="77777777" w:rsidR="007C144A" w:rsidRDefault="007C144A" w:rsidP="00366401">
            <w:pPr>
              <w:rPr>
                <w:rFonts w:ascii="Calibri" w:hAnsi="Calibri"/>
                <w:color w:val="000000"/>
                <w:sz w:val="20"/>
              </w:rPr>
            </w:pPr>
            <w:r>
              <w:rPr>
                <w:rFonts w:ascii="Calibri" w:hAnsi="Calibri"/>
                <w:color w:val="000000"/>
                <w:sz w:val="20"/>
              </w:rPr>
              <w:t>2,688</w:t>
            </w:r>
          </w:p>
        </w:tc>
        <w:tc>
          <w:tcPr>
            <w:tcW w:w="574" w:type="dxa"/>
            <w:tcBorders>
              <w:top w:val="nil"/>
              <w:left w:val="nil"/>
              <w:bottom w:val="single" w:sz="8" w:space="0" w:color="auto"/>
              <w:right w:val="single" w:sz="8" w:space="0" w:color="auto"/>
            </w:tcBorders>
            <w:shd w:val="clear" w:color="auto" w:fill="auto"/>
            <w:noWrap/>
            <w:vAlign w:val="center"/>
            <w:hideMark/>
          </w:tcPr>
          <w:p w14:paraId="34CC647A" w14:textId="77777777" w:rsidR="007C144A" w:rsidRDefault="007C144A" w:rsidP="00366401">
            <w:pPr>
              <w:rPr>
                <w:rFonts w:ascii="Calibri" w:hAnsi="Calibri"/>
                <w:color w:val="000000"/>
                <w:sz w:val="20"/>
              </w:rPr>
            </w:pPr>
            <w:r>
              <w:rPr>
                <w:rFonts w:ascii="Calibri" w:hAnsi="Calibri"/>
                <w:color w:val="000000"/>
                <w:sz w:val="20"/>
              </w:rPr>
              <w:t>42%</w:t>
            </w:r>
          </w:p>
        </w:tc>
        <w:tc>
          <w:tcPr>
            <w:tcW w:w="867" w:type="dxa"/>
            <w:tcBorders>
              <w:top w:val="nil"/>
              <w:left w:val="nil"/>
              <w:bottom w:val="single" w:sz="8" w:space="0" w:color="auto"/>
              <w:right w:val="single" w:sz="4" w:space="0" w:color="auto"/>
            </w:tcBorders>
            <w:shd w:val="clear" w:color="auto" w:fill="auto"/>
            <w:noWrap/>
            <w:vAlign w:val="center"/>
            <w:hideMark/>
          </w:tcPr>
          <w:p w14:paraId="20377783" w14:textId="77777777" w:rsidR="007C144A" w:rsidRDefault="007C144A" w:rsidP="00366401">
            <w:pPr>
              <w:rPr>
                <w:rFonts w:ascii="Calibri" w:hAnsi="Calibri"/>
                <w:color w:val="000000"/>
                <w:sz w:val="20"/>
              </w:rPr>
            </w:pPr>
            <w:r>
              <w:rPr>
                <w:rFonts w:ascii="Calibri" w:hAnsi="Calibri"/>
                <w:color w:val="000000"/>
                <w:sz w:val="20"/>
              </w:rPr>
              <w:t>1,615</w:t>
            </w:r>
          </w:p>
        </w:tc>
        <w:tc>
          <w:tcPr>
            <w:tcW w:w="565" w:type="dxa"/>
            <w:tcBorders>
              <w:top w:val="nil"/>
              <w:left w:val="nil"/>
              <w:bottom w:val="single" w:sz="8" w:space="0" w:color="auto"/>
              <w:right w:val="single" w:sz="8" w:space="0" w:color="auto"/>
            </w:tcBorders>
            <w:shd w:val="clear" w:color="auto" w:fill="auto"/>
            <w:noWrap/>
            <w:vAlign w:val="center"/>
            <w:hideMark/>
          </w:tcPr>
          <w:p w14:paraId="0AF0923E" w14:textId="77777777" w:rsidR="007C144A" w:rsidRDefault="007C144A" w:rsidP="00366401">
            <w:pPr>
              <w:rPr>
                <w:rFonts w:ascii="Calibri" w:hAnsi="Calibri"/>
                <w:color w:val="000000"/>
                <w:sz w:val="20"/>
              </w:rPr>
            </w:pPr>
            <w:r>
              <w:rPr>
                <w:rFonts w:ascii="Calibri" w:hAnsi="Calibri"/>
                <w:color w:val="000000"/>
                <w:sz w:val="20"/>
              </w:rPr>
              <w:t>26%</w:t>
            </w:r>
          </w:p>
        </w:tc>
        <w:tc>
          <w:tcPr>
            <w:tcW w:w="775" w:type="dxa"/>
            <w:tcBorders>
              <w:top w:val="nil"/>
              <w:left w:val="nil"/>
              <w:bottom w:val="single" w:sz="8" w:space="0" w:color="auto"/>
              <w:right w:val="single" w:sz="4" w:space="0" w:color="auto"/>
            </w:tcBorders>
            <w:shd w:val="clear" w:color="auto" w:fill="auto"/>
            <w:noWrap/>
            <w:vAlign w:val="center"/>
            <w:hideMark/>
          </w:tcPr>
          <w:p w14:paraId="4A270A19" w14:textId="77777777" w:rsidR="007C144A" w:rsidRDefault="007C144A" w:rsidP="00366401">
            <w:pPr>
              <w:rPr>
                <w:rFonts w:ascii="Calibri" w:hAnsi="Calibri"/>
                <w:color w:val="000000"/>
                <w:sz w:val="20"/>
              </w:rPr>
            </w:pPr>
            <w:r>
              <w:rPr>
                <w:rFonts w:ascii="Calibri" w:hAnsi="Calibri"/>
                <w:color w:val="000000"/>
                <w:sz w:val="20"/>
              </w:rPr>
              <w:t>105</w:t>
            </w:r>
          </w:p>
        </w:tc>
        <w:tc>
          <w:tcPr>
            <w:tcW w:w="464" w:type="dxa"/>
            <w:tcBorders>
              <w:top w:val="nil"/>
              <w:left w:val="nil"/>
              <w:bottom w:val="single" w:sz="8" w:space="0" w:color="auto"/>
              <w:right w:val="single" w:sz="8" w:space="0" w:color="auto"/>
            </w:tcBorders>
            <w:shd w:val="clear" w:color="auto" w:fill="auto"/>
            <w:noWrap/>
            <w:vAlign w:val="center"/>
            <w:hideMark/>
          </w:tcPr>
          <w:p w14:paraId="56BB360D" w14:textId="77777777" w:rsidR="007C144A" w:rsidRDefault="007C144A" w:rsidP="00366401">
            <w:pPr>
              <w:rPr>
                <w:rFonts w:ascii="Calibri" w:hAnsi="Calibri"/>
                <w:color w:val="000000"/>
                <w:sz w:val="20"/>
              </w:rPr>
            </w:pPr>
            <w:r>
              <w:rPr>
                <w:rFonts w:ascii="Calibri" w:hAnsi="Calibri"/>
                <w:color w:val="000000"/>
                <w:sz w:val="20"/>
              </w:rPr>
              <w:t>2%</w:t>
            </w:r>
          </w:p>
        </w:tc>
        <w:tc>
          <w:tcPr>
            <w:tcW w:w="876" w:type="dxa"/>
            <w:tcBorders>
              <w:top w:val="nil"/>
              <w:left w:val="nil"/>
              <w:bottom w:val="single" w:sz="8" w:space="0" w:color="auto"/>
              <w:right w:val="single" w:sz="12" w:space="0" w:color="000000"/>
            </w:tcBorders>
            <w:shd w:val="clear" w:color="auto" w:fill="auto"/>
            <w:noWrap/>
            <w:vAlign w:val="center"/>
            <w:hideMark/>
          </w:tcPr>
          <w:p w14:paraId="671569CF" w14:textId="77777777" w:rsidR="007C144A" w:rsidRDefault="007C144A" w:rsidP="00366401">
            <w:pPr>
              <w:rPr>
                <w:rFonts w:ascii="Calibri" w:hAnsi="Calibri"/>
                <w:color w:val="000000"/>
                <w:sz w:val="20"/>
              </w:rPr>
            </w:pPr>
            <w:r>
              <w:rPr>
                <w:rFonts w:ascii="Calibri" w:hAnsi="Calibri"/>
                <w:color w:val="000000"/>
                <w:sz w:val="20"/>
              </w:rPr>
              <w:t>6,333</w:t>
            </w:r>
          </w:p>
        </w:tc>
      </w:tr>
      <w:tr w:rsidR="007C144A" w:rsidRPr="001F420F" w14:paraId="57B15438"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18016508" w14:textId="77777777" w:rsidR="007C144A" w:rsidRDefault="007C144A" w:rsidP="00366401">
            <w:pPr>
              <w:jc w:val="left"/>
              <w:rPr>
                <w:rFonts w:ascii="Calibri" w:hAnsi="Calibri"/>
                <w:color w:val="000000"/>
                <w:sz w:val="20"/>
              </w:rPr>
            </w:pPr>
            <w:r>
              <w:rPr>
                <w:rFonts w:ascii="Calibri" w:hAnsi="Calibri"/>
                <w:color w:val="000000"/>
                <w:sz w:val="20"/>
              </w:rPr>
              <w:t>Toronto</w:t>
            </w:r>
          </w:p>
        </w:tc>
        <w:tc>
          <w:tcPr>
            <w:tcW w:w="775" w:type="dxa"/>
            <w:tcBorders>
              <w:top w:val="nil"/>
              <w:left w:val="nil"/>
              <w:bottom w:val="single" w:sz="8" w:space="0" w:color="auto"/>
              <w:right w:val="single" w:sz="4" w:space="0" w:color="auto"/>
            </w:tcBorders>
            <w:shd w:val="clear" w:color="auto" w:fill="auto"/>
            <w:noWrap/>
            <w:vAlign w:val="center"/>
            <w:hideMark/>
          </w:tcPr>
          <w:p w14:paraId="088DAE64" w14:textId="77777777" w:rsidR="007C144A" w:rsidRDefault="007C144A" w:rsidP="00366401">
            <w:pPr>
              <w:rPr>
                <w:rFonts w:ascii="Calibri" w:hAnsi="Calibri"/>
                <w:color w:val="000000"/>
                <w:sz w:val="20"/>
              </w:rPr>
            </w:pPr>
            <w:r>
              <w:rPr>
                <w:rFonts w:ascii="Calibri" w:hAnsi="Calibri"/>
                <w:color w:val="000000"/>
                <w:sz w:val="20"/>
              </w:rPr>
              <w:t>10,905</w:t>
            </w:r>
          </w:p>
        </w:tc>
        <w:tc>
          <w:tcPr>
            <w:tcW w:w="485" w:type="dxa"/>
            <w:tcBorders>
              <w:top w:val="nil"/>
              <w:left w:val="nil"/>
              <w:bottom w:val="single" w:sz="8" w:space="0" w:color="auto"/>
              <w:right w:val="single" w:sz="8" w:space="0" w:color="auto"/>
            </w:tcBorders>
            <w:shd w:val="clear" w:color="auto" w:fill="auto"/>
            <w:noWrap/>
            <w:vAlign w:val="center"/>
            <w:hideMark/>
          </w:tcPr>
          <w:p w14:paraId="3E67D492" w14:textId="77777777" w:rsidR="007C144A" w:rsidRDefault="007C144A" w:rsidP="00366401">
            <w:pPr>
              <w:rPr>
                <w:rFonts w:ascii="Calibri" w:hAnsi="Calibri"/>
                <w:color w:val="000000"/>
                <w:sz w:val="20"/>
              </w:rPr>
            </w:pPr>
            <w:r>
              <w:rPr>
                <w:rFonts w:ascii="Calibri" w:hAnsi="Calibri"/>
                <w:color w:val="000000"/>
                <w:sz w:val="20"/>
              </w:rPr>
              <w:t>36%</w:t>
            </w:r>
          </w:p>
        </w:tc>
        <w:tc>
          <w:tcPr>
            <w:tcW w:w="956" w:type="dxa"/>
            <w:tcBorders>
              <w:top w:val="nil"/>
              <w:left w:val="nil"/>
              <w:bottom w:val="single" w:sz="8" w:space="0" w:color="auto"/>
              <w:right w:val="single" w:sz="4" w:space="0" w:color="auto"/>
            </w:tcBorders>
            <w:shd w:val="clear" w:color="auto" w:fill="auto"/>
            <w:noWrap/>
            <w:vAlign w:val="center"/>
            <w:hideMark/>
          </w:tcPr>
          <w:p w14:paraId="3052BF41" w14:textId="77777777" w:rsidR="007C144A" w:rsidRDefault="007C144A" w:rsidP="00366401">
            <w:pPr>
              <w:rPr>
                <w:rFonts w:ascii="Calibri" w:hAnsi="Calibri"/>
                <w:color w:val="000000"/>
                <w:sz w:val="20"/>
              </w:rPr>
            </w:pPr>
            <w:r>
              <w:rPr>
                <w:rFonts w:ascii="Calibri" w:hAnsi="Calibri"/>
                <w:color w:val="000000"/>
                <w:sz w:val="20"/>
              </w:rPr>
              <w:t>11,188</w:t>
            </w:r>
          </w:p>
        </w:tc>
        <w:tc>
          <w:tcPr>
            <w:tcW w:w="574" w:type="dxa"/>
            <w:tcBorders>
              <w:top w:val="nil"/>
              <w:left w:val="nil"/>
              <w:bottom w:val="single" w:sz="8" w:space="0" w:color="auto"/>
              <w:right w:val="single" w:sz="8" w:space="0" w:color="auto"/>
            </w:tcBorders>
            <w:shd w:val="clear" w:color="auto" w:fill="auto"/>
            <w:noWrap/>
            <w:vAlign w:val="center"/>
            <w:hideMark/>
          </w:tcPr>
          <w:p w14:paraId="717FEEC3" w14:textId="77777777" w:rsidR="007C144A" w:rsidRDefault="007C144A" w:rsidP="00366401">
            <w:pPr>
              <w:rPr>
                <w:rFonts w:ascii="Calibri" w:hAnsi="Calibri"/>
                <w:color w:val="000000"/>
                <w:sz w:val="20"/>
              </w:rPr>
            </w:pPr>
            <w:r>
              <w:rPr>
                <w:rFonts w:ascii="Calibri" w:hAnsi="Calibri"/>
                <w:color w:val="000000"/>
                <w:sz w:val="20"/>
              </w:rPr>
              <w:t>37%</w:t>
            </w:r>
          </w:p>
        </w:tc>
        <w:tc>
          <w:tcPr>
            <w:tcW w:w="867" w:type="dxa"/>
            <w:tcBorders>
              <w:top w:val="nil"/>
              <w:left w:val="nil"/>
              <w:bottom w:val="single" w:sz="8" w:space="0" w:color="auto"/>
              <w:right w:val="single" w:sz="4" w:space="0" w:color="auto"/>
            </w:tcBorders>
            <w:shd w:val="clear" w:color="auto" w:fill="auto"/>
            <w:noWrap/>
            <w:vAlign w:val="center"/>
            <w:hideMark/>
          </w:tcPr>
          <w:p w14:paraId="53F799FD" w14:textId="77777777" w:rsidR="007C144A" w:rsidRDefault="007C144A" w:rsidP="00366401">
            <w:pPr>
              <w:rPr>
                <w:rFonts w:ascii="Calibri" w:hAnsi="Calibri"/>
                <w:color w:val="000000"/>
                <w:sz w:val="20"/>
              </w:rPr>
            </w:pPr>
            <w:r>
              <w:rPr>
                <w:rFonts w:ascii="Calibri" w:hAnsi="Calibri"/>
                <w:color w:val="000000"/>
                <w:sz w:val="20"/>
              </w:rPr>
              <w:t>7,513</w:t>
            </w:r>
          </w:p>
        </w:tc>
        <w:tc>
          <w:tcPr>
            <w:tcW w:w="565" w:type="dxa"/>
            <w:tcBorders>
              <w:top w:val="nil"/>
              <w:left w:val="nil"/>
              <w:bottom w:val="single" w:sz="8" w:space="0" w:color="auto"/>
              <w:right w:val="single" w:sz="8" w:space="0" w:color="auto"/>
            </w:tcBorders>
            <w:shd w:val="clear" w:color="auto" w:fill="auto"/>
            <w:noWrap/>
            <w:vAlign w:val="center"/>
            <w:hideMark/>
          </w:tcPr>
          <w:p w14:paraId="5CDB4F28" w14:textId="77777777" w:rsidR="007C144A" w:rsidRDefault="007C144A" w:rsidP="00366401">
            <w:pPr>
              <w:rPr>
                <w:rFonts w:ascii="Calibri" w:hAnsi="Calibri"/>
                <w:color w:val="000000"/>
                <w:sz w:val="20"/>
              </w:rPr>
            </w:pPr>
            <w:r>
              <w:rPr>
                <w:rFonts w:ascii="Calibri" w:hAnsi="Calibri"/>
                <w:color w:val="000000"/>
                <w:sz w:val="20"/>
              </w:rPr>
              <w:t>25%</w:t>
            </w:r>
          </w:p>
        </w:tc>
        <w:tc>
          <w:tcPr>
            <w:tcW w:w="775" w:type="dxa"/>
            <w:tcBorders>
              <w:top w:val="nil"/>
              <w:left w:val="nil"/>
              <w:bottom w:val="single" w:sz="8" w:space="0" w:color="auto"/>
              <w:right w:val="single" w:sz="4" w:space="0" w:color="auto"/>
            </w:tcBorders>
            <w:shd w:val="clear" w:color="auto" w:fill="auto"/>
            <w:noWrap/>
            <w:vAlign w:val="center"/>
            <w:hideMark/>
          </w:tcPr>
          <w:p w14:paraId="64789FF9" w14:textId="77777777" w:rsidR="007C144A" w:rsidRDefault="007C144A" w:rsidP="00366401">
            <w:pPr>
              <w:rPr>
                <w:rFonts w:ascii="Calibri" w:hAnsi="Calibri"/>
                <w:color w:val="000000"/>
                <w:sz w:val="20"/>
              </w:rPr>
            </w:pPr>
            <w:r>
              <w:rPr>
                <w:rFonts w:ascii="Calibri" w:hAnsi="Calibri"/>
                <w:color w:val="000000"/>
                <w:sz w:val="20"/>
              </w:rPr>
              <w:t>287</w:t>
            </w:r>
          </w:p>
        </w:tc>
        <w:tc>
          <w:tcPr>
            <w:tcW w:w="464" w:type="dxa"/>
            <w:tcBorders>
              <w:top w:val="nil"/>
              <w:left w:val="nil"/>
              <w:bottom w:val="single" w:sz="8" w:space="0" w:color="auto"/>
              <w:right w:val="single" w:sz="8" w:space="0" w:color="auto"/>
            </w:tcBorders>
            <w:shd w:val="clear" w:color="auto" w:fill="auto"/>
            <w:noWrap/>
            <w:vAlign w:val="center"/>
            <w:hideMark/>
          </w:tcPr>
          <w:p w14:paraId="029E099F" w14:textId="77777777" w:rsidR="007C144A" w:rsidRDefault="007C144A" w:rsidP="00366401">
            <w:pPr>
              <w:rPr>
                <w:rFonts w:ascii="Calibri" w:hAnsi="Calibri"/>
                <w:color w:val="000000"/>
                <w:sz w:val="20"/>
              </w:rPr>
            </w:pPr>
            <w:r>
              <w:rPr>
                <w:rFonts w:ascii="Calibri" w:hAnsi="Calibri"/>
                <w:color w:val="000000"/>
                <w:sz w:val="20"/>
              </w:rPr>
              <w:t>1%</w:t>
            </w:r>
          </w:p>
        </w:tc>
        <w:tc>
          <w:tcPr>
            <w:tcW w:w="876" w:type="dxa"/>
            <w:tcBorders>
              <w:top w:val="nil"/>
              <w:left w:val="nil"/>
              <w:bottom w:val="single" w:sz="8" w:space="0" w:color="auto"/>
              <w:right w:val="single" w:sz="12" w:space="0" w:color="000000"/>
            </w:tcBorders>
            <w:shd w:val="clear" w:color="auto" w:fill="auto"/>
            <w:noWrap/>
            <w:vAlign w:val="center"/>
            <w:hideMark/>
          </w:tcPr>
          <w:p w14:paraId="03E3DD66" w14:textId="77777777" w:rsidR="007C144A" w:rsidRDefault="007C144A" w:rsidP="00366401">
            <w:pPr>
              <w:rPr>
                <w:rFonts w:ascii="Calibri" w:hAnsi="Calibri"/>
                <w:color w:val="000000"/>
                <w:sz w:val="20"/>
              </w:rPr>
            </w:pPr>
            <w:r>
              <w:rPr>
                <w:rFonts w:ascii="Calibri" w:hAnsi="Calibri"/>
                <w:color w:val="000000"/>
                <w:sz w:val="20"/>
              </w:rPr>
              <w:t>29,893</w:t>
            </w:r>
          </w:p>
        </w:tc>
      </w:tr>
      <w:tr w:rsidR="007C144A" w:rsidRPr="001F420F" w14:paraId="58821F95"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000000" w:fill="D4C1ED"/>
            <w:noWrap/>
            <w:vAlign w:val="center"/>
            <w:hideMark/>
          </w:tcPr>
          <w:p w14:paraId="48F8C1B9" w14:textId="77777777" w:rsidR="007C144A" w:rsidRDefault="007C144A" w:rsidP="00366401">
            <w:pPr>
              <w:jc w:val="left"/>
              <w:rPr>
                <w:rFonts w:ascii="Calibri" w:hAnsi="Calibri"/>
                <w:b/>
                <w:bCs/>
                <w:color w:val="000000"/>
                <w:sz w:val="20"/>
              </w:rPr>
            </w:pPr>
            <w:r>
              <w:rPr>
                <w:rFonts w:ascii="Calibri" w:hAnsi="Calibri"/>
                <w:b/>
                <w:bCs/>
                <w:color w:val="000000"/>
                <w:sz w:val="20"/>
              </w:rPr>
              <w:t>West</w:t>
            </w:r>
          </w:p>
        </w:tc>
        <w:tc>
          <w:tcPr>
            <w:tcW w:w="775" w:type="dxa"/>
            <w:tcBorders>
              <w:top w:val="nil"/>
              <w:left w:val="nil"/>
              <w:bottom w:val="single" w:sz="8" w:space="0" w:color="auto"/>
              <w:right w:val="single" w:sz="4" w:space="0" w:color="auto"/>
            </w:tcBorders>
            <w:shd w:val="clear" w:color="000000" w:fill="D4C1ED"/>
            <w:noWrap/>
            <w:vAlign w:val="center"/>
            <w:hideMark/>
          </w:tcPr>
          <w:p w14:paraId="0A2CBB84" w14:textId="77777777" w:rsidR="007C144A" w:rsidRDefault="007C144A" w:rsidP="00366401">
            <w:pPr>
              <w:rPr>
                <w:rFonts w:ascii="Calibri" w:hAnsi="Calibri"/>
                <w:b/>
                <w:bCs/>
                <w:color w:val="000000"/>
                <w:sz w:val="20"/>
              </w:rPr>
            </w:pPr>
            <w:r>
              <w:rPr>
                <w:rFonts w:ascii="Calibri" w:hAnsi="Calibri"/>
                <w:b/>
                <w:bCs/>
                <w:color w:val="000000"/>
                <w:sz w:val="20"/>
              </w:rPr>
              <w:t>27,588</w:t>
            </w:r>
          </w:p>
        </w:tc>
        <w:tc>
          <w:tcPr>
            <w:tcW w:w="485" w:type="dxa"/>
            <w:tcBorders>
              <w:top w:val="nil"/>
              <w:left w:val="nil"/>
              <w:bottom w:val="single" w:sz="8" w:space="0" w:color="auto"/>
              <w:right w:val="single" w:sz="8" w:space="0" w:color="auto"/>
            </w:tcBorders>
            <w:shd w:val="clear" w:color="000000" w:fill="D4C1ED"/>
            <w:noWrap/>
            <w:vAlign w:val="center"/>
            <w:hideMark/>
          </w:tcPr>
          <w:p w14:paraId="71225A3E" w14:textId="77777777" w:rsidR="007C144A" w:rsidRDefault="007C144A" w:rsidP="00366401">
            <w:pPr>
              <w:rPr>
                <w:rFonts w:ascii="Calibri" w:hAnsi="Calibri"/>
                <w:b/>
                <w:bCs/>
                <w:color w:val="000000"/>
                <w:sz w:val="20"/>
              </w:rPr>
            </w:pPr>
            <w:r>
              <w:rPr>
                <w:rFonts w:ascii="Calibri" w:hAnsi="Calibri"/>
                <w:b/>
                <w:bCs/>
                <w:color w:val="000000"/>
                <w:sz w:val="20"/>
              </w:rPr>
              <w:t>25%</w:t>
            </w:r>
          </w:p>
        </w:tc>
        <w:tc>
          <w:tcPr>
            <w:tcW w:w="956" w:type="dxa"/>
            <w:tcBorders>
              <w:top w:val="nil"/>
              <w:left w:val="nil"/>
              <w:bottom w:val="single" w:sz="8" w:space="0" w:color="auto"/>
              <w:right w:val="single" w:sz="4" w:space="0" w:color="auto"/>
            </w:tcBorders>
            <w:shd w:val="clear" w:color="000000" w:fill="D4C1ED"/>
            <w:noWrap/>
            <w:vAlign w:val="center"/>
            <w:hideMark/>
          </w:tcPr>
          <w:p w14:paraId="4DECEB91" w14:textId="77777777" w:rsidR="007C144A" w:rsidRDefault="007C144A" w:rsidP="00366401">
            <w:pPr>
              <w:rPr>
                <w:rFonts w:ascii="Calibri" w:hAnsi="Calibri"/>
                <w:b/>
                <w:bCs/>
                <w:color w:val="000000"/>
                <w:sz w:val="20"/>
              </w:rPr>
            </w:pPr>
            <w:r>
              <w:rPr>
                <w:rFonts w:ascii="Calibri" w:hAnsi="Calibri"/>
                <w:b/>
                <w:bCs/>
                <w:color w:val="000000"/>
                <w:sz w:val="20"/>
              </w:rPr>
              <w:t>43,540</w:t>
            </w:r>
          </w:p>
        </w:tc>
        <w:tc>
          <w:tcPr>
            <w:tcW w:w="574" w:type="dxa"/>
            <w:tcBorders>
              <w:top w:val="nil"/>
              <w:left w:val="nil"/>
              <w:bottom w:val="single" w:sz="8" w:space="0" w:color="auto"/>
              <w:right w:val="single" w:sz="8" w:space="0" w:color="auto"/>
            </w:tcBorders>
            <w:shd w:val="clear" w:color="000000" w:fill="D4C1ED"/>
            <w:noWrap/>
            <w:vAlign w:val="center"/>
            <w:hideMark/>
          </w:tcPr>
          <w:p w14:paraId="1515FB03" w14:textId="77777777" w:rsidR="007C144A" w:rsidRDefault="007C144A" w:rsidP="00366401">
            <w:pPr>
              <w:rPr>
                <w:rFonts w:ascii="Calibri" w:hAnsi="Calibri"/>
                <w:b/>
                <w:bCs/>
                <w:color w:val="000000"/>
                <w:sz w:val="20"/>
              </w:rPr>
            </w:pPr>
            <w:r>
              <w:rPr>
                <w:rFonts w:ascii="Calibri" w:hAnsi="Calibri"/>
                <w:b/>
                <w:bCs/>
                <w:color w:val="000000"/>
                <w:sz w:val="20"/>
              </w:rPr>
              <w:t>40%</w:t>
            </w:r>
          </w:p>
        </w:tc>
        <w:tc>
          <w:tcPr>
            <w:tcW w:w="867" w:type="dxa"/>
            <w:tcBorders>
              <w:top w:val="nil"/>
              <w:left w:val="nil"/>
              <w:bottom w:val="single" w:sz="8" w:space="0" w:color="auto"/>
              <w:right w:val="single" w:sz="4" w:space="0" w:color="auto"/>
            </w:tcBorders>
            <w:shd w:val="clear" w:color="000000" w:fill="D4C1ED"/>
            <w:noWrap/>
            <w:vAlign w:val="center"/>
            <w:hideMark/>
          </w:tcPr>
          <w:p w14:paraId="074B53B2" w14:textId="77777777" w:rsidR="007C144A" w:rsidRDefault="007C144A" w:rsidP="00366401">
            <w:pPr>
              <w:rPr>
                <w:rFonts w:ascii="Calibri" w:hAnsi="Calibri"/>
                <w:b/>
                <w:bCs/>
                <w:color w:val="000000"/>
                <w:sz w:val="20"/>
              </w:rPr>
            </w:pPr>
            <w:r>
              <w:rPr>
                <w:rFonts w:ascii="Calibri" w:hAnsi="Calibri"/>
                <w:b/>
                <w:bCs/>
                <w:color w:val="000000"/>
                <w:sz w:val="20"/>
              </w:rPr>
              <w:t>33,354</w:t>
            </w:r>
          </w:p>
        </w:tc>
        <w:tc>
          <w:tcPr>
            <w:tcW w:w="565" w:type="dxa"/>
            <w:tcBorders>
              <w:top w:val="nil"/>
              <w:left w:val="nil"/>
              <w:bottom w:val="single" w:sz="8" w:space="0" w:color="auto"/>
              <w:right w:val="single" w:sz="8" w:space="0" w:color="auto"/>
            </w:tcBorders>
            <w:shd w:val="clear" w:color="000000" w:fill="D4C1ED"/>
            <w:noWrap/>
            <w:vAlign w:val="center"/>
            <w:hideMark/>
          </w:tcPr>
          <w:p w14:paraId="6FD69094" w14:textId="77777777" w:rsidR="007C144A" w:rsidRDefault="007C144A" w:rsidP="00366401">
            <w:pPr>
              <w:rPr>
                <w:rFonts w:ascii="Calibri" w:hAnsi="Calibri"/>
                <w:b/>
                <w:bCs/>
                <w:color w:val="000000"/>
                <w:sz w:val="20"/>
              </w:rPr>
            </w:pPr>
            <w:r>
              <w:rPr>
                <w:rFonts w:ascii="Calibri" w:hAnsi="Calibri"/>
                <w:b/>
                <w:bCs/>
                <w:color w:val="000000"/>
                <w:sz w:val="20"/>
              </w:rPr>
              <w:t>31%</w:t>
            </w:r>
          </w:p>
        </w:tc>
        <w:tc>
          <w:tcPr>
            <w:tcW w:w="775" w:type="dxa"/>
            <w:tcBorders>
              <w:top w:val="nil"/>
              <w:left w:val="nil"/>
              <w:bottom w:val="single" w:sz="8" w:space="0" w:color="auto"/>
              <w:right w:val="single" w:sz="4" w:space="0" w:color="auto"/>
            </w:tcBorders>
            <w:shd w:val="clear" w:color="000000" w:fill="D4C1ED"/>
            <w:noWrap/>
            <w:vAlign w:val="center"/>
            <w:hideMark/>
          </w:tcPr>
          <w:p w14:paraId="15757175" w14:textId="77777777" w:rsidR="007C144A" w:rsidRDefault="007C144A" w:rsidP="00366401">
            <w:pPr>
              <w:rPr>
                <w:rFonts w:ascii="Calibri" w:hAnsi="Calibri"/>
                <w:b/>
                <w:bCs/>
                <w:color w:val="000000"/>
                <w:sz w:val="20"/>
              </w:rPr>
            </w:pPr>
            <w:r>
              <w:rPr>
                <w:rFonts w:ascii="Calibri" w:hAnsi="Calibri"/>
                <w:b/>
                <w:bCs/>
                <w:color w:val="000000"/>
                <w:sz w:val="20"/>
              </w:rPr>
              <w:t>4,851</w:t>
            </w:r>
          </w:p>
        </w:tc>
        <w:tc>
          <w:tcPr>
            <w:tcW w:w="464" w:type="dxa"/>
            <w:tcBorders>
              <w:top w:val="nil"/>
              <w:left w:val="nil"/>
              <w:bottom w:val="single" w:sz="8" w:space="0" w:color="auto"/>
              <w:right w:val="single" w:sz="8" w:space="0" w:color="auto"/>
            </w:tcBorders>
            <w:shd w:val="clear" w:color="000000" w:fill="D4C1ED"/>
            <w:noWrap/>
            <w:vAlign w:val="center"/>
            <w:hideMark/>
          </w:tcPr>
          <w:p w14:paraId="558E5A5D" w14:textId="77777777" w:rsidR="007C144A" w:rsidRDefault="007C144A" w:rsidP="00366401">
            <w:pPr>
              <w:rPr>
                <w:rFonts w:ascii="Calibri" w:hAnsi="Calibri"/>
                <w:b/>
                <w:bCs/>
                <w:color w:val="000000"/>
                <w:sz w:val="20"/>
              </w:rPr>
            </w:pPr>
            <w:r>
              <w:rPr>
                <w:rFonts w:ascii="Calibri" w:hAnsi="Calibri"/>
                <w:b/>
                <w:bCs/>
                <w:color w:val="000000"/>
                <w:sz w:val="20"/>
              </w:rPr>
              <w:t>4%</w:t>
            </w:r>
          </w:p>
        </w:tc>
        <w:tc>
          <w:tcPr>
            <w:tcW w:w="876" w:type="dxa"/>
            <w:tcBorders>
              <w:top w:val="nil"/>
              <w:left w:val="nil"/>
              <w:bottom w:val="single" w:sz="8" w:space="0" w:color="auto"/>
              <w:right w:val="single" w:sz="12" w:space="0" w:color="000000"/>
            </w:tcBorders>
            <w:shd w:val="clear" w:color="000000" w:fill="D4C1ED"/>
            <w:noWrap/>
            <w:vAlign w:val="center"/>
            <w:hideMark/>
          </w:tcPr>
          <w:p w14:paraId="512D78DA" w14:textId="77777777" w:rsidR="007C144A" w:rsidRDefault="007C144A" w:rsidP="00366401">
            <w:pPr>
              <w:rPr>
                <w:rFonts w:ascii="Calibri" w:hAnsi="Calibri"/>
                <w:b/>
                <w:bCs/>
                <w:color w:val="000000"/>
                <w:sz w:val="20"/>
              </w:rPr>
            </w:pPr>
            <w:r>
              <w:rPr>
                <w:rFonts w:ascii="Calibri" w:hAnsi="Calibri"/>
                <w:b/>
                <w:bCs/>
                <w:color w:val="000000"/>
                <w:sz w:val="20"/>
              </w:rPr>
              <w:t>109,333</w:t>
            </w:r>
          </w:p>
        </w:tc>
      </w:tr>
      <w:tr w:rsidR="007C144A" w:rsidRPr="001F420F" w14:paraId="4C335874"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13026F8C" w14:textId="77777777" w:rsidR="007C144A" w:rsidRDefault="007C144A" w:rsidP="00366401">
            <w:pPr>
              <w:jc w:val="left"/>
              <w:rPr>
                <w:rFonts w:ascii="Calibri" w:hAnsi="Calibri"/>
                <w:color w:val="000000"/>
                <w:sz w:val="20"/>
              </w:rPr>
            </w:pPr>
            <w:r>
              <w:rPr>
                <w:rFonts w:ascii="Calibri" w:hAnsi="Calibri"/>
                <w:color w:val="000000"/>
                <w:sz w:val="20"/>
              </w:rPr>
              <w:t>Manitoba</w:t>
            </w:r>
          </w:p>
        </w:tc>
        <w:tc>
          <w:tcPr>
            <w:tcW w:w="775" w:type="dxa"/>
            <w:tcBorders>
              <w:top w:val="nil"/>
              <w:left w:val="nil"/>
              <w:bottom w:val="single" w:sz="8" w:space="0" w:color="auto"/>
              <w:right w:val="single" w:sz="4" w:space="0" w:color="auto"/>
            </w:tcBorders>
            <w:shd w:val="clear" w:color="auto" w:fill="auto"/>
            <w:noWrap/>
            <w:vAlign w:val="center"/>
            <w:hideMark/>
          </w:tcPr>
          <w:p w14:paraId="5F7E0E39" w14:textId="77777777" w:rsidR="007C144A" w:rsidRDefault="007C144A" w:rsidP="00366401">
            <w:pPr>
              <w:rPr>
                <w:rFonts w:ascii="Calibri" w:hAnsi="Calibri"/>
                <w:color w:val="000000"/>
                <w:sz w:val="20"/>
              </w:rPr>
            </w:pPr>
            <w:r>
              <w:rPr>
                <w:rFonts w:ascii="Calibri" w:hAnsi="Calibri"/>
                <w:color w:val="000000"/>
                <w:sz w:val="20"/>
              </w:rPr>
              <w:t>5,961</w:t>
            </w:r>
          </w:p>
        </w:tc>
        <w:tc>
          <w:tcPr>
            <w:tcW w:w="485" w:type="dxa"/>
            <w:tcBorders>
              <w:top w:val="nil"/>
              <w:left w:val="nil"/>
              <w:bottom w:val="single" w:sz="8" w:space="0" w:color="auto"/>
              <w:right w:val="single" w:sz="8" w:space="0" w:color="auto"/>
            </w:tcBorders>
            <w:shd w:val="clear" w:color="auto" w:fill="auto"/>
            <w:noWrap/>
            <w:vAlign w:val="center"/>
            <w:hideMark/>
          </w:tcPr>
          <w:p w14:paraId="01F47BAD" w14:textId="77777777" w:rsidR="007C144A" w:rsidRDefault="007C144A" w:rsidP="00366401">
            <w:pPr>
              <w:rPr>
                <w:rFonts w:ascii="Calibri" w:hAnsi="Calibri"/>
                <w:color w:val="000000"/>
                <w:sz w:val="20"/>
              </w:rPr>
            </w:pPr>
            <w:r>
              <w:rPr>
                <w:rFonts w:ascii="Calibri" w:hAnsi="Calibri"/>
                <w:color w:val="000000"/>
                <w:sz w:val="20"/>
              </w:rPr>
              <w:t>31%</w:t>
            </w:r>
          </w:p>
        </w:tc>
        <w:tc>
          <w:tcPr>
            <w:tcW w:w="956" w:type="dxa"/>
            <w:tcBorders>
              <w:top w:val="nil"/>
              <w:left w:val="nil"/>
              <w:bottom w:val="single" w:sz="8" w:space="0" w:color="auto"/>
              <w:right w:val="single" w:sz="4" w:space="0" w:color="auto"/>
            </w:tcBorders>
            <w:shd w:val="clear" w:color="auto" w:fill="auto"/>
            <w:noWrap/>
            <w:vAlign w:val="center"/>
            <w:hideMark/>
          </w:tcPr>
          <w:p w14:paraId="1B393C98" w14:textId="77777777" w:rsidR="007C144A" w:rsidRDefault="007C144A" w:rsidP="00366401">
            <w:pPr>
              <w:rPr>
                <w:rFonts w:ascii="Calibri" w:hAnsi="Calibri"/>
                <w:color w:val="000000"/>
                <w:sz w:val="20"/>
              </w:rPr>
            </w:pPr>
            <w:r>
              <w:rPr>
                <w:rFonts w:ascii="Calibri" w:hAnsi="Calibri"/>
                <w:color w:val="000000"/>
                <w:sz w:val="20"/>
              </w:rPr>
              <w:t>8,059</w:t>
            </w:r>
          </w:p>
        </w:tc>
        <w:tc>
          <w:tcPr>
            <w:tcW w:w="574" w:type="dxa"/>
            <w:tcBorders>
              <w:top w:val="nil"/>
              <w:left w:val="nil"/>
              <w:bottom w:val="single" w:sz="8" w:space="0" w:color="auto"/>
              <w:right w:val="single" w:sz="8" w:space="0" w:color="auto"/>
            </w:tcBorders>
            <w:shd w:val="clear" w:color="auto" w:fill="auto"/>
            <w:noWrap/>
            <w:vAlign w:val="center"/>
            <w:hideMark/>
          </w:tcPr>
          <w:p w14:paraId="7DD65528" w14:textId="77777777" w:rsidR="007C144A" w:rsidRDefault="007C144A" w:rsidP="00366401">
            <w:pPr>
              <w:rPr>
                <w:rFonts w:ascii="Calibri" w:hAnsi="Calibri"/>
                <w:color w:val="000000"/>
                <w:sz w:val="20"/>
              </w:rPr>
            </w:pPr>
            <w:r>
              <w:rPr>
                <w:rFonts w:ascii="Calibri" w:hAnsi="Calibri"/>
                <w:color w:val="000000"/>
                <w:sz w:val="20"/>
              </w:rPr>
              <w:t>42%</w:t>
            </w:r>
          </w:p>
        </w:tc>
        <w:tc>
          <w:tcPr>
            <w:tcW w:w="867" w:type="dxa"/>
            <w:tcBorders>
              <w:top w:val="nil"/>
              <w:left w:val="nil"/>
              <w:bottom w:val="single" w:sz="8" w:space="0" w:color="auto"/>
              <w:right w:val="single" w:sz="4" w:space="0" w:color="auto"/>
            </w:tcBorders>
            <w:shd w:val="clear" w:color="auto" w:fill="auto"/>
            <w:noWrap/>
            <w:vAlign w:val="center"/>
            <w:hideMark/>
          </w:tcPr>
          <w:p w14:paraId="228DCA62" w14:textId="77777777" w:rsidR="007C144A" w:rsidRDefault="007C144A" w:rsidP="00366401">
            <w:pPr>
              <w:rPr>
                <w:rFonts w:ascii="Calibri" w:hAnsi="Calibri"/>
                <w:color w:val="000000"/>
                <w:sz w:val="20"/>
              </w:rPr>
            </w:pPr>
            <w:r>
              <w:rPr>
                <w:rFonts w:ascii="Calibri" w:hAnsi="Calibri"/>
                <w:color w:val="000000"/>
                <w:sz w:val="20"/>
              </w:rPr>
              <w:t>4,917</w:t>
            </w:r>
          </w:p>
        </w:tc>
        <w:tc>
          <w:tcPr>
            <w:tcW w:w="565" w:type="dxa"/>
            <w:tcBorders>
              <w:top w:val="nil"/>
              <w:left w:val="nil"/>
              <w:bottom w:val="single" w:sz="8" w:space="0" w:color="auto"/>
              <w:right w:val="single" w:sz="8" w:space="0" w:color="auto"/>
            </w:tcBorders>
            <w:shd w:val="clear" w:color="auto" w:fill="auto"/>
            <w:noWrap/>
            <w:vAlign w:val="center"/>
            <w:hideMark/>
          </w:tcPr>
          <w:p w14:paraId="3499C5FA" w14:textId="77777777" w:rsidR="007C144A" w:rsidRDefault="007C144A" w:rsidP="00366401">
            <w:pPr>
              <w:rPr>
                <w:rFonts w:ascii="Calibri" w:hAnsi="Calibri"/>
                <w:color w:val="000000"/>
                <w:sz w:val="20"/>
              </w:rPr>
            </w:pPr>
            <w:r>
              <w:rPr>
                <w:rFonts w:ascii="Calibri" w:hAnsi="Calibri"/>
                <w:color w:val="000000"/>
                <w:sz w:val="20"/>
              </w:rPr>
              <w:t>26%</w:t>
            </w:r>
          </w:p>
        </w:tc>
        <w:tc>
          <w:tcPr>
            <w:tcW w:w="775" w:type="dxa"/>
            <w:tcBorders>
              <w:top w:val="nil"/>
              <w:left w:val="nil"/>
              <w:bottom w:val="single" w:sz="8" w:space="0" w:color="auto"/>
              <w:right w:val="single" w:sz="4" w:space="0" w:color="auto"/>
            </w:tcBorders>
            <w:shd w:val="clear" w:color="auto" w:fill="auto"/>
            <w:noWrap/>
            <w:vAlign w:val="center"/>
            <w:hideMark/>
          </w:tcPr>
          <w:p w14:paraId="0A4CE064" w14:textId="77777777" w:rsidR="007C144A" w:rsidRDefault="007C144A" w:rsidP="00366401">
            <w:pPr>
              <w:rPr>
                <w:rFonts w:ascii="Calibri" w:hAnsi="Calibri"/>
                <w:color w:val="000000"/>
                <w:sz w:val="20"/>
              </w:rPr>
            </w:pPr>
            <w:r>
              <w:rPr>
                <w:rFonts w:ascii="Calibri" w:hAnsi="Calibri"/>
                <w:color w:val="000000"/>
                <w:sz w:val="20"/>
              </w:rPr>
              <w:t>258</w:t>
            </w:r>
          </w:p>
        </w:tc>
        <w:tc>
          <w:tcPr>
            <w:tcW w:w="464" w:type="dxa"/>
            <w:tcBorders>
              <w:top w:val="nil"/>
              <w:left w:val="nil"/>
              <w:bottom w:val="single" w:sz="8" w:space="0" w:color="auto"/>
              <w:right w:val="single" w:sz="8" w:space="0" w:color="auto"/>
            </w:tcBorders>
            <w:shd w:val="clear" w:color="auto" w:fill="auto"/>
            <w:noWrap/>
            <w:vAlign w:val="center"/>
            <w:hideMark/>
          </w:tcPr>
          <w:p w14:paraId="42490444" w14:textId="77777777" w:rsidR="007C144A" w:rsidRDefault="007C144A" w:rsidP="00366401">
            <w:pPr>
              <w:rPr>
                <w:rFonts w:ascii="Calibri" w:hAnsi="Calibri"/>
                <w:color w:val="000000"/>
                <w:sz w:val="20"/>
              </w:rPr>
            </w:pPr>
            <w:r>
              <w:rPr>
                <w:rFonts w:ascii="Calibri" w:hAnsi="Calibri"/>
                <w:color w:val="000000"/>
                <w:sz w:val="20"/>
              </w:rPr>
              <w:t>1%</w:t>
            </w:r>
          </w:p>
        </w:tc>
        <w:tc>
          <w:tcPr>
            <w:tcW w:w="876" w:type="dxa"/>
            <w:tcBorders>
              <w:top w:val="nil"/>
              <w:left w:val="nil"/>
              <w:bottom w:val="single" w:sz="8" w:space="0" w:color="auto"/>
              <w:right w:val="single" w:sz="12" w:space="0" w:color="000000"/>
            </w:tcBorders>
            <w:shd w:val="clear" w:color="auto" w:fill="auto"/>
            <w:noWrap/>
            <w:vAlign w:val="center"/>
            <w:hideMark/>
          </w:tcPr>
          <w:p w14:paraId="0635776E" w14:textId="77777777" w:rsidR="007C144A" w:rsidRDefault="007C144A" w:rsidP="00366401">
            <w:pPr>
              <w:rPr>
                <w:rFonts w:ascii="Calibri" w:hAnsi="Calibri"/>
                <w:color w:val="000000"/>
                <w:sz w:val="20"/>
              </w:rPr>
            </w:pPr>
            <w:r>
              <w:rPr>
                <w:rFonts w:ascii="Calibri" w:hAnsi="Calibri"/>
                <w:color w:val="000000"/>
                <w:sz w:val="20"/>
              </w:rPr>
              <w:t>19,196</w:t>
            </w:r>
          </w:p>
        </w:tc>
      </w:tr>
      <w:tr w:rsidR="007C144A" w:rsidRPr="001F420F" w14:paraId="2F560923"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68D53B65" w14:textId="77777777" w:rsidR="007C144A" w:rsidRDefault="007C144A" w:rsidP="00366401">
            <w:pPr>
              <w:jc w:val="left"/>
              <w:rPr>
                <w:rFonts w:ascii="Calibri" w:hAnsi="Calibri"/>
                <w:color w:val="000000"/>
                <w:sz w:val="20"/>
              </w:rPr>
            </w:pPr>
            <w:r>
              <w:rPr>
                <w:rFonts w:ascii="Calibri" w:hAnsi="Calibri"/>
                <w:color w:val="000000"/>
                <w:sz w:val="20"/>
              </w:rPr>
              <w:t>Saskatchewan</w:t>
            </w:r>
          </w:p>
        </w:tc>
        <w:tc>
          <w:tcPr>
            <w:tcW w:w="775" w:type="dxa"/>
            <w:tcBorders>
              <w:top w:val="nil"/>
              <w:left w:val="nil"/>
              <w:bottom w:val="single" w:sz="8" w:space="0" w:color="auto"/>
              <w:right w:val="single" w:sz="4" w:space="0" w:color="auto"/>
            </w:tcBorders>
            <w:shd w:val="clear" w:color="auto" w:fill="auto"/>
            <w:noWrap/>
            <w:vAlign w:val="center"/>
            <w:hideMark/>
          </w:tcPr>
          <w:p w14:paraId="5754890D" w14:textId="77777777" w:rsidR="007C144A" w:rsidRDefault="007C144A" w:rsidP="00366401">
            <w:pPr>
              <w:rPr>
                <w:rFonts w:ascii="Calibri" w:hAnsi="Calibri"/>
                <w:color w:val="000000"/>
                <w:sz w:val="20"/>
              </w:rPr>
            </w:pPr>
            <w:r>
              <w:rPr>
                <w:rFonts w:ascii="Calibri" w:hAnsi="Calibri"/>
                <w:color w:val="000000"/>
                <w:sz w:val="20"/>
              </w:rPr>
              <w:t>8,086</w:t>
            </w:r>
          </w:p>
        </w:tc>
        <w:tc>
          <w:tcPr>
            <w:tcW w:w="485" w:type="dxa"/>
            <w:tcBorders>
              <w:top w:val="nil"/>
              <w:left w:val="nil"/>
              <w:bottom w:val="single" w:sz="8" w:space="0" w:color="auto"/>
              <w:right w:val="single" w:sz="8" w:space="0" w:color="auto"/>
            </w:tcBorders>
            <w:shd w:val="clear" w:color="auto" w:fill="auto"/>
            <w:noWrap/>
            <w:vAlign w:val="center"/>
            <w:hideMark/>
          </w:tcPr>
          <w:p w14:paraId="611A9F1F" w14:textId="77777777" w:rsidR="007C144A" w:rsidRDefault="007C144A" w:rsidP="00366401">
            <w:pPr>
              <w:rPr>
                <w:rFonts w:ascii="Calibri" w:hAnsi="Calibri"/>
                <w:color w:val="000000"/>
                <w:sz w:val="20"/>
              </w:rPr>
            </w:pPr>
            <w:r>
              <w:rPr>
                <w:rFonts w:ascii="Calibri" w:hAnsi="Calibri"/>
                <w:color w:val="000000"/>
                <w:sz w:val="20"/>
              </w:rPr>
              <w:t>28%</w:t>
            </w:r>
          </w:p>
        </w:tc>
        <w:tc>
          <w:tcPr>
            <w:tcW w:w="956" w:type="dxa"/>
            <w:tcBorders>
              <w:top w:val="nil"/>
              <w:left w:val="nil"/>
              <w:bottom w:val="single" w:sz="8" w:space="0" w:color="auto"/>
              <w:right w:val="single" w:sz="4" w:space="0" w:color="auto"/>
            </w:tcBorders>
            <w:shd w:val="clear" w:color="auto" w:fill="auto"/>
            <w:noWrap/>
            <w:vAlign w:val="center"/>
            <w:hideMark/>
          </w:tcPr>
          <w:p w14:paraId="55575B93" w14:textId="77777777" w:rsidR="007C144A" w:rsidRDefault="007C144A" w:rsidP="00366401">
            <w:pPr>
              <w:rPr>
                <w:rFonts w:ascii="Calibri" w:hAnsi="Calibri"/>
                <w:color w:val="000000"/>
                <w:sz w:val="20"/>
              </w:rPr>
            </w:pPr>
            <w:r>
              <w:rPr>
                <w:rFonts w:ascii="Calibri" w:hAnsi="Calibri"/>
                <w:color w:val="000000"/>
                <w:sz w:val="20"/>
              </w:rPr>
              <w:t>11,983</w:t>
            </w:r>
          </w:p>
        </w:tc>
        <w:tc>
          <w:tcPr>
            <w:tcW w:w="574" w:type="dxa"/>
            <w:tcBorders>
              <w:top w:val="nil"/>
              <w:left w:val="nil"/>
              <w:bottom w:val="single" w:sz="8" w:space="0" w:color="auto"/>
              <w:right w:val="single" w:sz="8" w:space="0" w:color="auto"/>
            </w:tcBorders>
            <w:shd w:val="clear" w:color="auto" w:fill="auto"/>
            <w:noWrap/>
            <w:vAlign w:val="center"/>
            <w:hideMark/>
          </w:tcPr>
          <w:p w14:paraId="13610526" w14:textId="77777777" w:rsidR="007C144A" w:rsidRDefault="007C144A" w:rsidP="00366401">
            <w:pPr>
              <w:rPr>
                <w:rFonts w:ascii="Calibri" w:hAnsi="Calibri"/>
                <w:color w:val="000000"/>
                <w:sz w:val="20"/>
              </w:rPr>
            </w:pPr>
            <w:r>
              <w:rPr>
                <w:rFonts w:ascii="Calibri" w:hAnsi="Calibri"/>
                <w:color w:val="000000"/>
                <w:sz w:val="20"/>
              </w:rPr>
              <w:t>41%</w:t>
            </w:r>
          </w:p>
        </w:tc>
        <w:tc>
          <w:tcPr>
            <w:tcW w:w="867" w:type="dxa"/>
            <w:tcBorders>
              <w:top w:val="nil"/>
              <w:left w:val="nil"/>
              <w:bottom w:val="single" w:sz="8" w:space="0" w:color="auto"/>
              <w:right w:val="single" w:sz="4" w:space="0" w:color="auto"/>
            </w:tcBorders>
            <w:shd w:val="clear" w:color="auto" w:fill="auto"/>
            <w:noWrap/>
            <w:vAlign w:val="center"/>
            <w:hideMark/>
          </w:tcPr>
          <w:p w14:paraId="0C0F481E" w14:textId="77777777" w:rsidR="007C144A" w:rsidRDefault="007C144A" w:rsidP="00366401">
            <w:pPr>
              <w:rPr>
                <w:rFonts w:ascii="Calibri" w:hAnsi="Calibri"/>
                <w:color w:val="000000"/>
                <w:sz w:val="20"/>
              </w:rPr>
            </w:pPr>
            <w:r>
              <w:rPr>
                <w:rFonts w:ascii="Calibri" w:hAnsi="Calibri"/>
                <w:color w:val="000000"/>
                <w:sz w:val="20"/>
              </w:rPr>
              <w:t>8,560</w:t>
            </w:r>
          </w:p>
        </w:tc>
        <w:tc>
          <w:tcPr>
            <w:tcW w:w="565" w:type="dxa"/>
            <w:tcBorders>
              <w:top w:val="nil"/>
              <w:left w:val="nil"/>
              <w:bottom w:val="single" w:sz="8" w:space="0" w:color="auto"/>
              <w:right w:val="single" w:sz="8" w:space="0" w:color="auto"/>
            </w:tcBorders>
            <w:shd w:val="clear" w:color="auto" w:fill="auto"/>
            <w:noWrap/>
            <w:vAlign w:val="center"/>
            <w:hideMark/>
          </w:tcPr>
          <w:p w14:paraId="414E5B0C" w14:textId="77777777" w:rsidR="007C144A" w:rsidRDefault="007C144A" w:rsidP="00366401">
            <w:pPr>
              <w:rPr>
                <w:rFonts w:ascii="Calibri" w:hAnsi="Calibri"/>
                <w:color w:val="000000"/>
                <w:sz w:val="20"/>
              </w:rPr>
            </w:pPr>
            <w:r>
              <w:rPr>
                <w:rFonts w:ascii="Calibri" w:hAnsi="Calibri"/>
                <w:color w:val="000000"/>
                <w:sz w:val="20"/>
              </w:rPr>
              <w:t>29%</w:t>
            </w:r>
          </w:p>
        </w:tc>
        <w:tc>
          <w:tcPr>
            <w:tcW w:w="775" w:type="dxa"/>
            <w:tcBorders>
              <w:top w:val="nil"/>
              <w:left w:val="nil"/>
              <w:bottom w:val="single" w:sz="8" w:space="0" w:color="auto"/>
              <w:right w:val="single" w:sz="4" w:space="0" w:color="auto"/>
            </w:tcBorders>
            <w:shd w:val="clear" w:color="auto" w:fill="auto"/>
            <w:noWrap/>
            <w:vAlign w:val="center"/>
            <w:hideMark/>
          </w:tcPr>
          <w:p w14:paraId="7607C561" w14:textId="77777777" w:rsidR="007C144A" w:rsidRDefault="007C144A" w:rsidP="00366401">
            <w:pPr>
              <w:rPr>
                <w:rFonts w:ascii="Calibri" w:hAnsi="Calibri"/>
                <w:color w:val="000000"/>
                <w:sz w:val="20"/>
              </w:rPr>
            </w:pPr>
            <w:r>
              <w:rPr>
                <w:rFonts w:ascii="Calibri" w:hAnsi="Calibri"/>
                <w:color w:val="000000"/>
                <w:sz w:val="20"/>
              </w:rPr>
              <w:t>709</w:t>
            </w:r>
          </w:p>
        </w:tc>
        <w:tc>
          <w:tcPr>
            <w:tcW w:w="464" w:type="dxa"/>
            <w:tcBorders>
              <w:top w:val="nil"/>
              <w:left w:val="nil"/>
              <w:bottom w:val="single" w:sz="8" w:space="0" w:color="auto"/>
              <w:right w:val="single" w:sz="8" w:space="0" w:color="auto"/>
            </w:tcBorders>
            <w:shd w:val="clear" w:color="auto" w:fill="auto"/>
            <w:noWrap/>
            <w:vAlign w:val="center"/>
            <w:hideMark/>
          </w:tcPr>
          <w:p w14:paraId="232C1B44" w14:textId="77777777" w:rsidR="007C144A" w:rsidRDefault="007C144A" w:rsidP="00366401">
            <w:pPr>
              <w:rPr>
                <w:rFonts w:ascii="Calibri" w:hAnsi="Calibri"/>
                <w:color w:val="000000"/>
                <w:sz w:val="20"/>
              </w:rPr>
            </w:pPr>
            <w:r>
              <w:rPr>
                <w:rFonts w:ascii="Calibri" w:hAnsi="Calibri"/>
                <w:color w:val="000000"/>
                <w:sz w:val="20"/>
              </w:rPr>
              <w:t>2%</w:t>
            </w:r>
          </w:p>
        </w:tc>
        <w:tc>
          <w:tcPr>
            <w:tcW w:w="876" w:type="dxa"/>
            <w:tcBorders>
              <w:top w:val="nil"/>
              <w:left w:val="nil"/>
              <w:bottom w:val="single" w:sz="8" w:space="0" w:color="auto"/>
              <w:right w:val="single" w:sz="12" w:space="0" w:color="000000"/>
            </w:tcBorders>
            <w:shd w:val="clear" w:color="auto" w:fill="auto"/>
            <w:noWrap/>
            <w:vAlign w:val="center"/>
            <w:hideMark/>
          </w:tcPr>
          <w:p w14:paraId="6E1ED173" w14:textId="77777777" w:rsidR="007C144A" w:rsidRDefault="007C144A" w:rsidP="00366401">
            <w:pPr>
              <w:rPr>
                <w:rFonts w:ascii="Calibri" w:hAnsi="Calibri"/>
                <w:color w:val="000000"/>
                <w:sz w:val="20"/>
              </w:rPr>
            </w:pPr>
            <w:r>
              <w:rPr>
                <w:rFonts w:ascii="Calibri" w:hAnsi="Calibri"/>
                <w:color w:val="000000"/>
                <w:sz w:val="20"/>
              </w:rPr>
              <w:t>29,339</w:t>
            </w:r>
          </w:p>
        </w:tc>
      </w:tr>
      <w:tr w:rsidR="007C144A" w:rsidRPr="001F420F" w14:paraId="6280D541"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12A94DF9" w14:textId="77777777" w:rsidR="007C144A" w:rsidRDefault="007C144A" w:rsidP="00366401">
            <w:pPr>
              <w:jc w:val="left"/>
              <w:rPr>
                <w:rFonts w:ascii="Calibri" w:hAnsi="Calibri"/>
                <w:color w:val="000000"/>
                <w:sz w:val="20"/>
              </w:rPr>
            </w:pPr>
            <w:r>
              <w:rPr>
                <w:rFonts w:ascii="Calibri" w:hAnsi="Calibri"/>
                <w:color w:val="000000"/>
                <w:sz w:val="20"/>
              </w:rPr>
              <w:t>Alberta</w:t>
            </w:r>
          </w:p>
        </w:tc>
        <w:tc>
          <w:tcPr>
            <w:tcW w:w="775" w:type="dxa"/>
            <w:tcBorders>
              <w:top w:val="nil"/>
              <w:left w:val="nil"/>
              <w:bottom w:val="single" w:sz="8" w:space="0" w:color="auto"/>
              <w:right w:val="single" w:sz="4" w:space="0" w:color="auto"/>
            </w:tcBorders>
            <w:shd w:val="clear" w:color="auto" w:fill="auto"/>
            <w:noWrap/>
            <w:vAlign w:val="center"/>
            <w:hideMark/>
          </w:tcPr>
          <w:p w14:paraId="0420FD29" w14:textId="77777777" w:rsidR="007C144A" w:rsidRDefault="007C144A" w:rsidP="00366401">
            <w:pPr>
              <w:rPr>
                <w:rFonts w:ascii="Calibri" w:hAnsi="Calibri"/>
                <w:color w:val="000000"/>
                <w:sz w:val="20"/>
              </w:rPr>
            </w:pPr>
            <w:r>
              <w:rPr>
                <w:rFonts w:ascii="Calibri" w:hAnsi="Calibri"/>
                <w:color w:val="000000"/>
                <w:sz w:val="20"/>
              </w:rPr>
              <w:t>13,422</w:t>
            </w:r>
          </w:p>
        </w:tc>
        <w:tc>
          <w:tcPr>
            <w:tcW w:w="485" w:type="dxa"/>
            <w:tcBorders>
              <w:top w:val="nil"/>
              <w:left w:val="nil"/>
              <w:bottom w:val="single" w:sz="8" w:space="0" w:color="auto"/>
              <w:right w:val="single" w:sz="8" w:space="0" w:color="auto"/>
            </w:tcBorders>
            <w:shd w:val="clear" w:color="auto" w:fill="auto"/>
            <w:noWrap/>
            <w:vAlign w:val="center"/>
            <w:hideMark/>
          </w:tcPr>
          <w:p w14:paraId="009CCE1D" w14:textId="77777777" w:rsidR="007C144A" w:rsidRDefault="007C144A" w:rsidP="00366401">
            <w:pPr>
              <w:rPr>
                <w:rFonts w:ascii="Calibri" w:hAnsi="Calibri"/>
                <w:color w:val="000000"/>
                <w:sz w:val="20"/>
              </w:rPr>
            </w:pPr>
            <w:r>
              <w:rPr>
                <w:rFonts w:ascii="Calibri" w:hAnsi="Calibri"/>
                <w:color w:val="000000"/>
                <w:sz w:val="20"/>
              </w:rPr>
              <w:t>22%</w:t>
            </w:r>
          </w:p>
        </w:tc>
        <w:tc>
          <w:tcPr>
            <w:tcW w:w="956" w:type="dxa"/>
            <w:tcBorders>
              <w:top w:val="nil"/>
              <w:left w:val="nil"/>
              <w:bottom w:val="single" w:sz="8" w:space="0" w:color="auto"/>
              <w:right w:val="single" w:sz="4" w:space="0" w:color="auto"/>
            </w:tcBorders>
            <w:shd w:val="clear" w:color="auto" w:fill="auto"/>
            <w:noWrap/>
            <w:vAlign w:val="center"/>
            <w:hideMark/>
          </w:tcPr>
          <w:p w14:paraId="1A9BD533" w14:textId="77777777" w:rsidR="007C144A" w:rsidRDefault="007C144A" w:rsidP="00366401">
            <w:pPr>
              <w:rPr>
                <w:rFonts w:ascii="Calibri" w:hAnsi="Calibri"/>
                <w:color w:val="000000"/>
                <w:sz w:val="20"/>
              </w:rPr>
            </w:pPr>
            <w:r>
              <w:rPr>
                <w:rFonts w:ascii="Calibri" w:hAnsi="Calibri"/>
                <w:color w:val="000000"/>
                <w:sz w:val="20"/>
              </w:rPr>
              <w:t>23,384</w:t>
            </w:r>
          </w:p>
        </w:tc>
        <w:tc>
          <w:tcPr>
            <w:tcW w:w="574" w:type="dxa"/>
            <w:tcBorders>
              <w:top w:val="nil"/>
              <w:left w:val="nil"/>
              <w:bottom w:val="single" w:sz="8" w:space="0" w:color="auto"/>
              <w:right w:val="single" w:sz="8" w:space="0" w:color="auto"/>
            </w:tcBorders>
            <w:shd w:val="clear" w:color="auto" w:fill="auto"/>
            <w:noWrap/>
            <w:vAlign w:val="center"/>
            <w:hideMark/>
          </w:tcPr>
          <w:p w14:paraId="674ED4E0" w14:textId="77777777" w:rsidR="007C144A" w:rsidRDefault="007C144A" w:rsidP="00366401">
            <w:pPr>
              <w:rPr>
                <w:rFonts w:ascii="Calibri" w:hAnsi="Calibri"/>
                <w:color w:val="000000"/>
                <w:sz w:val="20"/>
              </w:rPr>
            </w:pPr>
            <w:r>
              <w:rPr>
                <w:rFonts w:ascii="Calibri" w:hAnsi="Calibri"/>
                <w:color w:val="000000"/>
                <w:sz w:val="20"/>
              </w:rPr>
              <w:t>39%</w:t>
            </w:r>
          </w:p>
        </w:tc>
        <w:tc>
          <w:tcPr>
            <w:tcW w:w="867" w:type="dxa"/>
            <w:tcBorders>
              <w:top w:val="nil"/>
              <w:left w:val="nil"/>
              <w:bottom w:val="single" w:sz="8" w:space="0" w:color="auto"/>
              <w:right w:val="single" w:sz="4" w:space="0" w:color="auto"/>
            </w:tcBorders>
            <w:shd w:val="clear" w:color="auto" w:fill="auto"/>
            <w:noWrap/>
            <w:vAlign w:val="center"/>
            <w:hideMark/>
          </w:tcPr>
          <w:p w14:paraId="5649886D" w14:textId="77777777" w:rsidR="007C144A" w:rsidRDefault="007C144A" w:rsidP="00366401">
            <w:pPr>
              <w:rPr>
                <w:rFonts w:ascii="Calibri" w:hAnsi="Calibri"/>
                <w:color w:val="000000"/>
                <w:sz w:val="20"/>
              </w:rPr>
            </w:pPr>
            <w:r>
              <w:rPr>
                <w:rFonts w:ascii="Calibri" w:hAnsi="Calibri"/>
                <w:color w:val="000000"/>
                <w:sz w:val="20"/>
              </w:rPr>
              <w:t>19,775</w:t>
            </w:r>
          </w:p>
        </w:tc>
        <w:tc>
          <w:tcPr>
            <w:tcW w:w="565" w:type="dxa"/>
            <w:tcBorders>
              <w:top w:val="nil"/>
              <w:left w:val="nil"/>
              <w:bottom w:val="single" w:sz="8" w:space="0" w:color="auto"/>
              <w:right w:val="single" w:sz="8" w:space="0" w:color="auto"/>
            </w:tcBorders>
            <w:shd w:val="clear" w:color="auto" w:fill="auto"/>
            <w:noWrap/>
            <w:vAlign w:val="center"/>
            <w:hideMark/>
          </w:tcPr>
          <w:p w14:paraId="5E03A718" w14:textId="77777777" w:rsidR="007C144A" w:rsidRDefault="007C144A" w:rsidP="00366401">
            <w:pPr>
              <w:rPr>
                <w:rFonts w:ascii="Calibri" w:hAnsi="Calibri"/>
                <w:color w:val="000000"/>
                <w:sz w:val="20"/>
              </w:rPr>
            </w:pPr>
            <w:r>
              <w:rPr>
                <w:rFonts w:ascii="Calibri" w:hAnsi="Calibri"/>
                <w:color w:val="000000"/>
                <w:sz w:val="20"/>
              </w:rPr>
              <w:t>33%</w:t>
            </w:r>
          </w:p>
        </w:tc>
        <w:tc>
          <w:tcPr>
            <w:tcW w:w="775" w:type="dxa"/>
            <w:tcBorders>
              <w:top w:val="nil"/>
              <w:left w:val="nil"/>
              <w:bottom w:val="single" w:sz="8" w:space="0" w:color="auto"/>
              <w:right w:val="single" w:sz="4" w:space="0" w:color="auto"/>
            </w:tcBorders>
            <w:shd w:val="clear" w:color="auto" w:fill="auto"/>
            <w:noWrap/>
            <w:vAlign w:val="center"/>
            <w:hideMark/>
          </w:tcPr>
          <w:p w14:paraId="4D2E3A54" w14:textId="77777777" w:rsidR="007C144A" w:rsidRDefault="007C144A" w:rsidP="00366401">
            <w:pPr>
              <w:rPr>
                <w:rFonts w:ascii="Calibri" w:hAnsi="Calibri"/>
                <w:color w:val="000000"/>
                <w:sz w:val="20"/>
              </w:rPr>
            </w:pPr>
            <w:r>
              <w:rPr>
                <w:rFonts w:ascii="Calibri" w:hAnsi="Calibri"/>
                <w:color w:val="000000"/>
                <w:sz w:val="20"/>
              </w:rPr>
              <w:t>3,882</w:t>
            </w:r>
          </w:p>
        </w:tc>
        <w:tc>
          <w:tcPr>
            <w:tcW w:w="464" w:type="dxa"/>
            <w:tcBorders>
              <w:top w:val="nil"/>
              <w:left w:val="nil"/>
              <w:bottom w:val="single" w:sz="8" w:space="0" w:color="auto"/>
              <w:right w:val="single" w:sz="8" w:space="0" w:color="auto"/>
            </w:tcBorders>
            <w:shd w:val="clear" w:color="auto" w:fill="auto"/>
            <w:noWrap/>
            <w:vAlign w:val="center"/>
            <w:hideMark/>
          </w:tcPr>
          <w:p w14:paraId="018096F7" w14:textId="77777777" w:rsidR="007C144A" w:rsidRDefault="007C144A" w:rsidP="00366401">
            <w:pPr>
              <w:rPr>
                <w:rFonts w:ascii="Calibri" w:hAnsi="Calibri"/>
                <w:color w:val="000000"/>
                <w:sz w:val="20"/>
              </w:rPr>
            </w:pPr>
            <w:r>
              <w:rPr>
                <w:rFonts w:ascii="Calibri" w:hAnsi="Calibri"/>
                <w:color w:val="000000"/>
                <w:sz w:val="20"/>
              </w:rPr>
              <w:t>6%</w:t>
            </w:r>
          </w:p>
        </w:tc>
        <w:tc>
          <w:tcPr>
            <w:tcW w:w="876" w:type="dxa"/>
            <w:tcBorders>
              <w:top w:val="nil"/>
              <w:left w:val="nil"/>
              <w:bottom w:val="single" w:sz="8" w:space="0" w:color="auto"/>
              <w:right w:val="single" w:sz="12" w:space="0" w:color="000000"/>
            </w:tcBorders>
            <w:shd w:val="clear" w:color="auto" w:fill="auto"/>
            <w:noWrap/>
            <w:vAlign w:val="center"/>
            <w:hideMark/>
          </w:tcPr>
          <w:p w14:paraId="3D2C2B2B" w14:textId="77777777" w:rsidR="007C144A" w:rsidRDefault="007C144A" w:rsidP="00366401">
            <w:pPr>
              <w:rPr>
                <w:rFonts w:ascii="Calibri" w:hAnsi="Calibri"/>
                <w:color w:val="000000"/>
                <w:sz w:val="20"/>
              </w:rPr>
            </w:pPr>
            <w:r>
              <w:rPr>
                <w:rFonts w:ascii="Calibri" w:hAnsi="Calibri"/>
                <w:color w:val="000000"/>
                <w:sz w:val="20"/>
              </w:rPr>
              <w:t>60,463</w:t>
            </w:r>
          </w:p>
        </w:tc>
      </w:tr>
      <w:tr w:rsidR="007C144A" w:rsidRPr="001F420F" w14:paraId="70D650B5"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auto" w:fill="auto"/>
            <w:noWrap/>
            <w:vAlign w:val="center"/>
            <w:hideMark/>
          </w:tcPr>
          <w:p w14:paraId="0382129B" w14:textId="77777777" w:rsidR="007C144A" w:rsidRDefault="007C144A" w:rsidP="00366401">
            <w:pPr>
              <w:jc w:val="left"/>
              <w:rPr>
                <w:rFonts w:ascii="Calibri" w:hAnsi="Calibri"/>
                <w:color w:val="000000"/>
                <w:sz w:val="20"/>
              </w:rPr>
            </w:pPr>
            <w:r>
              <w:rPr>
                <w:rFonts w:ascii="Calibri" w:hAnsi="Calibri"/>
                <w:color w:val="000000"/>
                <w:sz w:val="20"/>
              </w:rPr>
              <w:t>British Columbia</w:t>
            </w:r>
          </w:p>
        </w:tc>
        <w:tc>
          <w:tcPr>
            <w:tcW w:w="775" w:type="dxa"/>
            <w:tcBorders>
              <w:top w:val="nil"/>
              <w:left w:val="nil"/>
              <w:bottom w:val="single" w:sz="8" w:space="0" w:color="auto"/>
              <w:right w:val="single" w:sz="4" w:space="0" w:color="auto"/>
            </w:tcBorders>
            <w:shd w:val="clear" w:color="auto" w:fill="auto"/>
            <w:noWrap/>
            <w:vAlign w:val="center"/>
            <w:hideMark/>
          </w:tcPr>
          <w:p w14:paraId="30107EAE" w14:textId="77777777" w:rsidR="007C144A" w:rsidRDefault="007C144A" w:rsidP="00366401">
            <w:pPr>
              <w:rPr>
                <w:rFonts w:ascii="Calibri" w:hAnsi="Calibri"/>
                <w:color w:val="000000"/>
                <w:sz w:val="20"/>
              </w:rPr>
            </w:pPr>
            <w:r>
              <w:rPr>
                <w:rFonts w:ascii="Calibri" w:hAnsi="Calibri"/>
                <w:color w:val="000000"/>
                <w:sz w:val="20"/>
              </w:rPr>
              <w:t>118</w:t>
            </w:r>
          </w:p>
        </w:tc>
        <w:tc>
          <w:tcPr>
            <w:tcW w:w="485" w:type="dxa"/>
            <w:tcBorders>
              <w:top w:val="nil"/>
              <w:left w:val="nil"/>
              <w:bottom w:val="single" w:sz="8" w:space="0" w:color="auto"/>
              <w:right w:val="single" w:sz="8" w:space="0" w:color="auto"/>
            </w:tcBorders>
            <w:shd w:val="clear" w:color="auto" w:fill="auto"/>
            <w:noWrap/>
            <w:vAlign w:val="center"/>
            <w:hideMark/>
          </w:tcPr>
          <w:p w14:paraId="03D89FCC" w14:textId="77777777" w:rsidR="007C144A" w:rsidRDefault="007C144A" w:rsidP="00366401">
            <w:pPr>
              <w:rPr>
                <w:rFonts w:ascii="Calibri" w:hAnsi="Calibri"/>
                <w:color w:val="000000"/>
                <w:sz w:val="20"/>
              </w:rPr>
            </w:pPr>
            <w:r>
              <w:rPr>
                <w:rFonts w:ascii="Calibri" w:hAnsi="Calibri"/>
                <w:color w:val="000000"/>
                <w:sz w:val="20"/>
              </w:rPr>
              <w:t>35%</w:t>
            </w:r>
          </w:p>
        </w:tc>
        <w:tc>
          <w:tcPr>
            <w:tcW w:w="956" w:type="dxa"/>
            <w:tcBorders>
              <w:top w:val="nil"/>
              <w:left w:val="nil"/>
              <w:bottom w:val="single" w:sz="8" w:space="0" w:color="auto"/>
              <w:right w:val="single" w:sz="4" w:space="0" w:color="auto"/>
            </w:tcBorders>
            <w:shd w:val="clear" w:color="auto" w:fill="auto"/>
            <w:noWrap/>
            <w:vAlign w:val="center"/>
            <w:hideMark/>
          </w:tcPr>
          <w:p w14:paraId="28770CA2" w14:textId="77777777" w:rsidR="007C144A" w:rsidRDefault="007C144A" w:rsidP="00366401">
            <w:pPr>
              <w:rPr>
                <w:rFonts w:ascii="Calibri" w:hAnsi="Calibri"/>
                <w:color w:val="000000"/>
                <w:sz w:val="20"/>
              </w:rPr>
            </w:pPr>
            <w:r>
              <w:rPr>
                <w:rFonts w:ascii="Calibri" w:hAnsi="Calibri"/>
                <w:color w:val="000000"/>
                <w:sz w:val="20"/>
              </w:rPr>
              <w:t>114</w:t>
            </w:r>
          </w:p>
        </w:tc>
        <w:tc>
          <w:tcPr>
            <w:tcW w:w="574" w:type="dxa"/>
            <w:tcBorders>
              <w:top w:val="nil"/>
              <w:left w:val="nil"/>
              <w:bottom w:val="single" w:sz="8" w:space="0" w:color="auto"/>
              <w:right w:val="single" w:sz="8" w:space="0" w:color="auto"/>
            </w:tcBorders>
            <w:shd w:val="clear" w:color="auto" w:fill="auto"/>
            <w:noWrap/>
            <w:vAlign w:val="center"/>
            <w:hideMark/>
          </w:tcPr>
          <w:p w14:paraId="7A2C6D2D" w14:textId="77777777" w:rsidR="007C144A" w:rsidRDefault="007C144A" w:rsidP="00366401">
            <w:pPr>
              <w:rPr>
                <w:rFonts w:ascii="Calibri" w:hAnsi="Calibri"/>
                <w:color w:val="000000"/>
                <w:sz w:val="20"/>
              </w:rPr>
            </w:pPr>
            <w:r>
              <w:rPr>
                <w:rFonts w:ascii="Calibri" w:hAnsi="Calibri"/>
                <w:color w:val="000000"/>
                <w:sz w:val="20"/>
              </w:rPr>
              <w:t>34%</w:t>
            </w:r>
          </w:p>
        </w:tc>
        <w:tc>
          <w:tcPr>
            <w:tcW w:w="867" w:type="dxa"/>
            <w:tcBorders>
              <w:top w:val="nil"/>
              <w:left w:val="nil"/>
              <w:bottom w:val="single" w:sz="8" w:space="0" w:color="auto"/>
              <w:right w:val="single" w:sz="4" w:space="0" w:color="auto"/>
            </w:tcBorders>
            <w:shd w:val="clear" w:color="auto" w:fill="auto"/>
            <w:noWrap/>
            <w:vAlign w:val="center"/>
            <w:hideMark/>
          </w:tcPr>
          <w:p w14:paraId="15655EBF" w14:textId="77777777" w:rsidR="007C144A" w:rsidRDefault="007C144A" w:rsidP="00366401">
            <w:pPr>
              <w:rPr>
                <w:rFonts w:ascii="Calibri" w:hAnsi="Calibri"/>
                <w:color w:val="000000"/>
                <w:sz w:val="20"/>
              </w:rPr>
            </w:pPr>
            <w:r>
              <w:rPr>
                <w:rFonts w:ascii="Calibri" w:hAnsi="Calibri"/>
                <w:color w:val="000000"/>
                <w:sz w:val="20"/>
              </w:rPr>
              <w:t>102</w:t>
            </w:r>
          </w:p>
        </w:tc>
        <w:tc>
          <w:tcPr>
            <w:tcW w:w="565" w:type="dxa"/>
            <w:tcBorders>
              <w:top w:val="nil"/>
              <w:left w:val="nil"/>
              <w:bottom w:val="single" w:sz="8" w:space="0" w:color="auto"/>
              <w:right w:val="single" w:sz="8" w:space="0" w:color="auto"/>
            </w:tcBorders>
            <w:shd w:val="clear" w:color="auto" w:fill="auto"/>
            <w:noWrap/>
            <w:vAlign w:val="center"/>
            <w:hideMark/>
          </w:tcPr>
          <w:p w14:paraId="6CF0818D" w14:textId="77777777" w:rsidR="007C144A" w:rsidRDefault="007C144A" w:rsidP="00366401">
            <w:pPr>
              <w:rPr>
                <w:rFonts w:ascii="Calibri" w:hAnsi="Calibri"/>
                <w:color w:val="000000"/>
                <w:sz w:val="20"/>
              </w:rPr>
            </w:pPr>
            <w:r>
              <w:rPr>
                <w:rFonts w:ascii="Calibri" w:hAnsi="Calibri"/>
                <w:color w:val="000000"/>
                <w:sz w:val="20"/>
              </w:rPr>
              <w:t>30%</w:t>
            </w:r>
          </w:p>
        </w:tc>
        <w:tc>
          <w:tcPr>
            <w:tcW w:w="775" w:type="dxa"/>
            <w:tcBorders>
              <w:top w:val="nil"/>
              <w:left w:val="nil"/>
              <w:bottom w:val="single" w:sz="8" w:space="0" w:color="auto"/>
              <w:right w:val="single" w:sz="4" w:space="0" w:color="auto"/>
            </w:tcBorders>
            <w:shd w:val="clear" w:color="auto" w:fill="auto"/>
            <w:noWrap/>
            <w:vAlign w:val="center"/>
            <w:hideMark/>
          </w:tcPr>
          <w:p w14:paraId="61A6F8F4" w14:textId="77777777" w:rsidR="007C144A" w:rsidRDefault="007C144A" w:rsidP="00366401">
            <w:pPr>
              <w:rPr>
                <w:rFonts w:ascii="Calibri" w:hAnsi="Calibri"/>
                <w:color w:val="000000"/>
                <w:sz w:val="20"/>
              </w:rPr>
            </w:pPr>
            <w:r>
              <w:rPr>
                <w:rFonts w:ascii="Calibri" w:hAnsi="Calibri"/>
                <w:color w:val="000000"/>
                <w:sz w:val="20"/>
              </w:rPr>
              <w:t>2</w:t>
            </w:r>
          </w:p>
        </w:tc>
        <w:tc>
          <w:tcPr>
            <w:tcW w:w="464" w:type="dxa"/>
            <w:tcBorders>
              <w:top w:val="nil"/>
              <w:left w:val="nil"/>
              <w:bottom w:val="single" w:sz="8" w:space="0" w:color="auto"/>
              <w:right w:val="single" w:sz="8" w:space="0" w:color="auto"/>
            </w:tcBorders>
            <w:shd w:val="clear" w:color="auto" w:fill="auto"/>
            <w:noWrap/>
            <w:vAlign w:val="center"/>
            <w:hideMark/>
          </w:tcPr>
          <w:p w14:paraId="5DA996DC" w14:textId="77777777" w:rsidR="007C144A" w:rsidRDefault="007C144A" w:rsidP="00366401">
            <w:pPr>
              <w:rPr>
                <w:rFonts w:ascii="Calibri" w:hAnsi="Calibri"/>
                <w:color w:val="000000"/>
                <w:sz w:val="20"/>
              </w:rPr>
            </w:pPr>
            <w:r>
              <w:rPr>
                <w:rFonts w:ascii="Calibri" w:hAnsi="Calibri"/>
                <w:color w:val="000000"/>
                <w:sz w:val="20"/>
              </w:rPr>
              <w:t>1%</w:t>
            </w:r>
          </w:p>
        </w:tc>
        <w:tc>
          <w:tcPr>
            <w:tcW w:w="876" w:type="dxa"/>
            <w:tcBorders>
              <w:top w:val="nil"/>
              <w:left w:val="nil"/>
              <w:bottom w:val="single" w:sz="8" w:space="0" w:color="auto"/>
              <w:right w:val="single" w:sz="12" w:space="0" w:color="000000"/>
            </w:tcBorders>
            <w:shd w:val="clear" w:color="auto" w:fill="auto"/>
            <w:noWrap/>
            <w:vAlign w:val="center"/>
            <w:hideMark/>
          </w:tcPr>
          <w:p w14:paraId="4E0D572E" w14:textId="77777777" w:rsidR="007C144A" w:rsidRDefault="007C144A" w:rsidP="00366401">
            <w:pPr>
              <w:rPr>
                <w:rFonts w:ascii="Calibri" w:hAnsi="Calibri"/>
                <w:color w:val="000000"/>
                <w:sz w:val="20"/>
              </w:rPr>
            </w:pPr>
            <w:r>
              <w:rPr>
                <w:rFonts w:ascii="Calibri" w:hAnsi="Calibri"/>
                <w:color w:val="000000"/>
                <w:sz w:val="20"/>
              </w:rPr>
              <w:t>336</w:t>
            </w:r>
          </w:p>
        </w:tc>
      </w:tr>
      <w:tr w:rsidR="007C144A" w:rsidRPr="001F420F" w14:paraId="0B8ACA37"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000000" w:fill="D4C1ED"/>
            <w:noWrap/>
            <w:vAlign w:val="center"/>
            <w:hideMark/>
          </w:tcPr>
          <w:p w14:paraId="68E31727" w14:textId="77777777" w:rsidR="007C144A" w:rsidRDefault="007C144A" w:rsidP="00366401">
            <w:pPr>
              <w:jc w:val="left"/>
              <w:rPr>
                <w:rFonts w:ascii="Calibri" w:hAnsi="Calibri"/>
                <w:b/>
                <w:bCs/>
                <w:color w:val="000000"/>
                <w:sz w:val="20"/>
              </w:rPr>
            </w:pPr>
            <w:r>
              <w:rPr>
                <w:rFonts w:ascii="Calibri" w:hAnsi="Calibri"/>
                <w:b/>
                <w:bCs/>
                <w:color w:val="000000"/>
                <w:sz w:val="20"/>
              </w:rPr>
              <w:t>Territories</w:t>
            </w:r>
          </w:p>
        </w:tc>
        <w:tc>
          <w:tcPr>
            <w:tcW w:w="775" w:type="dxa"/>
            <w:tcBorders>
              <w:top w:val="nil"/>
              <w:left w:val="nil"/>
              <w:bottom w:val="single" w:sz="8" w:space="0" w:color="auto"/>
              <w:right w:val="single" w:sz="4" w:space="0" w:color="auto"/>
            </w:tcBorders>
            <w:shd w:val="clear" w:color="000000" w:fill="D4C1ED"/>
            <w:noWrap/>
            <w:vAlign w:val="center"/>
            <w:hideMark/>
          </w:tcPr>
          <w:p w14:paraId="6AFC267B" w14:textId="77777777" w:rsidR="007C144A" w:rsidRDefault="007C144A" w:rsidP="00366401">
            <w:pPr>
              <w:rPr>
                <w:rFonts w:ascii="Calibri" w:hAnsi="Calibri"/>
                <w:b/>
                <w:bCs/>
                <w:color w:val="000000"/>
                <w:sz w:val="20"/>
              </w:rPr>
            </w:pPr>
            <w:r>
              <w:rPr>
                <w:rFonts w:ascii="Calibri" w:hAnsi="Calibri"/>
                <w:b/>
                <w:bCs/>
                <w:color w:val="000000"/>
                <w:sz w:val="20"/>
              </w:rPr>
              <w:t>65</w:t>
            </w:r>
          </w:p>
        </w:tc>
        <w:tc>
          <w:tcPr>
            <w:tcW w:w="485" w:type="dxa"/>
            <w:tcBorders>
              <w:top w:val="nil"/>
              <w:left w:val="nil"/>
              <w:bottom w:val="single" w:sz="8" w:space="0" w:color="auto"/>
              <w:right w:val="single" w:sz="8" w:space="0" w:color="auto"/>
            </w:tcBorders>
            <w:shd w:val="clear" w:color="000000" w:fill="D4C1ED"/>
            <w:noWrap/>
            <w:vAlign w:val="center"/>
            <w:hideMark/>
          </w:tcPr>
          <w:p w14:paraId="665D2B6D" w14:textId="77777777" w:rsidR="007C144A" w:rsidRDefault="007C144A" w:rsidP="00366401">
            <w:pPr>
              <w:rPr>
                <w:rFonts w:ascii="Calibri" w:hAnsi="Calibri"/>
                <w:b/>
                <w:bCs/>
                <w:color w:val="000000"/>
                <w:sz w:val="20"/>
              </w:rPr>
            </w:pPr>
            <w:r>
              <w:rPr>
                <w:rFonts w:ascii="Calibri" w:hAnsi="Calibri"/>
                <w:b/>
                <w:bCs/>
                <w:color w:val="000000"/>
                <w:sz w:val="20"/>
              </w:rPr>
              <w:t>33%</w:t>
            </w:r>
          </w:p>
        </w:tc>
        <w:tc>
          <w:tcPr>
            <w:tcW w:w="956" w:type="dxa"/>
            <w:tcBorders>
              <w:top w:val="nil"/>
              <w:left w:val="nil"/>
              <w:bottom w:val="single" w:sz="8" w:space="0" w:color="auto"/>
              <w:right w:val="single" w:sz="4" w:space="0" w:color="auto"/>
            </w:tcBorders>
            <w:shd w:val="clear" w:color="000000" w:fill="D4C1ED"/>
            <w:noWrap/>
            <w:vAlign w:val="center"/>
            <w:hideMark/>
          </w:tcPr>
          <w:p w14:paraId="1F57E06C" w14:textId="77777777" w:rsidR="007C144A" w:rsidRDefault="007C144A" w:rsidP="00366401">
            <w:pPr>
              <w:rPr>
                <w:rFonts w:ascii="Calibri" w:hAnsi="Calibri"/>
                <w:b/>
                <w:bCs/>
                <w:color w:val="000000"/>
                <w:sz w:val="20"/>
              </w:rPr>
            </w:pPr>
            <w:r>
              <w:rPr>
                <w:rFonts w:ascii="Calibri" w:hAnsi="Calibri"/>
                <w:b/>
                <w:bCs/>
                <w:color w:val="000000"/>
                <w:sz w:val="20"/>
              </w:rPr>
              <w:t>51</w:t>
            </w:r>
          </w:p>
        </w:tc>
        <w:tc>
          <w:tcPr>
            <w:tcW w:w="574" w:type="dxa"/>
            <w:tcBorders>
              <w:top w:val="nil"/>
              <w:left w:val="nil"/>
              <w:bottom w:val="single" w:sz="8" w:space="0" w:color="auto"/>
              <w:right w:val="single" w:sz="8" w:space="0" w:color="auto"/>
            </w:tcBorders>
            <w:shd w:val="clear" w:color="000000" w:fill="D4C1ED"/>
            <w:noWrap/>
            <w:vAlign w:val="center"/>
            <w:hideMark/>
          </w:tcPr>
          <w:p w14:paraId="09495153" w14:textId="77777777" w:rsidR="007C144A" w:rsidRDefault="007C144A" w:rsidP="00366401">
            <w:pPr>
              <w:rPr>
                <w:rFonts w:ascii="Calibri" w:hAnsi="Calibri"/>
                <w:b/>
                <w:bCs/>
                <w:color w:val="000000"/>
                <w:sz w:val="20"/>
              </w:rPr>
            </w:pPr>
            <w:r>
              <w:rPr>
                <w:rFonts w:ascii="Calibri" w:hAnsi="Calibri"/>
                <w:b/>
                <w:bCs/>
                <w:color w:val="000000"/>
                <w:sz w:val="20"/>
              </w:rPr>
              <w:t>26%</w:t>
            </w:r>
          </w:p>
        </w:tc>
        <w:tc>
          <w:tcPr>
            <w:tcW w:w="867" w:type="dxa"/>
            <w:tcBorders>
              <w:top w:val="nil"/>
              <w:left w:val="nil"/>
              <w:bottom w:val="single" w:sz="8" w:space="0" w:color="auto"/>
              <w:right w:val="single" w:sz="4" w:space="0" w:color="auto"/>
            </w:tcBorders>
            <w:shd w:val="clear" w:color="000000" w:fill="D4C1ED"/>
            <w:noWrap/>
            <w:vAlign w:val="center"/>
            <w:hideMark/>
          </w:tcPr>
          <w:p w14:paraId="5CC19892" w14:textId="77777777" w:rsidR="007C144A" w:rsidRDefault="007C144A" w:rsidP="00366401">
            <w:pPr>
              <w:rPr>
                <w:rFonts w:ascii="Calibri" w:hAnsi="Calibri"/>
                <w:b/>
                <w:bCs/>
                <w:color w:val="000000"/>
                <w:sz w:val="20"/>
              </w:rPr>
            </w:pPr>
            <w:r>
              <w:rPr>
                <w:rFonts w:ascii="Calibri" w:hAnsi="Calibri"/>
                <w:b/>
                <w:bCs/>
                <w:color w:val="000000"/>
                <w:sz w:val="20"/>
              </w:rPr>
              <w:t>80</w:t>
            </w:r>
          </w:p>
        </w:tc>
        <w:tc>
          <w:tcPr>
            <w:tcW w:w="565" w:type="dxa"/>
            <w:tcBorders>
              <w:top w:val="nil"/>
              <w:left w:val="nil"/>
              <w:bottom w:val="single" w:sz="8" w:space="0" w:color="auto"/>
              <w:right w:val="single" w:sz="8" w:space="0" w:color="auto"/>
            </w:tcBorders>
            <w:shd w:val="clear" w:color="000000" w:fill="D4C1ED"/>
            <w:noWrap/>
            <w:vAlign w:val="center"/>
            <w:hideMark/>
          </w:tcPr>
          <w:p w14:paraId="0A06F475" w14:textId="77777777" w:rsidR="007C144A" w:rsidRDefault="007C144A" w:rsidP="00366401">
            <w:pPr>
              <w:rPr>
                <w:rFonts w:ascii="Calibri" w:hAnsi="Calibri"/>
                <w:b/>
                <w:bCs/>
                <w:color w:val="000000"/>
                <w:sz w:val="20"/>
              </w:rPr>
            </w:pPr>
            <w:r>
              <w:rPr>
                <w:rFonts w:ascii="Calibri" w:hAnsi="Calibri"/>
                <w:b/>
                <w:bCs/>
                <w:color w:val="000000"/>
                <w:sz w:val="20"/>
              </w:rPr>
              <w:t>40%</w:t>
            </w:r>
          </w:p>
        </w:tc>
        <w:tc>
          <w:tcPr>
            <w:tcW w:w="775" w:type="dxa"/>
            <w:tcBorders>
              <w:top w:val="nil"/>
              <w:left w:val="nil"/>
              <w:bottom w:val="single" w:sz="8" w:space="0" w:color="auto"/>
              <w:right w:val="single" w:sz="4" w:space="0" w:color="auto"/>
            </w:tcBorders>
            <w:shd w:val="clear" w:color="000000" w:fill="D4C1ED"/>
            <w:noWrap/>
            <w:vAlign w:val="center"/>
            <w:hideMark/>
          </w:tcPr>
          <w:p w14:paraId="47DCD0B2" w14:textId="77777777" w:rsidR="007C144A" w:rsidRDefault="007C144A" w:rsidP="00366401">
            <w:pPr>
              <w:rPr>
                <w:rFonts w:ascii="Calibri" w:hAnsi="Calibri"/>
                <w:b/>
                <w:bCs/>
                <w:color w:val="000000"/>
                <w:sz w:val="20"/>
              </w:rPr>
            </w:pPr>
            <w:r>
              <w:rPr>
                <w:rFonts w:ascii="Calibri" w:hAnsi="Calibri"/>
                <w:b/>
                <w:bCs/>
                <w:color w:val="000000"/>
                <w:sz w:val="20"/>
              </w:rPr>
              <w:t>2</w:t>
            </w:r>
          </w:p>
        </w:tc>
        <w:tc>
          <w:tcPr>
            <w:tcW w:w="464" w:type="dxa"/>
            <w:tcBorders>
              <w:top w:val="nil"/>
              <w:left w:val="nil"/>
              <w:bottom w:val="single" w:sz="8" w:space="0" w:color="auto"/>
              <w:right w:val="single" w:sz="8" w:space="0" w:color="auto"/>
            </w:tcBorders>
            <w:shd w:val="clear" w:color="000000" w:fill="D4C1ED"/>
            <w:noWrap/>
            <w:vAlign w:val="center"/>
            <w:hideMark/>
          </w:tcPr>
          <w:p w14:paraId="7D3F0C3C" w14:textId="77777777" w:rsidR="007C144A" w:rsidRDefault="007C144A" w:rsidP="00366401">
            <w:pPr>
              <w:rPr>
                <w:rFonts w:ascii="Calibri" w:hAnsi="Calibri"/>
                <w:b/>
                <w:bCs/>
                <w:color w:val="000000"/>
                <w:sz w:val="20"/>
              </w:rPr>
            </w:pPr>
            <w:r>
              <w:rPr>
                <w:rFonts w:ascii="Calibri" w:hAnsi="Calibri"/>
                <w:b/>
                <w:bCs/>
                <w:color w:val="000000"/>
                <w:sz w:val="20"/>
              </w:rPr>
              <w:t>1%</w:t>
            </w:r>
          </w:p>
        </w:tc>
        <w:tc>
          <w:tcPr>
            <w:tcW w:w="876" w:type="dxa"/>
            <w:tcBorders>
              <w:top w:val="nil"/>
              <w:left w:val="nil"/>
              <w:bottom w:val="single" w:sz="8" w:space="0" w:color="auto"/>
              <w:right w:val="single" w:sz="12" w:space="0" w:color="000000"/>
            </w:tcBorders>
            <w:shd w:val="clear" w:color="000000" w:fill="D4C1ED"/>
            <w:noWrap/>
            <w:vAlign w:val="center"/>
            <w:hideMark/>
          </w:tcPr>
          <w:p w14:paraId="76C55640" w14:textId="77777777" w:rsidR="007C144A" w:rsidRDefault="007C144A" w:rsidP="00366401">
            <w:pPr>
              <w:rPr>
                <w:rFonts w:ascii="Calibri" w:hAnsi="Calibri"/>
                <w:b/>
                <w:bCs/>
                <w:color w:val="000000"/>
                <w:sz w:val="20"/>
              </w:rPr>
            </w:pPr>
            <w:r>
              <w:rPr>
                <w:rFonts w:ascii="Calibri" w:hAnsi="Calibri"/>
                <w:b/>
                <w:bCs/>
                <w:color w:val="000000"/>
                <w:sz w:val="20"/>
              </w:rPr>
              <w:t>197</w:t>
            </w:r>
          </w:p>
        </w:tc>
      </w:tr>
      <w:tr w:rsidR="007C144A" w:rsidRPr="001F420F" w14:paraId="07A11078" w14:textId="77777777" w:rsidTr="007C144A">
        <w:trPr>
          <w:trHeight w:val="315"/>
          <w:jc w:val="center"/>
        </w:trPr>
        <w:tc>
          <w:tcPr>
            <w:tcW w:w="1620" w:type="dxa"/>
            <w:tcBorders>
              <w:top w:val="nil"/>
              <w:left w:val="single" w:sz="12" w:space="0" w:color="000000"/>
              <w:bottom w:val="single" w:sz="8" w:space="0" w:color="auto"/>
              <w:right w:val="single" w:sz="8" w:space="0" w:color="auto"/>
            </w:tcBorders>
            <w:shd w:val="clear" w:color="000000" w:fill="D4C1ED"/>
            <w:noWrap/>
            <w:vAlign w:val="center"/>
            <w:hideMark/>
          </w:tcPr>
          <w:p w14:paraId="667C6849" w14:textId="77777777" w:rsidR="007C144A" w:rsidRDefault="007C144A" w:rsidP="00366401">
            <w:pPr>
              <w:jc w:val="left"/>
              <w:rPr>
                <w:rFonts w:ascii="Calibri" w:hAnsi="Calibri"/>
                <w:b/>
                <w:bCs/>
                <w:color w:val="000000"/>
                <w:sz w:val="18"/>
                <w:szCs w:val="18"/>
              </w:rPr>
            </w:pPr>
            <w:r w:rsidRPr="00DC5E06">
              <w:rPr>
                <w:rFonts w:ascii="Calibri" w:hAnsi="Calibri"/>
                <w:b/>
                <w:bCs/>
                <w:color w:val="000000"/>
                <w:sz w:val="20"/>
              </w:rPr>
              <w:t>Independent LAC</w:t>
            </w:r>
          </w:p>
        </w:tc>
        <w:tc>
          <w:tcPr>
            <w:tcW w:w="775" w:type="dxa"/>
            <w:tcBorders>
              <w:top w:val="nil"/>
              <w:left w:val="nil"/>
              <w:bottom w:val="single" w:sz="8" w:space="0" w:color="auto"/>
              <w:right w:val="single" w:sz="4" w:space="0" w:color="auto"/>
            </w:tcBorders>
            <w:shd w:val="clear" w:color="000000" w:fill="D4C1ED"/>
            <w:noWrap/>
            <w:vAlign w:val="center"/>
            <w:hideMark/>
          </w:tcPr>
          <w:p w14:paraId="4DB99D39" w14:textId="77777777" w:rsidR="007C144A" w:rsidRDefault="007C144A" w:rsidP="00366401">
            <w:pPr>
              <w:rPr>
                <w:rFonts w:ascii="Calibri" w:hAnsi="Calibri"/>
                <w:b/>
                <w:bCs/>
                <w:color w:val="000000"/>
                <w:sz w:val="20"/>
              </w:rPr>
            </w:pPr>
            <w:r>
              <w:rPr>
                <w:rFonts w:ascii="Calibri" w:hAnsi="Calibri"/>
                <w:b/>
                <w:bCs/>
                <w:color w:val="000000"/>
                <w:sz w:val="20"/>
              </w:rPr>
              <w:t>184</w:t>
            </w:r>
          </w:p>
        </w:tc>
        <w:tc>
          <w:tcPr>
            <w:tcW w:w="485" w:type="dxa"/>
            <w:tcBorders>
              <w:top w:val="nil"/>
              <w:left w:val="nil"/>
              <w:bottom w:val="single" w:sz="8" w:space="0" w:color="auto"/>
              <w:right w:val="single" w:sz="8" w:space="0" w:color="auto"/>
            </w:tcBorders>
            <w:shd w:val="clear" w:color="000000" w:fill="D4C1ED"/>
            <w:noWrap/>
            <w:vAlign w:val="center"/>
            <w:hideMark/>
          </w:tcPr>
          <w:p w14:paraId="64D17257" w14:textId="77777777" w:rsidR="007C144A" w:rsidRDefault="007C144A" w:rsidP="00366401">
            <w:pPr>
              <w:rPr>
                <w:rFonts w:ascii="Calibri" w:hAnsi="Calibri"/>
                <w:b/>
                <w:bCs/>
                <w:color w:val="000000"/>
                <w:sz w:val="20"/>
              </w:rPr>
            </w:pPr>
            <w:r>
              <w:rPr>
                <w:rFonts w:ascii="Calibri" w:hAnsi="Calibri"/>
                <w:b/>
                <w:bCs/>
                <w:color w:val="000000"/>
                <w:sz w:val="20"/>
              </w:rPr>
              <w:t>24%</w:t>
            </w:r>
          </w:p>
        </w:tc>
        <w:tc>
          <w:tcPr>
            <w:tcW w:w="956" w:type="dxa"/>
            <w:tcBorders>
              <w:top w:val="nil"/>
              <w:left w:val="nil"/>
              <w:bottom w:val="single" w:sz="8" w:space="0" w:color="auto"/>
              <w:right w:val="single" w:sz="4" w:space="0" w:color="auto"/>
            </w:tcBorders>
            <w:shd w:val="clear" w:color="000000" w:fill="D4C1ED"/>
            <w:noWrap/>
            <w:vAlign w:val="center"/>
            <w:hideMark/>
          </w:tcPr>
          <w:p w14:paraId="521C5D41" w14:textId="77777777" w:rsidR="007C144A" w:rsidRDefault="007C144A" w:rsidP="00366401">
            <w:pPr>
              <w:rPr>
                <w:rFonts w:ascii="Calibri" w:hAnsi="Calibri"/>
                <w:b/>
                <w:bCs/>
                <w:color w:val="000000"/>
                <w:sz w:val="20"/>
              </w:rPr>
            </w:pPr>
            <w:r>
              <w:rPr>
                <w:rFonts w:ascii="Calibri" w:hAnsi="Calibri"/>
                <w:b/>
                <w:bCs/>
                <w:color w:val="000000"/>
                <w:sz w:val="20"/>
              </w:rPr>
              <w:t>275</w:t>
            </w:r>
          </w:p>
        </w:tc>
        <w:tc>
          <w:tcPr>
            <w:tcW w:w="574" w:type="dxa"/>
            <w:tcBorders>
              <w:top w:val="nil"/>
              <w:left w:val="nil"/>
              <w:bottom w:val="single" w:sz="8" w:space="0" w:color="auto"/>
              <w:right w:val="single" w:sz="8" w:space="0" w:color="auto"/>
            </w:tcBorders>
            <w:shd w:val="clear" w:color="000000" w:fill="D4C1ED"/>
            <w:noWrap/>
            <w:vAlign w:val="center"/>
            <w:hideMark/>
          </w:tcPr>
          <w:p w14:paraId="253264CD" w14:textId="77777777" w:rsidR="007C144A" w:rsidRDefault="007C144A" w:rsidP="00366401">
            <w:pPr>
              <w:rPr>
                <w:rFonts w:ascii="Calibri" w:hAnsi="Calibri"/>
                <w:b/>
                <w:bCs/>
                <w:color w:val="000000"/>
                <w:sz w:val="20"/>
              </w:rPr>
            </w:pPr>
            <w:r>
              <w:rPr>
                <w:rFonts w:ascii="Calibri" w:hAnsi="Calibri"/>
                <w:b/>
                <w:bCs/>
                <w:color w:val="000000"/>
                <w:sz w:val="20"/>
              </w:rPr>
              <w:t>36%</w:t>
            </w:r>
          </w:p>
        </w:tc>
        <w:tc>
          <w:tcPr>
            <w:tcW w:w="867" w:type="dxa"/>
            <w:tcBorders>
              <w:top w:val="nil"/>
              <w:left w:val="nil"/>
              <w:bottom w:val="single" w:sz="8" w:space="0" w:color="auto"/>
              <w:right w:val="single" w:sz="4" w:space="0" w:color="auto"/>
            </w:tcBorders>
            <w:shd w:val="clear" w:color="000000" w:fill="D4C1ED"/>
            <w:noWrap/>
            <w:vAlign w:val="center"/>
            <w:hideMark/>
          </w:tcPr>
          <w:p w14:paraId="1951CC50" w14:textId="77777777" w:rsidR="007C144A" w:rsidRDefault="007C144A" w:rsidP="00366401">
            <w:pPr>
              <w:rPr>
                <w:rFonts w:ascii="Calibri" w:hAnsi="Calibri"/>
                <w:b/>
                <w:bCs/>
                <w:color w:val="000000"/>
                <w:sz w:val="20"/>
              </w:rPr>
            </w:pPr>
            <w:r>
              <w:rPr>
                <w:rFonts w:ascii="Calibri" w:hAnsi="Calibri"/>
                <w:b/>
                <w:bCs/>
                <w:color w:val="000000"/>
                <w:sz w:val="20"/>
              </w:rPr>
              <w:t>298</w:t>
            </w:r>
          </w:p>
        </w:tc>
        <w:tc>
          <w:tcPr>
            <w:tcW w:w="565" w:type="dxa"/>
            <w:tcBorders>
              <w:top w:val="nil"/>
              <w:left w:val="nil"/>
              <w:bottom w:val="single" w:sz="8" w:space="0" w:color="auto"/>
              <w:right w:val="single" w:sz="8" w:space="0" w:color="auto"/>
            </w:tcBorders>
            <w:shd w:val="clear" w:color="000000" w:fill="D4C1ED"/>
            <w:noWrap/>
            <w:vAlign w:val="center"/>
            <w:hideMark/>
          </w:tcPr>
          <w:p w14:paraId="7217E99C" w14:textId="77777777" w:rsidR="007C144A" w:rsidRDefault="007C144A" w:rsidP="00366401">
            <w:pPr>
              <w:rPr>
                <w:rFonts w:ascii="Calibri" w:hAnsi="Calibri"/>
                <w:b/>
                <w:bCs/>
                <w:color w:val="000000"/>
                <w:sz w:val="20"/>
              </w:rPr>
            </w:pPr>
            <w:r>
              <w:rPr>
                <w:rFonts w:ascii="Calibri" w:hAnsi="Calibri"/>
                <w:b/>
                <w:bCs/>
                <w:color w:val="000000"/>
                <w:sz w:val="20"/>
              </w:rPr>
              <w:t>39%</w:t>
            </w:r>
          </w:p>
        </w:tc>
        <w:tc>
          <w:tcPr>
            <w:tcW w:w="775" w:type="dxa"/>
            <w:tcBorders>
              <w:top w:val="nil"/>
              <w:left w:val="nil"/>
              <w:bottom w:val="single" w:sz="8" w:space="0" w:color="auto"/>
              <w:right w:val="single" w:sz="4" w:space="0" w:color="auto"/>
            </w:tcBorders>
            <w:shd w:val="clear" w:color="000000" w:fill="D4C1ED"/>
            <w:noWrap/>
            <w:vAlign w:val="center"/>
            <w:hideMark/>
          </w:tcPr>
          <w:p w14:paraId="1A69E9A1" w14:textId="77777777" w:rsidR="007C144A" w:rsidRDefault="007C144A" w:rsidP="00366401">
            <w:pPr>
              <w:rPr>
                <w:rFonts w:ascii="Calibri" w:hAnsi="Calibri"/>
                <w:b/>
                <w:bCs/>
                <w:color w:val="000000"/>
                <w:sz w:val="20"/>
              </w:rPr>
            </w:pPr>
            <w:r>
              <w:rPr>
                <w:rFonts w:ascii="Calibri" w:hAnsi="Calibri"/>
                <w:b/>
                <w:bCs/>
                <w:color w:val="000000"/>
                <w:sz w:val="20"/>
              </w:rPr>
              <w:t>6</w:t>
            </w:r>
          </w:p>
        </w:tc>
        <w:tc>
          <w:tcPr>
            <w:tcW w:w="464" w:type="dxa"/>
            <w:tcBorders>
              <w:top w:val="nil"/>
              <w:left w:val="nil"/>
              <w:bottom w:val="single" w:sz="8" w:space="0" w:color="auto"/>
              <w:right w:val="single" w:sz="8" w:space="0" w:color="auto"/>
            </w:tcBorders>
            <w:shd w:val="clear" w:color="000000" w:fill="D4C1ED"/>
            <w:noWrap/>
            <w:vAlign w:val="center"/>
            <w:hideMark/>
          </w:tcPr>
          <w:p w14:paraId="6C3484F3" w14:textId="77777777" w:rsidR="007C144A" w:rsidRDefault="007C144A" w:rsidP="00366401">
            <w:pPr>
              <w:rPr>
                <w:rFonts w:ascii="Calibri" w:hAnsi="Calibri"/>
                <w:b/>
                <w:bCs/>
                <w:color w:val="000000"/>
                <w:sz w:val="20"/>
              </w:rPr>
            </w:pPr>
            <w:r>
              <w:rPr>
                <w:rFonts w:ascii="Calibri" w:hAnsi="Calibri"/>
                <w:b/>
                <w:bCs/>
                <w:color w:val="000000"/>
                <w:sz w:val="20"/>
              </w:rPr>
              <w:t>1%</w:t>
            </w:r>
          </w:p>
        </w:tc>
        <w:tc>
          <w:tcPr>
            <w:tcW w:w="876" w:type="dxa"/>
            <w:tcBorders>
              <w:top w:val="nil"/>
              <w:left w:val="nil"/>
              <w:bottom w:val="single" w:sz="8" w:space="0" w:color="auto"/>
              <w:right w:val="single" w:sz="12" w:space="0" w:color="000000"/>
            </w:tcBorders>
            <w:shd w:val="clear" w:color="000000" w:fill="D4C1ED"/>
            <w:noWrap/>
            <w:vAlign w:val="center"/>
            <w:hideMark/>
          </w:tcPr>
          <w:p w14:paraId="35DD58B6" w14:textId="77777777" w:rsidR="007C144A" w:rsidRDefault="007C144A" w:rsidP="00366401">
            <w:pPr>
              <w:rPr>
                <w:rFonts w:ascii="Calibri" w:hAnsi="Calibri"/>
                <w:b/>
                <w:bCs/>
                <w:color w:val="000000"/>
                <w:sz w:val="20"/>
              </w:rPr>
            </w:pPr>
            <w:r>
              <w:rPr>
                <w:rFonts w:ascii="Calibri" w:hAnsi="Calibri"/>
                <w:b/>
                <w:bCs/>
                <w:color w:val="000000"/>
                <w:sz w:val="20"/>
              </w:rPr>
              <w:t>762</w:t>
            </w:r>
          </w:p>
        </w:tc>
      </w:tr>
      <w:tr w:rsidR="007C144A" w:rsidRPr="001F420F" w14:paraId="03793C68" w14:textId="77777777" w:rsidTr="007C144A">
        <w:trPr>
          <w:trHeight w:val="330"/>
          <w:jc w:val="center"/>
        </w:trPr>
        <w:tc>
          <w:tcPr>
            <w:tcW w:w="1620" w:type="dxa"/>
            <w:tcBorders>
              <w:top w:val="nil"/>
              <w:left w:val="single" w:sz="12" w:space="0" w:color="000000"/>
              <w:bottom w:val="single" w:sz="12" w:space="0" w:color="000000"/>
              <w:right w:val="single" w:sz="8" w:space="0" w:color="auto"/>
            </w:tcBorders>
            <w:shd w:val="clear" w:color="000000" w:fill="4E2584"/>
            <w:noWrap/>
            <w:vAlign w:val="center"/>
            <w:hideMark/>
          </w:tcPr>
          <w:p w14:paraId="4901709C" w14:textId="77777777" w:rsidR="007C144A" w:rsidRDefault="007C144A" w:rsidP="00366401">
            <w:pPr>
              <w:jc w:val="left"/>
              <w:rPr>
                <w:rFonts w:ascii="Calibri" w:hAnsi="Calibri"/>
                <w:b/>
                <w:bCs/>
                <w:color w:val="FFFFFF"/>
                <w:sz w:val="20"/>
              </w:rPr>
            </w:pPr>
            <w:r>
              <w:rPr>
                <w:rFonts w:ascii="Calibri" w:hAnsi="Calibri"/>
                <w:b/>
                <w:bCs/>
                <w:color w:val="FFFFFF"/>
                <w:sz w:val="20"/>
              </w:rPr>
              <w:t>Age Totals:</w:t>
            </w:r>
          </w:p>
        </w:tc>
        <w:tc>
          <w:tcPr>
            <w:tcW w:w="775" w:type="dxa"/>
            <w:tcBorders>
              <w:top w:val="nil"/>
              <w:left w:val="nil"/>
              <w:bottom w:val="single" w:sz="12" w:space="0" w:color="000000"/>
              <w:right w:val="single" w:sz="4" w:space="0" w:color="auto"/>
            </w:tcBorders>
            <w:shd w:val="clear" w:color="000000" w:fill="4E2584"/>
            <w:noWrap/>
            <w:vAlign w:val="center"/>
            <w:hideMark/>
          </w:tcPr>
          <w:p w14:paraId="5749E02B" w14:textId="77777777" w:rsidR="007C144A" w:rsidRDefault="007C144A" w:rsidP="00366401">
            <w:pPr>
              <w:rPr>
                <w:rFonts w:ascii="Calibri" w:hAnsi="Calibri"/>
                <w:b/>
                <w:bCs/>
                <w:color w:val="FFFFFF"/>
                <w:sz w:val="20"/>
              </w:rPr>
            </w:pPr>
            <w:r>
              <w:rPr>
                <w:rFonts w:ascii="Calibri" w:hAnsi="Calibri"/>
                <w:b/>
                <w:bCs/>
                <w:color w:val="FFFFFF"/>
                <w:sz w:val="20"/>
              </w:rPr>
              <w:t>99,005</w:t>
            </w:r>
          </w:p>
        </w:tc>
        <w:tc>
          <w:tcPr>
            <w:tcW w:w="485" w:type="dxa"/>
            <w:tcBorders>
              <w:top w:val="nil"/>
              <w:left w:val="nil"/>
              <w:bottom w:val="single" w:sz="12" w:space="0" w:color="000000"/>
              <w:right w:val="single" w:sz="8" w:space="0" w:color="auto"/>
            </w:tcBorders>
            <w:shd w:val="clear" w:color="000000" w:fill="4E2584"/>
            <w:noWrap/>
            <w:vAlign w:val="center"/>
            <w:hideMark/>
          </w:tcPr>
          <w:p w14:paraId="4829C71C" w14:textId="77777777" w:rsidR="007C144A" w:rsidRDefault="007C144A" w:rsidP="00366401">
            <w:pPr>
              <w:rPr>
                <w:rFonts w:ascii="Calibri" w:hAnsi="Calibri"/>
                <w:b/>
                <w:bCs/>
                <w:color w:val="FFFFFF"/>
                <w:sz w:val="20"/>
              </w:rPr>
            </w:pPr>
            <w:r>
              <w:rPr>
                <w:rFonts w:ascii="Calibri" w:hAnsi="Calibri"/>
                <w:b/>
                <w:bCs/>
                <w:color w:val="FFFFFF"/>
                <w:sz w:val="20"/>
              </w:rPr>
              <w:t>29%</w:t>
            </w:r>
          </w:p>
        </w:tc>
        <w:tc>
          <w:tcPr>
            <w:tcW w:w="956" w:type="dxa"/>
            <w:tcBorders>
              <w:top w:val="nil"/>
              <w:left w:val="nil"/>
              <w:bottom w:val="single" w:sz="12" w:space="0" w:color="000000"/>
              <w:right w:val="single" w:sz="4" w:space="0" w:color="auto"/>
            </w:tcBorders>
            <w:shd w:val="clear" w:color="000000" w:fill="4E2584"/>
            <w:noWrap/>
            <w:vAlign w:val="center"/>
            <w:hideMark/>
          </w:tcPr>
          <w:p w14:paraId="05C84FD2" w14:textId="77777777" w:rsidR="007C144A" w:rsidRDefault="007C144A" w:rsidP="00366401">
            <w:pPr>
              <w:rPr>
                <w:rFonts w:ascii="Calibri" w:hAnsi="Calibri"/>
                <w:b/>
                <w:bCs/>
                <w:color w:val="FFFFFF"/>
                <w:sz w:val="20"/>
              </w:rPr>
            </w:pPr>
            <w:r>
              <w:rPr>
                <w:rFonts w:ascii="Calibri" w:hAnsi="Calibri"/>
                <w:b/>
                <w:bCs/>
                <w:color w:val="FFFFFF"/>
                <w:sz w:val="20"/>
              </w:rPr>
              <w:t>136,099</w:t>
            </w:r>
          </w:p>
        </w:tc>
        <w:tc>
          <w:tcPr>
            <w:tcW w:w="574" w:type="dxa"/>
            <w:tcBorders>
              <w:top w:val="nil"/>
              <w:left w:val="nil"/>
              <w:bottom w:val="single" w:sz="12" w:space="0" w:color="000000"/>
              <w:right w:val="single" w:sz="8" w:space="0" w:color="auto"/>
            </w:tcBorders>
            <w:shd w:val="clear" w:color="000000" w:fill="4E2584"/>
            <w:noWrap/>
            <w:vAlign w:val="center"/>
            <w:hideMark/>
          </w:tcPr>
          <w:p w14:paraId="70AAEC2D" w14:textId="77777777" w:rsidR="007C144A" w:rsidRDefault="007C144A" w:rsidP="00366401">
            <w:pPr>
              <w:rPr>
                <w:rFonts w:ascii="Calibri" w:hAnsi="Calibri"/>
                <w:b/>
                <w:bCs/>
                <w:color w:val="FFFFFF"/>
                <w:sz w:val="20"/>
              </w:rPr>
            </w:pPr>
            <w:r>
              <w:rPr>
                <w:rFonts w:ascii="Calibri" w:hAnsi="Calibri"/>
                <w:b/>
                <w:bCs/>
                <w:color w:val="FFFFFF"/>
                <w:sz w:val="20"/>
              </w:rPr>
              <w:t>39%</w:t>
            </w:r>
          </w:p>
        </w:tc>
        <w:tc>
          <w:tcPr>
            <w:tcW w:w="867" w:type="dxa"/>
            <w:tcBorders>
              <w:top w:val="nil"/>
              <w:left w:val="nil"/>
              <w:bottom w:val="single" w:sz="12" w:space="0" w:color="000000"/>
              <w:right w:val="single" w:sz="4" w:space="0" w:color="auto"/>
            </w:tcBorders>
            <w:shd w:val="clear" w:color="000000" w:fill="4E2584"/>
            <w:noWrap/>
            <w:vAlign w:val="center"/>
            <w:hideMark/>
          </w:tcPr>
          <w:p w14:paraId="68335FB9" w14:textId="77777777" w:rsidR="007C144A" w:rsidRDefault="007C144A" w:rsidP="00366401">
            <w:pPr>
              <w:rPr>
                <w:rFonts w:ascii="Calibri" w:hAnsi="Calibri"/>
                <w:b/>
                <w:bCs/>
                <w:color w:val="FFFFFF"/>
                <w:sz w:val="20"/>
              </w:rPr>
            </w:pPr>
            <w:r>
              <w:rPr>
                <w:rFonts w:ascii="Calibri" w:hAnsi="Calibri"/>
                <w:b/>
                <w:bCs/>
                <w:color w:val="FFFFFF"/>
                <w:sz w:val="20"/>
              </w:rPr>
              <w:t>101,236</w:t>
            </w:r>
          </w:p>
        </w:tc>
        <w:tc>
          <w:tcPr>
            <w:tcW w:w="565" w:type="dxa"/>
            <w:tcBorders>
              <w:top w:val="nil"/>
              <w:left w:val="nil"/>
              <w:bottom w:val="single" w:sz="12" w:space="0" w:color="000000"/>
              <w:right w:val="single" w:sz="8" w:space="0" w:color="auto"/>
            </w:tcBorders>
            <w:shd w:val="clear" w:color="000000" w:fill="4E2584"/>
            <w:noWrap/>
            <w:vAlign w:val="center"/>
            <w:hideMark/>
          </w:tcPr>
          <w:p w14:paraId="15EC3345" w14:textId="77777777" w:rsidR="007C144A" w:rsidRDefault="007C144A" w:rsidP="00366401">
            <w:pPr>
              <w:rPr>
                <w:rFonts w:ascii="Calibri" w:hAnsi="Calibri"/>
                <w:b/>
                <w:bCs/>
                <w:color w:val="FFFFFF"/>
                <w:sz w:val="20"/>
              </w:rPr>
            </w:pPr>
            <w:r>
              <w:rPr>
                <w:rFonts w:ascii="Calibri" w:hAnsi="Calibri"/>
                <w:b/>
                <w:bCs/>
                <w:color w:val="FFFFFF"/>
                <w:sz w:val="20"/>
              </w:rPr>
              <w:t>29%</w:t>
            </w:r>
          </w:p>
        </w:tc>
        <w:tc>
          <w:tcPr>
            <w:tcW w:w="775" w:type="dxa"/>
            <w:tcBorders>
              <w:top w:val="nil"/>
              <w:left w:val="nil"/>
              <w:bottom w:val="single" w:sz="12" w:space="0" w:color="000000"/>
              <w:right w:val="single" w:sz="4" w:space="0" w:color="auto"/>
            </w:tcBorders>
            <w:shd w:val="clear" w:color="000000" w:fill="4E2584"/>
            <w:noWrap/>
            <w:vAlign w:val="center"/>
            <w:hideMark/>
          </w:tcPr>
          <w:p w14:paraId="2177A999" w14:textId="77777777" w:rsidR="007C144A" w:rsidRDefault="007C144A" w:rsidP="00366401">
            <w:pPr>
              <w:rPr>
                <w:rFonts w:ascii="Calibri" w:hAnsi="Calibri"/>
                <w:b/>
                <w:bCs/>
                <w:color w:val="FFFFFF"/>
                <w:sz w:val="20"/>
              </w:rPr>
            </w:pPr>
            <w:r>
              <w:rPr>
                <w:rFonts w:ascii="Calibri" w:hAnsi="Calibri"/>
                <w:b/>
                <w:bCs/>
                <w:color w:val="FFFFFF"/>
                <w:sz w:val="20"/>
              </w:rPr>
              <w:t>10,263</w:t>
            </w:r>
          </w:p>
        </w:tc>
        <w:tc>
          <w:tcPr>
            <w:tcW w:w="464" w:type="dxa"/>
            <w:tcBorders>
              <w:top w:val="nil"/>
              <w:left w:val="nil"/>
              <w:bottom w:val="single" w:sz="12" w:space="0" w:color="000000"/>
              <w:right w:val="single" w:sz="8" w:space="0" w:color="auto"/>
            </w:tcBorders>
            <w:shd w:val="clear" w:color="000000" w:fill="4E2584"/>
            <w:noWrap/>
            <w:vAlign w:val="center"/>
            <w:hideMark/>
          </w:tcPr>
          <w:p w14:paraId="06B209A8" w14:textId="77777777" w:rsidR="007C144A" w:rsidRDefault="007C144A" w:rsidP="00366401">
            <w:pPr>
              <w:rPr>
                <w:rFonts w:ascii="Calibri" w:hAnsi="Calibri"/>
                <w:b/>
                <w:bCs/>
                <w:color w:val="FFFFFF"/>
                <w:sz w:val="20"/>
              </w:rPr>
            </w:pPr>
            <w:r>
              <w:rPr>
                <w:rFonts w:ascii="Calibri" w:hAnsi="Calibri"/>
                <w:b/>
                <w:bCs/>
                <w:color w:val="FFFFFF"/>
                <w:sz w:val="20"/>
              </w:rPr>
              <w:t>3%</w:t>
            </w:r>
          </w:p>
        </w:tc>
        <w:tc>
          <w:tcPr>
            <w:tcW w:w="876" w:type="dxa"/>
            <w:tcBorders>
              <w:top w:val="nil"/>
              <w:left w:val="nil"/>
              <w:bottom w:val="single" w:sz="12" w:space="0" w:color="000000"/>
              <w:right w:val="single" w:sz="12" w:space="0" w:color="000000"/>
            </w:tcBorders>
            <w:shd w:val="clear" w:color="000000" w:fill="4E2584"/>
            <w:noWrap/>
            <w:vAlign w:val="center"/>
            <w:hideMark/>
          </w:tcPr>
          <w:p w14:paraId="772938E9" w14:textId="77777777" w:rsidR="007C144A" w:rsidRDefault="007C144A" w:rsidP="00366401">
            <w:pPr>
              <w:rPr>
                <w:rFonts w:ascii="Calibri" w:hAnsi="Calibri"/>
                <w:b/>
                <w:bCs/>
                <w:color w:val="FFFFFF"/>
                <w:sz w:val="20"/>
              </w:rPr>
            </w:pPr>
            <w:r>
              <w:rPr>
                <w:rFonts w:ascii="Calibri" w:hAnsi="Calibri"/>
                <w:b/>
                <w:bCs/>
                <w:color w:val="FFFFFF"/>
                <w:sz w:val="20"/>
              </w:rPr>
              <w:t>346,604</w:t>
            </w:r>
          </w:p>
        </w:tc>
      </w:tr>
    </w:tbl>
    <w:p w14:paraId="5D0F1BB3" w14:textId="77777777" w:rsidR="000357B2" w:rsidRPr="00276AF2" w:rsidRDefault="00276AF2" w:rsidP="006072BF">
      <w:pPr>
        <w:spacing w:line="276" w:lineRule="auto"/>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Q1</w:t>
      </w:r>
      <w:r w:rsidR="00EB45A3">
        <w:rPr>
          <w:rFonts w:ascii="Calibri" w:hAnsi="Calibri" w:cs="Calibri"/>
          <w:i/>
          <w:sz w:val="20"/>
        </w:rPr>
        <w:t xml:space="preserve"> - </w:t>
      </w:r>
      <w:r w:rsidRPr="00276AF2">
        <w:rPr>
          <w:rFonts w:ascii="Calibri" w:hAnsi="Calibri" w:cs="Calibri"/>
          <w:i/>
          <w:sz w:val="20"/>
        </w:rPr>
        <w:t>Total number of children who registered for the TDSRC 2018</w:t>
      </w:r>
      <w:r w:rsidR="00EB45A3">
        <w:rPr>
          <w:rFonts w:ascii="Calibri" w:hAnsi="Calibri" w:cs="Calibri"/>
          <w:i/>
          <w:sz w:val="20"/>
        </w:rPr>
        <w:t>.</w:t>
      </w:r>
    </w:p>
    <w:p w14:paraId="225B5D64" w14:textId="77777777" w:rsidR="00EE5AB8" w:rsidRDefault="00EE5AB8">
      <w:pPr>
        <w:jc w:val="left"/>
        <w:rPr>
          <w:rFonts w:ascii="Calibri" w:hAnsi="Calibri" w:cs="Calibri"/>
          <w:sz w:val="20"/>
          <w:highlight w:val="yellow"/>
        </w:rPr>
      </w:pPr>
      <w:r>
        <w:rPr>
          <w:rFonts w:ascii="Calibri" w:hAnsi="Calibri" w:cs="Calibri"/>
          <w:sz w:val="20"/>
          <w:highlight w:val="yellow"/>
        </w:rPr>
        <w:br w:type="page"/>
      </w:r>
    </w:p>
    <w:p w14:paraId="261A828C" w14:textId="6C3AE480" w:rsidR="004A6175" w:rsidRDefault="004A6175" w:rsidP="004A6175">
      <w:pPr>
        <w:pStyle w:val="Heading3"/>
        <w:numPr>
          <w:ilvl w:val="0"/>
          <w:numId w:val="0"/>
        </w:numPr>
        <w:spacing w:before="0"/>
        <w:rPr>
          <w:lang w:val="en-CA"/>
        </w:rPr>
      </w:pPr>
      <w:r>
        <w:rPr>
          <w:lang w:val="en-CA"/>
        </w:rPr>
        <w:lastRenderedPageBreak/>
        <w:t xml:space="preserve">Proportion of the </w:t>
      </w:r>
      <w:r w:rsidR="00E02D05">
        <w:rPr>
          <w:lang w:val="en-CA"/>
        </w:rPr>
        <w:t>p</w:t>
      </w:r>
      <w:r>
        <w:rPr>
          <w:lang w:val="en-CA"/>
        </w:rPr>
        <w:t xml:space="preserve">opulation </w:t>
      </w:r>
      <w:r w:rsidR="00E02D05">
        <w:rPr>
          <w:lang w:val="en-CA"/>
        </w:rPr>
        <w:t>r</w:t>
      </w:r>
      <w:r>
        <w:rPr>
          <w:lang w:val="en-CA"/>
        </w:rPr>
        <w:t>egistered</w:t>
      </w:r>
    </w:p>
    <w:p w14:paraId="620EF7B2" w14:textId="4AAE6800" w:rsidR="001B3D83" w:rsidRPr="008D471A" w:rsidRDefault="00D9025E" w:rsidP="001B3D83">
      <w:pPr>
        <w:pStyle w:val="Headline"/>
        <w:rPr>
          <w:i/>
          <w:lang w:val="en-CA"/>
        </w:rPr>
      </w:pPr>
      <w:r>
        <w:rPr>
          <w:lang w:val="en-CA"/>
        </w:rPr>
        <w:t xml:space="preserve">Roughly </w:t>
      </w:r>
      <w:r w:rsidR="00546DCA">
        <w:rPr>
          <w:lang w:val="en-CA"/>
        </w:rPr>
        <w:t xml:space="preserve">six </w:t>
      </w:r>
      <w:r w:rsidR="001621BF">
        <w:rPr>
          <w:lang w:val="en-CA"/>
        </w:rPr>
        <w:t xml:space="preserve">percent </w:t>
      </w:r>
      <w:r w:rsidR="007E3E38">
        <w:rPr>
          <w:lang w:val="en-CA"/>
        </w:rPr>
        <w:t xml:space="preserve">of children </w:t>
      </w:r>
      <w:r w:rsidR="002E096F">
        <w:rPr>
          <w:lang w:val="en-CA"/>
        </w:rPr>
        <w:t xml:space="preserve">across Canada </w:t>
      </w:r>
      <w:r w:rsidR="001B3D83" w:rsidRPr="008D471A">
        <w:rPr>
          <w:lang w:val="en-CA"/>
        </w:rPr>
        <w:t xml:space="preserve">registered in </w:t>
      </w:r>
      <w:r w:rsidR="007E3E38">
        <w:rPr>
          <w:lang w:val="en-CA"/>
        </w:rPr>
        <w:t xml:space="preserve">the </w:t>
      </w:r>
      <w:r w:rsidR="001B3D83" w:rsidRPr="008D471A">
        <w:rPr>
          <w:lang w:val="en-CA"/>
        </w:rPr>
        <w:t>2018</w:t>
      </w:r>
      <w:r w:rsidR="007E3E38">
        <w:rPr>
          <w:lang w:val="en-CA"/>
        </w:rPr>
        <w:t xml:space="preserve"> TD Summer Reading Club</w:t>
      </w:r>
      <w:r w:rsidR="003E4BFB">
        <w:rPr>
          <w:lang w:val="en-CA"/>
        </w:rPr>
        <w:t>.</w:t>
      </w:r>
    </w:p>
    <w:p w14:paraId="73414266" w14:textId="5CE1434A" w:rsidR="00C72A9A" w:rsidRPr="009D12D5" w:rsidRDefault="00C72A9A" w:rsidP="00F24ABF">
      <w:pPr>
        <w:spacing w:before="80" w:after="80"/>
        <w:jc w:val="both"/>
        <w:rPr>
          <w:rFonts w:ascii="Calibri" w:hAnsi="Calibri" w:cs="Calibri"/>
          <w:bCs/>
          <w:sz w:val="22"/>
          <w:szCs w:val="22"/>
          <w:lang w:val="en-GB"/>
        </w:rPr>
      </w:pPr>
      <w:r w:rsidRPr="008D471A">
        <w:rPr>
          <w:rFonts w:ascii="Calibri" w:hAnsi="Calibri" w:cs="Calibri"/>
          <w:bCs/>
          <w:sz w:val="22"/>
          <w:szCs w:val="22"/>
          <w:lang w:val="en-GB"/>
        </w:rPr>
        <w:t xml:space="preserve">The table </w:t>
      </w:r>
      <w:r w:rsidR="00D9025E">
        <w:rPr>
          <w:rFonts w:ascii="Calibri" w:hAnsi="Calibri" w:cs="Calibri"/>
          <w:bCs/>
          <w:sz w:val="22"/>
          <w:szCs w:val="22"/>
          <w:lang w:val="en-GB"/>
        </w:rPr>
        <w:t xml:space="preserve">below </w:t>
      </w:r>
      <w:r w:rsidR="00D22387">
        <w:rPr>
          <w:rFonts w:ascii="Calibri" w:hAnsi="Calibri" w:cs="Calibri"/>
          <w:bCs/>
          <w:sz w:val="22"/>
          <w:szCs w:val="22"/>
          <w:lang w:val="en-GB"/>
        </w:rPr>
        <w:t xml:space="preserve">presents the </w:t>
      </w:r>
      <w:r w:rsidRPr="008D471A">
        <w:rPr>
          <w:rFonts w:ascii="Calibri" w:hAnsi="Calibri" w:cs="Calibri"/>
          <w:bCs/>
          <w:sz w:val="22"/>
          <w:szCs w:val="22"/>
          <w:lang w:val="en-GB"/>
        </w:rPr>
        <w:t xml:space="preserve">number of children registered in </w:t>
      </w:r>
      <w:r w:rsidR="00D22387">
        <w:rPr>
          <w:rFonts w:ascii="Calibri" w:hAnsi="Calibri" w:cs="Calibri"/>
          <w:bCs/>
          <w:sz w:val="22"/>
          <w:szCs w:val="22"/>
          <w:lang w:val="en-GB"/>
        </w:rPr>
        <w:t xml:space="preserve">the program as a proportion of all Canadian children under 18, per the 2016 Census. </w:t>
      </w:r>
      <w:r w:rsidRPr="008D471A">
        <w:rPr>
          <w:rFonts w:ascii="Calibri" w:hAnsi="Calibri" w:cs="Calibri"/>
          <w:bCs/>
          <w:sz w:val="22"/>
          <w:szCs w:val="22"/>
          <w:lang w:val="en-GB"/>
        </w:rPr>
        <w:t xml:space="preserve">Nationally, </w:t>
      </w:r>
      <w:r w:rsidR="00546DCA">
        <w:rPr>
          <w:rFonts w:ascii="Calibri" w:hAnsi="Calibri" w:cs="Calibri"/>
          <w:bCs/>
          <w:sz w:val="22"/>
          <w:szCs w:val="22"/>
          <w:lang w:val="en-GB"/>
        </w:rPr>
        <w:t>six</w:t>
      </w:r>
      <w:r w:rsidR="001621BF">
        <w:rPr>
          <w:rFonts w:ascii="Calibri" w:hAnsi="Calibri" w:cs="Calibri"/>
          <w:bCs/>
          <w:sz w:val="22"/>
          <w:szCs w:val="22"/>
          <w:lang w:val="en-GB"/>
        </w:rPr>
        <w:t xml:space="preserve"> percent </w:t>
      </w:r>
      <w:r w:rsidRPr="008D471A">
        <w:rPr>
          <w:rFonts w:ascii="Calibri" w:hAnsi="Calibri" w:cs="Calibri"/>
          <w:bCs/>
          <w:sz w:val="22"/>
          <w:szCs w:val="22"/>
          <w:lang w:val="en-GB"/>
        </w:rPr>
        <w:t xml:space="preserve">of all children in parts of Canada </w:t>
      </w:r>
      <w:r w:rsidR="00D22387">
        <w:rPr>
          <w:rFonts w:ascii="Calibri" w:hAnsi="Calibri" w:cs="Calibri"/>
          <w:bCs/>
          <w:sz w:val="22"/>
          <w:szCs w:val="22"/>
          <w:lang w:val="en-GB"/>
        </w:rPr>
        <w:t>with</w:t>
      </w:r>
      <w:r w:rsidR="00D22387" w:rsidRPr="008D471A">
        <w:rPr>
          <w:rFonts w:ascii="Calibri" w:hAnsi="Calibri" w:cs="Calibri"/>
          <w:bCs/>
          <w:sz w:val="22"/>
          <w:szCs w:val="22"/>
          <w:lang w:val="en-GB"/>
        </w:rPr>
        <w:t xml:space="preserve"> </w:t>
      </w:r>
      <w:r w:rsidRPr="008D471A">
        <w:rPr>
          <w:rFonts w:ascii="Calibri" w:hAnsi="Calibri" w:cs="Calibri"/>
          <w:bCs/>
          <w:sz w:val="22"/>
          <w:szCs w:val="22"/>
          <w:lang w:val="en-GB"/>
        </w:rPr>
        <w:t xml:space="preserve">the TD Summer </w:t>
      </w:r>
      <w:r w:rsidRPr="009D12D5">
        <w:rPr>
          <w:rFonts w:ascii="Calibri" w:hAnsi="Calibri" w:cs="Calibri"/>
          <w:bCs/>
          <w:sz w:val="22"/>
          <w:szCs w:val="22"/>
          <w:lang w:val="en-GB"/>
        </w:rPr>
        <w:t>Reading Club register for the program</w:t>
      </w:r>
      <w:r w:rsidR="00D22387">
        <w:rPr>
          <w:rFonts w:ascii="Calibri" w:hAnsi="Calibri" w:cs="Calibri"/>
          <w:bCs/>
          <w:sz w:val="22"/>
          <w:szCs w:val="22"/>
          <w:lang w:val="en-GB"/>
        </w:rPr>
        <w:t xml:space="preserve">, which is generally consistent with previous years (five percent in both 2016 and 2017). </w:t>
      </w:r>
      <w:r w:rsidRPr="009D12D5">
        <w:rPr>
          <w:rFonts w:ascii="Calibri" w:hAnsi="Calibri" w:cs="Calibri"/>
          <w:bCs/>
          <w:sz w:val="22"/>
          <w:szCs w:val="22"/>
          <w:lang w:val="en-GB"/>
        </w:rPr>
        <w:t xml:space="preserve"> </w:t>
      </w:r>
    </w:p>
    <w:p w14:paraId="299D41FC" w14:textId="3CECB70A" w:rsidR="00EE5AB8" w:rsidRPr="009D12D5" w:rsidRDefault="00C72A9A" w:rsidP="00F24ABF">
      <w:pPr>
        <w:spacing w:before="80" w:after="80"/>
        <w:jc w:val="left"/>
        <w:rPr>
          <w:rFonts w:ascii="Calibri" w:hAnsi="Calibri" w:cs="Calibri"/>
          <w:bCs/>
          <w:sz w:val="22"/>
          <w:szCs w:val="22"/>
          <w:lang w:val="en-GB"/>
        </w:rPr>
      </w:pPr>
      <w:r w:rsidRPr="009D12D5">
        <w:rPr>
          <w:rFonts w:ascii="Calibri" w:hAnsi="Calibri" w:cs="Calibri"/>
          <w:bCs/>
          <w:sz w:val="22"/>
          <w:szCs w:val="22"/>
          <w:lang w:val="en-GB"/>
        </w:rPr>
        <w:t xml:space="preserve">The </w:t>
      </w:r>
      <w:r w:rsidR="009D12D5" w:rsidRPr="009D12D5">
        <w:rPr>
          <w:rFonts w:ascii="Calibri" w:hAnsi="Calibri" w:cs="Calibri"/>
          <w:bCs/>
          <w:sz w:val="22"/>
          <w:szCs w:val="22"/>
          <w:lang w:val="en-GB"/>
        </w:rPr>
        <w:t xml:space="preserve">areas with the highest </w:t>
      </w:r>
      <w:r w:rsidRPr="009D12D5">
        <w:rPr>
          <w:rFonts w:ascii="Calibri" w:hAnsi="Calibri" w:cs="Calibri"/>
          <w:bCs/>
          <w:sz w:val="22"/>
          <w:szCs w:val="22"/>
          <w:lang w:val="en-GB"/>
        </w:rPr>
        <w:t xml:space="preserve">proportion of children registering in the program </w:t>
      </w:r>
      <w:r w:rsidR="009D12D5" w:rsidRPr="009D12D5">
        <w:rPr>
          <w:rFonts w:ascii="Calibri" w:hAnsi="Calibri" w:cs="Calibri"/>
          <w:bCs/>
          <w:sz w:val="22"/>
          <w:szCs w:val="22"/>
          <w:lang w:val="en-GB"/>
        </w:rPr>
        <w:t>were Saskatchewan (1</w:t>
      </w:r>
      <w:r w:rsidR="00546DCA">
        <w:rPr>
          <w:rFonts w:ascii="Calibri" w:hAnsi="Calibri" w:cs="Calibri"/>
          <w:bCs/>
          <w:sz w:val="22"/>
          <w:szCs w:val="22"/>
          <w:lang w:val="en-GB"/>
        </w:rPr>
        <w:t>1.4</w:t>
      </w:r>
      <w:r w:rsidR="009D12D5" w:rsidRPr="009D12D5">
        <w:rPr>
          <w:rFonts w:ascii="Calibri" w:hAnsi="Calibri" w:cs="Calibri"/>
          <w:bCs/>
          <w:sz w:val="22"/>
          <w:szCs w:val="22"/>
          <w:lang w:val="en-GB"/>
        </w:rPr>
        <w:t>%) and Nova Scotia (6.</w:t>
      </w:r>
      <w:r w:rsidR="00546DCA">
        <w:rPr>
          <w:rFonts w:ascii="Calibri" w:hAnsi="Calibri" w:cs="Calibri"/>
          <w:bCs/>
          <w:sz w:val="22"/>
          <w:szCs w:val="22"/>
          <w:lang w:val="en-GB"/>
        </w:rPr>
        <w:t>9</w:t>
      </w:r>
      <w:r w:rsidR="009D12D5" w:rsidRPr="009D12D5">
        <w:rPr>
          <w:rFonts w:ascii="Calibri" w:hAnsi="Calibri" w:cs="Calibri"/>
          <w:bCs/>
          <w:sz w:val="22"/>
          <w:szCs w:val="22"/>
          <w:lang w:val="en-GB"/>
        </w:rPr>
        <w:t>%) with Newfoundland (2.</w:t>
      </w:r>
      <w:r w:rsidR="00546DCA">
        <w:rPr>
          <w:rFonts w:ascii="Calibri" w:hAnsi="Calibri" w:cs="Calibri"/>
          <w:bCs/>
          <w:sz w:val="22"/>
          <w:szCs w:val="22"/>
          <w:lang w:val="en-GB"/>
        </w:rPr>
        <w:t>3</w:t>
      </w:r>
      <w:r w:rsidR="009D12D5" w:rsidRPr="009D12D5">
        <w:rPr>
          <w:rFonts w:ascii="Calibri" w:hAnsi="Calibri" w:cs="Calibri"/>
          <w:bCs/>
          <w:sz w:val="22"/>
          <w:szCs w:val="22"/>
          <w:lang w:val="en-GB"/>
        </w:rPr>
        <w:t>%) and the Territories (1.</w:t>
      </w:r>
      <w:r w:rsidR="00546DCA">
        <w:rPr>
          <w:rFonts w:ascii="Calibri" w:hAnsi="Calibri" w:cs="Calibri"/>
          <w:bCs/>
          <w:sz w:val="22"/>
          <w:szCs w:val="22"/>
          <w:lang w:val="en-GB"/>
        </w:rPr>
        <w:t>1</w:t>
      </w:r>
      <w:r w:rsidR="009D12D5" w:rsidRPr="009D12D5">
        <w:rPr>
          <w:rFonts w:ascii="Calibri" w:hAnsi="Calibri" w:cs="Calibri"/>
          <w:bCs/>
          <w:sz w:val="22"/>
          <w:szCs w:val="22"/>
          <w:lang w:val="en-GB"/>
        </w:rPr>
        <w:t>%) having the lowest.</w:t>
      </w:r>
      <w:r w:rsidR="00D9025E" w:rsidRPr="009D12D5">
        <w:rPr>
          <w:rFonts w:ascii="Calibri" w:hAnsi="Calibri" w:cs="Calibri"/>
          <w:bCs/>
          <w:sz w:val="22"/>
          <w:szCs w:val="22"/>
          <w:lang w:val="en-GB"/>
        </w:rPr>
        <w:t xml:space="preserve"> </w:t>
      </w:r>
    </w:p>
    <w:p w14:paraId="2EAC9C3A" w14:textId="6DACEC60" w:rsidR="00446DCA" w:rsidRDefault="00446DCA" w:rsidP="00446DCA">
      <w:pPr>
        <w:spacing w:line="276" w:lineRule="auto"/>
        <w:rPr>
          <w:rFonts w:ascii="Calibri" w:hAnsi="Calibri" w:cs="Calibri"/>
          <w:b/>
          <w:sz w:val="22"/>
          <w:szCs w:val="22"/>
          <w:highlight w:val="yellow"/>
        </w:rPr>
      </w:pPr>
      <w:r w:rsidRPr="002E096F">
        <w:rPr>
          <w:rFonts w:ascii="Calibri" w:hAnsi="Calibri" w:cs="Calibri"/>
          <w:b/>
          <w:sz w:val="22"/>
          <w:szCs w:val="22"/>
        </w:rPr>
        <w:t>Table: Registration as a proportion</w:t>
      </w:r>
      <w:r w:rsidRPr="007E3E38">
        <w:rPr>
          <w:rFonts w:ascii="Calibri" w:hAnsi="Calibri" w:cs="Calibri"/>
          <w:b/>
          <w:sz w:val="22"/>
          <w:szCs w:val="22"/>
        </w:rPr>
        <w:t xml:space="preserve"> of the total population</w:t>
      </w:r>
      <w:r w:rsidR="007E3E38">
        <w:rPr>
          <w:rFonts w:ascii="Calibri" w:hAnsi="Calibri" w:cs="Calibri"/>
          <w:b/>
          <w:sz w:val="22"/>
          <w:szCs w:val="22"/>
        </w:rPr>
        <w:t xml:space="preserve"> of eligible children</w:t>
      </w:r>
    </w:p>
    <w:tbl>
      <w:tblPr>
        <w:tblW w:w="8993" w:type="dxa"/>
        <w:jc w:val="center"/>
        <w:tblLayout w:type="fixed"/>
        <w:tblLook w:val="04A0" w:firstRow="1" w:lastRow="0" w:firstColumn="1" w:lastColumn="0" w:noHBand="0" w:noVBand="1"/>
      </w:tblPr>
      <w:tblGrid>
        <w:gridCol w:w="2420"/>
        <w:gridCol w:w="1386"/>
        <w:gridCol w:w="1386"/>
        <w:gridCol w:w="1267"/>
        <w:gridCol w:w="1267"/>
        <w:gridCol w:w="1267"/>
      </w:tblGrid>
      <w:tr w:rsidR="00FE5167" w:rsidRPr="00FE5167" w14:paraId="549F65D0" w14:textId="77777777" w:rsidTr="00FE5167">
        <w:trPr>
          <w:trHeight w:val="20"/>
          <w:jc w:val="center"/>
        </w:trPr>
        <w:tc>
          <w:tcPr>
            <w:tcW w:w="2420" w:type="dxa"/>
            <w:tcBorders>
              <w:top w:val="single" w:sz="8" w:space="0" w:color="auto"/>
              <w:left w:val="single" w:sz="8" w:space="0" w:color="auto"/>
              <w:bottom w:val="single" w:sz="8" w:space="0" w:color="auto"/>
              <w:right w:val="single" w:sz="8" w:space="0" w:color="auto"/>
            </w:tcBorders>
            <w:shd w:val="clear" w:color="000000" w:fill="4E2584"/>
            <w:vAlign w:val="center"/>
          </w:tcPr>
          <w:p w14:paraId="7184CA3B" w14:textId="6ACF2CD3" w:rsidR="00FE5167" w:rsidRPr="00FE5167" w:rsidRDefault="00FE5167" w:rsidP="00FE5167">
            <w:pPr>
              <w:rPr>
                <w:rFonts w:ascii="Calibri" w:hAnsi="Calibri"/>
                <w:b/>
                <w:bCs/>
                <w:color w:val="FFFFFF"/>
                <w:sz w:val="20"/>
                <w:u w:val="single"/>
                <w:lang w:eastAsia="en-CA"/>
              </w:rPr>
            </w:pPr>
          </w:p>
        </w:tc>
        <w:tc>
          <w:tcPr>
            <w:tcW w:w="1386" w:type="dxa"/>
            <w:tcBorders>
              <w:top w:val="single" w:sz="8" w:space="0" w:color="auto"/>
              <w:left w:val="nil"/>
              <w:bottom w:val="single" w:sz="8" w:space="0" w:color="auto"/>
              <w:right w:val="single" w:sz="8" w:space="0" w:color="auto"/>
            </w:tcBorders>
            <w:shd w:val="clear" w:color="000000" w:fill="4E2584"/>
            <w:vAlign w:val="center"/>
            <w:hideMark/>
          </w:tcPr>
          <w:p w14:paraId="0E4F257C" w14:textId="38D0CD3A"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2016 CENSUS</w:t>
            </w:r>
          </w:p>
        </w:tc>
        <w:tc>
          <w:tcPr>
            <w:tcW w:w="1386" w:type="dxa"/>
            <w:tcBorders>
              <w:top w:val="single" w:sz="8" w:space="0" w:color="auto"/>
              <w:left w:val="nil"/>
              <w:bottom w:val="single" w:sz="8" w:space="0" w:color="auto"/>
              <w:right w:val="single" w:sz="8" w:space="0" w:color="auto"/>
            </w:tcBorders>
            <w:shd w:val="clear" w:color="000000" w:fill="4E2584"/>
            <w:vAlign w:val="center"/>
            <w:hideMark/>
          </w:tcPr>
          <w:p w14:paraId="0D5DB6D4" w14:textId="57FA33A6"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2018 TD SRC REGISTRANTS</w:t>
            </w:r>
          </w:p>
        </w:tc>
        <w:tc>
          <w:tcPr>
            <w:tcW w:w="1267" w:type="dxa"/>
            <w:tcBorders>
              <w:top w:val="nil"/>
              <w:left w:val="nil"/>
              <w:bottom w:val="single" w:sz="8" w:space="0" w:color="auto"/>
              <w:right w:val="single" w:sz="8" w:space="0" w:color="auto"/>
            </w:tcBorders>
            <w:shd w:val="clear" w:color="000000" w:fill="4E2584"/>
            <w:vAlign w:val="center"/>
          </w:tcPr>
          <w:p w14:paraId="5F3BA001" w14:textId="6E902D63"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2018</w:t>
            </w:r>
          </w:p>
        </w:tc>
        <w:tc>
          <w:tcPr>
            <w:tcW w:w="1267" w:type="dxa"/>
            <w:tcBorders>
              <w:top w:val="nil"/>
              <w:left w:val="nil"/>
              <w:bottom w:val="single" w:sz="8" w:space="0" w:color="auto"/>
              <w:right w:val="single" w:sz="8" w:space="0" w:color="auto"/>
            </w:tcBorders>
            <w:shd w:val="clear" w:color="000000" w:fill="4E2584"/>
            <w:vAlign w:val="center"/>
            <w:hideMark/>
          </w:tcPr>
          <w:p w14:paraId="0D764106" w14:textId="6E201481"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2017</w:t>
            </w:r>
          </w:p>
        </w:tc>
        <w:tc>
          <w:tcPr>
            <w:tcW w:w="1267" w:type="dxa"/>
            <w:tcBorders>
              <w:top w:val="nil"/>
              <w:left w:val="nil"/>
              <w:bottom w:val="single" w:sz="8" w:space="0" w:color="auto"/>
              <w:right w:val="single" w:sz="8" w:space="0" w:color="auto"/>
            </w:tcBorders>
            <w:shd w:val="clear" w:color="000000" w:fill="4E2584"/>
            <w:vAlign w:val="center"/>
            <w:hideMark/>
          </w:tcPr>
          <w:p w14:paraId="0CA943EC" w14:textId="472B3A40"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2016</w:t>
            </w:r>
          </w:p>
        </w:tc>
      </w:tr>
      <w:tr w:rsidR="00FE5167" w:rsidRPr="00FE5167" w14:paraId="530744BF" w14:textId="77777777" w:rsidTr="00FE5167">
        <w:trPr>
          <w:trHeight w:val="20"/>
          <w:jc w:val="center"/>
        </w:trPr>
        <w:tc>
          <w:tcPr>
            <w:tcW w:w="2420" w:type="dxa"/>
            <w:tcBorders>
              <w:top w:val="nil"/>
              <w:left w:val="single" w:sz="8" w:space="0" w:color="auto"/>
              <w:bottom w:val="single" w:sz="8" w:space="0" w:color="auto"/>
              <w:right w:val="single" w:sz="8" w:space="0" w:color="auto"/>
            </w:tcBorders>
            <w:shd w:val="clear" w:color="000000" w:fill="4E2584"/>
            <w:vAlign w:val="center"/>
          </w:tcPr>
          <w:p w14:paraId="0211B56E" w14:textId="28F780DB" w:rsidR="00FE5167" w:rsidRPr="00FE5167" w:rsidRDefault="00FE5167" w:rsidP="00FE5167">
            <w:pPr>
              <w:rPr>
                <w:rFonts w:ascii="Calibri" w:hAnsi="Calibri"/>
                <w:b/>
                <w:bCs/>
                <w:color w:val="FFFFFF"/>
                <w:sz w:val="20"/>
                <w:u w:val="single"/>
                <w:lang w:eastAsia="en-CA"/>
              </w:rPr>
            </w:pPr>
          </w:p>
        </w:tc>
        <w:tc>
          <w:tcPr>
            <w:tcW w:w="1386" w:type="dxa"/>
            <w:tcBorders>
              <w:top w:val="nil"/>
              <w:left w:val="nil"/>
              <w:bottom w:val="single" w:sz="8" w:space="0" w:color="auto"/>
              <w:right w:val="single" w:sz="8" w:space="0" w:color="auto"/>
            </w:tcBorders>
            <w:shd w:val="clear" w:color="000000" w:fill="4E2584"/>
            <w:vAlign w:val="center"/>
            <w:hideMark/>
          </w:tcPr>
          <w:p w14:paraId="7C6A00C5" w14:textId="6D75E697"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(A)</w:t>
            </w:r>
          </w:p>
        </w:tc>
        <w:tc>
          <w:tcPr>
            <w:tcW w:w="1386" w:type="dxa"/>
            <w:tcBorders>
              <w:top w:val="nil"/>
              <w:left w:val="nil"/>
              <w:bottom w:val="single" w:sz="8" w:space="0" w:color="auto"/>
              <w:right w:val="single" w:sz="8" w:space="0" w:color="auto"/>
            </w:tcBorders>
            <w:shd w:val="clear" w:color="000000" w:fill="4E2584"/>
            <w:vAlign w:val="center"/>
            <w:hideMark/>
          </w:tcPr>
          <w:p w14:paraId="09AC6E2C" w14:textId="55BF35C9"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(B)</w:t>
            </w:r>
          </w:p>
        </w:tc>
        <w:tc>
          <w:tcPr>
            <w:tcW w:w="1267" w:type="dxa"/>
            <w:tcBorders>
              <w:top w:val="nil"/>
              <w:left w:val="nil"/>
              <w:bottom w:val="single" w:sz="8" w:space="0" w:color="auto"/>
              <w:right w:val="single" w:sz="8" w:space="0" w:color="auto"/>
            </w:tcBorders>
            <w:shd w:val="clear" w:color="000000" w:fill="4E2584"/>
            <w:vAlign w:val="center"/>
            <w:hideMark/>
          </w:tcPr>
          <w:p w14:paraId="370B480E" w14:textId="6196AD35"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(C)</w:t>
            </w:r>
          </w:p>
        </w:tc>
        <w:tc>
          <w:tcPr>
            <w:tcW w:w="1267" w:type="dxa"/>
            <w:tcBorders>
              <w:top w:val="nil"/>
              <w:left w:val="nil"/>
              <w:bottom w:val="single" w:sz="8" w:space="0" w:color="auto"/>
              <w:right w:val="single" w:sz="8" w:space="0" w:color="auto"/>
            </w:tcBorders>
            <w:shd w:val="clear" w:color="000000" w:fill="4E2584"/>
            <w:vAlign w:val="center"/>
            <w:hideMark/>
          </w:tcPr>
          <w:p w14:paraId="46D81229" w14:textId="7881D5FB"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(D)</w:t>
            </w:r>
          </w:p>
        </w:tc>
        <w:tc>
          <w:tcPr>
            <w:tcW w:w="1267" w:type="dxa"/>
            <w:tcBorders>
              <w:top w:val="nil"/>
              <w:left w:val="nil"/>
              <w:bottom w:val="single" w:sz="8" w:space="0" w:color="auto"/>
              <w:right w:val="single" w:sz="8" w:space="0" w:color="auto"/>
            </w:tcBorders>
            <w:shd w:val="clear" w:color="000000" w:fill="4E2584"/>
            <w:vAlign w:val="center"/>
            <w:hideMark/>
          </w:tcPr>
          <w:p w14:paraId="6A3D76E6" w14:textId="63096D31"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(E)</w:t>
            </w:r>
          </w:p>
        </w:tc>
      </w:tr>
      <w:tr w:rsidR="00FE5167" w:rsidRPr="00FE5167" w14:paraId="54670F0D" w14:textId="77777777" w:rsidTr="00FE5167">
        <w:trPr>
          <w:trHeight w:val="20"/>
          <w:jc w:val="center"/>
        </w:trPr>
        <w:tc>
          <w:tcPr>
            <w:tcW w:w="2420" w:type="dxa"/>
            <w:tcBorders>
              <w:top w:val="nil"/>
              <w:left w:val="single" w:sz="8" w:space="0" w:color="auto"/>
              <w:bottom w:val="single" w:sz="8" w:space="0" w:color="auto"/>
              <w:right w:val="single" w:sz="8" w:space="0" w:color="auto"/>
            </w:tcBorders>
            <w:shd w:val="clear" w:color="000000" w:fill="4E2584"/>
            <w:vAlign w:val="center"/>
            <w:hideMark/>
          </w:tcPr>
          <w:p w14:paraId="58E54281" w14:textId="77777777"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Province / Territory</w:t>
            </w:r>
          </w:p>
        </w:tc>
        <w:tc>
          <w:tcPr>
            <w:tcW w:w="1386" w:type="dxa"/>
            <w:tcBorders>
              <w:top w:val="nil"/>
              <w:left w:val="nil"/>
              <w:bottom w:val="single" w:sz="8" w:space="0" w:color="auto"/>
              <w:right w:val="single" w:sz="8" w:space="0" w:color="auto"/>
            </w:tcBorders>
            <w:shd w:val="clear" w:color="000000" w:fill="4E2584"/>
            <w:vAlign w:val="center"/>
            <w:hideMark/>
          </w:tcPr>
          <w:p w14:paraId="6E353703" w14:textId="7FE2363B"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Total Children</w:t>
            </w:r>
          </w:p>
        </w:tc>
        <w:tc>
          <w:tcPr>
            <w:tcW w:w="1386" w:type="dxa"/>
            <w:tcBorders>
              <w:top w:val="nil"/>
              <w:left w:val="nil"/>
              <w:bottom w:val="single" w:sz="8" w:space="0" w:color="auto"/>
              <w:right w:val="single" w:sz="8" w:space="0" w:color="auto"/>
            </w:tcBorders>
            <w:shd w:val="clear" w:color="000000" w:fill="4E2584"/>
            <w:vAlign w:val="center"/>
            <w:hideMark/>
          </w:tcPr>
          <w:p w14:paraId="0A8C5A5D" w14:textId="6610ED98"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Total Children</w:t>
            </w:r>
          </w:p>
        </w:tc>
        <w:tc>
          <w:tcPr>
            <w:tcW w:w="1267" w:type="dxa"/>
            <w:tcBorders>
              <w:top w:val="nil"/>
              <w:left w:val="nil"/>
              <w:bottom w:val="single" w:sz="8" w:space="0" w:color="auto"/>
              <w:right w:val="single" w:sz="8" w:space="0" w:color="auto"/>
            </w:tcBorders>
            <w:shd w:val="clear" w:color="000000" w:fill="4E2584"/>
            <w:vAlign w:val="center"/>
            <w:hideMark/>
          </w:tcPr>
          <w:p w14:paraId="45736765" w14:textId="3B6DC678"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 PARTICIP. CHILDREN</w:t>
            </w:r>
          </w:p>
        </w:tc>
        <w:tc>
          <w:tcPr>
            <w:tcW w:w="1267" w:type="dxa"/>
            <w:tcBorders>
              <w:top w:val="nil"/>
              <w:left w:val="nil"/>
              <w:bottom w:val="single" w:sz="8" w:space="0" w:color="auto"/>
              <w:right w:val="single" w:sz="8" w:space="0" w:color="auto"/>
            </w:tcBorders>
            <w:shd w:val="clear" w:color="000000" w:fill="4E2584"/>
            <w:vAlign w:val="center"/>
            <w:hideMark/>
          </w:tcPr>
          <w:p w14:paraId="77525DB6" w14:textId="750B84FD"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 PARTICIP. CHILDREN</w:t>
            </w:r>
          </w:p>
        </w:tc>
        <w:tc>
          <w:tcPr>
            <w:tcW w:w="1267" w:type="dxa"/>
            <w:tcBorders>
              <w:top w:val="nil"/>
              <w:left w:val="nil"/>
              <w:bottom w:val="single" w:sz="8" w:space="0" w:color="auto"/>
              <w:right w:val="single" w:sz="8" w:space="0" w:color="auto"/>
            </w:tcBorders>
            <w:shd w:val="clear" w:color="000000" w:fill="4E2584"/>
            <w:vAlign w:val="center"/>
            <w:hideMark/>
          </w:tcPr>
          <w:p w14:paraId="2DE20F05" w14:textId="6B63ABF5" w:rsidR="00FE5167" w:rsidRPr="00FE5167" w:rsidRDefault="00FE5167" w:rsidP="00FE5167">
            <w:pPr>
              <w:rPr>
                <w:rFonts w:ascii="Calibri" w:hAnsi="Calibri"/>
                <w:b/>
                <w:bCs/>
                <w:color w:val="FFFFFF"/>
                <w:sz w:val="20"/>
                <w:lang w:eastAsia="en-CA"/>
              </w:rPr>
            </w:pPr>
            <w:r w:rsidRPr="00FE5167">
              <w:rPr>
                <w:rFonts w:ascii="Calibri" w:hAnsi="Calibri"/>
                <w:b/>
                <w:bCs/>
                <w:color w:val="FFFFFF"/>
                <w:sz w:val="20"/>
                <w:lang w:eastAsia="en-CA"/>
              </w:rPr>
              <w:t>% PARTICIP. CHILDREN</w:t>
            </w:r>
          </w:p>
        </w:tc>
      </w:tr>
      <w:tr w:rsidR="0010656F" w:rsidRPr="00FE5167" w14:paraId="31476C8B"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10B95691"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Newfoundland</w:t>
            </w:r>
          </w:p>
        </w:tc>
        <w:tc>
          <w:tcPr>
            <w:tcW w:w="1386" w:type="dxa"/>
            <w:tcBorders>
              <w:top w:val="nil"/>
              <w:left w:val="nil"/>
              <w:bottom w:val="single" w:sz="8" w:space="0" w:color="auto"/>
              <w:right w:val="single" w:sz="8" w:space="0" w:color="auto"/>
            </w:tcBorders>
            <w:shd w:val="clear" w:color="auto" w:fill="auto"/>
            <w:noWrap/>
            <w:vAlign w:val="center"/>
            <w:hideMark/>
          </w:tcPr>
          <w:p w14:paraId="313AC148" w14:textId="6B42FBE7"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90,705</w:t>
            </w:r>
          </w:p>
        </w:tc>
        <w:tc>
          <w:tcPr>
            <w:tcW w:w="1386" w:type="dxa"/>
            <w:tcBorders>
              <w:top w:val="nil"/>
              <w:left w:val="nil"/>
              <w:bottom w:val="single" w:sz="8" w:space="0" w:color="auto"/>
              <w:right w:val="single" w:sz="8" w:space="0" w:color="auto"/>
            </w:tcBorders>
            <w:shd w:val="clear" w:color="auto" w:fill="auto"/>
            <w:noWrap/>
            <w:vAlign w:val="center"/>
            <w:hideMark/>
          </w:tcPr>
          <w:p w14:paraId="3615C15F"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2,104</w:t>
            </w:r>
          </w:p>
        </w:tc>
        <w:tc>
          <w:tcPr>
            <w:tcW w:w="1267" w:type="dxa"/>
            <w:tcBorders>
              <w:top w:val="nil"/>
              <w:left w:val="nil"/>
              <w:bottom w:val="single" w:sz="8" w:space="0" w:color="auto"/>
              <w:right w:val="single" w:sz="8" w:space="0" w:color="auto"/>
            </w:tcBorders>
            <w:shd w:val="clear" w:color="auto" w:fill="auto"/>
            <w:noWrap/>
            <w:vAlign w:val="center"/>
            <w:hideMark/>
          </w:tcPr>
          <w:p w14:paraId="7BA827A9" w14:textId="63D3FE10"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2.32%</w:t>
            </w:r>
          </w:p>
        </w:tc>
        <w:tc>
          <w:tcPr>
            <w:tcW w:w="1267" w:type="dxa"/>
            <w:tcBorders>
              <w:top w:val="nil"/>
              <w:left w:val="nil"/>
              <w:bottom w:val="single" w:sz="8" w:space="0" w:color="auto"/>
              <w:right w:val="single" w:sz="8" w:space="0" w:color="auto"/>
            </w:tcBorders>
            <w:shd w:val="clear" w:color="auto" w:fill="auto"/>
            <w:noWrap/>
            <w:vAlign w:val="center"/>
            <w:hideMark/>
          </w:tcPr>
          <w:p w14:paraId="7D06698A" w14:textId="1D68F6A6"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2.31%</w:t>
            </w:r>
          </w:p>
        </w:tc>
        <w:tc>
          <w:tcPr>
            <w:tcW w:w="1267" w:type="dxa"/>
            <w:tcBorders>
              <w:top w:val="nil"/>
              <w:left w:val="nil"/>
              <w:bottom w:val="single" w:sz="8" w:space="0" w:color="auto"/>
              <w:right w:val="single" w:sz="8" w:space="0" w:color="auto"/>
            </w:tcBorders>
            <w:shd w:val="clear" w:color="auto" w:fill="auto"/>
            <w:noWrap/>
            <w:vAlign w:val="center"/>
            <w:hideMark/>
          </w:tcPr>
          <w:p w14:paraId="7A0BC9BE" w14:textId="348DF457"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2.86%</w:t>
            </w:r>
          </w:p>
        </w:tc>
      </w:tr>
      <w:tr w:rsidR="0010656F" w:rsidRPr="00FE5167" w14:paraId="27AF14AC"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1C1BE757"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Nova Scotia</w:t>
            </w:r>
          </w:p>
        </w:tc>
        <w:tc>
          <w:tcPr>
            <w:tcW w:w="1386" w:type="dxa"/>
            <w:tcBorders>
              <w:top w:val="nil"/>
              <w:left w:val="nil"/>
              <w:bottom w:val="single" w:sz="8" w:space="0" w:color="auto"/>
              <w:right w:val="single" w:sz="8" w:space="0" w:color="auto"/>
            </w:tcBorders>
            <w:shd w:val="clear" w:color="auto" w:fill="auto"/>
            <w:noWrap/>
            <w:vAlign w:val="center"/>
            <w:hideMark/>
          </w:tcPr>
          <w:p w14:paraId="7586BC16" w14:textId="7A4DEBBC"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163,840</w:t>
            </w:r>
          </w:p>
        </w:tc>
        <w:tc>
          <w:tcPr>
            <w:tcW w:w="1386" w:type="dxa"/>
            <w:tcBorders>
              <w:top w:val="nil"/>
              <w:left w:val="nil"/>
              <w:bottom w:val="single" w:sz="8" w:space="0" w:color="auto"/>
              <w:right w:val="single" w:sz="8" w:space="0" w:color="auto"/>
            </w:tcBorders>
            <w:shd w:val="clear" w:color="auto" w:fill="auto"/>
            <w:noWrap/>
            <w:vAlign w:val="center"/>
            <w:hideMark/>
          </w:tcPr>
          <w:p w14:paraId="4CEA7CC5"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11,271</w:t>
            </w:r>
          </w:p>
        </w:tc>
        <w:tc>
          <w:tcPr>
            <w:tcW w:w="1267" w:type="dxa"/>
            <w:tcBorders>
              <w:top w:val="nil"/>
              <w:left w:val="nil"/>
              <w:bottom w:val="single" w:sz="8" w:space="0" w:color="auto"/>
              <w:right w:val="single" w:sz="8" w:space="0" w:color="auto"/>
            </w:tcBorders>
            <w:shd w:val="clear" w:color="auto" w:fill="auto"/>
            <w:noWrap/>
            <w:vAlign w:val="center"/>
            <w:hideMark/>
          </w:tcPr>
          <w:p w14:paraId="5AC1773E" w14:textId="29F81F59"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6.88%</w:t>
            </w:r>
          </w:p>
        </w:tc>
        <w:tc>
          <w:tcPr>
            <w:tcW w:w="1267" w:type="dxa"/>
            <w:tcBorders>
              <w:top w:val="nil"/>
              <w:left w:val="nil"/>
              <w:bottom w:val="single" w:sz="8" w:space="0" w:color="auto"/>
              <w:right w:val="single" w:sz="8" w:space="0" w:color="auto"/>
            </w:tcBorders>
            <w:shd w:val="clear" w:color="auto" w:fill="auto"/>
            <w:noWrap/>
            <w:vAlign w:val="center"/>
            <w:hideMark/>
          </w:tcPr>
          <w:p w14:paraId="4B087205" w14:textId="1864C7F0"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7.78%</w:t>
            </w:r>
          </w:p>
        </w:tc>
        <w:tc>
          <w:tcPr>
            <w:tcW w:w="1267" w:type="dxa"/>
            <w:tcBorders>
              <w:top w:val="nil"/>
              <w:left w:val="nil"/>
              <w:bottom w:val="single" w:sz="8" w:space="0" w:color="auto"/>
              <w:right w:val="single" w:sz="8" w:space="0" w:color="auto"/>
            </w:tcBorders>
            <w:shd w:val="clear" w:color="auto" w:fill="auto"/>
            <w:noWrap/>
            <w:vAlign w:val="center"/>
            <w:hideMark/>
          </w:tcPr>
          <w:p w14:paraId="1E0B0442" w14:textId="643AFB57"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5.71%</w:t>
            </w:r>
          </w:p>
        </w:tc>
      </w:tr>
      <w:tr w:rsidR="0010656F" w:rsidRPr="00FE5167" w14:paraId="791D3BFA"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02B8C2E9"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PEI</w:t>
            </w:r>
          </w:p>
        </w:tc>
        <w:tc>
          <w:tcPr>
            <w:tcW w:w="1386" w:type="dxa"/>
            <w:tcBorders>
              <w:top w:val="nil"/>
              <w:left w:val="nil"/>
              <w:bottom w:val="single" w:sz="8" w:space="0" w:color="auto"/>
              <w:right w:val="single" w:sz="8" w:space="0" w:color="auto"/>
            </w:tcBorders>
            <w:shd w:val="clear" w:color="auto" w:fill="auto"/>
            <w:noWrap/>
            <w:vAlign w:val="center"/>
            <w:hideMark/>
          </w:tcPr>
          <w:p w14:paraId="051A0F82" w14:textId="78C519C2"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27,810</w:t>
            </w:r>
          </w:p>
        </w:tc>
        <w:tc>
          <w:tcPr>
            <w:tcW w:w="1386" w:type="dxa"/>
            <w:tcBorders>
              <w:top w:val="nil"/>
              <w:left w:val="nil"/>
              <w:bottom w:val="single" w:sz="8" w:space="0" w:color="auto"/>
              <w:right w:val="single" w:sz="8" w:space="0" w:color="auto"/>
            </w:tcBorders>
            <w:shd w:val="clear" w:color="auto" w:fill="auto"/>
            <w:noWrap/>
            <w:vAlign w:val="center"/>
            <w:hideMark/>
          </w:tcPr>
          <w:p w14:paraId="53D19DCF"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1,765</w:t>
            </w:r>
          </w:p>
        </w:tc>
        <w:tc>
          <w:tcPr>
            <w:tcW w:w="1267" w:type="dxa"/>
            <w:tcBorders>
              <w:top w:val="nil"/>
              <w:left w:val="nil"/>
              <w:bottom w:val="single" w:sz="8" w:space="0" w:color="auto"/>
              <w:right w:val="single" w:sz="8" w:space="0" w:color="auto"/>
            </w:tcBorders>
            <w:shd w:val="clear" w:color="auto" w:fill="auto"/>
            <w:noWrap/>
            <w:vAlign w:val="center"/>
            <w:hideMark/>
          </w:tcPr>
          <w:p w14:paraId="2B9FE5C8" w14:textId="3DF876F6"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6.35%</w:t>
            </w:r>
          </w:p>
        </w:tc>
        <w:tc>
          <w:tcPr>
            <w:tcW w:w="1267" w:type="dxa"/>
            <w:tcBorders>
              <w:top w:val="nil"/>
              <w:left w:val="nil"/>
              <w:bottom w:val="single" w:sz="8" w:space="0" w:color="auto"/>
              <w:right w:val="single" w:sz="8" w:space="0" w:color="auto"/>
            </w:tcBorders>
            <w:shd w:val="clear" w:color="auto" w:fill="auto"/>
            <w:noWrap/>
            <w:vAlign w:val="center"/>
            <w:hideMark/>
          </w:tcPr>
          <w:p w14:paraId="303F012C" w14:textId="7F66D993"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6.49%</w:t>
            </w:r>
          </w:p>
        </w:tc>
        <w:tc>
          <w:tcPr>
            <w:tcW w:w="1267" w:type="dxa"/>
            <w:tcBorders>
              <w:top w:val="nil"/>
              <w:left w:val="nil"/>
              <w:bottom w:val="single" w:sz="8" w:space="0" w:color="auto"/>
              <w:right w:val="single" w:sz="8" w:space="0" w:color="auto"/>
            </w:tcBorders>
            <w:shd w:val="clear" w:color="auto" w:fill="auto"/>
            <w:noWrap/>
            <w:vAlign w:val="center"/>
            <w:hideMark/>
          </w:tcPr>
          <w:p w14:paraId="7C1CD4D0" w14:textId="4F4E0025"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6.17%</w:t>
            </w:r>
          </w:p>
        </w:tc>
      </w:tr>
      <w:tr w:rsidR="0010656F" w:rsidRPr="00FE5167" w14:paraId="213E4989"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7192CEF1" w14:textId="6C52A076"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Qu</w:t>
            </w:r>
            <w:r w:rsidR="00883BAD">
              <w:rPr>
                <w:rFonts w:ascii="Calibri" w:hAnsi="Calibri"/>
                <w:bCs/>
                <w:color w:val="000000"/>
                <w:sz w:val="20"/>
                <w:lang w:eastAsia="en-CA"/>
              </w:rPr>
              <w:t>e</w:t>
            </w:r>
            <w:r w:rsidRPr="00FE5167">
              <w:rPr>
                <w:rFonts w:ascii="Calibri" w:hAnsi="Calibri"/>
                <w:bCs/>
                <w:color w:val="000000"/>
                <w:sz w:val="20"/>
                <w:lang w:eastAsia="en-CA"/>
              </w:rPr>
              <w:t>bec</w:t>
            </w:r>
          </w:p>
        </w:tc>
        <w:tc>
          <w:tcPr>
            <w:tcW w:w="1386" w:type="dxa"/>
            <w:tcBorders>
              <w:top w:val="nil"/>
              <w:left w:val="nil"/>
              <w:bottom w:val="single" w:sz="8" w:space="0" w:color="auto"/>
              <w:right w:val="single" w:sz="8" w:space="0" w:color="auto"/>
            </w:tcBorders>
            <w:shd w:val="clear" w:color="auto" w:fill="auto"/>
            <w:noWrap/>
            <w:vAlign w:val="center"/>
            <w:hideMark/>
          </w:tcPr>
          <w:p w14:paraId="2819EDC3" w14:textId="33C741C0"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1,583,490</w:t>
            </w:r>
          </w:p>
        </w:tc>
        <w:tc>
          <w:tcPr>
            <w:tcW w:w="1386" w:type="dxa"/>
            <w:tcBorders>
              <w:top w:val="nil"/>
              <w:left w:val="nil"/>
              <w:bottom w:val="single" w:sz="8" w:space="0" w:color="auto"/>
              <w:right w:val="single" w:sz="8" w:space="0" w:color="auto"/>
            </w:tcBorders>
            <w:shd w:val="clear" w:color="auto" w:fill="auto"/>
            <w:noWrap/>
            <w:vAlign w:val="center"/>
            <w:hideMark/>
          </w:tcPr>
          <w:p w14:paraId="05C30F36"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50,927</w:t>
            </w:r>
          </w:p>
        </w:tc>
        <w:tc>
          <w:tcPr>
            <w:tcW w:w="1267" w:type="dxa"/>
            <w:tcBorders>
              <w:top w:val="nil"/>
              <w:left w:val="nil"/>
              <w:bottom w:val="single" w:sz="8" w:space="0" w:color="auto"/>
              <w:right w:val="single" w:sz="8" w:space="0" w:color="auto"/>
            </w:tcBorders>
            <w:shd w:val="clear" w:color="auto" w:fill="auto"/>
            <w:noWrap/>
            <w:vAlign w:val="center"/>
            <w:hideMark/>
          </w:tcPr>
          <w:p w14:paraId="272B3507" w14:textId="09275DAD"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3.22%</w:t>
            </w:r>
          </w:p>
        </w:tc>
        <w:tc>
          <w:tcPr>
            <w:tcW w:w="1267" w:type="dxa"/>
            <w:tcBorders>
              <w:top w:val="nil"/>
              <w:left w:val="nil"/>
              <w:bottom w:val="single" w:sz="8" w:space="0" w:color="auto"/>
              <w:right w:val="single" w:sz="8" w:space="0" w:color="auto"/>
            </w:tcBorders>
            <w:shd w:val="clear" w:color="auto" w:fill="auto"/>
            <w:noWrap/>
            <w:vAlign w:val="center"/>
            <w:hideMark/>
          </w:tcPr>
          <w:p w14:paraId="3F9E200A" w14:textId="57EAF5E2"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2.71%</w:t>
            </w:r>
          </w:p>
        </w:tc>
        <w:tc>
          <w:tcPr>
            <w:tcW w:w="1267" w:type="dxa"/>
            <w:tcBorders>
              <w:top w:val="nil"/>
              <w:left w:val="nil"/>
              <w:bottom w:val="single" w:sz="8" w:space="0" w:color="auto"/>
              <w:right w:val="single" w:sz="8" w:space="0" w:color="auto"/>
            </w:tcBorders>
            <w:shd w:val="clear" w:color="auto" w:fill="auto"/>
            <w:noWrap/>
            <w:vAlign w:val="center"/>
            <w:hideMark/>
          </w:tcPr>
          <w:p w14:paraId="303FF8F3" w14:textId="0586B265"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3.21%</w:t>
            </w:r>
          </w:p>
        </w:tc>
      </w:tr>
      <w:tr w:rsidR="0010656F" w:rsidRPr="00FE5167" w14:paraId="0238A097"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D97DCA4"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Ontario</w:t>
            </w:r>
          </w:p>
        </w:tc>
        <w:tc>
          <w:tcPr>
            <w:tcW w:w="1386" w:type="dxa"/>
            <w:tcBorders>
              <w:top w:val="nil"/>
              <w:left w:val="nil"/>
              <w:bottom w:val="single" w:sz="8" w:space="0" w:color="auto"/>
              <w:right w:val="single" w:sz="8" w:space="0" w:color="auto"/>
            </w:tcBorders>
            <w:shd w:val="clear" w:color="auto" w:fill="auto"/>
            <w:noWrap/>
            <w:vAlign w:val="center"/>
            <w:hideMark/>
          </w:tcPr>
          <w:p w14:paraId="75F8718B" w14:textId="68AFDA00"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2,681,790</w:t>
            </w:r>
          </w:p>
        </w:tc>
        <w:tc>
          <w:tcPr>
            <w:tcW w:w="1386" w:type="dxa"/>
            <w:tcBorders>
              <w:top w:val="nil"/>
              <w:left w:val="nil"/>
              <w:bottom w:val="single" w:sz="8" w:space="0" w:color="auto"/>
              <w:right w:val="single" w:sz="8" w:space="0" w:color="auto"/>
            </w:tcBorders>
            <w:shd w:val="clear" w:color="auto" w:fill="auto"/>
            <w:noWrap/>
            <w:vAlign w:val="center"/>
            <w:hideMark/>
          </w:tcPr>
          <w:p w14:paraId="5728C5F9"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170,243</w:t>
            </w:r>
          </w:p>
        </w:tc>
        <w:tc>
          <w:tcPr>
            <w:tcW w:w="1267" w:type="dxa"/>
            <w:tcBorders>
              <w:top w:val="nil"/>
              <w:left w:val="nil"/>
              <w:bottom w:val="single" w:sz="8" w:space="0" w:color="auto"/>
              <w:right w:val="single" w:sz="8" w:space="0" w:color="auto"/>
            </w:tcBorders>
            <w:shd w:val="clear" w:color="auto" w:fill="auto"/>
            <w:noWrap/>
            <w:vAlign w:val="center"/>
            <w:hideMark/>
          </w:tcPr>
          <w:p w14:paraId="523FD1A0" w14:textId="33332CC9"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6.35%</w:t>
            </w:r>
          </w:p>
        </w:tc>
        <w:tc>
          <w:tcPr>
            <w:tcW w:w="1267" w:type="dxa"/>
            <w:tcBorders>
              <w:top w:val="nil"/>
              <w:left w:val="nil"/>
              <w:bottom w:val="single" w:sz="8" w:space="0" w:color="auto"/>
              <w:right w:val="single" w:sz="8" w:space="0" w:color="auto"/>
            </w:tcBorders>
            <w:shd w:val="clear" w:color="auto" w:fill="auto"/>
            <w:noWrap/>
            <w:vAlign w:val="center"/>
            <w:hideMark/>
          </w:tcPr>
          <w:p w14:paraId="7559BDBD" w14:textId="27048776"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6.06%</w:t>
            </w:r>
          </w:p>
        </w:tc>
        <w:tc>
          <w:tcPr>
            <w:tcW w:w="1267" w:type="dxa"/>
            <w:tcBorders>
              <w:top w:val="nil"/>
              <w:left w:val="nil"/>
              <w:bottom w:val="single" w:sz="8" w:space="0" w:color="auto"/>
              <w:right w:val="single" w:sz="8" w:space="0" w:color="auto"/>
            </w:tcBorders>
            <w:shd w:val="clear" w:color="auto" w:fill="auto"/>
            <w:noWrap/>
            <w:vAlign w:val="center"/>
            <w:hideMark/>
          </w:tcPr>
          <w:p w14:paraId="0ED0FAF7" w14:textId="29E0DD29"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6.18%</w:t>
            </w:r>
          </w:p>
        </w:tc>
      </w:tr>
      <w:tr w:rsidR="0010656F" w:rsidRPr="00FE5167" w14:paraId="0067DE6F"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51755F93"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Manitoba</w:t>
            </w:r>
          </w:p>
        </w:tc>
        <w:tc>
          <w:tcPr>
            <w:tcW w:w="1386" w:type="dxa"/>
            <w:tcBorders>
              <w:top w:val="nil"/>
              <w:left w:val="nil"/>
              <w:bottom w:val="single" w:sz="8" w:space="0" w:color="auto"/>
              <w:right w:val="single" w:sz="8" w:space="0" w:color="auto"/>
            </w:tcBorders>
            <w:shd w:val="clear" w:color="auto" w:fill="auto"/>
            <w:noWrap/>
            <w:vAlign w:val="center"/>
            <w:hideMark/>
          </w:tcPr>
          <w:p w14:paraId="1EE07661" w14:textId="04653985"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293,245</w:t>
            </w:r>
          </w:p>
        </w:tc>
        <w:tc>
          <w:tcPr>
            <w:tcW w:w="1386" w:type="dxa"/>
            <w:tcBorders>
              <w:top w:val="nil"/>
              <w:left w:val="nil"/>
              <w:bottom w:val="single" w:sz="8" w:space="0" w:color="auto"/>
              <w:right w:val="single" w:sz="8" w:space="0" w:color="auto"/>
            </w:tcBorders>
            <w:shd w:val="clear" w:color="auto" w:fill="auto"/>
            <w:noWrap/>
            <w:vAlign w:val="center"/>
            <w:hideMark/>
          </w:tcPr>
          <w:p w14:paraId="242A27E7"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19,196</w:t>
            </w:r>
          </w:p>
        </w:tc>
        <w:tc>
          <w:tcPr>
            <w:tcW w:w="1267" w:type="dxa"/>
            <w:tcBorders>
              <w:top w:val="nil"/>
              <w:left w:val="nil"/>
              <w:bottom w:val="single" w:sz="8" w:space="0" w:color="auto"/>
              <w:right w:val="single" w:sz="8" w:space="0" w:color="auto"/>
            </w:tcBorders>
            <w:shd w:val="clear" w:color="auto" w:fill="auto"/>
            <w:noWrap/>
            <w:vAlign w:val="center"/>
            <w:hideMark/>
          </w:tcPr>
          <w:p w14:paraId="00499965" w14:textId="2DA03B58"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6.55%</w:t>
            </w:r>
          </w:p>
        </w:tc>
        <w:tc>
          <w:tcPr>
            <w:tcW w:w="1267" w:type="dxa"/>
            <w:tcBorders>
              <w:top w:val="nil"/>
              <w:left w:val="nil"/>
              <w:bottom w:val="single" w:sz="8" w:space="0" w:color="auto"/>
              <w:right w:val="single" w:sz="8" w:space="0" w:color="auto"/>
            </w:tcBorders>
            <w:shd w:val="clear" w:color="auto" w:fill="auto"/>
            <w:noWrap/>
            <w:vAlign w:val="center"/>
            <w:hideMark/>
          </w:tcPr>
          <w:p w14:paraId="228E6E51" w14:textId="7448EF63"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5.27%</w:t>
            </w:r>
          </w:p>
        </w:tc>
        <w:tc>
          <w:tcPr>
            <w:tcW w:w="1267" w:type="dxa"/>
            <w:tcBorders>
              <w:top w:val="nil"/>
              <w:left w:val="nil"/>
              <w:bottom w:val="single" w:sz="8" w:space="0" w:color="auto"/>
              <w:right w:val="single" w:sz="8" w:space="0" w:color="auto"/>
            </w:tcBorders>
            <w:shd w:val="clear" w:color="auto" w:fill="auto"/>
            <w:noWrap/>
            <w:vAlign w:val="center"/>
            <w:hideMark/>
          </w:tcPr>
          <w:p w14:paraId="4D2ADCDD" w14:textId="0771ABE4"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6.03%</w:t>
            </w:r>
          </w:p>
        </w:tc>
      </w:tr>
      <w:tr w:rsidR="0010656F" w:rsidRPr="00FE5167" w14:paraId="51D5F4CC"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2BCCFB21"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Saskatchewan</w:t>
            </w:r>
          </w:p>
        </w:tc>
        <w:tc>
          <w:tcPr>
            <w:tcW w:w="1386" w:type="dxa"/>
            <w:tcBorders>
              <w:top w:val="nil"/>
              <w:left w:val="nil"/>
              <w:bottom w:val="single" w:sz="8" w:space="0" w:color="auto"/>
              <w:right w:val="single" w:sz="8" w:space="0" w:color="auto"/>
            </w:tcBorders>
            <w:shd w:val="clear" w:color="auto" w:fill="auto"/>
            <w:noWrap/>
            <w:vAlign w:val="center"/>
            <w:hideMark/>
          </w:tcPr>
          <w:p w14:paraId="71CADA4F" w14:textId="054666BB"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256,540</w:t>
            </w:r>
          </w:p>
        </w:tc>
        <w:tc>
          <w:tcPr>
            <w:tcW w:w="1386" w:type="dxa"/>
            <w:tcBorders>
              <w:top w:val="nil"/>
              <w:left w:val="nil"/>
              <w:bottom w:val="single" w:sz="8" w:space="0" w:color="auto"/>
              <w:right w:val="single" w:sz="8" w:space="0" w:color="auto"/>
            </w:tcBorders>
            <w:shd w:val="clear" w:color="auto" w:fill="auto"/>
            <w:noWrap/>
            <w:vAlign w:val="center"/>
            <w:hideMark/>
          </w:tcPr>
          <w:p w14:paraId="0E25EF34"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29,339</w:t>
            </w:r>
          </w:p>
        </w:tc>
        <w:tc>
          <w:tcPr>
            <w:tcW w:w="1267" w:type="dxa"/>
            <w:tcBorders>
              <w:top w:val="nil"/>
              <w:left w:val="nil"/>
              <w:bottom w:val="single" w:sz="8" w:space="0" w:color="auto"/>
              <w:right w:val="single" w:sz="8" w:space="0" w:color="auto"/>
            </w:tcBorders>
            <w:shd w:val="clear" w:color="auto" w:fill="auto"/>
            <w:noWrap/>
            <w:vAlign w:val="center"/>
            <w:hideMark/>
          </w:tcPr>
          <w:p w14:paraId="605663F2" w14:textId="0957CEA7"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11.44%</w:t>
            </w:r>
          </w:p>
        </w:tc>
        <w:tc>
          <w:tcPr>
            <w:tcW w:w="1267" w:type="dxa"/>
            <w:tcBorders>
              <w:top w:val="nil"/>
              <w:left w:val="nil"/>
              <w:bottom w:val="single" w:sz="8" w:space="0" w:color="auto"/>
              <w:right w:val="single" w:sz="8" w:space="0" w:color="auto"/>
            </w:tcBorders>
            <w:shd w:val="clear" w:color="auto" w:fill="auto"/>
            <w:noWrap/>
            <w:vAlign w:val="center"/>
            <w:hideMark/>
          </w:tcPr>
          <w:p w14:paraId="6D4534BF" w14:textId="6C38CF4F"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9.65%</w:t>
            </w:r>
          </w:p>
        </w:tc>
        <w:tc>
          <w:tcPr>
            <w:tcW w:w="1267" w:type="dxa"/>
            <w:tcBorders>
              <w:top w:val="nil"/>
              <w:left w:val="nil"/>
              <w:bottom w:val="single" w:sz="8" w:space="0" w:color="auto"/>
              <w:right w:val="single" w:sz="8" w:space="0" w:color="auto"/>
            </w:tcBorders>
            <w:shd w:val="clear" w:color="auto" w:fill="auto"/>
            <w:noWrap/>
            <w:vAlign w:val="center"/>
            <w:hideMark/>
          </w:tcPr>
          <w:p w14:paraId="13056A91" w14:textId="4885EB86"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8.55%</w:t>
            </w:r>
          </w:p>
        </w:tc>
      </w:tr>
      <w:tr w:rsidR="0010656F" w:rsidRPr="00FE5167" w14:paraId="15E4CAD7"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181D11D3"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Alberta</w:t>
            </w:r>
          </w:p>
        </w:tc>
        <w:tc>
          <w:tcPr>
            <w:tcW w:w="1386" w:type="dxa"/>
            <w:tcBorders>
              <w:top w:val="nil"/>
              <w:left w:val="nil"/>
              <w:bottom w:val="single" w:sz="8" w:space="0" w:color="auto"/>
              <w:right w:val="single" w:sz="8" w:space="0" w:color="auto"/>
            </w:tcBorders>
            <w:shd w:val="clear" w:color="auto" w:fill="auto"/>
            <w:noWrap/>
            <w:vAlign w:val="center"/>
            <w:hideMark/>
          </w:tcPr>
          <w:p w14:paraId="2E418BB8" w14:textId="3ACCA602"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923,170</w:t>
            </w:r>
          </w:p>
        </w:tc>
        <w:tc>
          <w:tcPr>
            <w:tcW w:w="1386" w:type="dxa"/>
            <w:tcBorders>
              <w:top w:val="nil"/>
              <w:left w:val="nil"/>
              <w:bottom w:val="single" w:sz="8" w:space="0" w:color="auto"/>
              <w:right w:val="single" w:sz="8" w:space="0" w:color="auto"/>
            </w:tcBorders>
            <w:shd w:val="clear" w:color="auto" w:fill="auto"/>
            <w:noWrap/>
            <w:vAlign w:val="center"/>
            <w:hideMark/>
          </w:tcPr>
          <w:p w14:paraId="2399D0EF"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60,463</w:t>
            </w:r>
          </w:p>
        </w:tc>
        <w:tc>
          <w:tcPr>
            <w:tcW w:w="1267" w:type="dxa"/>
            <w:tcBorders>
              <w:top w:val="nil"/>
              <w:left w:val="nil"/>
              <w:bottom w:val="single" w:sz="8" w:space="0" w:color="auto"/>
              <w:right w:val="single" w:sz="8" w:space="0" w:color="auto"/>
            </w:tcBorders>
            <w:shd w:val="clear" w:color="auto" w:fill="auto"/>
            <w:noWrap/>
            <w:vAlign w:val="center"/>
            <w:hideMark/>
          </w:tcPr>
          <w:p w14:paraId="5EF1386A" w14:textId="7C55A0DF"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6.55%</w:t>
            </w:r>
          </w:p>
        </w:tc>
        <w:tc>
          <w:tcPr>
            <w:tcW w:w="1267" w:type="dxa"/>
            <w:tcBorders>
              <w:top w:val="nil"/>
              <w:left w:val="nil"/>
              <w:bottom w:val="single" w:sz="8" w:space="0" w:color="auto"/>
              <w:right w:val="single" w:sz="8" w:space="0" w:color="auto"/>
            </w:tcBorders>
            <w:shd w:val="clear" w:color="auto" w:fill="auto"/>
            <w:noWrap/>
            <w:vAlign w:val="center"/>
            <w:hideMark/>
          </w:tcPr>
          <w:p w14:paraId="670E214F" w14:textId="164B2200"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6.91%</w:t>
            </w:r>
          </w:p>
        </w:tc>
        <w:tc>
          <w:tcPr>
            <w:tcW w:w="1267" w:type="dxa"/>
            <w:tcBorders>
              <w:top w:val="nil"/>
              <w:left w:val="nil"/>
              <w:bottom w:val="single" w:sz="8" w:space="0" w:color="auto"/>
              <w:right w:val="single" w:sz="8" w:space="0" w:color="auto"/>
            </w:tcBorders>
            <w:shd w:val="clear" w:color="auto" w:fill="auto"/>
            <w:noWrap/>
            <w:vAlign w:val="center"/>
            <w:hideMark/>
          </w:tcPr>
          <w:p w14:paraId="2420B5A2" w14:textId="0076DD51"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6.04%</w:t>
            </w:r>
          </w:p>
        </w:tc>
      </w:tr>
      <w:tr w:rsidR="0010656F" w:rsidRPr="00FE5167" w14:paraId="7CC20478"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05465C6C" w14:textId="77777777" w:rsidR="0010656F" w:rsidRPr="00FE5167" w:rsidRDefault="0010656F" w:rsidP="0010656F">
            <w:pPr>
              <w:jc w:val="left"/>
              <w:rPr>
                <w:rFonts w:ascii="Calibri" w:hAnsi="Calibri"/>
                <w:bCs/>
                <w:color w:val="000000"/>
                <w:sz w:val="20"/>
                <w:lang w:eastAsia="en-CA"/>
              </w:rPr>
            </w:pPr>
            <w:r w:rsidRPr="00FE5167">
              <w:rPr>
                <w:rFonts w:ascii="Calibri" w:hAnsi="Calibri"/>
                <w:bCs/>
                <w:color w:val="000000"/>
                <w:sz w:val="20"/>
                <w:lang w:eastAsia="en-CA"/>
              </w:rPr>
              <w:t>Yukon and NWT</w:t>
            </w:r>
          </w:p>
        </w:tc>
        <w:tc>
          <w:tcPr>
            <w:tcW w:w="1386" w:type="dxa"/>
            <w:tcBorders>
              <w:top w:val="nil"/>
              <w:left w:val="nil"/>
              <w:bottom w:val="single" w:sz="8" w:space="0" w:color="auto"/>
              <w:right w:val="single" w:sz="8" w:space="0" w:color="auto"/>
            </w:tcBorders>
            <w:shd w:val="clear" w:color="auto" w:fill="auto"/>
            <w:noWrap/>
            <w:vAlign w:val="center"/>
            <w:hideMark/>
          </w:tcPr>
          <w:p w14:paraId="77544531" w14:textId="7D7933F7"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17,920</w:t>
            </w:r>
          </w:p>
        </w:tc>
        <w:tc>
          <w:tcPr>
            <w:tcW w:w="1386" w:type="dxa"/>
            <w:tcBorders>
              <w:top w:val="nil"/>
              <w:left w:val="nil"/>
              <w:bottom w:val="single" w:sz="8" w:space="0" w:color="auto"/>
              <w:right w:val="single" w:sz="8" w:space="0" w:color="auto"/>
            </w:tcBorders>
            <w:shd w:val="clear" w:color="auto" w:fill="auto"/>
            <w:noWrap/>
            <w:vAlign w:val="center"/>
            <w:hideMark/>
          </w:tcPr>
          <w:p w14:paraId="76EF5E36" w14:textId="77777777" w:rsidR="0010656F" w:rsidRPr="00FE5167" w:rsidRDefault="0010656F" w:rsidP="0010656F">
            <w:pPr>
              <w:rPr>
                <w:rFonts w:ascii="Calibri" w:hAnsi="Calibri"/>
                <w:bCs/>
                <w:color w:val="000000"/>
                <w:sz w:val="20"/>
                <w:lang w:eastAsia="en-CA"/>
              </w:rPr>
            </w:pPr>
            <w:r w:rsidRPr="00FE5167">
              <w:rPr>
                <w:rFonts w:ascii="Calibri" w:hAnsi="Calibri"/>
                <w:bCs/>
                <w:color w:val="000000"/>
                <w:sz w:val="20"/>
                <w:lang w:eastAsia="en-CA"/>
              </w:rPr>
              <w:t>197</w:t>
            </w:r>
          </w:p>
        </w:tc>
        <w:tc>
          <w:tcPr>
            <w:tcW w:w="1267" w:type="dxa"/>
            <w:tcBorders>
              <w:top w:val="nil"/>
              <w:left w:val="nil"/>
              <w:bottom w:val="single" w:sz="8" w:space="0" w:color="auto"/>
              <w:right w:val="single" w:sz="8" w:space="0" w:color="auto"/>
            </w:tcBorders>
            <w:shd w:val="clear" w:color="auto" w:fill="auto"/>
            <w:noWrap/>
            <w:vAlign w:val="center"/>
            <w:hideMark/>
          </w:tcPr>
          <w:p w14:paraId="57FE2FBB" w14:textId="2C87A367"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1.10%</w:t>
            </w:r>
          </w:p>
        </w:tc>
        <w:tc>
          <w:tcPr>
            <w:tcW w:w="1267" w:type="dxa"/>
            <w:tcBorders>
              <w:top w:val="nil"/>
              <w:left w:val="nil"/>
              <w:bottom w:val="single" w:sz="8" w:space="0" w:color="auto"/>
              <w:right w:val="single" w:sz="8" w:space="0" w:color="auto"/>
            </w:tcBorders>
            <w:shd w:val="clear" w:color="auto" w:fill="auto"/>
            <w:noWrap/>
            <w:vAlign w:val="center"/>
            <w:hideMark/>
          </w:tcPr>
          <w:p w14:paraId="4D7A0B59" w14:textId="5AEA199A"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2.39%</w:t>
            </w:r>
          </w:p>
        </w:tc>
        <w:tc>
          <w:tcPr>
            <w:tcW w:w="1267" w:type="dxa"/>
            <w:tcBorders>
              <w:top w:val="nil"/>
              <w:left w:val="nil"/>
              <w:bottom w:val="single" w:sz="8" w:space="0" w:color="auto"/>
              <w:right w:val="single" w:sz="8" w:space="0" w:color="auto"/>
            </w:tcBorders>
            <w:shd w:val="clear" w:color="auto" w:fill="auto"/>
            <w:noWrap/>
            <w:vAlign w:val="center"/>
            <w:hideMark/>
          </w:tcPr>
          <w:p w14:paraId="5E123D2E" w14:textId="2475B298" w:rsidR="0010656F" w:rsidRPr="00FE5167" w:rsidRDefault="0010656F" w:rsidP="0010656F">
            <w:pPr>
              <w:rPr>
                <w:rFonts w:ascii="Calibri" w:hAnsi="Calibri"/>
                <w:bCs/>
                <w:color w:val="000000"/>
                <w:sz w:val="20"/>
                <w:lang w:eastAsia="en-CA"/>
              </w:rPr>
            </w:pPr>
            <w:r w:rsidRPr="0010656F">
              <w:rPr>
                <w:rFonts w:ascii="Calibri" w:hAnsi="Calibri"/>
                <w:bCs/>
                <w:color w:val="000000"/>
                <w:sz w:val="20"/>
                <w:lang w:eastAsia="en-CA"/>
              </w:rPr>
              <w:t>2.40%</w:t>
            </w:r>
          </w:p>
        </w:tc>
      </w:tr>
      <w:tr w:rsidR="0010656F" w:rsidRPr="00FE5167" w14:paraId="756F6B4A" w14:textId="77777777" w:rsidTr="00FE5167">
        <w:trPr>
          <w:trHeight w:val="259"/>
          <w:jc w:val="center"/>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3A326BFA" w14:textId="5F5FD773" w:rsidR="0010656F" w:rsidRPr="00FE5167" w:rsidRDefault="0010656F" w:rsidP="0010656F">
            <w:pPr>
              <w:jc w:val="left"/>
              <w:rPr>
                <w:rFonts w:ascii="Calibri" w:hAnsi="Calibri"/>
                <w:b/>
                <w:bCs/>
                <w:color w:val="000000"/>
                <w:sz w:val="20"/>
                <w:lang w:eastAsia="en-CA"/>
              </w:rPr>
            </w:pPr>
            <w:r w:rsidRPr="00FE5167">
              <w:rPr>
                <w:rFonts w:ascii="Calibri" w:hAnsi="Calibri"/>
                <w:b/>
                <w:bCs/>
                <w:color w:val="000000"/>
                <w:sz w:val="20"/>
                <w:lang w:eastAsia="en-CA"/>
              </w:rPr>
              <w:t>All participating regions (</w:t>
            </w:r>
            <w:r w:rsidRPr="00FE5167">
              <w:rPr>
                <w:rFonts w:ascii="Calibri" w:hAnsi="Calibri"/>
                <w:b/>
                <w:bCs/>
                <w:i/>
                <w:color w:val="000000"/>
                <w:sz w:val="20"/>
                <w:lang w:eastAsia="en-CA"/>
              </w:rPr>
              <w:t>excl. BC + Independents</w:t>
            </w:r>
            <w:r w:rsidRPr="00FE5167">
              <w:rPr>
                <w:rFonts w:ascii="Calibri" w:hAnsi="Calibri"/>
                <w:b/>
                <w:bCs/>
                <w:color w:val="000000"/>
                <w:sz w:val="20"/>
                <w:lang w:eastAsia="en-CA"/>
              </w:rPr>
              <w:t>)</w:t>
            </w:r>
          </w:p>
        </w:tc>
        <w:tc>
          <w:tcPr>
            <w:tcW w:w="1386" w:type="dxa"/>
            <w:tcBorders>
              <w:top w:val="nil"/>
              <w:left w:val="nil"/>
              <w:bottom w:val="single" w:sz="8" w:space="0" w:color="auto"/>
              <w:right w:val="single" w:sz="8" w:space="0" w:color="auto"/>
            </w:tcBorders>
            <w:shd w:val="clear" w:color="auto" w:fill="auto"/>
            <w:noWrap/>
            <w:vAlign w:val="center"/>
            <w:hideMark/>
          </w:tcPr>
          <w:p w14:paraId="3B651D61" w14:textId="749804D4" w:rsidR="0010656F" w:rsidRPr="0010656F" w:rsidRDefault="0010656F" w:rsidP="0010656F">
            <w:pPr>
              <w:rPr>
                <w:rFonts w:ascii="Calibri" w:hAnsi="Calibri"/>
                <w:b/>
                <w:bCs/>
                <w:color w:val="000000"/>
                <w:sz w:val="20"/>
                <w:lang w:eastAsia="en-CA"/>
              </w:rPr>
            </w:pPr>
            <w:r w:rsidRPr="0010656F">
              <w:rPr>
                <w:rFonts w:ascii="Calibri" w:hAnsi="Calibri"/>
                <w:b/>
                <w:bCs/>
                <w:color w:val="000000"/>
                <w:sz w:val="20"/>
                <w:lang w:eastAsia="en-CA"/>
              </w:rPr>
              <w:t>6,038,510</w:t>
            </w:r>
          </w:p>
        </w:tc>
        <w:tc>
          <w:tcPr>
            <w:tcW w:w="1386" w:type="dxa"/>
            <w:tcBorders>
              <w:top w:val="nil"/>
              <w:left w:val="nil"/>
              <w:bottom w:val="single" w:sz="8" w:space="0" w:color="auto"/>
              <w:right w:val="single" w:sz="8" w:space="0" w:color="auto"/>
            </w:tcBorders>
            <w:shd w:val="clear" w:color="auto" w:fill="auto"/>
            <w:noWrap/>
            <w:vAlign w:val="center"/>
            <w:hideMark/>
          </w:tcPr>
          <w:p w14:paraId="3124D7A0" w14:textId="77777777" w:rsidR="0010656F" w:rsidRPr="0010656F" w:rsidRDefault="0010656F" w:rsidP="0010656F">
            <w:pPr>
              <w:rPr>
                <w:rFonts w:ascii="Calibri" w:hAnsi="Calibri"/>
                <w:b/>
                <w:bCs/>
                <w:color w:val="000000"/>
                <w:sz w:val="20"/>
                <w:lang w:eastAsia="en-CA"/>
              </w:rPr>
            </w:pPr>
            <w:r w:rsidRPr="0010656F">
              <w:rPr>
                <w:rFonts w:ascii="Calibri" w:hAnsi="Calibri"/>
                <w:b/>
                <w:bCs/>
                <w:color w:val="000000"/>
                <w:sz w:val="20"/>
                <w:lang w:eastAsia="en-CA"/>
              </w:rPr>
              <w:t>345,505</w:t>
            </w:r>
          </w:p>
        </w:tc>
        <w:tc>
          <w:tcPr>
            <w:tcW w:w="1267" w:type="dxa"/>
            <w:tcBorders>
              <w:top w:val="nil"/>
              <w:left w:val="nil"/>
              <w:bottom w:val="single" w:sz="8" w:space="0" w:color="auto"/>
              <w:right w:val="single" w:sz="8" w:space="0" w:color="auto"/>
            </w:tcBorders>
            <w:shd w:val="clear" w:color="auto" w:fill="auto"/>
            <w:noWrap/>
            <w:vAlign w:val="center"/>
            <w:hideMark/>
          </w:tcPr>
          <w:p w14:paraId="6D70D03E" w14:textId="48DF60D3" w:rsidR="0010656F" w:rsidRPr="0010656F" w:rsidRDefault="0010656F" w:rsidP="0010656F">
            <w:pPr>
              <w:rPr>
                <w:rFonts w:ascii="Calibri" w:hAnsi="Calibri"/>
                <w:b/>
                <w:bCs/>
                <w:color w:val="000000"/>
                <w:sz w:val="20"/>
                <w:lang w:eastAsia="en-CA"/>
              </w:rPr>
            </w:pPr>
            <w:r w:rsidRPr="0010656F">
              <w:rPr>
                <w:rFonts w:ascii="Calibri" w:hAnsi="Calibri"/>
                <w:b/>
                <w:bCs/>
                <w:color w:val="000000"/>
                <w:sz w:val="20"/>
                <w:lang w:eastAsia="en-CA"/>
              </w:rPr>
              <w:t>5.7%</w:t>
            </w:r>
          </w:p>
        </w:tc>
        <w:tc>
          <w:tcPr>
            <w:tcW w:w="1267" w:type="dxa"/>
            <w:tcBorders>
              <w:top w:val="nil"/>
              <w:left w:val="nil"/>
              <w:bottom w:val="single" w:sz="8" w:space="0" w:color="auto"/>
              <w:right w:val="single" w:sz="8" w:space="0" w:color="auto"/>
            </w:tcBorders>
            <w:shd w:val="clear" w:color="auto" w:fill="auto"/>
            <w:noWrap/>
            <w:vAlign w:val="center"/>
            <w:hideMark/>
          </w:tcPr>
          <w:p w14:paraId="1BF1C06E" w14:textId="3C924A8E" w:rsidR="0010656F" w:rsidRPr="0010656F" w:rsidRDefault="0010656F" w:rsidP="0010656F">
            <w:pPr>
              <w:rPr>
                <w:rFonts w:ascii="Calibri" w:hAnsi="Calibri"/>
                <w:b/>
                <w:bCs/>
                <w:color w:val="000000"/>
                <w:sz w:val="20"/>
                <w:lang w:eastAsia="en-CA"/>
              </w:rPr>
            </w:pPr>
            <w:r w:rsidRPr="0010656F">
              <w:rPr>
                <w:rFonts w:ascii="Calibri" w:hAnsi="Calibri"/>
                <w:b/>
                <w:bCs/>
                <w:color w:val="000000"/>
                <w:sz w:val="20"/>
                <w:lang w:eastAsia="en-CA"/>
              </w:rPr>
              <w:t>5.4%</w:t>
            </w:r>
          </w:p>
        </w:tc>
        <w:tc>
          <w:tcPr>
            <w:tcW w:w="1267" w:type="dxa"/>
            <w:tcBorders>
              <w:top w:val="nil"/>
              <w:left w:val="nil"/>
              <w:bottom w:val="single" w:sz="8" w:space="0" w:color="auto"/>
              <w:right w:val="single" w:sz="8" w:space="0" w:color="auto"/>
            </w:tcBorders>
            <w:shd w:val="clear" w:color="auto" w:fill="auto"/>
            <w:noWrap/>
            <w:vAlign w:val="center"/>
            <w:hideMark/>
          </w:tcPr>
          <w:p w14:paraId="246FF0A3" w14:textId="53430380" w:rsidR="0010656F" w:rsidRPr="00546DCA" w:rsidRDefault="0010656F" w:rsidP="0010656F">
            <w:pPr>
              <w:rPr>
                <w:rFonts w:ascii="Calibri" w:hAnsi="Calibri"/>
                <w:b/>
                <w:bCs/>
                <w:color w:val="000000"/>
                <w:sz w:val="20"/>
                <w:lang w:eastAsia="en-CA"/>
              </w:rPr>
            </w:pPr>
            <w:r w:rsidRPr="00546DCA">
              <w:rPr>
                <w:rFonts w:ascii="Calibri" w:hAnsi="Calibri"/>
                <w:b/>
                <w:bCs/>
                <w:color w:val="000000"/>
                <w:sz w:val="20"/>
                <w:lang w:eastAsia="en-CA"/>
              </w:rPr>
              <w:t>5.4%</w:t>
            </w:r>
          </w:p>
        </w:tc>
      </w:tr>
    </w:tbl>
    <w:p w14:paraId="29936BAB" w14:textId="4CEA1E24" w:rsidR="004A6175" w:rsidRDefault="00446DCA" w:rsidP="00E32ECB">
      <w:pPr>
        <w:spacing w:line="276" w:lineRule="auto"/>
        <w:ind w:left="540" w:right="54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 xml:space="preserve">, </w:t>
      </w:r>
      <w:r w:rsidRPr="00446DCA">
        <w:rPr>
          <w:rFonts w:ascii="Calibri" w:hAnsi="Calibri" w:cs="Calibri"/>
          <w:i/>
          <w:sz w:val="20"/>
        </w:rPr>
        <w:t>2017, 2016</w:t>
      </w:r>
      <w:r>
        <w:rPr>
          <w:rFonts w:ascii="Calibri" w:hAnsi="Calibri" w:cs="Calibri"/>
          <w:i/>
          <w:sz w:val="20"/>
        </w:rPr>
        <w:t>.</w:t>
      </w:r>
      <w:r w:rsidRPr="00B26EA2">
        <w:rPr>
          <w:rFonts w:ascii="Calibri" w:hAnsi="Calibri" w:cs="Calibri"/>
          <w:i/>
          <w:sz w:val="20"/>
        </w:rPr>
        <w:t xml:space="preserve"> Population statistics </w:t>
      </w:r>
      <w:r w:rsidR="00D22387">
        <w:rPr>
          <w:rFonts w:ascii="Calibri" w:hAnsi="Calibri" w:cs="Calibri"/>
          <w:i/>
          <w:sz w:val="20"/>
        </w:rPr>
        <w:t>from</w:t>
      </w:r>
      <w:r w:rsidRPr="00B26EA2">
        <w:rPr>
          <w:rFonts w:ascii="Calibri" w:hAnsi="Calibri" w:cs="Calibri"/>
          <w:i/>
          <w:sz w:val="20"/>
        </w:rPr>
        <w:t xml:space="preserve"> Statistics Canada Census 201</w:t>
      </w:r>
      <w:r w:rsidR="00B26EA2">
        <w:rPr>
          <w:rFonts w:ascii="Calibri" w:hAnsi="Calibri" w:cs="Calibri"/>
          <w:i/>
          <w:sz w:val="20"/>
        </w:rPr>
        <w:t>6</w:t>
      </w:r>
      <w:r w:rsidRPr="00B26EA2">
        <w:rPr>
          <w:rFonts w:ascii="Calibri" w:hAnsi="Calibri" w:cs="Calibri"/>
          <w:i/>
          <w:sz w:val="20"/>
        </w:rPr>
        <w:t>.</w:t>
      </w:r>
    </w:p>
    <w:p w14:paraId="179638D2" w14:textId="77777777" w:rsidR="004A6175" w:rsidRDefault="004A6175">
      <w:pPr>
        <w:jc w:val="left"/>
        <w:rPr>
          <w:rFonts w:ascii="Calibri" w:hAnsi="Calibri" w:cs="Calibri"/>
          <w:i/>
          <w:sz w:val="20"/>
        </w:rPr>
      </w:pPr>
      <w:r>
        <w:rPr>
          <w:rFonts w:ascii="Calibri" w:hAnsi="Calibri" w:cs="Calibri"/>
          <w:i/>
          <w:sz w:val="20"/>
        </w:rPr>
        <w:br w:type="page"/>
      </w:r>
    </w:p>
    <w:p w14:paraId="790E7E84" w14:textId="13A582F2" w:rsidR="0094332A" w:rsidRPr="009E7535" w:rsidRDefault="0094332A" w:rsidP="0094332A">
      <w:pPr>
        <w:pStyle w:val="Heading3"/>
        <w:numPr>
          <w:ilvl w:val="0"/>
          <w:numId w:val="0"/>
        </w:numPr>
        <w:spacing w:before="0"/>
        <w:rPr>
          <w:lang w:val="en-CA"/>
        </w:rPr>
      </w:pPr>
      <w:r>
        <w:rPr>
          <w:lang w:val="en-CA"/>
        </w:rPr>
        <w:lastRenderedPageBreak/>
        <w:t xml:space="preserve">Program </w:t>
      </w:r>
      <w:r w:rsidR="00E02D05">
        <w:rPr>
          <w:lang w:val="en-CA"/>
        </w:rPr>
        <w:t>l</w:t>
      </w:r>
      <w:r>
        <w:rPr>
          <w:lang w:val="en-CA"/>
        </w:rPr>
        <w:t>anguage</w:t>
      </w:r>
    </w:p>
    <w:p w14:paraId="3C1890EE" w14:textId="1DB5E236" w:rsidR="002A253A" w:rsidRPr="00875B3E" w:rsidRDefault="00691586" w:rsidP="002A253A">
      <w:pPr>
        <w:pStyle w:val="Headline"/>
      </w:pPr>
      <w:r w:rsidRPr="00875B3E">
        <w:t xml:space="preserve">The program was run </w:t>
      </w:r>
      <w:r w:rsidR="007E3E38">
        <w:t xml:space="preserve">largely </w:t>
      </w:r>
      <w:r w:rsidRPr="00875B3E">
        <w:t>along provincial language lines</w:t>
      </w:r>
      <w:r w:rsidR="00712502">
        <w:t>, although there w</w:t>
      </w:r>
      <w:r w:rsidR="00A523DA">
        <w:t>ere</w:t>
      </w:r>
      <w:r w:rsidR="00712502">
        <w:t xml:space="preserve"> also a fair proportion of bilingual programs in Quebec, </w:t>
      </w:r>
      <w:r w:rsidR="00EF7BF6">
        <w:t>OLS-North</w:t>
      </w:r>
      <w:r w:rsidR="00712502">
        <w:t xml:space="preserve"> and among independent libraries.  </w:t>
      </w:r>
      <w:r w:rsidR="007E3E38">
        <w:t xml:space="preserve"> </w:t>
      </w:r>
    </w:p>
    <w:p w14:paraId="157CC16C" w14:textId="33764CA3" w:rsidR="0094332A" w:rsidRDefault="00691586" w:rsidP="0094332A">
      <w:pPr>
        <w:pStyle w:val="Para"/>
      </w:pPr>
      <w:r w:rsidRPr="00875B3E">
        <w:t xml:space="preserve">Across the country, most libraries ran </w:t>
      </w:r>
      <w:r w:rsidR="00D47103">
        <w:t>the</w:t>
      </w:r>
      <w:r w:rsidR="00D47103" w:rsidRPr="00875B3E">
        <w:t xml:space="preserve"> </w:t>
      </w:r>
      <w:r w:rsidRPr="00875B3E">
        <w:t xml:space="preserve">program in the </w:t>
      </w:r>
      <w:r w:rsidR="00D47103">
        <w:t>primary</w:t>
      </w:r>
      <w:r w:rsidR="00D47103" w:rsidRPr="00875B3E">
        <w:t xml:space="preserve"> </w:t>
      </w:r>
      <w:r w:rsidRPr="00875B3E">
        <w:t>language of their province</w:t>
      </w:r>
      <w:r w:rsidR="00D47103">
        <w:t>: unilingual English programs outside Quebec and unilingual French programs inside Quebec</w:t>
      </w:r>
      <w:r w:rsidRPr="00875B3E">
        <w:t xml:space="preserve">. </w:t>
      </w:r>
      <w:r w:rsidR="00D47103">
        <w:t xml:space="preserve">However, </w:t>
      </w:r>
      <w:r w:rsidR="00875B3E" w:rsidRPr="00875B3E">
        <w:t>one in five libraries</w:t>
      </w:r>
      <w:r w:rsidR="00D47103">
        <w:t xml:space="preserve"> in Quebec (22%)</w:t>
      </w:r>
      <w:r w:rsidR="00875B3E" w:rsidRPr="00875B3E">
        <w:t xml:space="preserve"> ran </w:t>
      </w:r>
      <w:r w:rsidR="00D47103">
        <w:t>a bilingual</w:t>
      </w:r>
      <w:r w:rsidR="00D47103" w:rsidRPr="00875B3E">
        <w:t xml:space="preserve"> </w:t>
      </w:r>
      <w:r w:rsidR="00875B3E" w:rsidRPr="00875B3E">
        <w:t>program</w:t>
      </w:r>
      <w:r w:rsidR="00712502">
        <w:t>; there was also substantial representation of bilingual programs from independent libraries (33%)</w:t>
      </w:r>
      <w:r w:rsidR="00C739A2">
        <w:t xml:space="preserve">, </w:t>
      </w:r>
      <w:r w:rsidR="00712502">
        <w:t xml:space="preserve">libraries in </w:t>
      </w:r>
      <w:r w:rsidR="00EF7BF6">
        <w:t>OLS-North</w:t>
      </w:r>
      <w:r w:rsidR="00712502">
        <w:t xml:space="preserve"> (29%) and Alberta (11%)</w:t>
      </w:r>
      <w:r w:rsidR="00D22387">
        <w:t>.</w:t>
      </w:r>
    </w:p>
    <w:p w14:paraId="6E15003B" w14:textId="1E06E251" w:rsidR="00691586" w:rsidRPr="00875B3E" w:rsidRDefault="00691586" w:rsidP="00691586">
      <w:pPr>
        <w:spacing w:line="276" w:lineRule="auto"/>
        <w:rPr>
          <w:rFonts w:ascii="Calibri" w:hAnsi="Calibri" w:cs="Calibri"/>
          <w:b/>
          <w:sz w:val="22"/>
          <w:szCs w:val="22"/>
        </w:rPr>
      </w:pPr>
      <w:r w:rsidRPr="002E096F">
        <w:rPr>
          <w:rFonts w:ascii="Calibri" w:hAnsi="Calibri" w:cs="Calibri"/>
          <w:b/>
          <w:sz w:val="22"/>
          <w:szCs w:val="22"/>
        </w:rPr>
        <w:t>Table: Language in</w:t>
      </w:r>
      <w:r w:rsidRPr="00875B3E">
        <w:rPr>
          <w:rFonts w:ascii="Calibri" w:hAnsi="Calibri" w:cs="Calibri"/>
          <w:b/>
          <w:sz w:val="22"/>
          <w:szCs w:val="22"/>
        </w:rPr>
        <w:t xml:space="preserve"> which the program was run</w:t>
      </w:r>
    </w:p>
    <w:tbl>
      <w:tblPr>
        <w:tblW w:w="7000" w:type="dxa"/>
        <w:jc w:val="center"/>
        <w:tblLook w:val="04A0" w:firstRow="1" w:lastRow="0" w:firstColumn="1" w:lastColumn="0" w:noHBand="0" w:noVBand="1"/>
      </w:tblPr>
      <w:tblGrid>
        <w:gridCol w:w="1720"/>
        <w:gridCol w:w="1760"/>
        <w:gridCol w:w="1760"/>
        <w:gridCol w:w="1760"/>
      </w:tblGrid>
      <w:tr w:rsidR="00AB63EC" w:rsidRPr="00AB63EC" w14:paraId="34627D0C" w14:textId="77777777" w:rsidTr="00AB63EC">
        <w:trPr>
          <w:trHeight w:val="300"/>
          <w:jc w:val="center"/>
        </w:trPr>
        <w:tc>
          <w:tcPr>
            <w:tcW w:w="1720" w:type="dxa"/>
            <w:tcBorders>
              <w:top w:val="single" w:sz="8" w:space="0" w:color="auto"/>
              <w:left w:val="single" w:sz="8" w:space="0" w:color="auto"/>
              <w:bottom w:val="single" w:sz="4" w:space="0" w:color="auto"/>
              <w:right w:val="single" w:sz="4" w:space="0" w:color="auto"/>
            </w:tcBorders>
            <w:shd w:val="clear" w:color="000000" w:fill="4E2584"/>
            <w:noWrap/>
            <w:vAlign w:val="center"/>
            <w:hideMark/>
          </w:tcPr>
          <w:p w14:paraId="36B6D9E2" w14:textId="77777777" w:rsidR="00AB63EC" w:rsidRPr="00AB63EC" w:rsidRDefault="00AB63EC" w:rsidP="00AB63EC">
            <w:pPr>
              <w:jc w:val="left"/>
              <w:rPr>
                <w:rFonts w:ascii="Calibri" w:hAnsi="Calibri"/>
                <w:b/>
                <w:bCs/>
                <w:color w:val="FFFFFF"/>
                <w:sz w:val="20"/>
                <w:lang w:eastAsia="en-CA"/>
              </w:rPr>
            </w:pPr>
            <w:r w:rsidRPr="00AB63EC">
              <w:rPr>
                <w:rFonts w:ascii="Calibri" w:hAnsi="Calibri"/>
                <w:b/>
                <w:bCs/>
                <w:color w:val="FFFFFF"/>
                <w:sz w:val="20"/>
                <w:lang w:eastAsia="en-CA"/>
              </w:rPr>
              <w:t>Region</w:t>
            </w:r>
          </w:p>
        </w:tc>
        <w:tc>
          <w:tcPr>
            <w:tcW w:w="1760" w:type="dxa"/>
            <w:tcBorders>
              <w:top w:val="single" w:sz="8" w:space="0" w:color="auto"/>
              <w:left w:val="nil"/>
              <w:bottom w:val="single" w:sz="4" w:space="0" w:color="auto"/>
              <w:right w:val="single" w:sz="4" w:space="0" w:color="auto"/>
            </w:tcBorders>
            <w:shd w:val="clear" w:color="000000" w:fill="4E2584"/>
            <w:vAlign w:val="center"/>
            <w:hideMark/>
          </w:tcPr>
          <w:p w14:paraId="1FD19616" w14:textId="77777777" w:rsidR="00AB63EC" w:rsidRPr="00AB63EC" w:rsidRDefault="00AB63EC" w:rsidP="00AB63EC">
            <w:pPr>
              <w:rPr>
                <w:rFonts w:ascii="Calibri" w:hAnsi="Calibri"/>
                <w:b/>
                <w:bCs/>
                <w:color w:val="FFFFFF"/>
                <w:sz w:val="20"/>
                <w:lang w:eastAsia="en-CA"/>
              </w:rPr>
            </w:pPr>
            <w:r w:rsidRPr="00AB63EC">
              <w:rPr>
                <w:rFonts w:ascii="Calibri" w:hAnsi="Calibri"/>
                <w:b/>
                <w:bCs/>
                <w:color w:val="FFFFFF"/>
                <w:sz w:val="20"/>
                <w:lang w:eastAsia="en-CA"/>
              </w:rPr>
              <w:t>English Only</w:t>
            </w:r>
          </w:p>
        </w:tc>
        <w:tc>
          <w:tcPr>
            <w:tcW w:w="1760" w:type="dxa"/>
            <w:tcBorders>
              <w:top w:val="single" w:sz="8" w:space="0" w:color="auto"/>
              <w:left w:val="nil"/>
              <w:bottom w:val="single" w:sz="4" w:space="0" w:color="auto"/>
              <w:right w:val="single" w:sz="4" w:space="0" w:color="auto"/>
            </w:tcBorders>
            <w:shd w:val="clear" w:color="000000" w:fill="4E2584"/>
            <w:vAlign w:val="center"/>
            <w:hideMark/>
          </w:tcPr>
          <w:p w14:paraId="46777B72" w14:textId="77777777" w:rsidR="00AB63EC" w:rsidRPr="00AB63EC" w:rsidRDefault="00AB63EC" w:rsidP="00AB63EC">
            <w:pPr>
              <w:rPr>
                <w:rFonts w:ascii="Calibri" w:hAnsi="Calibri"/>
                <w:b/>
                <w:bCs/>
                <w:color w:val="FFFFFF"/>
                <w:sz w:val="20"/>
                <w:lang w:eastAsia="en-CA"/>
              </w:rPr>
            </w:pPr>
            <w:r w:rsidRPr="00AB63EC">
              <w:rPr>
                <w:rFonts w:ascii="Calibri" w:hAnsi="Calibri"/>
                <w:b/>
                <w:bCs/>
                <w:color w:val="FFFFFF"/>
                <w:sz w:val="20"/>
                <w:lang w:eastAsia="en-CA"/>
              </w:rPr>
              <w:t>French Only</w:t>
            </w:r>
          </w:p>
        </w:tc>
        <w:tc>
          <w:tcPr>
            <w:tcW w:w="1760" w:type="dxa"/>
            <w:tcBorders>
              <w:top w:val="single" w:sz="8" w:space="0" w:color="auto"/>
              <w:left w:val="nil"/>
              <w:bottom w:val="single" w:sz="4" w:space="0" w:color="auto"/>
              <w:right w:val="single" w:sz="8" w:space="0" w:color="auto"/>
            </w:tcBorders>
            <w:shd w:val="clear" w:color="000000" w:fill="4E2584"/>
            <w:vAlign w:val="center"/>
            <w:hideMark/>
          </w:tcPr>
          <w:p w14:paraId="70C799C1" w14:textId="77777777" w:rsidR="00AB63EC" w:rsidRPr="00AB63EC" w:rsidRDefault="00AB63EC" w:rsidP="00AB63EC">
            <w:pPr>
              <w:rPr>
                <w:rFonts w:ascii="Calibri" w:hAnsi="Calibri"/>
                <w:b/>
                <w:bCs/>
                <w:color w:val="FFFFFF"/>
                <w:sz w:val="20"/>
                <w:lang w:eastAsia="en-CA"/>
              </w:rPr>
            </w:pPr>
            <w:r w:rsidRPr="00AB63EC">
              <w:rPr>
                <w:rFonts w:ascii="Calibri" w:hAnsi="Calibri"/>
                <w:b/>
                <w:bCs/>
                <w:color w:val="FFFFFF"/>
                <w:sz w:val="20"/>
                <w:lang w:eastAsia="en-CA"/>
              </w:rPr>
              <w:t>Bilingual</w:t>
            </w:r>
          </w:p>
        </w:tc>
      </w:tr>
      <w:tr w:rsidR="00AB63EC" w:rsidRPr="00AB63EC" w14:paraId="180FF211"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000000" w:fill="D4C1ED"/>
            <w:noWrap/>
            <w:vAlign w:val="center"/>
            <w:hideMark/>
          </w:tcPr>
          <w:p w14:paraId="4163F99F" w14:textId="77777777" w:rsidR="00AB63EC" w:rsidRPr="00AB63EC" w:rsidRDefault="00AB63EC" w:rsidP="00AB63EC">
            <w:pPr>
              <w:jc w:val="left"/>
              <w:rPr>
                <w:rFonts w:ascii="Calibri" w:hAnsi="Calibri"/>
                <w:b/>
                <w:bCs/>
                <w:sz w:val="20"/>
                <w:lang w:eastAsia="en-CA"/>
              </w:rPr>
            </w:pPr>
            <w:r w:rsidRPr="00AB63EC">
              <w:rPr>
                <w:rFonts w:ascii="Calibri" w:hAnsi="Calibri"/>
                <w:b/>
                <w:bCs/>
                <w:sz w:val="20"/>
                <w:lang w:eastAsia="en-CA"/>
              </w:rPr>
              <w:t>Atlantic</w:t>
            </w:r>
          </w:p>
        </w:tc>
        <w:tc>
          <w:tcPr>
            <w:tcW w:w="1760" w:type="dxa"/>
            <w:tcBorders>
              <w:top w:val="nil"/>
              <w:left w:val="nil"/>
              <w:bottom w:val="single" w:sz="4" w:space="0" w:color="auto"/>
              <w:right w:val="single" w:sz="4" w:space="0" w:color="auto"/>
            </w:tcBorders>
            <w:shd w:val="clear" w:color="000000" w:fill="D4C1ED"/>
            <w:noWrap/>
            <w:vAlign w:val="bottom"/>
            <w:hideMark/>
          </w:tcPr>
          <w:p w14:paraId="336C0E72"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99%</w:t>
            </w:r>
          </w:p>
        </w:tc>
        <w:tc>
          <w:tcPr>
            <w:tcW w:w="1760" w:type="dxa"/>
            <w:tcBorders>
              <w:top w:val="nil"/>
              <w:left w:val="nil"/>
              <w:bottom w:val="single" w:sz="4" w:space="0" w:color="auto"/>
              <w:right w:val="single" w:sz="4" w:space="0" w:color="auto"/>
            </w:tcBorders>
            <w:shd w:val="clear" w:color="000000" w:fill="D4C1ED"/>
            <w:noWrap/>
            <w:vAlign w:val="bottom"/>
            <w:hideMark/>
          </w:tcPr>
          <w:p w14:paraId="53730268"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1%</w:t>
            </w:r>
          </w:p>
        </w:tc>
        <w:tc>
          <w:tcPr>
            <w:tcW w:w="1760" w:type="dxa"/>
            <w:tcBorders>
              <w:top w:val="nil"/>
              <w:left w:val="nil"/>
              <w:bottom w:val="single" w:sz="4" w:space="0" w:color="auto"/>
              <w:right w:val="single" w:sz="4" w:space="0" w:color="auto"/>
            </w:tcBorders>
            <w:shd w:val="clear" w:color="000000" w:fill="D4C1ED"/>
            <w:noWrap/>
            <w:vAlign w:val="center"/>
            <w:hideMark/>
          </w:tcPr>
          <w:p w14:paraId="7E302532"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0%</w:t>
            </w:r>
          </w:p>
        </w:tc>
      </w:tr>
      <w:tr w:rsidR="00AB63EC" w:rsidRPr="00AB63EC" w14:paraId="1CCEB6E7"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36C6363E"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Nfld. &amp; Lab.</w:t>
            </w:r>
          </w:p>
        </w:tc>
        <w:tc>
          <w:tcPr>
            <w:tcW w:w="1760" w:type="dxa"/>
            <w:tcBorders>
              <w:top w:val="nil"/>
              <w:left w:val="nil"/>
              <w:bottom w:val="single" w:sz="4" w:space="0" w:color="auto"/>
              <w:right w:val="single" w:sz="4" w:space="0" w:color="auto"/>
            </w:tcBorders>
            <w:shd w:val="clear" w:color="auto" w:fill="auto"/>
            <w:noWrap/>
            <w:vAlign w:val="center"/>
            <w:hideMark/>
          </w:tcPr>
          <w:p w14:paraId="6D1BA79C"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100%</w:t>
            </w:r>
          </w:p>
        </w:tc>
        <w:tc>
          <w:tcPr>
            <w:tcW w:w="1760" w:type="dxa"/>
            <w:tcBorders>
              <w:top w:val="nil"/>
              <w:left w:val="nil"/>
              <w:bottom w:val="single" w:sz="4" w:space="0" w:color="auto"/>
              <w:right w:val="single" w:sz="4" w:space="0" w:color="auto"/>
            </w:tcBorders>
            <w:shd w:val="clear" w:color="auto" w:fill="auto"/>
            <w:noWrap/>
            <w:vAlign w:val="center"/>
            <w:hideMark/>
          </w:tcPr>
          <w:p w14:paraId="58FA09A0"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0B502601"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r>
      <w:tr w:rsidR="00AB63EC" w:rsidRPr="00AB63EC" w14:paraId="4F5BC33E"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414B7AC8"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Nova Scotia</w:t>
            </w:r>
          </w:p>
        </w:tc>
        <w:tc>
          <w:tcPr>
            <w:tcW w:w="1760" w:type="dxa"/>
            <w:tcBorders>
              <w:top w:val="nil"/>
              <w:left w:val="nil"/>
              <w:bottom w:val="single" w:sz="4" w:space="0" w:color="auto"/>
              <w:right w:val="single" w:sz="4" w:space="0" w:color="auto"/>
            </w:tcBorders>
            <w:shd w:val="clear" w:color="auto" w:fill="auto"/>
            <w:noWrap/>
            <w:vAlign w:val="center"/>
            <w:hideMark/>
          </w:tcPr>
          <w:p w14:paraId="07B233B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100%</w:t>
            </w:r>
          </w:p>
        </w:tc>
        <w:tc>
          <w:tcPr>
            <w:tcW w:w="1760" w:type="dxa"/>
            <w:tcBorders>
              <w:top w:val="nil"/>
              <w:left w:val="nil"/>
              <w:bottom w:val="single" w:sz="4" w:space="0" w:color="auto"/>
              <w:right w:val="single" w:sz="4" w:space="0" w:color="auto"/>
            </w:tcBorders>
            <w:shd w:val="clear" w:color="auto" w:fill="auto"/>
            <w:noWrap/>
            <w:vAlign w:val="center"/>
            <w:hideMark/>
          </w:tcPr>
          <w:p w14:paraId="5A76738E"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0D3BEF6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r>
      <w:tr w:rsidR="00AB63EC" w:rsidRPr="00AB63EC" w14:paraId="76B01954"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0E5DFB4A"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PEI</w:t>
            </w:r>
          </w:p>
        </w:tc>
        <w:tc>
          <w:tcPr>
            <w:tcW w:w="1760" w:type="dxa"/>
            <w:tcBorders>
              <w:top w:val="nil"/>
              <w:left w:val="nil"/>
              <w:bottom w:val="single" w:sz="4" w:space="0" w:color="auto"/>
              <w:right w:val="single" w:sz="4" w:space="0" w:color="auto"/>
            </w:tcBorders>
            <w:shd w:val="clear" w:color="auto" w:fill="auto"/>
            <w:noWrap/>
            <w:vAlign w:val="center"/>
            <w:hideMark/>
          </w:tcPr>
          <w:p w14:paraId="467E109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96%</w:t>
            </w:r>
          </w:p>
        </w:tc>
        <w:tc>
          <w:tcPr>
            <w:tcW w:w="1760" w:type="dxa"/>
            <w:tcBorders>
              <w:top w:val="nil"/>
              <w:left w:val="nil"/>
              <w:bottom w:val="single" w:sz="4" w:space="0" w:color="auto"/>
              <w:right w:val="single" w:sz="4" w:space="0" w:color="auto"/>
            </w:tcBorders>
            <w:shd w:val="clear" w:color="auto" w:fill="auto"/>
            <w:noWrap/>
            <w:vAlign w:val="center"/>
            <w:hideMark/>
          </w:tcPr>
          <w:p w14:paraId="6D4F2800"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4%</w:t>
            </w:r>
          </w:p>
        </w:tc>
        <w:tc>
          <w:tcPr>
            <w:tcW w:w="1760" w:type="dxa"/>
            <w:tcBorders>
              <w:top w:val="nil"/>
              <w:left w:val="nil"/>
              <w:bottom w:val="single" w:sz="4" w:space="0" w:color="auto"/>
              <w:right w:val="single" w:sz="4" w:space="0" w:color="auto"/>
            </w:tcBorders>
            <w:shd w:val="clear" w:color="auto" w:fill="auto"/>
            <w:noWrap/>
            <w:vAlign w:val="center"/>
            <w:hideMark/>
          </w:tcPr>
          <w:p w14:paraId="10BE7C38"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r>
      <w:tr w:rsidR="00AB63EC" w:rsidRPr="00AB63EC" w14:paraId="32235FEC"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000000" w:fill="D4C1ED"/>
            <w:noWrap/>
            <w:vAlign w:val="center"/>
            <w:hideMark/>
          </w:tcPr>
          <w:p w14:paraId="5CC89311" w14:textId="77777777" w:rsidR="00AB63EC" w:rsidRPr="00AB63EC" w:rsidRDefault="00AB63EC" w:rsidP="00AB63EC">
            <w:pPr>
              <w:jc w:val="left"/>
              <w:rPr>
                <w:rFonts w:ascii="Calibri" w:hAnsi="Calibri"/>
                <w:b/>
                <w:bCs/>
                <w:sz w:val="20"/>
                <w:lang w:eastAsia="en-CA"/>
              </w:rPr>
            </w:pPr>
            <w:r w:rsidRPr="00AB63EC">
              <w:rPr>
                <w:rFonts w:ascii="Calibri" w:hAnsi="Calibri"/>
                <w:b/>
                <w:bCs/>
                <w:sz w:val="20"/>
                <w:lang w:eastAsia="en-CA"/>
              </w:rPr>
              <w:t>Quebec</w:t>
            </w:r>
          </w:p>
        </w:tc>
        <w:tc>
          <w:tcPr>
            <w:tcW w:w="1760" w:type="dxa"/>
            <w:tcBorders>
              <w:top w:val="nil"/>
              <w:left w:val="nil"/>
              <w:bottom w:val="single" w:sz="4" w:space="0" w:color="auto"/>
              <w:right w:val="single" w:sz="4" w:space="0" w:color="auto"/>
            </w:tcBorders>
            <w:shd w:val="clear" w:color="000000" w:fill="D4C1ED"/>
            <w:noWrap/>
            <w:vAlign w:val="bottom"/>
            <w:hideMark/>
          </w:tcPr>
          <w:p w14:paraId="15BECE37"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0%</w:t>
            </w:r>
          </w:p>
        </w:tc>
        <w:tc>
          <w:tcPr>
            <w:tcW w:w="1760" w:type="dxa"/>
            <w:tcBorders>
              <w:top w:val="nil"/>
              <w:left w:val="nil"/>
              <w:bottom w:val="single" w:sz="4" w:space="0" w:color="auto"/>
              <w:right w:val="single" w:sz="4" w:space="0" w:color="auto"/>
            </w:tcBorders>
            <w:shd w:val="clear" w:color="000000" w:fill="D4C1ED"/>
            <w:noWrap/>
            <w:vAlign w:val="bottom"/>
            <w:hideMark/>
          </w:tcPr>
          <w:p w14:paraId="53F9E20E"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78%</w:t>
            </w:r>
          </w:p>
        </w:tc>
        <w:tc>
          <w:tcPr>
            <w:tcW w:w="1760" w:type="dxa"/>
            <w:tcBorders>
              <w:top w:val="nil"/>
              <w:left w:val="nil"/>
              <w:bottom w:val="single" w:sz="4" w:space="0" w:color="auto"/>
              <w:right w:val="single" w:sz="4" w:space="0" w:color="auto"/>
            </w:tcBorders>
            <w:shd w:val="clear" w:color="000000" w:fill="D4C1ED"/>
            <w:noWrap/>
            <w:vAlign w:val="center"/>
            <w:hideMark/>
          </w:tcPr>
          <w:p w14:paraId="34621744"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22%</w:t>
            </w:r>
          </w:p>
        </w:tc>
      </w:tr>
      <w:tr w:rsidR="00AB63EC" w:rsidRPr="00AB63EC" w14:paraId="60377C2B"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1223C0DF"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ABPQ</w:t>
            </w:r>
          </w:p>
        </w:tc>
        <w:tc>
          <w:tcPr>
            <w:tcW w:w="1760" w:type="dxa"/>
            <w:tcBorders>
              <w:top w:val="nil"/>
              <w:left w:val="nil"/>
              <w:bottom w:val="single" w:sz="4" w:space="0" w:color="auto"/>
              <w:right w:val="single" w:sz="4" w:space="0" w:color="auto"/>
            </w:tcBorders>
            <w:shd w:val="clear" w:color="auto" w:fill="auto"/>
            <w:noWrap/>
            <w:vAlign w:val="center"/>
            <w:hideMark/>
          </w:tcPr>
          <w:p w14:paraId="00AAE037"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3668501C"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85%</w:t>
            </w:r>
          </w:p>
        </w:tc>
        <w:tc>
          <w:tcPr>
            <w:tcW w:w="1760" w:type="dxa"/>
            <w:tcBorders>
              <w:top w:val="nil"/>
              <w:left w:val="nil"/>
              <w:bottom w:val="single" w:sz="4" w:space="0" w:color="auto"/>
              <w:right w:val="single" w:sz="4" w:space="0" w:color="auto"/>
            </w:tcBorders>
            <w:shd w:val="clear" w:color="auto" w:fill="auto"/>
            <w:noWrap/>
            <w:vAlign w:val="center"/>
            <w:hideMark/>
          </w:tcPr>
          <w:p w14:paraId="5AD60981"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15%</w:t>
            </w:r>
          </w:p>
        </w:tc>
      </w:tr>
      <w:tr w:rsidR="00AB63EC" w:rsidRPr="00AB63EC" w14:paraId="7725CB12"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4BA36373" w14:textId="63AE641E" w:rsidR="00AB63EC" w:rsidRPr="00AB63EC" w:rsidRDefault="00FD59B5" w:rsidP="00AB63EC">
            <w:pPr>
              <w:jc w:val="left"/>
              <w:rPr>
                <w:rFonts w:ascii="Calibri" w:hAnsi="Calibri"/>
                <w:sz w:val="20"/>
                <w:lang w:eastAsia="en-CA"/>
              </w:rPr>
            </w:pPr>
            <w:r>
              <w:rPr>
                <w:rFonts w:ascii="Calibri" w:hAnsi="Calibri"/>
                <w:sz w:val="20"/>
                <w:lang w:eastAsia="en-CA"/>
              </w:rPr>
              <w:t>Reseau BIBLIO</w:t>
            </w:r>
          </w:p>
        </w:tc>
        <w:tc>
          <w:tcPr>
            <w:tcW w:w="1760" w:type="dxa"/>
            <w:tcBorders>
              <w:top w:val="nil"/>
              <w:left w:val="nil"/>
              <w:bottom w:val="single" w:sz="4" w:space="0" w:color="auto"/>
              <w:right w:val="single" w:sz="4" w:space="0" w:color="auto"/>
            </w:tcBorders>
            <w:shd w:val="clear" w:color="auto" w:fill="auto"/>
            <w:noWrap/>
            <w:vAlign w:val="center"/>
            <w:hideMark/>
          </w:tcPr>
          <w:p w14:paraId="562B06D9"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4BB28507"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72%</w:t>
            </w:r>
          </w:p>
        </w:tc>
        <w:tc>
          <w:tcPr>
            <w:tcW w:w="1760" w:type="dxa"/>
            <w:tcBorders>
              <w:top w:val="nil"/>
              <w:left w:val="nil"/>
              <w:bottom w:val="single" w:sz="4" w:space="0" w:color="auto"/>
              <w:right w:val="single" w:sz="4" w:space="0" w:color="auto"/>
            </w:tcBorders>
            <w:shd w:val="clear" w:color="auto" w:fill="auto"/>
            <w:noWrap/>
            <w:vAlign w:val="center"/>
            <w:hideMark/>
          </w:tcPr>
          <w:p w14:paraId="1AA6415A"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28%</w:t>
            </w:r>
          </w:p>
        </w:tc>
      </w:tr>
      <w:tr w:rsidR="00AB63EC" w:rsidRPr="00AB63EC" w14:paraId="179EEFA9"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000000" w:fill="D4C1ED"/>
            <w:noWrap/>
            <w:vAlign w:val="center"/>
            <w:hideMark/>
          </w:tcPr>
          <w:p w14:paraId="7FEC6646" w14:textId="77777777" w:rsidR="00AB63EC" w:rsidRPr="00AB63EC" w:rsidRDefault="00AB63EC" w:rsidP="00AB63EC">
            <w:pPr>
              <w:jc w:val="left"/>
              <w:rPr>
                <w:rFonts w:ascii="Calibri" w:hAnsi="Calibri"/>
                <w:b/>
                <w:bCs/>
                <w:sz w:val="20"/>
                <w:lang w:eastAsia="en-CA"/>
              </w:rPr>
            </w:pPr>
            <w:r w:rsidRPr="00AB63EC">
              <w:rPr>
                <w:rFonts w:ascii="Calibri" w:hAnsi="Calibri"/>
                <w:b/>
                <w:bCs/>
                <w:sz w:val="20"/>
                <w:lang w:eastAsia="en-CA"/>
              </w:rPr>
              <w:t>Ontario</w:t>
            </w:r>
          </w:p>
        </w:tc>
        <w:tc>
          <w:tcPr>
            <w:tcW w:w="1760" w:type="dxa"/>
            <w:tcBorders>
              <w:top w:val="nil"/>
              <w:left w:val="nil"/>
              <w:bottom w:val="single" w:sz="4" w:space="0" w:color="auto"/>
              <w:right w:val="single" w:sz="4" w:space="0" w:color="auto"/>
            </w:tcBorders>
            <w:shd w:val="clear" w:color="000000" w:fill="D4C1ED"/>
            <w:noWrap/>
            <w:vAlign w:val="bottom"/>
            <w:hideMark/>
          </w:tcPr>
          <w:p w14:paraId="2B1C8BA2"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94%</w:t>
            </w:r>
          </w:p>
        </w:tc>
        <w:tc>
          <w:tcPr>
            <w:tcW w:w="1760" w:type="dxa"/>
            <w:tcBorders>
              <w:top w:val="nil"/>
              <w:left w:val="nil"/>
              <w:bottom w:val="single" w:sz="4" w:space="0" w:color="auto"/>
              <w:right w:val="single" w:sz="4" w:space="0" w:color="auto"/>
            </w:tcBorders>
            <w:shd w:val="clear" w:color="000000" w:fill="D4C1ED"/>
            <w:noWrap/>
            <w:vAlign w:val="bottom"/>
            <w:hideMark/>
          </w:tcPr>
          <w:p w14:paraId="0125979A"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1%</w:t>
            </w:r>
          </w:p>
        </w:tc>
        <w:tc>
          <w:tcPr>
            <w:tcW w:w="1760" w:type="dxa"/>
            <w:tcBorders>
              <w:top w:val="nil"/>
              <w:left w:val="nil"/>
              <w:bottom w:val="single" w:sz="4" w:space="0" w:color="auto"/>
              <w:right w:val="single" w:sz="4" w:space="0" w:color="auto"/>
            </w:tcBorders>
            <w:shd w:val="clear" w:color="000000" w:fill="D4C1ED"/>
            <w:noWrap/>
            <w:vAlign w:val="center"/>
            <w:hideMark/>
          </w:tcPr>
          <w:p w14:paraId="1A35A8F1"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5%</w:t>
            </w:r>
          </w:p>
        </w:tc>
      </w:tr>
      <w:tr w:rsidR="00AB63EC" w:rsidRPr="00AB63EC" w14:paraId="45C54A51"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475CD7A9"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SOLS</w:t>
            </w:r>
          </w:p>
        </w:tc>
        <w:tc>
          <w:tcPr>
            <w:tcW w:w="1760" w:type="dxa"/>
            <w:tcBorders>
              <w:top w:val="nil"/>
              <w:left w:val="nil"/>
              <w:bottom w:val="single" w:sz="4" w:space="0" w:color="auto"/>
              <w:right w:val="single" w:sz="4" w:space="0" w:color="auto"/>
            </w:tcBorders>
            <w:shd w:val="clear" w:color="auto" w:fill="auto"/>
            <w:noWrap/>
            <w:vAlign w:val="center"/>
            <w:hideMark/>
          </w:tcPr>
          <w:p w14:paraId="4FCA457F"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97%</w:t>
            </w:r>
          </w:p>
        </w:tc>
        <w:tc>
          <w:tcPr>
            <w:tcW w:w="1760" w:type="dxa"/>
            <w:tcBorders>
              <w:top w:val="nil"/>
              <w:left w:val="nil"/>
              <w:bottom w:val="single" w:sz="4" w:space="0" w:color="auto"/>
              <w:right w:val="single" w:sz="4" w:space="0" w:color="auto"/>
            </w:tcBorders>
            <w:shd w:val="clear" w:color="auto" w:fill="auto"/>
            <w:noWrap/>
            <w:vAlign w:val="center"/>
            <w:hideMark/>
          </w:tcPr>
          <w:p w14:paraId="1DD90C3B"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w:t>
            </w:r>
          </w:p>
        </w:tc>
        <w:tc>
          <w:tcPr>
            <w:tcW w:w="1760" w:type="dxa"/>
            <w:tcBorders>
              <w:top w:val="nil"/>
              <w:left w:val="nil"/>
              <w:bottom w:val="single" w:sz="4" w:space="0" w:color="auto"/>
              <w:right w:val="single" w:sz="4" w:space="0" w:color="auto"/>
            </w:tcBorders>
            <w:shd w:val="clear" w:color="auto" w:fill="auto"/>
            <w:noWrap/>
            <w:vAlign w:val="center"/>
            <w:hideMark/>
          </w:tcPr>
          <w:p w14:paraId="2AB6E6E9"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w:t>
            </w:r>
          </w:p>
        </w:tc>
      </w:tr>
      <w:tr w:rsidR="00AB63EC" w:rsidRPr="00AB63EC" w14:paraId="1659E501"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3CC0DED1"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OLS-North</w:t>
            </w:r>
          </w:p>
        </w:tc>
        <w:tc>
          <w:tcPr>
            <w:tcW w:w="1760" w:type="dxa"/>
            <w:tcBorders>
              <w:top w:val="nil"/>
              <w:left w:val="nil"/>
              <w:bottom w:val="single" w:sz="4" w:space="0" w:color="auto"/>
              <w:right w:val="single" w:sz="4" w:space="0" w:color="auto"/>
            </w:tcBorders>
            <w:shd w:val="clear" w:color="auto" w:fill="auto"/>
            <w:noWrap/>
            <w:vAlign w:val="center"/>
            <w:hideMark/>
          </w:tcPr>
          <w:p w14:paraId="4E30C62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71%</w:t>
            </w:r>
          </w:p>
        </w:tc>
        <w:tc>
          <w:tcPr>
            <w:tcW w:w="1760" w:type="dxa"/>
            <w:tcBorders>
              <w:top w:val="nil"/>
              <w:left w:val="nil"/>
              <w:bottom w:val="single" w:sz="4" w:space="0" w:color="auto"/>
              <w:right w:val="single" w:sz="4" w:space="0" w:color="auto"/>
            </w:tcBorders>
            <w:shd w:val="clear" w:color="auto" w:fill="auto"/>
            <w:noWrap/>
            <w:vAlign w:val="center"/>
            <w:hideMark/>
          </w:tcPr>
          <w:p w14:paraId="402E91EC"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55A0D6B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29%</w:t>
            </w:r>
          </w:p>
        </w:tc>
      </w:tr>
      <w:tr w:rsidR="00AB63EC" w:rsidRPr="00AB63EC" w14:paraId="34A0EE07"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11B30586"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Toronto</w:t>
            </w:r>
          </w:p>
        </w:tc>
        <w:tc>
          <w:tcPr>
            <w:tcW w:w="1760" w:type="dxa"/>
            <w:tcBorders>
              <w:top w:val="nil"/>
              <w:left w:val="nil"/>
              <w:bottom w:val="single" w:sz="4" w:space="0" w:color="auto"/>
              <w:right w:val="single" w:sz="4" w:space="0" w:color="auto"/>
            </w:tcBorders>
            <w:shd w:val="clear" w:color="auto" w:fill="auto"/>
            <w:noWrap/>
            <w:vAlign w:val="center"/>
            <w:hideMark/>
          </w:tcPr>
          <w:p w14:paraId="1BE794F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100%</w:t>
            </w:r>
          </w:p>
        </w:tc>
        <w:tc>
          <w:tcPr>
            <w:tcW w:w="1760" w:type="dxa"/>
            <w:tcBorders>
              <w:top w:val="nil"/>
              <w:left w:val="nil"/>
              <w:bottom w:val="single" w:sz="4" w:space="0" w:color="auto"/>
              <w:right w:val="single" w:sz="4" w:space="0" w:color="auto"/>
            </w:tcBorders>
            <w:shd w:val="clear" w:color="auto" w:fill="auto"/>
            <w:noWrap/>
            <w:vAlign w:val="center"/>
            <w:hideMark/>
          </w:tcPr>
          <w:p w14:paraId="1E4A6C73"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282F2B68"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r>
      <w:tr w:rsidR="00AB63EC" w:rsidRPr="00AB63EC" w14:paraId="268191E7"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000000" w:fill="D4C1ED"/>
            <w:noWrap/>
            <w:vAlign w:val="center"/>
            <w:hideMark/>
          </w:tcPr>
          <w:p w14:paraId="1CD853B1" w14:textId="77777777" w:rsidR="00AB63EC" w:rsidRPr="00AB63EC" w:rsidRDefault="00AB63EC" w:rsidP="00AB63EC">
            <w:pPr>
              <w:jc w:val="left"/>
              <w:rPr>
                <w:rFonts w:ascii="Calibri" w:hAnsi="Calibri"/>
                <w:b/>
                <w:bCs/>
                <w:sz w:val="20"/>
                <w:lang w:eastAsia="en-CA"/>
              </w:rPr>
            </w:pPr>
            <w:r w:rsidRPr="00AB63EC">
              <w:rPr>
                <w:rFonts w:ascii="Calibri" w:hAnsi="Calibri"/>
                <w:b/>
                <w:bCs/>
                <w:sz w:val="20"/>
                <w:lang w:eastAsia="en-CA"/>
              </w:rPr>
              <w:t>West</w:t>
            </w:r>
          </w:p>
        </w:tc>
        <w:tc>
          <w:tcPr>
            <w:tcW w:w="1760" w:type="dxa"/>
            <w:tcBorders>
              <w:top w:val="nil"/>
              <w:left w:val="nil"/>
              <w:bottom w:val="single" w:sz="4" w:space="0" w:color="auto"/>
              <w:right w:val="single" w:sz="4" w:space="0" w:color="auto"/>
            </w:tcBorders>
            <w:shd w:val="clear" w:color="000000" w:fill="D4C1ED"/>
            <w:noWrap/>
            <w:vAlign w:val="bottom"/>
            <w:hideMark/>
          </w:tcPr>
          <w:p w14:paraId="320F7C47"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95%</w:t>
            </w:r>
          </w:p>
        </w:tc>
        <w:tc>
          <w:tcPr>
            <w:tcW w:w="1760" w:type="dxa"/>
            <w:tcBorders>
              <w:top w:val="nil"/>
              <w:left w:val="nil"/>
              <w:bottom w:val="single" w:sz="4" w:space="0" w:color="auto"/>
              <w:right w:val="single" w:sz="4" w:space="0" w:color="auto"/>
            </w:tcBorders>
            <w:shd w:val="clear" w:color="000000" w:fill="D4C1ED"/>
            <w:noWrap/>
            <w:vAlign w:val="bottom"/>
            <w:hideMark/>
          </w:tcPr>
          <w:p w14:paraId="171F7481" w14:textId="77777777" w:rsidR="00AB63EC" w:rsidRPr="00AB63EC" w:rsidRDefault="00AB63EC" w:rsidP="00AB63EC">
            <w:pPr>
              <w:rPr>
                <w:rFonts w:ascii="Calibri" w:hAnsi="Calibri"/>
                <w:b/>
                <w:bCs/>
                <w:color w:val="000000"/>
                <w:sz w:val="22"/>
                <w:szCs w:val="22"/>
                <w:lang w:eastAsia="en-CA"/>
              </w:rPr>
            </w:pPr>
            <w:r w:rsidRPr="00AB63EC">
              <w:rPr>
                <w:rFonts w:ascii="Calibri" w:hAnsi="Calibri"/>
                <w:b/>
                <w:bCs/>
                <w:color w:val="000000"/>
                <w:sz w:val="22"/>
                <w:szCs w:val="22"/>
                <w:lang w:eastAsia="en-CA"/>
              </w:rPr>
              <w:t>0%</w:t>
            </w:r>
          </w:p>
        </w:tc>
        <w:tc>
          <w:tcPr>
            <w:tcW w:w="1760" w:type="dxa"/>
            <w:tcBorders>
              <w:top w:val="nil"/>
              <w:left w:val="nil"/>
              <w:bottom w:val="single" w:sz="4" w:space="0" w:color="auto"/>
              <w:right w:val="single" w:sz="4" w:space="0" w:color="auto"/>
            </w:tcBorders>
            <w:shd w:val="clear" w:color="000000" w:fill="D4C1ED"/>
            <w:noWrap/>
            <w:vAlign w:val="center"/>
            <w:hideMark/>
          </w:tcPr>
          <w:p w14:paraId="2CC541FF"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5%</w:t>
            </w:r>
          </w:p>
        </w:tc>
      </w:tr>
      <w:tr w:rsidR="00AB63EC" w:rsidRPr="00AB63EC" w14:paraId="0EBAF962"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53C72295"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Manitoba</w:t>
            </w:r>
          </w:p>
        </w:tc>
        <w:tc>
          <w:tcPr>
            <w:tcW w:w="1760" w:type="dxa"/>
            <w:tcBorders>
              <w:top w:val="nil"/>
              <w:left w:val="nil"/>
              <w:bottom w:val="single" w:sz="4" w:space="0" w:color="auto"/>
              <w:right w:val="single" w:sz="4" w:space="0" w:color="auto"/>
            </w:tcBorders>
            <w:shd w:val="clear" w:color="auto" w:fill="auto"/>
            <w:noWrap/>
            <w:vAlign w:val="center"/>
            <w:hideMark/>
          </w:tcPr>
          <w:p w14:paraId="19869BE7"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98%</w:t>
            </w:r>
          </w:p>
        </w:tc>
        <w:tc>
          <w:tcPr>
            <w:tcW w:w="1760" w:type="dxa"/>
            <w:tcBorders>
              <w:top w:val="nil"/>
              <w:left w:val="nil"/>
              <w:bottom w:val="single" w:sz="4" w:space="0" w:color="auto"/>
              <w:right w:val="single" w:sz="4" w:space="0" w:color="auto"/>
            </w:tcBorders>
            <w:shd w:val="clear" w:color="auto" w:fill="auto"/>
            <w:noWrap/>
            <w:vAlign w:val="center"/>
            <w:hideMark/>
          </w:tcPr>
          <w:p w14:paraId="5C17A45D"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12096D83"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2%</w:t>
            </w:r>
          </w:p>
        </w:tc>
      </w:tr>
      <w:tr w:rsidR="00AB63EC" w:rsidRPr="00AB63EC" w14:paraId="1C1E4D9E"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35FDE052"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Saskatchewan</w:t>
            </w:r>
          </w:p>
        </w:tc>
        <w:tc>
          <w:tcPr>
            <w:tcW w:w="1760" w:type="dxa"/>
            <w:tcBorders>
              <w:top w:val="nil"/>
              <w:left w:val="nil"/>
              <w:bottom w:val="single" w:sz="4" w:space="0" w:color="auto"/>
              <w:right w:val="single" w:sz="4" w:space="0" w:color="auto"/>
            </w:tcBorders>
            <w:shd w:val="clear" w:color="auto" w:fill="auto"/>
            <w:noWrap/>
            <w:vAlign w:val="center"/>
            <w:hideMark/>
          </w:tcPr>
          <w:p w14:paraId="67937AB6"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100%</w:t>
            </w:r>
          </w:p>
        </w:tc>
        <w:tc>
          <w:tcPr>
            <w:tcW w:w="1760" w:type="dxa"/>
            <w:tcBorders>
              <w:top w:val="nil"/>
              <w:left w:val="nil"/>
              <w:bottom w:val="single" w:sz="4" w:space="0" w:color="auto"/>
              <w:right w:val="single" w:sz="4" w:space="0" w:color="auto"/>
            </w:tcBorders>
            <w:shd w:val="clear" w:color="auto" w:fill="auto"/>
            <w:noWrap/>
            <w:vAlign w:val="center"/>
            <w:hideMark/>
          </w:tcPr>
          <w:p w14:paraId="1FD7788D"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28388A4C"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r>
      <w:tr w:rsidR="00AB63EC" w:rsidRPr="00AB63EC" w14:paraId="77AA92BC"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51946F3A"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Alberta</w:t>
            </w:r>
          </w:p>
        </w:tc>
        <w:tc>
          <w:tcPr>
            <w:tcW w:w="1760" w:type="dxa"/>
            <w:tcBorders>
              <w:top w:val="nil"/>
              <w:left w:val="nil"/>
              <w:bottom w:val="single" w:sz="4" w:space="0" w:color="auto"/>
              <w:right w:val="single" w:sz="4" w:space="0" w:color="auto"/>
            </w:tcBorders>
            <w:shd w:val="clear" w:color="auto" w:fill="auto"/>
            <w:noWrap/>
            <w:vAlign w:val="center"/>
            <w:hideMark/>
          </w:tcPr>
          <w:p w14:paraId="467BF330"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89%</w:t>
            </w:r>
          </w:p>
        </w:tc>
        <w:tc>
          <w:tcPr>
            <w:tcW w:w="1760" w:type="dxa"/>
            <w:tcBorders>
              <w:top w:val="nil"/>
              <w:left w:val="nil"/>
              <w:bottom w:val="single" w:sz="4" w:space="0" w:color="auto"/>
              <w:right w:val="single" w:sz="4" w:space="0" w:color="auto"/>
            </w:tcBorders>
            <w:shd w:val="clear" w:color="auto" w:fill="auto"/>
            <w:noWrap/>
            <w:vAlign w:val="center"/>
            <w:hideMark/>
          </w:tcPr>
          <w:p w14:paraId="1C2D6097"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13DF46C4"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11%</w:t>
            </w:r>
          </w:p>
        </w:tc>
      </w:tr>
      <w:tr w:rsidR="00AB63EC" w:rsidRPr="00AB63EC" w14:paraId="2C8A2ABF"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65CC25B7" w14:textId="77777777" w:rsidR="00AB63EC" w:rsidRPr="00AB63EC" w:rsidRDefault="00AB63EC" w:rsidP="00AB63EC">
            <w:pPr>
              <w:jc w:val="left"/>
              <w:rPr>
                <w:rFonts w:ascii="Calibri" w:hAnsi="Calibri"/>
                <w:sz w:val="20"/>
                <w:lang w:eastAsia="en-CA"/>
              </w:rPr>
            </w:pPr>
            <w:r w:rsidRPr="00AB63EC">
              <w:rPr>
                <w:rFonts w:ascii="Calibri" w:hAnsi="Calibri"/>
                <w:sz w:val="20"/>
                <w:lang w:eastAsia="en-CA"/>
              </w:rPr>
              <w:t>British Columbia</w:t>
            </w:r>
          </w:p>
        </w:tc>
        <w:tc>
          <w:tcPr>
            <w:tcW w:w="1760" w:type="dxa"/>
            <w:tcBorders>
              <w:top w:val="nil"/>
              <w:left w:val="nil"/>
              <w:bottom w:val="single" w:sz="4" w:space="0" w:color="auto"/>
              <w:right w:val="single" w:sz="4" w:space="0" w:color="auto"/>
            </w:tcBorders>
            <w:shd w:val="clear" w:color="auto" w:fill="auto"/>
            <w:noWrap/>
            <w:vAlign w:val="center"/>
            <w:hideMark/>
          </w:tcPr>
          <w:p w14:paraId="63CFBB37"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100%</w:t>
            </w:r>
          </w:p>
        </w:tc>
        <w:tc>
          <w:tcPr>
            <w:tcW w:w="1760" w:type="dxa"/>
            <w:tcBorders>
              <w:top w:val="nil"/>
              <w:left w:val="nil"/>
              <w:bottom w:val="single" w:sz="4" w:space="0" w:color="auto"/>
              <w:right w:val="single" w:sz="4" w:space="0" w:color="auto"/>
            </w:tcBorders>
            <w:shd w:val="clear" w:color="auto" w:fill="auto"/>
            <w:noWrap/>
            <w:vAlign w:val="center"/>
            <w:hideMark/>
          </w:tcPr>
          <w:p w14:paraId="334E0FBD"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c>
          <w:tcPr>
            <w:tcW w:w="1760" w:type="dxa"/>
            <w:tcBorders>
              <w:top w:val="nil"/>
              <w:left w:val="nil"/>
              <w:bottom w:val="single" w:sz="4" w:space="0" w:color="auto"/>
              <w:right w:val="single" w:sz="4" w:space="0" w:color="auto"/>
            </w:tcBorders>
            <w:shd w:val="clear" w:color="auto" w:fill="auto"/>
            <w:noWrap/>
            <w:vAlign w:val="center"/>
            <w:hideMark/>
          </w:tcPr>
          <w:p w14:paraId="54BE8892" w14:textId="77777777" w:rsidR="00AB63EC" w:rsidRPr="00AB63EC" w:rsidRDefault="00AB63EC" w:rsidP="00AB63EC">
            <w:pPr>
              <w:rPr>
                <w:rFonts w:ascii="Calibri" w:hAnsi="Calibri"/>
                <w:sz w:val="22"/>
                <w:szCs w:val="22"/>
                <w:lang w:eastAsia="en-CA"/>
              </w:rPr>
            </w:pPr>
            <w:r w:rsidRPr="00AB63EC">
              <w:rPr>
                <w:rFonts w:ascii="Calibri" w:hAnsi="Calibri"/>
                <w:sz w:val="22"/>
                <w:szCs w:val="22"/>
                <w:lang w:eastAsia="en-CA"/>
              </w:rPr>
              <w:t>0%</w:t>
            </w:r>
          </w:p>
        </w:tc>
      </w:tr>
      <w:tr w:rsidR="00AB63EC" w:rsidRPr="00AB63EC" w14:paraId="12BDCC5B"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000000" w:fill="D4C1ED"/>
            <w:noWrap/>
            <w:vAlign w:val="center"/>
            <w:hideMark/>
          </w:tcPr>
          <w:p w14:paraId="4B96B5D5" w14:textId="77777777" w:rsidR="00AB63EC" w:rsidRPr="00AB63EC" w:rsidRDefault="00AB63EC" w:rsidP="00AB63EC">
            <w:pPr>
              <w:jc w:val="left"/>
              <w:rPr>
                <w:rFonts w:ascii="Calibri" w:hAnsi="Calibri"/>
                <w:b/>
                <w:bCs/>
                <w:sz w:val="20"/>
                <w:lang w:eastAsia="en-CA"/>
              </w:rPr>
            </w:pPr>
            <w:r w:rsidRPr="00AB63EC">
              <w:rPr>
                <w:rFonts w:ascii="Calibri" w:hAnsi="Calibri"/>
                <w:b/>
                <w:bCs/>
                <w:sz w:val="20"/>
                <w:lang w:eastAsia="en-CA"/>
              </w:rPr>
              <w:t>Territories</w:t>
            </w:r>
          </w:p>
        </w:tc>
        <w:tc>
          <w:tcPr>
            <w:tcW w:w="1760" w:type="dxa"/>
            <w:tcBorders>
              <w:top w:val="nil"/>
              <w:left w:val="nil"/>
              <w:bottom w:val="single" w:sz="4" w:space="0" w:color="auto"/>
              <w:right w:val="single" w:sz="4" w:space="0" w:color="auto"/>
            </w:tcBorders>
            <w:shd w:val="clear" w:color="000000" w:fill="D4C1ED"/>
            <w:noWrap/>
            <w:vAlign w:val="center"/>
            <w:hideMark/>
          </w:tcPr>
          <w:p w14:paraId="6FCA7B0D"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100%</w:t>
            </w:r>
          </w:p>
        </w:tc>
        <w:tc>
          <w:tcPr>
            <w:tcW w:w="1760" w:type="dxa"/>
            <w:tcBorders>
              <w:top w:val="nil"/>
              <w:left w:val="nil"/>
              <w:bottom w:val="single" w:sz="4" w:space="0" w:color="auto"/>
              <w:right w:val="single" w:sz="4" w:space="0" w:color="auto"/>
            </w:tcBorders>
            <w:shd w:val="clear" w:color="000000" w:fill="D4C1ED"/>
            <w:noWrap/>
            <w:vAlign w:val="center"/>
            <w:hideMark/>
          </w:tcPr>
          <w:p w14:paraId="45DF9749"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0%</w:t>
            </w:r>
          </w:p>
        </w:tc>
        <w:tc>
          <w:tcPr>
            <w:tcW w:w="1760" w:type="dxa"/>
            <w:tcBorders>
              <w:top w:val="nil"/>
              <w:left w:val="nil"/>
              <w:bottom w:val="single" w:sz="4" w:space="0" w:color="auto"/>
              <w:right w:val="single" w:sz="4" w:space="0" w:color="auto"/>
            </w:tcBorders>
            <w:shd w:val="clear" w:color="000000" w:fill="D4C1ED"/>
            <w:noWrap/>
            <w:vAlign w:val="center"/>
            <w:hideMark/>
          </w:tcPr>
          <w:p w14:paraId="2DBBA536"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0%</w:t>
            </w:r>
          </w:p>
        </w:tc>
      </w:tr>
      <w:tr w:rsidR="00AB63EC" w:rsidRPr="00AB63EC" w14:paraId="5C236DEB" w14:textId="77777777" w:rsidTr="00AB63EC">
        <w:trPr>
          <w:trHeight w:val="300"/>
          <w:jc w:val="center"/>
        </w:trPr>
        <w:tc>
          <w:tcPr>
            <w:tcW w:w="1720" w:type="dxa"/>
            <w:tcBorders>
              <w:top w:val="nil"/>
              <w:left w:val="single" w:sz="8" w:space="0" w:color="auto"/>
              <w:bottom w:val="single" w:sz="4" w:space="0" w:color="auto"/>
              <w:right w:val="single" w:sz="4" w:space="0" w:color="auto"/>
            </w:tcBorders>
            <w:shd w:val="clear" w:color="000000" w:fill="D4C1ED"/>
            <w:noWrap/>
            <w:vAlign w:val="center"/>
            <w:hideMark/>
          </w:tcPr>
          <w:p w14:paraId="16557A54" w14:textId="77777777" w:rsidR="00AB63EC" w:rsidRPr="00AB63EC" w:rsidRDefault="00AB63EC" w:rsidP="00AB63EC">
            <w:pPr>
              <w:jc w:val="left"/>
              <w:rPr>
                <w:rFonts w:ascii="Calibri" w:hAnsi="Calibri"/>
                <w:b/>
                <w:bCs/>
                <w:sz w:val="20"/>
                <w:lang w:eastAsia="en-CA"/>
              </w:rPr>
            </w:pPr>
            <w:r w:rsidRPr="00AB63EC">
              <w:rPr>
                <w:rFonts w:ascii="Calibri" w:hAnsi="Calibri"/>
                <w:b/>
                <w:bCs/>
                <w:sz w:val="20"/>
                <w:lang w:eastAsia="en-CA"/>
              </w:rPr>
              <w:t>Independent LAC</w:t>
            </w:r>
          </w:p>
        </w:tc>
        <w:tc>
          <w:tcPr>
            <w:tcW w:w="1760" w:type="dxa"/>
            <w:tcBorders>
              <w:top w:val="nil"/>
              <w:left w:val="nil"/>
              <w:bottom w:val="single" w:sz="4" w:space="0" w:color="auto"/>
              <w:right w:val="single" w:sz="4" w:space="0" w:color="auto"/>
            </w:tcBorders>
            <w:shd w:val="clear" w:color="000000" w:fill="D4C1ED"/>
            <w:noWrap/>
            <w:vAlign w:val="center"/>
            <w:hideMark/>
          </w:tcPr>
          <w:p w14:paraId="6842B5FD"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50%</w:t>
            </w:r>
          </w:p>
        </w:tc>
        <w:tc>
          <w:tcPr>
            <w:tcW w:w="1760" w:type="dxa"/>
            <w:tcBorders>
              <w:top w:val="nil"/>
              <w:left w:val="nil"/>
              <w:bottom w:val="single" w:sz="4" w:space="0" w:color="auto"/>
              <w:right w:val="single" w:sz="4" w:space="0" w:color="auto"/>
            </w:tcBorders>
            <w:shd w:val="clear" w:color="000000" w:fill="D4C1ED"/>
            <w:noWrap/>
            <w:vAlign w:val="center"/>
            <w:hideMark/>
          </w:tcPr>
          <w:p w14:paraId="624CA411"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17%</w:t>
            </w:r>
          </w:p>
        </w:tc>
        <w:tc>
          <w:tcPr>
            <w:tcW w:w="1760" w:type="dxa"/>
            <w:tcBorders>
              <w:top w:val="nil"/>
              <w:left w:val="nil"/>
              <w:bottom w:val="single" w:sz="4" w:space="0" w:color="auto"/>
              <w:right w:val="single" w:sz="4" w:space="0" w:color="auto"/>
            </w:tcBorders>
            <w:shd w:val="clear" w:color="000000" w:fill="D4C1ED"/>
            <w:noWrap/>
            <w:vAlign w:val="center"/>
            <w:hideMark/>
          </w:tcPr>
          <w:p w14:paraId="313F155D" w14:textId="77777777" w:rsidR="00AB63EC" w:rsidRPr="00AB63EC" w:rsidRDefault="00AB63EC" w:rsidP="00AB63EC">
            <w:pPr>
              <w:rPr>
                <w:rFonts w:ascii="Calibri" w:hAnsi="Calibri"/>
                <w:b/>
                <w:bCs/>
                <w:sz w:val="22"/>
                <w:szCs w:val="22"/>
                <w:lang w:eastAsia="en-CA"/>
              </w:rPr>
            </w:pPr>
            <w:r w:rsidRPr="00AB63EC">
              <w:rPr>
                <w:rFonts w:ascii="Calibri" w:hAnsi="Calibri"/>
                <w:b/>
                <w:bCs/>
                <w:sz w:val="22"/>
                <w:szCs w:val="22"/>
                <w:lang w:eastAsia="en-CA"/>
              </w:rPr>
              <w:t>33%</w:t>
            </w:r>
          </w:p>
        </w:tc>
      </w:tr>
      <w:tr w:rsidR="00AB63EC" w:rsidRPr="00AB63EC" w14:paraId="36C6AB04" w14:textId="77777777" w:rsidTr="00AB63EC">
        <w:trPr>
          <w:trHeight w:val="315"/>
          <w:jc w:val="center"/>
        </w:trPr>
        <w:tc>
          <w:tcPr>
            <w:tcW w:w="1720" w:type="dxa"/>
            <w:tcBorders>
              <w:top w:val="nil"/>
              <w:left w:val="single" w:sz="8" w:space="0" w:color="auto"/>
              <w:bottom w:val="single" w:sz="8" w:space="0" w:color="auto"/>
              <w:right w:val="single" w:sz="4" w:space="0" w:color="auto"/>
            </w:tcBorders>
            <w:shd w:val="clear" w:color="000000" w:fill="4E2584"/>
            <w:noWrap/>
            <w:vAlign w:val="center"/>
            <w:hideMark/>
          </w:tcPr>
          <w:p w14:paraId="563CC81B" w14:textId="77777777" w:rsidR="00AB63EC" w:rsidRPr="00AB63EC" w:rsidRDefault="00AB63EC" w:rsidP="00AB63EC">
            <w:pPr>
              <w:jc w:val="left"/>
              <w:rPr>
                <w:rFonts w:ascii="Calibri" w:hAnsi="Calibri"/>
                <w:b/>
                <w:bCs/>
                <w:color w:val="FFFFFF"/>
                <w:sz w:val="20"/>
                <w:lang w:eastAsia="en-CA"/>
              </w:rPr>
            </w:pPr>
            <w:r w:rsidRPr="00AB63EC">
              <w:rPr>
                <w:rFonts w:ascii="Calibri" w:hAnsi="Calibri"/>
                <w:b/>
                <w:bCs/>
                <w:color w:val="FFFFFF"/>
                <w:sz w:val="20"/>
                <w:lang w:eastAsia="en-CA"/>
              </w:rPr>
              <w:t>Total</w:t>
            </w:r>
          </w:p>
        </w:tc>
        <w:tc>
          <w:tcPr>
            <w:tcW w:w="1760" w:type="dxa"/>
            <w:tcBorders>
              <w:top w:val="nil"/>
              <w:left w:val="nil"/>
              <w:bottom w:val="single" w:sz="4" w:space="0" w:color="auto"/>
              <w:right w:val="single" w:sz="4" w:space="0" w:color="auto"/>
            </w:tcBorders>
            <w:shd w:val="clear" w:color="000000" w:fill="4E2584"/>
            <w:noWrap/>
            <w:vAlign w:val="center"/>
            <w:hideMark/>
          </w:tcPr>
          <w:p w14:paraId="74D597AF" w14:textId="77777777" w:rsidR="00AB63EC" w:rsidRPr="00AB63EC" w:rsidRDefault="00AB63EC" w:rsidP="00AB63EC">
            <w:pPr>
              <w:rPr>
                <w:rFonts w:ascii="Calibri" w:hAnsi="Calibri"/>
                <w:b/>
                <w:bCs/>
                <w:color w:val="FFFFFF"/>
                <w:sz w:val="20"/>
                <w:lang w:eastAsia="en-CA"/>
              </w:rPr>
            </w:pPr>
            <w:r w:rsidRPr="00AB63EC">
              <w:rPr>
                <w:rFonts w:ascii="Calibri" w:hAnsi="Calibri"/>
                <w:b/>
                <w:bCs/>
                <w:color w:val="FFFFFF"/>
                <w:sz w:val="20"/>
                <w:lang w:eastAsia="en-CA"/>
              </w:rPr>
              <w:t>75%</w:t>
            </w:r>
          </w:p>
        </w:tc>
        <w:tc>
          <w:tcPr>
            <w:tcW w:w="1760" w:type="dxa"/>
            <w:tcBorders>
              <w:top w:val="nil"/>
              <w:left w:val="nil"/>
              <w:bottom w:val="single" w:sz="4" w:space="0" w:color="auto"/>
              <w:right w:val="single" w:sz="4" w:space="0" w:color="auto"/>
            </w:tcBorders>
            <w:shd w:val="clear" w:color="000000" w:fill="4E2584"/>
            <w:noWrap/>
            <w:vAlign w:val="center"/>
            <w:hideMark/>
          </w:tcPr>
          <w:p w14:paraId="412919A6" w14:textId="77777777" w:rsidR="00AB63EC" w:rsidRPr="00AB63EC" w:rsidRDefault="00AB63EC" w:rsidP="00AB63EC">
            <w:pPr>
              <w:rPr>
                <w:rFonts w:ascii="Calibri" w:hAnsi="Calibri"/>
                <w:b/>
                <w:bCs/>
                <w:color w:val="FFFFFF"/>
                <w:sz w:val="20"/>
                <w:lang w:eastAsia="en-CA"/>
              </w:rPr>
            </w:pPr>
            <w:r w:rsidRPr="00AB63EC">
              <w:rPr>
                <w:rFonts w:ascii="Calibri" w:hAnsi="Calibri"/>
                <w:b/>
                <w:bCs/>
                <w:color w:val="FFFFFF"/>
                <w:sz w:val="20"/>
                <w:lang w:eastAsia="en-CA"/>
              </w:rPr>
              <w:t>17%</w:t>
            </w:r>
          </w:p>
        </w:tc>
        <w:tc>
          <w:tcPr>
            <w:tcW w:w="1760" w:type="dxa"/>
            <w:tcBorders>
              <w:top w:val="nil"/>
              <w:left w:val="nil"/>
              <w:bottom w:val="single" w:sz="4" w:space="0" w:color="auto"/>
              <w:right w:val="single" w:sz="4" w:space="0" w:color="auto"/>
            </w:tcBorders>
            <w:shd w:val="clear" w:color="000000" w:fill="4E2584"/>
            <w:noWrap/>
            <w:vAlign w:val="center"/>
            <w:hideMark/>
          </w:tcPr>
          <w:p w14:paraId="60C9BF8F" w14:textId="77777777" w:rsidR="00AB63EC" w:rsidRPr="00AB63EC" w:rsidRDefault="00AB63EC" w:rsidP="00AB63EC">
            <w:pPr>
              <w:rPr>
                <w:rFonts w:ascii="Calibri" w:hAnsi="Calibri"/>
                <w:b/>
                <w:bCs/>
                <w:color w:val="FFFFFF"/>
                <w:sz w:val="20"/>
                <w:lang w:eastAsia="en-CA"/>
              </w:rPr>
            </w:pPr>
            <w:r w:rsidRPr="00AB63EC">
              <w:rPr>
                <w:rFonts w:ascii="Calibri" w:hAnsi="Calibri"/>
                <w:b/>
                <w:bCs/>
                <w:color w:val="FFFFFF"/>
                <w:sz w:val="20"/>
                <w:lang w:eastAsia="en-CA"/>
              </w:rPr>
              <w:t>8%</w:t>
            </w:r>
          </w:p>
        </w:tc>
      </w:tr>
    </w:tbl>
    <w:p w14:paraId="7E9B78AA" w14:textId="63508270" w:rsidR="00691586" w:rsidRDefault="00691586" w:rsidP="00CB0F96">
      <w:pPr>
        <w:spacing w:line="276" w:lineRule="auto"/>
        <w:ind w:left="1530" w:right="153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w:t>
      </w:r>
      <w:r>
        <w:rPr>
          <w:rFonts w:ascii="Calibri" w:hAnsi="Calibri" w:cs="Calibri"/>
          <w:i/>
          <w:sz w:val="20"/>
        </w:rPr>
        <w:t xml:space="preserve">5 - </w:t>
      </w:r>
      <w:r w:rsidR="00C739A2" w:rsidRPr="00C739A2">
        <w:rPr>
          <w:rFonts w:ascii="Calibri" w:hAnsi="Calibri" w:cs="Calibri"/>
          <w:i/>
          <w:sz w:val="20"/>
        </w:rPr>
        <w:t>In which language did you primarily conduct the TD SRC programs?</w:t>
      </w:r>
    </w:p>
    <w:p w14:paraId="2D710526" w14:textId="77777777" w:rsidR="00691586" w:rsidRDefault="00691586">
      <w:pPr>
        <w:jc w:val="left"/>
        <w:rPr>
          <w:rFonts w:ascii="Calibri" w:hAnsi="Calibri" w:cs="Calibri"/>
          <w:i/>
          <w:sz w:val="20"/>
        </w:rPr>
      </w:pPr>
      <w:r>
        <w:rPr>
          <w:rFonts w:ascii="Calibri" w:hAnsi="Calibri" w:cs="Calibri"/>
          <w:i/>
          <w:sz w:val="20"/>
        </w:rPr>
        <w:br w:type="page"/>
      </w:r>
    </w:p>
    <w:p w14:paraId="63DF5227" w14:textId="52ED7B65" w:rsidR="004A6175" w:rsidRPr="009E7535" w:rsidRDefault="00C55C7F" w:rsidP="004A6175">
      <w:pPr>
        <w:pStyle w:val="Heading3"/>
        <w:numPr>
          <w:ilvl w:val="0"/>
          <w:numId w:val="0"/>
        </w:numPr>
        <w:spacing w:before="0"/>
        <w:rPr>
          <w:lang w:val="en-CA"/>
        </w:rPr>
      </w:pPr>
      <w:r>
        <w:rPr>
          <w:lang w:val="en-CA"/>
        </w:rPr>
        <w:lastRenderedPageBreak/>
        <w:t xml:space="preserve">Previous </w:t>
      </w:r>
      <w:r w:rsidR="00712502">
        <w:rPr>
          <w:lang w:val="en-CA"/>
        </w:rPr>
        <w:t xml:space="preserve">program </w:t>
      </w:r>
      <w:r>
        <w:rPr>
          <w:lang w:val="en-CA"/>
        </w:rPr>
        <w:t>participation</w:t>
      </w:r>
    </w:p>
    <w:p w14:paraId="095F89B9" w14:textId="03032DF2" w:rsidR="001B3D83" w:rsidRPr="00717E27" w:rsidRDefault="00260ED9" w:rsidP="001B3D83">
      <w:pPr>
        <w:pStyle w:val="Headline"/>
        <w:rPr>
          <w:i/>
          <w:lang w:val="en-CA"/>
        </w:rPr>
      </w:pPr>
      <w:r>
        <w:rPr>
          <w:lang w:val="en-CA"/>
        </w:rPr>
        <w:t>Six in ten</w:t>
      </w:r>
      <w:r w:rsidR="00D531D2">
        <w:rPr>
          <w:lang w:val="en-CA"/>
        </w:rPr>
        <w:t xml:space="preserve"> registrants </w:t>
      </w:r>
      <w:r>
        <w:rPr>
          <w:lang w:val="en-CA"/>
        </w:rPr>
        <w:t xml:space="preserve">in the 2018 program </w:t>
      </w:r>
      <w:r w:rsidR="00D531D2">
        <w:rPr>
          <w:lang w:val="en-CA"/>
        </w:rPr>
        <w:t xml:space="preserve">had participated </w:t>
      </w:r>
      <w:r w:rsidR="0033244C" w:rsidRPr="00717E27">
        <w:rPr>
          <w:lang w:val="en-CA"/>
        </w:rPr>
        <w:t>in previous years</w:t>
      </w:r>
      <w:r w:rsidR="00983774">
        <w:rPr>
          <w:lang w:val="en-CA"/>
        </w:rPr>
        <w:t xml:space="preserve">. The results indicate a decline in new registrations over the past two years, </w:t>
      </w:r>
      <w:r w:rsidR="00084EFB">
        <w:rPr>
          <w:lang w:val="en-CA"/>
        </w:rPr>
        <w:t>and a corresponding increase in</w:t>
      </w:r>
      <w:r w:rsidR="00983774">
        <w:rPr>
          <w:lang w:val="en-CA"/>
        </w:rPr>
        <w:t xml:space="preserve"> retention of previous participants</w:t>
      </w:r>
      <w:r w:rsidR="00084EFB">
        <w:rPr>
          <w:lang w:val="en-CA"/>
        </w:rPr>
        <w:t>.</w:t>
      </w:r>
    </w:p>
    <w:p w14:paraId="55593EE5" w14:textId="5A513CFD" w:rsidR="00B104C1" w:rsidRDefault="004A6175" w:rsidP="00D531D2">
      <w:pPr>
        <w:spacing w:before="80" w:after="80" w:line="300" w:lineRule="exact"/>
        <w:jc w:val="both"/>
        <w:rPr>
          <w:rFonts w:ascii="Calibri" w:hAnsi="Calibri" w:cs="Calibri"/>
          <w:bCs/>
          <w:sz w:val="22"/>
          <w:szCs w:val="22"/>
          <w:lang w:val="en-GB"/>
        </w:rPr>
      </w:pPr>
      <w:r w:rsidRPr="00717E27">
        <w:rPr>
          <w:rFonts w:ascii="Calibri" w:hAnsi="Calibri" w:cs="Calibri"/>
          <w:bCs/>
          <w:sz w:val="22"/>
          <w:szCs w:val="22"/>
          <w:lang w:val="en-GB"/>
        </w:rPr>
        <w:t xml:space="preserve">Nationally, </w:t>
      </w:r>
      <w:r w:rsidR="00F2061A" w:rsidRPr="00717E27">
        <w:rPr>
          <w:rFonts w:ascii="Calibri" w:hAnsi="Calibri" w:cs="Calibri"/>
          <w:bCs/>
          <w:sz w:val="22"/>
          <w:szCs w:val="22"/>
          <w:lang w:val="en-GB"/>
        </w:rPr>
        <w:t xml:space="preserve">six in ten children </w:t>
      </w:r>
      <w:r w:rsidRPr="00717E27">
        <w:rPr>
          <w:rFonts w:ascii="Calibri" w:hAnsi="Calibri" w:cs="Calibri"/>
          <w:bCs/>
          <w:sz w:val="22"/>
          <w:szCs w:val="22"/>
          <w:lang w:val="en-GB"/>
        </w:rPr>
        <w:t>(</w:t>
      </w:r>
      <w:r w:rsidR="00F2061A" w:rsidRPr="00717E27">
        <w:rPr>
          <w:rFonts w:ascii="Calibri" w:hAnsi="Calibri" w:cs="Calibri"/>
          <w:bCs/>
          <w:sz w:val="22"/>
          <w:szCs w:val="22"/>
          <w:lang w:val="en-GB"/>
        </w:rPr>
        <w:t>60</w:t>
      </w:r>
      <w:r w:rsidRPr="00717E27">
        <w:rPr>
          <w:rFonts w:ascii="Calibri" w:hAnsi="Calibri" w:cs="Calibri"/>
          <w:bCs/>
          <w:sz w:val="22"/>
          <w:szCs w:val="22"/>
          <w:lang w:val="en-GB"/>
        </w:rPr>
        <w:t xml:space="preserve">%) had participated in </w:t>
      </w:r>
      <w:r w:rsidR="00B104C1">
        <w:rPr>
          <w:rFonts w:ascii="Calibri" w:hAnsi="Calibri" w:cs="Calibri"/>
          <w:bCs/>
          <w:sz w:val="22"/>
          <w:szCs w:val="22"/>
          <w:lang w:val="en-GB"/>
        </w:rPr>
        <w:t xml:space="preserve">a TDSRC in a </w:t>
      </w:r>
      <w:r w:rsidRPr="00717E27">
        <w:rPr>
          <w:rFonts w:ascii="Calibri" w:hAnsi="Calibri" w:cs="Calibri"/>
          <w:bCs/>
          <w:sz w:val="22"/>
          <w:szCs w:val="22"/>
          <w:lang w:val="en-GB"/>
        </w:rPr>
        <w:t>previous year</w:t>
      </w:r>
      <w:r w:rsidR="00B104C1">
        <w:rPr>
          <w:rFonts w:ascii="Calibri" w:hAnsi="Calibri" w:cs="Calibri"/>
          <w:bCs/>
          <w:sz w:val="22"/>
          <w:szCs w:val="22"/>
          <w:lang w:val="en-GB"/>
        </w:rPr>
        <w:t>,</w:t>
      </w:r>
      <w:r w:rsidR="00F2061A" w:rsidRPr="00717E27">
        <w:rPr>
          <w:rFonts w:ascii="Calibri" w:hAnsi="Calibri" w:cs="Calibri"/>
          <w:bCs/>
          <w:sz w:val="22"/>
          <w:szCs w:val="22"/>
          <w:lang w:val="en-GB"/>
        </w:rPr>
        <w:t xml:space="preserve"> </w:t>
      </w:r>
      <w:r w:rsidR="00D22387">
        <w:rPr>
          <w:rFonts w:ascii="Calibri" w:hAnsi="Calibri" w:cs="Calibri"/>
          <w:bCs/>
          <w:sz w:val="22"/>
          <w:szCs w:val="22"/>
          <w:lang w:val="en-GB"/>
        </w:rPr>
        <w:t>while four in ten</w:t>
      </w:r>
      <w:r w:rsidR="001621BF">
        <w:rPr>
          <w:rFonts w:ascii="Calibri" w:hAnsi="Calibri" w:cs="Calibri"/>
          <w:bCs/>
          <w:sz w:val="22"/>
          <w:szCs w:val="22"/>
          <w:lang w:val="en-GB"/>
        </w:rPr>
        <w:t xml:space="preserve"> </w:t>
      </w:r>
      <w:r w:rsidR="00F2061A" w:rsidRPr="00717E27">
        <w:rPr>
          <w:rFonts w:ascii="Calibri" w:hAnsi="Calibri" w:cs="Calibri"/>
          <w:bCs/>
          <w:sz w:val="22"/>
          <w:szCs w:val="22"/>
          <w:lang w:val="en-GB"/>
        </w:rPr>
        <w:t xml:space="preserve">registered </w:t>
      </w:r>
      <w:r w:rsidR="00B104C1">
        <w:rPr>
          <w:rFonts w:ascii="Calibri" w:hAnsi="Calibri" w:cs="Calibri"/>
          <w:bCs/>
          <w:sz w:val="22"/>
          <w:szCs w:val="22"/>
          <w:lang w:val="en-GB"/>
        </w:rPr>
        <w:t xml:space="preserve">for </w:t>
      </w:r>
      <w:r w:rsidR="00F2061A" w:rsidRPr="00717E27">
        <w:rPr>
          <w:rFonts w:ascii="Calibri" w:hAnsi="Calibri" w:cs="Calibri"/>
          <w:bCs/>
          <w:sz w:val="22"/>
          <w:szCs w:val="22"/>
          <w:lang w:val="en-GB"/>
        </w:rPr>
        <w:t xml:space="preserve">the TDSRC for the first time in 2018. </w:t>
      </w:r>
      <w:r w:rsidR="009E2F93">
        <w:rPr>
          <w:rFonts w:ascii="Calibri" w:hAnsi="Calibri" w:cs="Calibri"/>
          <w:bCs/>
          <w:sz w:val="22"/>
          <w:szCs w:val="22"/>
          <w:lang w:val="en-GB"/>
        </w:rPr>
        <w:t xml:space="preserve">The proportion of previous registrants increased for </w:t>
      </w:r>
      <w:r w:rsidR="00B104C1">
        <w:rPr>
          <w:rFonts w:ascii="Calibri" w:hAnsi="Calibri" w:cs="Calibri"/>
          <w:bCs/>
          <w:sz w:val="22"/>
          <w:szCs w:val="22"/>
          <w:lang w:val="en-GB"/>
        </w:rPr>
        <w:t xml:space="preserve">the second </w:t>
      </w:r>
      <w:r w:rsidR="00D22387">
        <w:rPr>
          <w:rFonts w:ascii="Calibri" w:hAnsi="Calibri" w:cs="Calibri"/>
          <w:bCs/>
          <w:sz w:val="22"/>
          <w:szCs w:val="22"/>
          <w:lang w:val="en-GB"/>
        </w:rPr>
        <w:t xml:space="preserve">consecutive </w:t>
      </w:r>
      <w:r w:rsidR="009E2F93">
        <w:rPr>
          <w:rFonts w:ascii="Calibri" w:hAnsi="Calibri" w:cs="Calibri"/>
          <w:bCs/>
          <w:sz w:val="22"/>
          <w:szCs w:val="22"/>
          <w:lang w:val="en-GB"/>
        </w:rPr>
        <w:t>year, where prior to 2017, new and previous registrations were about equally balanced</w:t>
      </w:r>
      <w:r w:rsidR="00A37168">
        <w:rPr>
          <w:rFonts w:ascii="Calibri" w:hAnsi="Calibri" w:cs="Calibri"/>
          <w:bCs/>
          <w:sz w:val="22"/>
          <w:szCs w:val="22"/>
          <w:lang w:val="en-GB"/>
        </w:rPr>
        <w:t>.</w:t>
      </w:r>
      <w:r w:rsidR="009E2F93">
        <w:rPr>
          <w:rFonts w:ascii="Calibri" w:hAnsi="Calibri" w:cs="Calibri"/>
          <w:bCs/>
          <w:sz w:val="22"/>
          <w:szCs w:val="22"/>
          <w:lang w:val="en-GB"/>
        </w:rPr>
        <w:t xml:space="preserve"> This trend suggests that although there are fewer new registrants each year, retention among previous participants has improved, leading to the overall increase in program registration. </w:t>
      </w:r>
      <w:r w:rsidR="00A37168">
        <w:rPr>
          <w:rFonts w:ascii="Calibri" w:hAnsi="Calibri" w:cs="Calibri"/>
          <w:bCs/>
          <w:sz w:val="22"/>
          <w:szCs w:val="22"/>
          <w:lang w:val="en-GB"/>
        </w:rPr>
        <w:t xml:space="preserve"> </w:t>
      </w:r>
    </w:p>
    <w:p w14:paraId="142E1670" w14:textId="06E0A6C1" w:rsidR="004A6175" w:rsidRDefault="00195C59" w:rsidP="004A6175">
      <w:pPr>
        <w:spacing w:line="276" w:lineRule="auto"/>
        <w:rPr>
          <w:rFonts w:ascii="Calibri" w:hAnsi="Calibri" w:cs="Calibri"/>
          <w:b/>
          <w:sz w:val="22"/>
          <w:szCs w:val="22"/>
        </w:rPr>
      </w:pPr>
      <w:r>
        <w:rPr>
          <w:rFonts w:ascii="Calibri" w:hAnsi="Calibri" w:cs="Calibri"/>
          <w:b/>
          <w:sz w:val="22"/>
          <w:szCs w:val="22"/>
        </w:rPr>
        <w:t>Figure</w:t>
      </w:r>
      <w:r w:rsidR="004A6175" w:rsidRPr="00717E27">
        <w:rPr>
          <w:rFonts w:ascii="Calibri" w:hAnsi="Calibri" w:cs="Calibri"/>
          <w:b/>
          <w:sz w:val="22"/>
          <w:szCs w:val="22"/>
        </w:rPr>
        <w:t xml:space="preserve">: </w:t>
      </w:r>
      <w:r w:rsidR="00FC4B60" w:rsidRPr="00717E27">
        <w:rPr>
          <w:rFonts w:ascii="Calibri" w:hAnsi="Calibri" w:cs="Calibri"/>
          <w:b/>
          <w:sz w:val="22"/>
          <w:szCs w:val="22"/>
        </w:rPr>
        <w:t>Previous participation by</w:t>
      </w:r>
      <w:r w:rsidR="00B104C1">
        <w:rPr>
          <w:rFonts w:ascii="Calibri" w:hAnsi="Calibri" w:cs="Calibri"/>
          <w:b/>
          <w:sz w:val="22"/>
          <w:szCs w:val="22"/>
        </w:rPr>
        <w:t xml:space="preserve"> year</w:t>
      </w:r>
    </w:p>
    <w:p w14:paraId="471F8CBF" w14:textId="77777777" w:rsidR="008E2F71" w:rsidRDefault="008E2F71" w:rsidP="00C219F4">
      <w:pPr>
        <w:spacing w:line="276" w:lineRule="auto"/>
        <w:ind w:left="-540"/>
        <w:rPr>
          <w:rFonts w:ascii="Calibri" w:hAnsi="Calibri" w:cs="Calibri"/>
          <w:b/>
          <w:sz w:val="22"/>
          <w:szCs w:val="22"/>
        </w:rPr>
      </w:pPr>
      <w:r w:rsidRPr="00F76DB1">
        <w:rPr>
          <w:rFonts w:ascii="Calibri" w:hAnsi="Calibri" w:cs="Calibri"/>
          <w:b/>
          <w:noProof/>
          <w:color w:val="A47DD9"/>
          <w:sz w:val="22"/>
          <w:szCs w:val="22"/>
        </w:rPr>
        <w:drawing>
          <wp:inline distT="0" distB="0" distL="0" distR="0" wp14:anchorId="6F768AA6" wp14:editId="78FDCFF6">
            <wp:extent cx="6771005" cy="2732809"/>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BBC5B7" w14:textId="77777777" w:rsidR="000D6C64" w:rsidRDefault="000D6C64" w:rsidP="000D6C64">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54DDE89A" w14:textId="1A7ED08C" w:rsidR="000D6C64" w:rsidRDefault="000D6C64" w:rsidP="000D6C64">
      <w:pPr>
        <w:pStyle w:val="Para"/>
        <w:spacing w:before="0" w:after="0"/>
        <w:ind w:right="2160"/>
        <w:rPr>
          <w:bCs w:val="0"/>
        </w:rPr>
      </w:pPr>
      <w:r>
        <w:rPr>
          <w:bCs w:val="0"/>
        </w:rPr>
        <w:br w:type="page"/>
      </w:r>
    </w:p>
    <w:p w14:paraId="226103EA" w14:textId="2873C0F1" w:rsidR="00F5256C" w:rsidRPr="000D6C64" w:rsidRDefault="009E2F93" w:rsidP="000D6C64">
      <w:pPr>
        <w:spacing w:before="80" w:after="80" w:line="300" w:lineRule="exact"/>
        <w:jc w:val="both"/>
      </w:pPr>
      <w:r>
        <w:rPr>
          <w:rFonts w:ascii="Calibri" w:hAnsi="Calibri" w:cs="Calibri"/>
          <w:bCs/>
          <w:sz w:val="22"/>
          <w:szCs w:val="22"/>
          <w:lang w:val="en-GB"/>
        </w:rPr>
        <w:lastRenderedPageBreak/>
        <w:t xml:space="preserve">However, this </w:t>
      </w:r>
      <w:r w:rsidR="00F5256C">
        <w:rPr>
          <w:rFonts w:ascii="Calibri" w:hAnsi="Calibri" w:cs="Calibri"/>
          <w:bCs/>
          <w:sz w:val="22"/>
          <w:szCs w:val="22"/>
          <w:lang w:val="en-GB"/>
        </w:rPr>
        <w:t xml:space="preserve">shift toward </w:t>
      </w:r>
      <w:r>
        <w:rPr>
          <w:rFonts w:ascii="Calibri" w:hAnsi="Calibri" w:cs="Calibri"/>
          <w:bCs/>
          <w:sz w:val="22"/>
          <w:szCs w:val="22"/>
          <w:lang w:val="en-GB"/>
        </w:rPr>
        <w:t>greater retention of previous participants</w:t>
      </w:r>
      <w:r w:rsidR="000D6C64">
        <w:rPr>
          <w:rFonts w:ascii="Calibri" w:hAnsi="Calibri" w:cs="Calibri"/>
          <w:bCs/>
          <w:sz w:val="22"/>
          <w:szCs w:val="22"/>
          <w:lang w:val="en-GB"/>
        </w:rPr>
        <w:t xml:space="preserve"> is driven </w:t>
      </w:r>
      <w:r>
        <w:rPr>
          <w:rFonts w:ascii="Calibri" w:hAnsi="Calibri" w:cs="Calibri"/>
          <w:bCs/>
          <w:sz w:val="22"/>
          <w:szCs w:val="22"/>
          <w:lang w:val="en-GB"/>
        </w:rPr>
        <w:t xml:space="preserve">almost entirely by </w:t>
      </w:r>
      <w:r w:rsidR="000D6C64">
        <w:rPr>
          <w:rFonts w:ascii="Calibri" w:hAnsi="Calibri" w:cs="Calibri"/>
          <w:bCs/>
          <w:sz w:val="22"/>
          <w:szCs w:val="22"/>
          <w:lang w:val="en-GB"/>
        </w:rPr>
        <w:t xml:space="preserve">Manitoba (from 52% to 85%) and Alberta (from 59% to 85%), </w:t>
      </w:r>
      <w:r w:rsidR="00084EFB">
        <w:rPr>
          <w:rFonts w:ascii="Calibri" w:hAnsi="Calibri" w:cs="Calibri"/>
          <w:bCs/>
          <w:sz w:val="22"/>
          <w:szCs w:val="22"/>
          <w:lang w:val="en-GB"/>
        </w:rPr>
        <w:t xml:space="preserve">while the proportion of previous participants has remained relatively </w:t>
      </w:r>
      <w:r w:rsidR="00110AB3">
        <w:rPr>
          <w:rFonts w:ascii="Calibri" w:hAnsi="Calibri" w:cs="Calibri"/>
          <w:bCs/>
          <w:sz w:val="22"/>
          <w:szCs w:val="22"/>
          <w:lang w:val="en-GB"/>
        </w:rPr>
        <w:t xml:space="preserve">stable </w:t>
      </w:r>
      <w:r w:rsidR="00084EFB">
        <w:rPr>
          <w:rFonts w:ascii="Calibri" w:hAnsi="Calibri" w:cs="Calibri"/>
          <w:bCs/>
          <w:sz w:val="22"/>
          <w:szCs w:val="22"/>
          <w:lang w:val="en-GB"/>
        </w:rPr>
        <w:t xml:space="preserve">in </w:t>
      </w:r>
      <w:r w:rsidR="000D6C64">
        <w:rPr>
          <w:rFonts w:ascii="Calibri" w:hAnsi="Calibri" w:cs="Calibri"/>
          <w:bCs/>
          <w:sz w:val="22"/>
          <w:szCs w:val="22"/>
          <w:lang w:val="en-GB"/>
        </w:rPr>
        <w:t>most other regions.</w:t>
      </w:r>
      <w:r>
        <w:rPr>
          <w:rFonts w:ascii="Calibri" w:hAnsi="Calibri" w:cs="Calibri"/>
          <w:bCs/>
          <w:sz w:val="22"/>
          <w:szCs w:val="22"/>
          <w:lang w:val="en-GB"/>
        </w:rPr>
        <w:t xml:space="preserve"> Thus, it remains to be seen how the source of registrations (new vs. previous participants) will evolve in future years. </w:t>
      </w:r>
    </w:p>
    <w:p w14:paraId="4B51F641" w14:textId="77777777" w:rsidR="00F5256C" w:rsidRDefault="00F5256C" w:rsidP="00E67A9D">
      <w:pPr>
        <w:spacing w:line="276" w:lineRule="auto"/>
        <w:rPr>
          <w:rFonts w:ascii="Calibri" w:hAnsi="Calibri" w:cs="Calibri"/>
          <w:b/>
          <w:sz w:val="22"/>
          <w:szCs w:val="22"/>
        </w:rPr>
      </w:pPr>
    </w:p>
    <w:p w14:paraId="20674EDC" w14:textId="7B356681" w:rsidR="00E67A9D" w:rsidRDefault="00E67A9D" w:rsidP="00E67A9D">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r w:rsidR="00B104C1" w:rsidRPr="00717E27">
        <w:rPr>
          <w:rFonts w:ascii="Calibri" w:hAnsi="Calibri" w:cs="Calibri"/>
          <w:b/>
          <w:sz w:val="22"/>
          <w:szCs w:val="22"/>
        </w:rPr>
        <w:t xml:space="preserve"> </w:t>
      </w:r>
      <w:r w:rsidR="009E2F93">
        <w:rPr>
          <w:rFonts w:ascii="Calibri" w:hAnsi="Calibri" w:cs="Calibri"/>
          <w:b/>
          <w:sz w:val="22"/>
          <w:szCs w:val="22"/>
        </w:rPr>
        <w:t xml:space="preserve">by </w:t>
      </w:r>
      <w:r w:rsidR="00B104C1" w:rsidRPr="00717E27">
        <w:rPr>
          <w:rFonts w:ascii="Calibri" w:hAnsi="Calibri" w:cs="Calibri"/>
          <w:b/>
          <w:sz w:val="22"/>
          <w:szCs w:val="22"/>
        </w:rPr>
        <w:t>region</w:t>
      </w:r>
    </w:p>
    <w:tbl>
      <w:tblPr>
        <w:tblW w:w="4740" w:type="dxa"/>
        <w:jc w:val="center"/>
        <w:tblLook w:val="04A0" w:firstRow="1" w:lastRow="0" w:firstColumn="1" w:lastColumn="0" w:noHBand="0" w:noVBand="1"/>
      </w:tblPr>
      <w:tblGrid>
        <w:gridCol w:w="1860"/>
        <w:gridCol w:w="960"/>
        <w:gridCol w:w="960"/>
        <w:gridCol w:w="960"/>
      </w:tblGrid>
      <w:tr w:rsidR="00F5256C" w:rsidRPr="00F5256C" w14:paraId="1F30D8F0" w14:textId="77777777" w:rsidTr="00E16A7B">
        <w:trPr>
          <w:trHeight w:val="387"/>
          <w:jc w:val="center"/>
        </w:trPr>
        <w:tc>
          <w:tcPr>
            <w:tcW w:w="1860" w:type="dxa"/>
            <w:tcBorders>
              <w:top w:val="nil"/>
              <w:left w:val="nil"/>
              <w:bottom w:val="nil"/>
              <w:right w:val="nil"/>
            </w:tcBorders>
            <w:shd w:val="clear" w:color="auto" w:fill="auto"/>
            <w:noWrap/>
            <w:vAlign w:val="bottom"/>
            <w:hideMark/>
          </w:tcPr>
          <w:p w14:paraId="01439059" w14:textId="77777777" w:rsidR="00F5256C" w:rsidRPr="00F5256C" w:rsidRDefault="00F5256C" w:rsidP="00F5256C">
            <w:pPr>
              <w:jc w:val="left"/>
              <w:rPr>
                <w:sz w:val="20"/>
                <w:szCs w:val="24"/>
                <w:lang w:eastAsia="en-CA"/>
              </w:rPr>
            </w:pPr>
          </w:p>
        </w:tc>
        <w:tc>
          <w:tcPr>
            <w:tcW w:w="2880" w:type="dxa"/>
            <w:gridSpan w:val="3"/>
            <w:tcBorders>
              <w:top w:val="nil"/>
              <w:left w:val="single" w:sz="8" w:space="0" w:color="auto"/>
              <w:bottom w:val="nil"/>
              <w:right w:val="nil"/>
            </w:tcBorders>
            <w:shd w:val="clear" w:color="000000" w:fill="4E2584"/>
            <w:vAlign w:val="center"/>
            <w:hideMark/>
          </w:tcPr>
          <w:p w14:paraId="1805523E" w14:textId="04299071"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Joined in previous years</w:t>
            </w:r>
          </w:p>
        </w:tc>
      </w:tr>
      <w:tr w:rsidR="00F5256C" w:rsidRPr="00F5256C" w14:paraId="641BE110" w14:textId="77777777" w:rsidTr="00E16A7B">
        <w:trPr>
          <w:trHeight w:val="339"/>
          <w:jc w:val="center"/>
        </w:trPr>
        <w:tc>
          <w:tcPr>
            <w:tcW w:w="1860" w:type="dxa"/>
            <w:tcBorders>
              <w:top w:val="single" w:sz="12" w:space="0" w:color="auto"/>
              <w:left w:val="single" w:sz="12" w:space="0" w:color="auto"/>
              <w:bottom w:val="single" w:sz="8" w:space="0" w:color="auto"/>
              <w:right w:val="single" w:sz="8" w:space="0" w:color="auto"/>
            </w:tcBorders>
            <w:shd w:val="clear" w:color="000000" w:fill="4E2584"/>
            <w:noWrap/>
            <w:vAlign w:val="center"/>
            <w:hideMark/>
          </w:tcPr>
          <w:p w14:paraId="2FFF27F2"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Region</w:t>
            </w:r>
          </w:p>
        </w:tc>
        <w:tc>
          <w:tcPr>
            <w:tcW w:w="960" w:type="dxa"/>
            <w:tcBorders>
              <w:top w:val="single" w:sz="12" w:space="0" w:color="auto"/>
              <w:left w:val="nil"/>
              <w:bottom w:val="single" w:sz="8" w:space="0" w:color="auto"/>
              <w:right w:val="nil"/>
            </w:tcBorders>
            <w:shd w:val="clear" w:color="000000" w:fill="4E2584"/>
            <w:vAlign w:val="center"/>
            <w:hideMark/>
          </w:tcPr>
          <w:p w14:paraId="6AAC4C4F"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2018</w:t>
            </w:r>
          </w:p>
        </w:tc>
        <w:tc>
          <w:tcPr>
            <w:tcW w:w="960" w:type="dxa"/>
            <w:tcBorders>
              <w:top w:val="single" w:sz="12" w:space="0" w:color="auto"/>
              <w:left w:val="single" w:sz="8" w:space="0" w:color="auto"/>
              <w:bottom w:val="single" w:sz="8" w:space="0" w:color="auto"/>
              <w:right w:val="nil"/>
            </w:tcBorders>
            <w:shd w:val="clear" w:color="000000" w:fill="4E2584"/>
            <w:vAlign w:val="center"/>
            <w:hideMark/>
          </w:tcPr>
          <w:p w14:paraId="6EF86FA4"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2017</w:t>
            </w:r>
          </w:p>
        </w:tc>
        <w:tc>
          <w:tcPr>
            <w:tcW w:w="960" w:type="dxa"/>
            <w:tcBorders>
              <w:top w:val="single" w:sz="12" w:space="0" w:color="auto"/>
              <w:left w:val="single" w:sz="8" w:space="0" w:color="auto"/>
              <w:bottom w:val="single" w:sz="8" w:space="0" w:color="auto"/>
              <w:right w:val="nil"/>
            </w:tcBorders>
            <w:shd w:val="clear" w:color="000000" w:fill="4E2584"/>
            <w:vAlign w:val="center"/>
            <w:hideMark/>
          </w:tcPr>
          <w:p w14:paraId="4BDFCF2D"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2016</w:t>
            </w:r>
          </w:p>
        </w:tc>
      </w:tr>
      <w:tr w:rsidR="00F5256C" w:rsidRPr="00F5256C" w14:paraId="5392A132"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1C961C59" w14:textId="77777777" w:rsidR="00F5256C" w:rsidRPr="00F5256C" w:rsidRDefault="00F5256C" w:rsidP="00F5256C">
            <w:pPr>
              <w:jc w:val="left"/>
              <w:rPr>
                <w:rFonts w:ascii="Calibri" w:hAnsi="Calibri"/>
                <w:b/>
                <w:bCs/>
                <w:sz w:val="20"/>
                <w:lang w:eastAsia="en-CA"/>
              </w:rPr>
            </w:pPr>
            <w:r w:rsidRPr="00F5256C">
              <w:rPr>
                <w:rFonts w:ascii="Calibri" w:hAnsi="Calibri"/>
                <w:b/>
                <w:bCs/>
                <w:sz w:val="20"/>
                <w:lang w:eastAsia="en-CA"/>
              </w:rPr>
              <w:t>Atlantic</w:t>
            </w:r>
          </w:p>
        </w:tc>
        <w:tc>
          <w:tcPr>
            <w:tcW w:w="960" w:type="dxa"/>
            <w:tcBorders>
              <w:top w:val="nil"/>
              <w:left w:val="nil"/>
              <w:bottom w:val="single" w:sz="8" w:space="0" w:color="auto"/>
              <w:right w:val="single" w:sz="8" w:space="0" w:color="auto"/>
            </w:tcBorders>
            <w:shd w:val="clear" w:color="000000" w:fill="D4C1ED"/>
            <w:noWrap/>
            <w:vAlign w:val="center"/>
            <w:hideMark/>
          </w:tcPr>
          <w:p w14:paraId="45CA4DA3"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54%</w:t>
            </w:r>
          </w:p>
        </w:tc>
        <w:tc>
          <w:tcPr>
            <w:tcW w:w="960" w:type="dxa"/>
            <w:tcBorders>
              <w:top w:val="nil"/>
              <w:left w:val="nil"/>
              <w:bottom w:val="single" w:sz="8" w:space="0" w:color="auto"/>
              <w:right w:val="single" w:sz="8" w:space="0" w:color="auto"/>
            </w:tcBorders>
            <w:shd w:val="clear" w:color="000000" w:fill="D4C1ED"/>
            <w:noWrap/>
            <w:vAlign w:val="center"/>
            <w:hideMark/>
          </w:tcPr>
          <w:p w14:paraId="7D112EBE"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56%</w:t>
            </w:r>
          </w:p>
        </w:tc>
        <w:tc>
          <w:tcPr>
            <w:tcW w:w="960" w:type="dxa"/>
            <w:tcBorders>
              <w:top w:val="nil"/>
              <w:left w:val="nil"/>
              <w:bottom w:val="single" w:sz="8" w:space="0" w:color="auto"/>
              <w:right w:val="single" w:sz="8" w:space="0" w:color="auto"/>
            </w:tcBorders>
            <w:shd w:val="clear" w:color="000000" w:fill="D4C1ED"/>
            <w:noWrap/>
            <w:vAlign w:val="center"/>
            <w:hideMark/>
          </w:tcPr>
          <w:p w14:paraId="173B28A3"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53%</w:t>
            </w:r>
          </w:p>
        </w:tc>
      </w:tr>
      <w:tr w:rsidR="00F5256C" w:rsidRPr="00F5256C" w14:paraId="415FFA39"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3B3EECE8"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Nfld. &amp; Lab.</w:t>
            </w:r>
          </w:p>
        </w:tc>
        <w:tc>
          <w:tcPr>
            <w:tcW w:w="960" w:type="dxa"/>
            <w:tcBorders>
              <w:top w:val="nil"/>
              <w:left w:val="nil"/>
              <w:bottom w:val="single" w:sz="8" w:space="0" w:color="auto"/>
              <w:right w:val="single" w:sz="8" w:space="0" w:color="auto"/>
            </w:tcBorders>
            <w:shd w:val="clear" w:color="auto" w:fill="auto"/>
            <w:noWrap/>
            <w:vAlign w:val="center"/>
            <w:hideMark/>
          </w:tcPr>
          <w:p w14:paraId="78134FC7" w14:textId="77777777" w:rsidR="00F5256C" w:rsidRPr="00F5256C" w:rsidRDefault="00F5256C" w:rsidP="00F5256C">
            <w:pPr>
              <w:rPr>
                <w:rFonts w:ascii="Calibri" w:hAnsi="Calibri"/>
                <w:sz w:val="20"/>
                <w:lang w:eastAsia="en-CA"/>
              </w:rPr>
            </w:pPr>
            <w:r w:rsidRPr="00F5256C">
              <w:rPr>
                <w:rFonts w:ascii="Calibri" w:hAnsi="Calibri"/>
                <w:sz w:val="20"/>
                <w:lang w:eastAsia="en-CA"/>
              </w:rPr>
              <w:t>56%</w:t>
            </w:r>
          </w:p>
        </w:tc>
        <w:tc>
          <w:tcPr>
            <w:tcW w:w="960" w:type="dxa"/>
            <w:tcBorders>
              <w:top w:val="nil"/>
              <w:left w:val="nil"/>
              <w:bottom w:val="single" w:sz="8" w:space="0" w:color="auto"/>
              <w:right w:val="single" w:sz="8" w:space="0" w:color="auto"/>
            </w:tcBorders>
            <w:shd w:val="clear" w:color="auto" w:fill="auto"/>
            <w:noWrap/>
            <w:vAlign w:val="center"/>
            <w:hideMark/>
          </w:tcPr>
          <w:p w14:paraId="17E87AC9" w14:textId="77777777" w:rsidR="00F5256C" w:rsidRPr="00F5256C" w:rsidRDefault="00F5256C" w:rsidP="00F5256C">
            <w:pPr>
              <w:rPr>
                <w:rFonts w:ascii="Calibri" w:hAnsi="Calibri"/>
                <w:sz w:val="20"/>
                <w:lang w:eastAsia="en-CA"/>
              </w:rPr>
            </w:pPr>
            <w:r w:rsidRPr="00F5256C">
              <w:rPr>
                <w:rFonts w:ascii="Calibri" w:hAnsi="Calibri"/>
                <w:sz w:val="20"/>
                <w:lang w:eastAsia="en-CA"/>
              </w:rPr>
              <w:t>45%</w:t>
            </w:r>
          </w:p>
        </w:tc>
        <w:tc>
          <w:tcPr>
            <w:tcW w:w="960" w:type="dxa"/>
            <w:tcBorders>
              <w:top w:val="nil"/>
              <w:left w:val="nil"/>
              <w:bottom w:val="single" w:sz="8" w:space="0" w:color="auto"/>
              <w:right w:val="single" w:sz="8" w:space="0" w:color="auto"/>
            </w:tcBorders>
            <w:shd w:val="clear" w:color="auto" w:fill="auto"/>
            <w:noWrap/>
            <w:vAlign w:val="center"/>
            <w:hideMark/>
          </w:tcPr>
          <w:p w14:paraId="4CBB1D4D" w14:textId="77777777" w:rsidR="00F5256C" w:rsidRPr="00F5256C" w:rsidRDefault="00F5256C" w:rsidP="00F5256C">
            <w:pPr>
              <w:rPr>
                <w:rFonts w:ascii="Calibri" w:hAnsi="Calibri"/>
                <w:sz w:val="20"/>
                <w:lang w:eastAsia="en-CA"/>
              </w:rPr>
            </w:pPr>
            <w:r w:rsidRPr="00F5256C">
              <w:rPr>
                <w:rFonts w:ascii="Calibri" w:hAnsi="Calibri"/>
                <w:sz w:val="20"/>
                <w:lang w:eastAsia="en-CA"/>
              </w:rPr>
              <w:t>51%</w:t>
            </w:r>
          </w:p>
        </w:tc>
      </w:tr>
      <w:tr w:rsidR="00F5256C" w:rsidRPr="00F5256C" w14:paraId="39F3B9D2"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1A0F4216"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Nova Scotia</w:t>
            </w:r>
          </w:p>
        </w:tc>
        <w:tc>
          <w:tcPr>
            <w:tcW w:w="960" w:type="dxa"/>
            <w:tcBorders>
              <w:top w:val="nil"/>
              <w:left w:val="nil"/>
              <w:bottom w:val="single" w:sz="8" w:space="0" w:color="auto"/>
              <w:right w:val="single" w:sz="8" w:space="0" w:color="auto"/>
            </w:tcBorders>
            <w:shd w:val="clear" w:color="auto" w:fill="auto"/>
            <w:noWrap/>
            <w:vAlign w:val="center"/>
            <w:hideMark/>
          </w:tcPr>
          <w:p w14:paraId="5667169D" w14:textId="77777777" w:rsidR="00F5256C" w:rsidRPr="00F5256C" w:rsidRDefault="00F5256C" w:rsidP="00F5256C">
            <w:pPr>
              <w:rPr>
                <w:rFonts w:ascii="Calibri" w:hAnsi="Calibri"/>
                <w:sz w:val="20"/>
                <w:lang w:eastAsia="en-CA"/>
              </w:rPr>
            </w:pPr>
            <w:r w:rsidRPr="00F5256C">
              <w:rPr>
                <w:rFonts w:ascii="Calibri" w:hAnsi="Calibri"/>
                <w:sz w:val="20"/>
                <w:lang w:eastAsia="en-CA"/>
              </w:rPr>
              <w:t>56%</w:t>
            </w:r>
          </w:p>
        </w:tc>
        <w:tc>
          <w:tcPr>
            <w:tcW w:w="960" w:type="dxa"/>
            <w:tcBorders>
              <w:top w:val="nil"/>
              <w:left w:val="nil"/>
              <w:bottom w:val="single" w:sz="8" w:space="0" w:color="auto"/>
              <w:right w:val="single" w:sz="8" w:space="0" w:color="auto"/>
            </w:tcBorders>
            <w:shd w:val="clear" w:color="auto" w:fill="auto"/>
            <w:noWrap/>
            <w:vAlign w:val="center"/>
            <w:hideMark/>
          </w:tcPr>
          <w:p w14:paraId="4BDB6FF5" w14:textId="77777777" w:rsidR="00F5256C" w:rsidRPr="00F5256C" w:rsidRDefault="00F5256C" w:rsidP="00F5256C">
            <w:pPr>
              <w:rPr>
                <w:rFonts w:ascii="Calibri" w:hAnsi="Calibri"/>
                <w:sz w:val="20"/>
                <w:lang w:eastAsia="en-CA"/>
              </w:rPr>
            </w:pPr>
            <w:r w:rsidRPr="00F5256C">
              <w:rPr>
                <w:rFonts w:ascii="Calibri" w:hAnsi="Calibri"/>
                <w:sz w:val="20"/>
                <w:lang w:eastAsia="en-CA"/>
              </w:rPr>
              <w:t>60%</w:t>
            </w:r>
          </w:p>
        </w:tc>
        <w:tc>
          <w:tcPr>
            <w:tcW w:w="960" w:type="dxa"/>
            <w:tcBorders>
              <w:top w:val="nil"/>
              <w:left w:val="nil"/>
              <w:bottom w:val="single" w:sz="8" w:space="0" w:color="auto"/>
              <w:right w:val="single" w:sz="8" w:space="0" w:color="auto"/>
            </w:tcBorders>
            <w:shd w:val="clear" w:color="auto" w:fill="auto"/>
            <w:noWrap/>
            <w:vAlign w:val="center"/>
            <w:hideMark/>
          </w:tcPr>
          <w:p w14:paraId="3C62EB90" w14:textId="77777777" w:rsidR="00F5256C" w:rsidRPr="00F5256C" w:rsidRDefault="00F5256C" w:rsidP="00F5256C">
            <w:pPr>
              <w:rPr>
                <w:rFonts w:ascii="Calibri" w:hAnsi="Calibri"/>
                <w:sz w:val="20"/>
                <w:lang w:eastAsia="en-CA"/>
              </w:rPr>
            </w:pPr>
            <w:r w:rsidRPr="00F5256C">
              <w:rPr>
                <w:rFonts w:ascii="Calibri" w:hAnsi="Calibri"/>
                <w:sz w:val="20"/>
                <w:lang w:eastAsia="en-CA"/>
              </w:rPr>
              <w:t>56%</w:t>
            </w:r>
          </w:p>
        </w:tc>
      </w:tr>
      <w:tr w:rsidR="00F5256C" w:rsidRPr="00F5256C" w14:paraId="6F2C183F"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562C8434"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PEI</w:t>
            </w:r>
          </w:p>
        </w:tc>
        <w:tc>
          <w:tcPr>
            <w:tcW w:w="960" w:type="dxa"/>
            <w:tcBorders>
              <w:top w:val="nil"/>
              <w:left w:val="nil"/>
              <w:bottom w:val="single" w:sz="8" w:space="0" w:color="auto"/>
              <w:right w:val="single" w:sz="8" w:space="0" w:color="auto"/>
            </w:tcBorders>
            <w:shd w:val="clear" w:color="auto" w:fill="auto"/>
            <w:noWrap/>
            <w:vAlign w:val="center"/>
            <w:hideMark/>
          </w:tcPr>
          <w:p w14:paraId="04D8B3B5" w14:textId="77777777" w:rsidR="00F5256C" w:rsidRPr="00F5256C" w:rsidRDefault="00F5256C" w:rsidP="00F5256C">
            <w:pPr>
              <w:rPr>
                <w:rFonts w:ascii="Calibri" w:hAnsi="Calibri"/>
                <w:sz w:val="20"/>
                <w:lang w:eastAsia="en-CA"/>
              </w:rPr>
            </w:pPr>
            <w:r w:rsidRPr="00F5256C">
              <w:rPr>
                <w:rFonts w:ascii="Calibri" w:hAnsi="Calibri"/>
                <w:sz w:val="20"/>
                <w:lang w:eastAsia="en-CA"/>
              </w:rPr>
              <w:t>38%</w:t>
            </w:r>
          </w:p>
        </w:tc>
        <w:tc>
          <w:tcPr>
            <w:tcW w:w="960" w:type="dxa"/>
            <w:tcBorders>
              <w:top w:val="nil"/>
              <w:left w:val="nil"/>
              <w:bottom w:val="single" w:sz="8" w:space="0" w:color="auto"/>
              <w:right w:val="single" w:sz="8" w:space="0" w:color="auto"/>
            </w:tcBorders>
            <w:shd w:val="clear" w:color="auto" w:fill="auto"/>
            <w:noWrap/>
            <w:vAlign w:val="center"/>
            <w:hideMark/>
          </w:tcPr>
          <w:p w14:paraId="0872E10D" w14:textId="77777777" w:rsidR="00F5256C" w:rsidRPr="00F5256C" w:rsidRDefault="00F5256C" w:rsidP="00F5256C">
            <w:pPr>
              <w:rPr>
                <w:rFonts w:ascii="Calibri" w:hAnsi="Calibri"/>
                <w:sz w:val="20"/>
                <w:lang w:eastAsia="en-CA"/>
              </w:rPr>
            </w:pPr>
            <w:r w:rsidRPr="00F5256C">
              <w:rPr>
                <w:rFonts w:ascii="Calibri" w:hAnsi="Calibri"/>
                <w:sz w:val="20"/>
                <w:lang w:eastAsia="en-CA"/>
              </w:rPr>
              <w:t>41%</w:t>
            </w:r>
          </w:p>
        </w:tc>
        <w:tc>
          <w:tcPr>
            <w:tcW w:w="960" w:type="dxa"/>
            <w:tcBorders>
              <w:top w:val="nil"/>
              <w:left w:val="nil"/>
              <w:bottom w:val="single" w:sz="8" w:space="0" w:color="auto"/>
              <w:right w:val="single" w:sz="8" w:space="0" w:color="auto"/>
            </w:tcBorders>
            <w:shd w:val="clear" w:color="auto" w:fill="auto"/>
            <w:noWrap/>
            <w:vAlign w:val="center"/>
            <w:hideMark/>
          </w:tcPr>
          <w:p w14:paraId="3A306F56" w14:textId="77777777" w:rsidR="00F5256C" w:rsidRPr="00F5256C" w:rsidRDefault="00F5256C" w:rsidP="00F5256C">
            <w:pPr>
              <w:rPr>
                <w:rFonts w:ascii="Calibri" w:hAnsi="Calibri"/>
                <w:sz w:val="20"/>
                <w:lang w:eastAsia="en-CA"/>
              </w:rPr>
            </w:pPr>
            <w:r w:rsidRPr="00F5256C">
              <w:rPr>
                <w:rFonts w:ascii="Calibri" w:hAnsi="Calibri"/>
                <w:sz w:val="20"/>
                <w:lang w:eastAsia="en-CA"/>
              </w:rPr>
              <w:t>45%</w:t>
            </w:r>
          </w:p>
        </w:tc>
      </w:tr>
      <w:tr w:rsidR="00F5256C" w:rsidRPr="00F5256C" w14:paraId="3F131174"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09AB1935" w14:textId="77777777" w:rsidR="00F5256C" w:rsidRPr="00F5256C" w:rsidRDefault="00F5256C" w:rsidP="00F5256C">
            <w:pPr>
              <w:jc w:val="left"/>
              <w:rPr>
                <w:rFonts w:ascii="Calibri" w:hAnsi="Calibri"/>
                <w:b/>
                <w:bCs/>
                <w:sz w:val="20"/>
                <w:lang w:eastAsia="en-CA"/>
              </w:rPr>
            </w:pPr>
            <w:r w:rsidRPr="00F5256C">
              <w:rPr>
                <w:rFonts w:ascii="Calibri" w:hAnsi="Calibri"/>
                <w:b/>
                <w:bCs/>
                <w:sz w:val="20"/>
                <w:lang w:eastAsia="en-CA"/>
              </w:rPr>
              <w:t>Quebec</w:t>
            </w:r>
          </w:p>
        </w:tc>
        <w:tc>
          <w:tcPr>
            <w:tcW w:w="960" w:type="dxa"/>
            <w:tcBorders>
              <w:top w:val="nil"/>
              <w:left w:val="nil"/>
              <w:bottom w:val="single" w:sz="8" w:space="0" w:color="auto"/>
              <w:right w:val="single" w:sz="8" w:space="0" w:color="auto"/>
            </w:tcBorders>
            <w:shd w:val="clear" w:color="000000" w:fill="D4C1ED"/>
            <w:noWrap/>
            <w:vAlign w:val="center"/>
            <w:hideMark/>
          </w:tcPr>
          <w:p w14:paraId="03F2C486"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54%</w:t>
            </w:r>
          </w:p>
        </w:tc>
        <w:tc>
          <w:tcPr>
            <w:tcW w:w="960" w:type="dxa"/>
            <w:tcBorders>
              <w:top w:val="nil"/>
              <w:left w:val="nil"/>
              <w:bottom w:val="single" w:sz="8" w:space="0" w:color="auto"/>
              <w:right w:val="single" w:sz="8" w:space="0" w:color="auto"/>
            </w:tcBorders>
            <w:shd w:val="clear" w:color="000000" w:fill="D4C1ED"/>
            <w:noWrap/>
            <w:vAlign w:val="center"/>
            <w:hideMark/>
          </w:tcPr>
          <w:p w14:paraId="1369F9FC"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61%</w:t>
            </w:r>
          </w:p>
        </w:tc>
        <w:tc>
          <w:tcPr>
            <w:tcW w:w="960" w:type="dxa"/>
            <w:tcBorders>
              <w:top w:val="nil"/>
              <w:left w:val="nil"/>
              <w:bottom w:val="single" w:sz="8" w:space="0" w:color="auto"/>
              <w:right w:val="single" w:sz="8" w:space="0" w:color="auto"/>
            </w:tcBorders>
            <w:shd w:val="clear" w:color="000000" w:fill="D4C1ED"/>
            <w:noWrap/>
            <w:vAlign w:val="center"/>
            <w:hideMark/>
          </w:tcPr>
          <w:p w14:paraId="63A7FFF4"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58%</w:t>
            </w:r>
          </w:p>
        </w:tc>
      </w:tr>
      <w:tr w:rsidR="00F5256C" w:rsidRPr="00F5256C" w14:paraId="21AB9DEC"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59915280"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ABPQ</w:t>
            </w:r>
          </w:p>
        </w:tc>
        <w:tc>
          <w:tcPr>
            <w:tcW w:w="960" w:type="dxa"/>
            <w:tcBorders>
              <w:top w:val="nil"/>
              <w:left w:val="nil"/>
              <w:bottom w:val="single" w:sz="8" w:space="0" w:color="auto"/>
              <w:right w:val="single" w:sz="8" w:space="0" w:color="auto"/>
            </w:tcBorders>
            <w:shd w:val="clear" w:color="auto" w:fill="auto"/>
            <w:noWrap/>
            <w:vAlign w:val="center"/>
            <w:hideMark/>
          </w:tcPr>
          <w:p w14:paraId="3716DDA7" w14:textId="77777777" w:rsidR="00F5256C" w:rsidRPr="00F5256C" w:rsidRDefault="00F5256C" w:rsidP="00F5256C">
            <w:pPr>
              <w:rPr>
                <w:rFonts w:ascii="Calibri" w:hAnsi="Calibri"/>
                <w:sz w:val="20"/>
                <w:lang w:eastAsia="en-CA"/>
              </w:rPr>
            </w:pPr>
            <w:r w:rsidRPr="00F5256C">
              <w:rPr>
                <w:rFonts w:ascii="Calibri" w:hAnsi="Calibri"/>
                <w:sz w:val="20"/>
                <w:lang w:eastAsia="en-CA"/>
              </w:rPr>
              <w:t>55%</w:t>
            </w:r>
          </w:p>
        </w:tc>
        <w:tc>
          <w:tcPr>
            <w:tcW w:w="960" w:type="dxa"/>
            <w:tcBorders>
              <w:top w:val="nil"/>
              <w:left w:val="nil"/>
              <w:bottom w:val="single" w:sz="8" w:space="0" w:color="auto"/>
              <w:right w:val="single" w:sz="8" w:space="0" w:color="auto"/>
            </w:tcBorders>
            <w:shd w:val="clear" w:color="auto" w:fill="auto"/>
            <w:noWrap/>
            <w:vAlign w:val="center"/>
            <w:hideMark/>
          </w:tcPr>
          <w:p w14:paraId="034231C1" w14:textId="77777777" w:rsidR="00F5256C" w:rsidRPr="00F5256C" w:rsidRDefault="00F5256C" w:rsidP="00F5256C">
            <w:pPr>
              <w:rPr>
                <w:rFonts w:ascii="Calibri" w:hAnsi="Calibri"/>
                <w:sz w:val="20"/>
                <w:lang w:eastAsia="en-CA"/>
              </w:rPr>
            </w:pPr>
            <w:r w:rsidRPr="00F5256C">
              <w:rPr>
                <w:rFonts w:ascii="Calibri" w:hAnsi="Calibri"/>
                <w:sz w:val="20"/>
                <w:lang w:eastAsia="en-CA"/>
              </w:rPr>
              <w:t>61%</w:t>
            </w:r>
          </w:p>
        </w:tc>
        <w:tc>
          <w:tcPr>
            <w:tcW w:w="960" w:type="dxa"/>
            <w:tcBorders>
              <w:top w:val="nil"/>
              <w:left w:val="nil"/>
              <w:bottom w:val="single" w:sz="8" w:space="0" w:color="auto"/>
              <w:right w:val="single" w:sz="8" w:space="0" w:color="auto"/>
            </w:tcBorders>
            <w:shd w:val="clear" w:color="auto" w:fill="auto"/>
            <w:noWrap/>
            <w:vAlign w:val="center"/>
            <w:hideMark/>
          </w:tcPr>
          <w:p w14:paraId="1D7B63AD" w14:textId="77777777" w:rsidR="00F5256C" w:rsidRPr="00F5256C" w:rsidRDefault="00F5256C" w:rsidP="00F5256C">
            <w:pPr>
              <w:rPr>
                <w:rFonts w:ascii="Calibri" w:hAnsi="Calibri"/>
                <w:sz w:val="20"/>
                <w:lang w:eastAsia="en-CA"/>
              </w:rPr>
            </w:pPr>
            <w:r w:rsidRPr="00F5256C">
              <w:rPr>
                <w:rFonts w:ascii="Calibri" w:hAnsi="Calibri"/>
                <w:sz w:val="20"/>
                <w:lang w:eastAsia="en-CA"/>
              </w:rPr>
              <w:t>57%</w:t>
            </w:r>
          </w:p>
        </w:tc>
      </w:tr>
      <w:tr w:rsidR="00F5256C" w:rsidRPr="00F5256C" w14:paraId="4FCB46E4"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4FD62872" w14:textId="2762B100" w:rsidR="00F5256C" w:rsidRPr="00F5256C" w:rsidRDefault="00FD59B5" w:rsidP="00F5256C">
            <w:pPr>
              <w:ind w:firstLineChars="100" w:firstLine="200"/>
              <w:jc w:val="left"/>
              <w:rPr>
                <w:rFonts w:ascii="Calibri" w:hAnsi="Calibri"/>
                <w:sz w:val="20"/>
                <w:lang w:eastAsia="en-CA"/>
              </w:rPr>
            </w:pPr>
            <w:r>
              <w:rPr>
                <w:rFonts w:ascii="Calibri" w:hAnsi="Calibri"/>
                <w:sz w:val="20"/>
                <w:lang w:eastAsia="en-CA"/>
              </w:rPr>
              <w:t>Reseau BIBLIO</w:t>
            </w:r>
          </w:p>
        </w:tc>
        <w:tc>
          <w:tcPr>
            <w:tcW w:w="960" w:type="dxa"/>
            <w:tcBorders>
              <w:top w:val="nil"/>
              <w:left w:val="nil"/>
              <w:bottom w:val="single" w:sz="8" w:space="0" w:color="auto"/>
              <w:right w:val="single" w:sz="8" w:space="0" w:color="auto"/>
            </w:tcBorders>
            <w:shd w:val="clear" w:color="auto" w:fill="auto"/>
            <w:noWrap/>
            <w:vAlign w:val="center"/>
            <w:hideMark/>
          </w:tcPr>
          <w:p w14:paraId="65DA82B7" w14:textId="77777777" w:rsidR="00F5256C" w:rsidRPr="00F5256C" w:rsidRDefault="00F5256C" w:rsidP="00F5256C">
            <w:pPr>
              <w:rPr>
                <w:rFonts w:ascii="Calibri" w:hAnsi="Calibri"/>
                <w:sz w:val="20"/>
                <w:lang w:eastAsia="en-CA"/>
              </w:rPr>
            </w:pPr>
            <w:r w:rsidRPr="00F5256C">
              <w:rPr>
                <w:rFonts w:ascii="Calibri" w:hAnsi="Calibri"/>
                <w:sz w:val="20"/>
                <w:lang w:eastAsia="en-CA"/>
              </w:rPr>
              <w:t>53%</w:t>
            </w:r>
          </w:p>
        </w:tc>
        <w:tc>
          <w:tcPr>
            <w:tcW w:w="960" w:type="dxa"/>
            <w:tcBorders>
              <w:top w:val="nil"/>
              <w:left w:val="nil"/>
              <w:bottom w:val="single" w:sz="8" w:space="0" w:color="auto"/>
              <w:right w:val="single" w:sz="8" w:space="0" w:color="auto"/>
            </w:tcBorders>
            <w:shd w:val="clear" w:color="auto" w:fill="auto"/>
            <w:noWrap/>
            <w:vAlign w:val="center"/>
            <w:hideMark/>
          </w:tcPr>
          <w:p w14:paraId="0AD59680" w14:textId="77777777" w:rsidR="00F5256C" w:rsidRPr="00F5256C" w:rsidRDefault="00F5256C" w:rsidP="00F5256C">
            <w:pPr>
              <w:rPr>
                <w:rFonts w:ascii="Calibri" w:hAnsi="Calibri"/>
                <w:sz w:val="20"/>
                <w:lang w:eastAsia="en-CA"/>
              </w:rPr>
            </w:pPr>
            <w:r w:rsidRPr="00F5256C">
              <w:rPr>
                <w:rFonts w:ascii="Calibri" w:hAnsi="Calibri"/>
                <w:sz w:val="20"/>
                <w:lang w:eastAsia="en-CA"/>
              </w:rPr>
              <w:t>64%</w:t>
            </w:r>
          </w:p>
        </w:tc>
        <w:tc>
          <w:tcPr>
            <w:tcW w:w="960" w:type="dxa"/>
            <w:tcBorders>
              <w:top w:val="nil"/>
              <w:left w:val="nil"/>
              <w:bottom w:val="single" w:sz="8" w:space="0" w:color="auto"/>
              <w:right w:val="single" w:sz="8" w:space="0" w:color="auto"/>
            </w:tcBorders>
            <w:shd w:val="clear" w:color="auto" w:fill="auto"/>
            <w:noWrap/>
            <w:vAlign w:val="center"/>
            <w:hideMark/>
          </w:tcPr>
          <w:p w14:paraId="3EFB752E" w14:textId="77777777" w:rsidR="00F5256C" w:rsidRPr="00F5256C" w:rsidRDefault="00F5256C" w:rsidP="00F5256C">
            <w:pPr>
              <w:rPr>
                <w:rFonts w:ascii="Calibri" w:hAnsi="Calibri"/>
                <w:sz w:val="20"/>
                <w:lang w:eastAsia="en-CA"/>
              </w:rPr>
            </w:pPr>
            <w:r w:rsidRPr="00F5256C">
              <w:rPr>
                <w:rFonts w:ascii="Calibri" w:hAnsi="Calibri"/>
                <w:sz w:val="20"/>
                <w:lang w:eastAsia="en-CA"/>
              </w:rPr>
              <w:t>58%</w:t>
            </w:r>
          </w:p>
        </w:tc>
      </w:tr>
      <w:tr w:rsidR="00F5256C" w:rsidRPr="00F5256C" w14:paraId="3532B330"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446B8938" w14:textId="77777777" w:rsidR="00F5256C" w:rsidRPr="00F5256C" w:rsidRDefault="00F5256C" w:rsidP="00F5256C">
            <w:pPr>
              <w:jc w:val="left"/>
              <w:rPr>
                <w:rFonts w:ascii="Calibri" w:hAnsi="Calibri"/>
                <w:b/>
                <w:bCs/>
                <w:sz w:val="20"/>
                <w:lang w:eastAsia="en-CA"/>
              </w:rPr>
            </w:pPr>
            <w:r w:rsidRPr="00F5256C">
              <w:rPr>
                <w:rFonts w:ascii="Calibri" w:hAnsi="Calibri"/>
                <w:b/>
                <w:bCs/>
                <w:sz w:val="20"/>
                <w:lang w:eastAsia="en-CA"/>
              </w:rPr>
              <w:t>Ontario</w:t>
            </w:r>
          </w:p>
        </w:tc>
        <w:tc>
          <w:tcPr>
            <w:tcW w:w="960" w:type="dxa"/>
            <w:tcBorders>
              <w:top w:val="nil"/>
              <w:left w:val="nil"/>
              <w:bottom w:val="single" w:sz="8" w:space="0" w:color="auto"/>
              <w:right w:val="single" w:sz="8" w:space="0" w:color="auto"/>
            </w:tcBorders>
            <w:shd w:val="clear" w:color="000000" w:fill="D4C1ED"/>
            <w:noWrap/>
            <w:vAlign w:val="center"/>
            <w:hideMark/>
          </w:tcPr>
          <w:p w14:paraId="6C7C14DD"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53%</w:t>
            </w:r>
          </w:p>
        </w:tc>
        <w:tc>
          <w:tcPr>
            <w:tcW w:w="960" w:type="dxa"/>
            <w:tcBorders>
              <w:top w:val="nil"/>
              <w:left w:val="nil"/>
              <w:bottom w:val="single" w:sz="8" w:space="0" w:color="auto"/>
              <w:right w:val="single" w:sz="8" w:space="0" w:color="auto"/>
            </w:tcBorders>
            <w:shd w:val="clear" w:color="000000" w:fill="D4C1ED"/>
            <w:noWrap/>
            <w:vAlign w:val="center"/>
            <w:hideMark/>
          </w:tcPr>
          <w:p w14:paraId="6F395539"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55%</w:t>
            </w:r>
          </w:p>
        </w:tc>
        <w:tc>
          <w:tcPr>
            <w:tcW w:w="960" w:type="dxa"/>
            <w:tcBorders>
              <w:top w:val="nil"/>
              <w:left w:val="nil"/>
              <w:bottom w:val="single" w:sz="8" w:space="0" w:color="auto"/>
              <w:right w:val="single" w:sz="8" w:space="0" w:color="auto"/>
            </w:tcBorders>
            <w:shd w:val="clear" w:color="000000" w:fill="D4C1ED"/>
            <w:noWrap/>
            <w:vAlign w:val="center"/>
            <w:hideMark/>
          </w:tcPr>
          <w:p w14:paraId="05875E20"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51%</w:t>
            </w:r>
          </w:p>
        </w:tc>
      </w:tr>
      <w:tr w:rsidR="00F5256C" w:rsidRPr="00F5256C" w14:paraId="39897261"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75110FCD"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SOLS</w:t>
            </w:r>
          </w:p>
        </w:tc>
        <w:tc>
          <w:tcPr>
            <w:tcW w:w="960" w:type="dxa"/>
            <w:tcBorders>
              <w:top w:val="nil"/>
              <w:left w:val="nil"/>
              <w:bottom w:val="single" w:sz="8" w:space="0" w:color="auto"/>
              <w:right w:val="single" w:sz="8" w:space="0" w:color="auto"/>
            </w:tcBorders>
            <w:shd w:val="clear" w:color="auto" w:fill="auto"/>
            <w:noWrap/>
            <w:vAlign w:val="center"/>
            <w:hideMark/>
          </w:tcPr>
          <w:p w14:paraId="2A9823BC" w14:textId="77777777" w:rsidR="00F5256C" w:rsidRPr="00F5256C" w:rsidRDefault="00F5256C" w:rsidP="00F5256C">
            <w:pPr>
              <w:rPr>
                <w:rFonts w:ascii="Calibri" w:hAnsi="Calibri"/>
                <w:sz w:val="20"/>
                <w:lang w:eastAsia="en-CA"/>
              </w:rPr>
            </w:pPr>
            <w:r w:rsidRPr="00F5256C">
              <w:rPr>
                <w:rFonts w:ascii="Calibri" w:hAnsi="Calibri"/>
                <w:sz w:val="20"/>
                <w:lang w:eastAsia="en-CA"/>
              </w:rPr>
              <w:t>55%</w:t>
            </w:r>
          </w:p>
        </w:tc>
        <w:tc>
          <w:tcPr>
            <w:tcW w:w="960" w:type="dxa"/>
            <w:tcBorders>
              <w:top w:val="nil"/>
              <w:left w:val="nil"/>
              <w:bottom w:val="single" w:sz="8" w:space="0" w:color="auto"/>
              <w:right w:val="single" w:sz="8" w:space="0" w:color="auto"/>
            </w:tcBorders>
            <w:shd w:val="clear" w:color="auto" w:fill="auto"/>
            <w:noWrap/>
            <w:vAlign w:val="center"/>
            <w:hideMark/>
          </w:tcPr>
          <w:p w14:paraId="299FAB4E" w14:textId="77777777" w:rsidR="00F5256C" w:rsidRPr="00F5256C" w:rsidRDefault="00F5256C" w:rsidP="00F5256C">
            <w:pPr>
              <w:rPr>
                <w:rFonts w:ascii="Calibri" w:hAnsi="Calibri"/>
                <w:sz w:val="20"/>
                <w:lang w:eastAsia="en-CA"/>
              </w:rPr>
            </w:pPr>
            <w:r w:rsidRPr="00F5256C">
              <w:rPr>
                <w:rFonts w:ascii="Calibri" w:hAnsi="Calibri"/>
                <w:sz w:val="20"/>
                <w:lang w:eastAsia="en-CA"/>
              </w:rPr>
              <w:t>59%</w:t>
            </w:r>
          </w:p>
        </w:tc>
        <w:tc>
          <w:tcPr>
            <w:tcW w:w="960" w:type="dxa"/>
            <w:tcBorders>
              <w:top w:val="nil"/>
              <w:left w:val="nil"/>
              <w:bottom w:val="single" w:sz="8" w:space="0" w:color="auto"/>
              <w:right w:val="single" w:sz="8" w:space="0" w:color="auto"/>
            </w:tcBorders>
            <w:shd w:val="clear" w:color="auto" w:fill="auto"/>
            <w:noWrap/>
            <w:vAlign w:val="center"/>
            <w:hideMark/>
          </w:tcPr>
          <w:p w14:paraId="6D7B982A" w14:textId="77777777" w:rsidR="00F5256C" w:rsidRPr="00F5256C" w:rsidRDefault="00F5256C" w:rsidP="00F5256C">
            <w:pPr>
              <w:rPr>
                <w:rFonts w:ascii="Calibri" w:hAnsi="Calibri"/>
                <w:sz w:val="20"/>
                <w:lang w:eastAsia="en-CA"/>
              </w:rPr>
            </w:pPr>
            <w:r w:rsidRPr="00F5256C">
              <w:rPr>
                <w:rFonts w:ascii="Calibri" w:hAnsi="Calibri"/>
                <w:sz w:val="20"/>
                <w:lang w:eastAsia="en-CA"/>
              </w:rPr>
              <w:t>56%</w:t>
            </w:r>
          </w:p>
        </w:tc>
      </w:tr>
      <w:tr w:rsidR="00F5256C" w:rsidRPr="00F5256C" w14:paraId="79F691F2"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68F5B519"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 xml:space="preserve">OLS-North </w:t>
            </w:r>
          </w:p>
        </w:tc>
        <w:tc>
          <w:tcPr>
            <w:tcW w:w="960" w:type="dxa"/>
            <w:tcBorders>
              <w:top w:val="nil"/>
              <w:left w:val="nil"/>
              <w:bottom w:val="single" w:sz="8" w:space="0" w:color="auto"/>
              <w:right w:val="single" w:sz="8" w:space="0" w:color="auto"/>
            </w:tcBorders>
            <w:shd w:val="clear" w:color="auto" w:fill="auto"/>
            <w:noWrap/>
            <w:vAlign w:val="center"/>
            <w:hideMark/>
          </w:tcPr>
          <w:p w14:paraId="35317353" w14:textId="77777777" w:rsidR="00F5256C" w:rsidRPr="00F5256C" w:rsidRDefault="00F5256C" w:rsidP="00F5256C">
            <w:pPr>
              <w:rPr>
                <w:rFonts w:ascii="Calibri" w:hAnsi="Calibri"/>
                <w:sz w:val="20"/>
                <w:lang w:eastAsia="en-CA"/>
              </w:rPr>
            </w:pPr>
            <w:r w:rsidRPr="00F5256C">
              <w:rPr>
                <w:rFonts w:ascii="Calibri" w:hAnsi="Calibri"/>
                <w:sz w:val="20"/>
                <w:lang w:eastAsia="en-CA"/>
              </w:rPr>
              <w:t>61%</w:t>
            </w:r>
          </w:p>
        </w:tc>
        <w:tc>
          <w:tcPr>
            <w:tcW w:w="960" w:type="dxa"/>
            <w:tcBorders>
              <w:top w:val="nil"/>
              <w:left w:val="nil"/>
              <w:bottom w:val="single" w:sz="8" w:space="0" w:color="auto"/>
              <w:right w:val="single" w:sz="8" w:space="0" w:color="auto"/>
            </w:tcBorders>
            <w:shd w:val="clear" w:color="auto" w:fill="auto"/>
            <w:noWrap/>
            <w:vAlign w:val="center"/>
            <w:hideMark/>
          </w:tcPr>
          <w:p w14:paraId="4521F891" w14:textId="77777777" w:rsidR="00F5256C" w:rsidRPr="00F5256C" w:rsidRDefault="00F5256C" w:rsidP="00F5256C">
            <w:pPr>
              <w:rPr>
                <w:rFonts w:ascii="Calibri" w:hAnsi="Calibri"/>
                <w:sz w:val="20"/>
                <w:lang w:eastAsia="en-CA"/>
              </w:rPr>
            </w:pPr>
            <w:r w:rsidRPr="00F5256C">
              <w:rPr>
                <w:rFonts w:ascii="Calibri" w:hAnsi="Calibri"/>
                <w:sz w:val="20"/>
                <w:lang w:eastAsia="en-CA"/>
              </w:rPr>
              <w:t>54%</w:t>
            </w:r>
          </w:p>
        </w:tc>
        <w:tc>
          <w:tcPr>
            <w:tcW w:w="960" w:type="dxa"/>
            <w:tcBorders>
              <w:top w:val="nil"/>
              <w:left w:val="nil"/>
              <w:bottom w:val="single" w:sz="8" w:space="0" w:color="auto"/>
              <w:right w:val="single" w:sz="8" w:space="0" w:color="auto"/>
            </w:tcBorders>
            <w:shd w:val="clear" w:color="auto" w:fill="auto"/>
            <w:noWrap/>
            <w:vAlign w:val="center"/>
            <w:hideMark/>
          </w:tcPr>
          <w:p w14:paraId="43499C1B" w14:textId="77777777" w:rsidR="00F5256C" w:rsidRPr="00F5256C" w:rsidRDefault="00F5256C" w:rsidP="00F5256C">
            <w:pPr>
              <w:rPr>
                <w:rFonts w:ascii="Calibri" w:hAnsi="Calibri"/>
                <w:sz w:val="20"/>
                <w:lang w:eastAsia="en-CA"/>
              </w:rPr>
            </w:pPr>
            <w:r w:rsidRPr="00F5256C">
              <w:rPr>
                <w:rFonts w:ascii="Calibri" w:hAnsi="Calibri"/>
                <w:sz w:val="20"/>
                <w:lang w:eastAsia="en-CA"/>
              </w:rPr>
              <w:t>45%</w:t>
            </w:r>
          </w:p>
        </w:tc>
      </w:tr>
      <w:tr w:rsidR="00F5256C" w:rsidRPr="00F5256C" w14:paraId="2A0ED804"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0349DE77"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Toronto</w:t>
            </w:r>
          </w:p>
        </w:tc>
        <w:tc>
          <w:tcPr>
            <w:tcW w:w="960" w:type="dxa"/>
            <w:tcBorders>
              <w:top w:val="nil"/>
              <w:left w:val="nil"/>
              <w:bottom w:val="single" w:sz="8" w:space="0" w:color="auto"/>
              <w:right w:val="single" w:sz="8" w:space="0" w:color="auto"/>
            </w:tcBorders>
            <w:shd w:val="clear" w:color="auto" w:fill="auto"/>
            <w:noWrap/>
            <w:vAlign w:val="center"/>
            <w:hideMark/>
          </w:tcPr>
          <w:p w14:paraId="43E81DEC" w14:textId="77777777" w:rsidR="00F5256C" w:rsidRPr="00F5256C" w:rsidRDefault="00F5256C" w:rsidP="00F5256C">
            <w:pPr>
              <w:rPr>
                <w:rFonts w:ascii="Calibri" w:hAnsi="Calibri"/>
                <w:sz w:val="20"/>
                <w:lang w:eastAsia="en-CA"/>
              </w:rPr>
            </w:pPr>
            <w:r w:rsidRPr="00F5256C">
              <w:rPr>
                <w:rFonts w:ascii="Calibri" w:hAnsi="Calibri"/>
                <w:sz w:val="20"/>
                <w:lang w:eastAsia="en-CA"/>
              </w:rPr>
              <w:t>44%</w:t>
            </w:r>
          </w:p>
        </w:tc>
        <w:tc>
          <w:tcPr>
            <w:tcW w:w="960" w:type="dxa"/>
            <w:tcBorders>
              <w:top w:val="nil"/>
              <w:left w:val="nil"/>
              <w:bottom w:val="single" w:sz="8" w:space="0" w:color="auto"/>
              <w:right w:val="single" w:sz="8" w:space="0" w:color="auto"/>
            </w:tcBorders>
            <w:shd w:val="clear" w:color="auto" w:fill="auto"/>
            <w:noWrap/>
            <w:vAlign w:val="center"/>
            <w:hideMark/>
          </w:tcPr>
          <w:p w14:paraId="3AD0C466" w14:textId="77777777" w:rsidR="00F5256C" w:rsidRPr="00F5256C" w:rsidRDefault="00F5256C" w:rsidP="00F5256C">
            <w:pPr>
              <w:rPr>
                <w:rFonts w:ascii="Calibri" w:hAnsi="Calibri"/>
                <w:sz w:val="20"/>
                <w:lang w:eastAsia="en-CA"/>
              </w:rPr>
            </w:pPr>
            <w:r w:rsidRPr="00F5256C">
              <w:rPr>
                <w:rFonts w:ascii="Calibri" w:hAnsi="Calibri"/>
                <w:sz w:val="20"/>
                <w:lang w:eastAsia="en-CA"/>
              </w:rPr>
              <w:t>42%</w:t>
            </w:r>
          </w:p>
        </w:tc>
        <w:tc>
          <w:tcPr>
            <w:tcW w:w="960" w:type="dxa"/>
            <w:tcBorders>
              <w:top w:val="nil"/>
              <w:left w:val="nil"/>
              <w:bottom w:val="single" w:sz="8" w:space="0" w:color="auto"/>
              <w:right w:val="single" w:sz="8" w:space="0" w:color="auto"/>
            </w:tcBorders>
            <w:shd w:val="clear" w:color="auto" w:fill="auto"/>
            <w:noWrap/>
            <w:vAlign w:val="center"/>
            <w:hideMark/>
          </w:tcPr>
          <w:p w14:paraId="760B497B" w14:textId="77777777" w:rsidR="00F5256C" w:rsidRPr="00F5256C" w:rsidRDefault="00F5256C" w:rsidP="00F5256C">
            <w:pPr>
              <w:rPr>
                <w:rFonts w:ascii="Calibri" w:hAnsi="Calibri"/>
                <w:sz w:val="20"/>
                <w:lang w:eastAsia="en-CA"/>
              </w:rPr>
            </w:pPr>
            <w:r w:rsidRPr="00F5256C">
              <w:rPr>
                <w:rFonts w:ascii="Calibri" w:hAnsi="Calibri"/>
                <w:sz w:val="20"/>
                <w:lang w:eastAsia="en-CA"/>
              </w:rPr>
              <w:t>38%</w:t>
            </w:r>
          </w:p>
        </w:tc>
      </w:tr>
      <w:tr w:rsidR="00F5256C" w:rsidRPr="00F5256C" w14:paraId="01A01056"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1681CD53" w14:textId="77777777" w:rsidR="00F5256C" w:rsidRPr="00F5256C" w:rsidRDefault="00F5256C" w:rsidP="00F5256C">
            <w:pPr>
              <w:jc w:val="left"/>
              <w:rPr>
                <w:rFonts w:ascii="Calibri" w:hAnsi="Calibri"/>
                <w:b/>
                <w:bCs/>
                <w:sz w:val="20"/>
                <w:lang w:eastAsia="en-CA"/>
              </w:rPr>
            </w:pPr>
            <w:r w:rsidRPr="00F5256C">
              <w:rPr>
                <w:rFonts w:ascii="Calibri" w:hAnsi="Calibri"/>
                <w:b/>
                <w:bCs/>
                <w:sz w:val="20"/>
                <w:lang w:eastAsia="en-CA"/>
              </w:rPr>
              <w:t>West</w:t>
            </w:r>
          </w:p>
        </w:tc>
        <w:tc>
          <w:tcPr>
            <w:tcW w:w="960" w:type="dxa"/>
            <w:tcBorders>
              <w:top w:val="nil"/>
              <w:left w:val="nil"/>
              <w:bottom w:val="single" w:sz="8" w:space="0" w:color="auto"/>
              <w:right w:val="single" w:sz="8" w:space="0" w:color="auto"/>
            </w:tcBorders>
            <w:shd w:val="clear" w:color="000000" w:fill="D4C1ED"/>
            <w:noWrap/>
            <w:vAlign w:val="center"/>
            <w:hideMark/>
          </w:tcPr>
          <w:p w14:paraId="0CAEA1A7"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74%</w:t>
            </w:r>
          </w:p>
        </w:tc>
        <w:tc>
          <w:tcPr>
            <w:tcW w:w="960" w:type="dxa"/>
            <w:tcBorders>
              <w:top w:val="nil"/>
              <w:left w:val="nil"/>
              <w:bottom w:val="single" w:sz="8" w:space="0" w:color="auto"/>
              <w:right w:val="single" w:sz="8" w:space="0" w:color="auto"/>
            </w:tcBorders>
            <w:shd w:val="clear" w:color="000000" w:fill="D4C1ED"/>
            <w:noWrap/>
            <w:vAlign w:val="center"/>
            <w:hideMark/>
          </w:tcPr>
          <w:p w14:paraId="227C357F"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55%</w:t>
            </w:r>
          </w:p>
        </w:tc>
        <w:tc>
          <w:tcPr>
            <w:tcW w:w="960" w:type="dxa"/>
            <w:tcBorders>
              <w:top w:val="nil"/>
              <w:left w:val="nil"/>
              <w:bottom w:val="single" w:sz="8" w:space="0" w:color="auto"/>
              <w:right w:val="single" w:sz="8" w:space="0" w:color="auto"/>
            </w:tcBorders>
            <w:shd w:val="clear" w:color="000000" w:fill="D4C1ED"/>
            <w:noWrap/>
            <w:vAlign w:val="center"/>
            <w:hideMark/>
          </w:tcPr>
          <w:p w14:paraId="121D1AF6"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44%</w:t>
            </w:r>
          </w:p>
        </w:tc>
      </w:tr>
      <w:tr w:rsidR="00F5256C" w:rsidRPr="00F5256C" w14:paraId="53EE5F2F"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749F52DC"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Manitoba</w:t>
            </w:r>
          </w:p>
        </w:tc>
        <w:tc>
          <w:tcPr>
            <w:tcW w:w="960" w:type="dxa"/>
            <w:tcBorders>
              <w:top w:val="nil"/>
              <w:left w:val="nil"/>
              <w:bottom w:val="single" w:sz="8" w:space="0" w:color="auto"/>
              <w:right w:val="single" w:sz="8" w:space="0" w:color="auto"/>
            </w:tcBorders>
            <w:shd w:val="clear" w:color="auto" w:fill="auto"/>
            <w:noWrap/>
            <w:vAlign w:val="center"/>
            <w:hideMark/>
          </w:tcPr>
          <w:p w14:paraId="1F3AB4CA" w14:textId="77777777" w:rsidR="00F5256C" w:rsidRPr="00F5256C" w:rsidRDefault="00F5256C" w:rsidP="00F5256C">
            <w:pPr>
              <w:rPr>
                <w:rFonts w:ascii="Calibri" w:hAnsi="Calibri"/>
                <w:sz w:val="20"/>
                <w:lang w:eastAsia="en-CA"/>
              </w:rPr>
            </w:pPr>
            <w:r w:rsidRPr="00F5256C">
              <w:rPr>
                <w:rFonts w:ascii="Calibri" w:hAnsi="Calibri"/>
                <w:sz w:val="20"/>
                <w:lang w:eastAsia="en-CA"/>
              </w:rPr>
              <w:t>85%</w:t>
            </w:r>
          </w:p>
        </w:tc>
        <w:tc>
          <w:tcPr>
            <w:tcW w:w="960" w:type="dxa"/>
            <w:tcBorders>
              <w:top w:val="nil"/>
              <w:left w:val="nil"/>
              <w:bottom w:val="single" w:sz="8" w:space="0" w:color="auto"/>
              <w:right w:val="single" w:sz="8" w:space="0" w:color="auto"/>
            </w:tcBorders>
            <w:shd w:val="clear" w:color="auto" w:fill="auto"/>
            <w:noWrap/>
            <w:vAlign w:val="center"/>
            <w:hideMark/>
          </w:tcPr>
          <w:p w14:paraId="2A3679EF" w14:textId="77777777" w:rsidR="00F5256C" w:rsidRPr="00F5256C" w:rsidRDefault="00F5256C" w:rsidP="00F5256C">
            <w:pPr>
              <w:rPr>
                <w:rFonts w:ascii="Calibri" w:hAnsi="Calibri"/>
                <w:sz w:val="20"/>
                <w:lang w:eastAsia="en-CA"/>
              </w:rPr>
            </w:pPr>
            <w:r w:rsidRPr="00F5256C">
              <w:rPr>
                <w:rFonts w:ascii="Calibri" w:hAnsi="Calibri"/>
                <w:sz w:val="20"/>
                <w:lang w:eastAsia="en-CA"/>
              </w:rPr>
              <w:t>52%</w:t>
            </w:r>
          </w:p>
        </w:tc>
        <w:tc>
          <w:tcPr>
            <w:tcW w:w="960" w:type="dxa"/>
            <w:tcBorders>
              <w:top w:val="nil"/>
              <w:left w:val="nil"/>
              <w:bottom w:val="single" w:sz="8" w:space="0" w:color="auto"/>
              <w:right w:val="single" w:sz="8" w:space="0" w:color="auto"/>
            </w:tcBorders>
            <w:shd w:val="clear" w:color="auto" w:fill="auto"/>
            <w:noWrap/>
            <w:vAlign w:val="center"/>
            <w:hideMark/>
          </w:tcPr>
          <w:p w14:paraId="06F0836B" w14:textId="77777777" w:rsidR="00F5256C" w:rsidRPr="00F5256C" w:rsidRDefault="00F5256C" w:rsidP="00F5256C">
            <w:pPr>
              <w:rPr>
                <w:rFonts w:ascii="Calibri" w:hAnsi="Calibri"/>
                <w:sz w:val="20"/>
                <w:lang w:eastAsia="en-CA"/>
              </w:rPr>
            </w:pPr>
            <w:r w:rsidRPr="00F5256C">
              <w:rPr>
                <w:rFonts w:ascii="Calibri" w:hAnsi="Calibri"/>
                <w:sz w:val="20"/>
                <w:lang w:eastAsia="en-CA"/>
              </w:rPr>
              <w:t>37%</w:t>
            </w:r>
          </w:p>
        </w:tc>
      </w:tr>
      <w:tr w:rsidR="00F5256C" w:rsidRPr="00F5256C" w14:paraId="73162F81"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7AC67A91"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Saskatchewan</w:t>
            </w:r>
          </w:p>
        </w:tc>
        <w:tc>
          <w:tcPr>
            <w:tcW w:w="960" w:type="dxa"/>
            <w:tcBorders>
              <w:top w:val="nil"/>
              <w:left w:val="nil"/>
              <w:bottom w:val="single" w:sz="8" w:space="0" w:color="auto"/>
              <w:right w:val="single" w:sz="8" w:space="0" w:color="auto"/>
            </w:tcBorders>
            <w:shd w:val="clear" w:color="auto" w:fill="auto"/>
            <w:noWrap/>
            <w:vAlign w:val="center"/>
            <w:hideMark/>
          </w:tcPr>
          <w:p w14:paraId="2B590D7B" w14:textId="77777777" w:rsidR="00F5256C" w:rsidRPr="00F5256C" w:rsidRDefault="00F5256C" w:rsidP="00F5256C">
            <w:pPr>
              <w:rPr>
                <w:rFonts w:ascii="Calibri" w:hAnsi="Calibri"/>
                <w:sz w:val="20"/>
                <w:lang w:eastAsia="en-CA"/>
              </w:rPr>
            </w:pPr>
            <w:r w:rsidRPr="00F5256C">
              <w:rPr>
                <w:rFonts w:ascii="Calibri" w:hAnsi="Calibri"/>
                <w:sz w:val="20"/>
                <w:lang w:eastAsia="en-CA"/>
              </w:rPr>
              <w:t>44%</w:t>
            </w:r>
          </w:p>
        </w:tc>
        <w:tc>
          <w:tcPr>
            <w:tcW w:w="960" w:type="dxa"/>
            <w:tcBorders>
              <w:top w:val="nil"/>
              <w:left w:val="nil"/>
              <w:bottom w:val="single" w:sz="8" w:space="0" w:color="auto"/>
              <w:right w:val="single" w:sz="8" w:space="0" w:color="auto"/>
            </w:tcBorders>
            <w:shd w:val="clear" w:color="auto" w:fill="auto"/>
            <w:noWrap/>
            <w:vAlign w:val="center"/>
            <w:hideMark/>
          </w:tcPr>
          <w:p w14:paraId="1266E474" w14:textId="77777777" w:rsidR="00F5256C" w:rsidRPr="00F5256C" w:rsidRDefault="00F5256C" w:rsidP="00F5256C">
            <w:pPr>
              <w:rPr>
                <w:rFonts w:ascii="Calibri" w:hAnsi="Calibri"/>
                <w:sz w:val="20"/>
                <w:lang w:eastAsia="en-CA"/>
              </w:rPr>
            </w:pPr>
            <w:r w:rsidRPr="00F5256C">
              <w:rPr>
                <w:rFonts w:ascii="Calibri" w:hAnsi="Calibri"/>
                <w:sz w:val="20"/>
                <w:lang w:eastAsia="en-CA"/>
              </w:rPr>
              <w:t>45%</w:t>
            </w:r>
          </w:p>
        </w:tc>
        <w:tc>
          <w:tcPr>
            <w:tcW w:w="960" w:type="dxa"/>
            <w:tcBorders>
              <w:top w:val="nil"/>
              <w:left w:val="nil"/>
              <w:bottom w:val="single" w:sz="8" w:space="0" w:color="auto"/>
              <w:right w:val="single" w:sz="8" w:space="0" w:color="auto"/>
            </w:tcBorders>
            <w:shd w:val="clear" w:color="auto" w:fill="auto"/>
            <w:noWrap/>
            <w:vAlign w:val="center"/>
            <w:hideMark/>
          </w:tcPr>
          <w:p w14:paraId="1056F588" w14:textId="77777777" w:rsidR="00F5256C" w:rsidRPr="00F5256C" w:rsidRDefault="00F5256C" w:rsidP="00F5256C">
            <w:pPr>
              <w:rPr>
                <w:rFonts w:ascii="Calibri" w:hAnsi="Calibri"/>
                <w:sz w:val="20"/>
                <w:lang w:eastAsia="en-CA"/>
              </w:rPr>
            </w:pPr>
            <w:r w:rsidRPr="00F5256C">
              <w:rPr>
                <w:rFonts w:ascii="Calibri" w:hAnsi="Calibri"/>
                <w:sz w:val="20"/>
                <w:lang w:eastAsia="en-CA"/>
              </w:rPr>
              <w:t>34%</w:t>
            </w:r>
          </w:p>
        </w:tc>
      </w:tr>
      <w:tr w:rsidR="00F5256C" w:rsidRPr="00F5256C" w14:paraId="1B19913D"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3529648C"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Alberta</w:t>
            </w:r>
          </w:p>
        </w:tc>
        <w:tc>
          <w:tcPr>
            <w:tcW w:w="960" w:type="dxa"/>
            <w:tcBorders>
              <w:top w:val="nil"/>
              <w:left w:val="nil"/>
              <w:bottom w:val="single" w:sz="8" w:space="0" w:color="auto"/>
              <w:right w:val="single" w:sz="8" w:space="0" w:color="auto"/>
            </w:tcBorders>
            <w:shd w:val="clear" w:color="auto" w:fill="auto"/>
            <w:noWrap/>
            <w:vAlign w:val="center"/>
            <w:hideMark/>
          </w:tcPr>
          <w:p w14:paraId="10030BEE" w14:textId="77777777" w:rsidR="00F5256C" w:rsidRPr="00F5256C" w:rsidRDefault="00F5256C" w:rsidP="00F5256C">
            <w:pPr>
              <w:rPr>
                <w:rFonts w:ascii="Calibri" w:hAnsi="Calibri"/>
                <w:sz w:val="20"/>
                <w:lang w:eastAsia="en-CA"/>
              </w:rPr>
            </w:pPr>
            <w:r w:rsidRPr="00F5256C">
              <w:rPr>
                <w:rFonts w:ascii="Calibri" w:hAnsi="Calibri"/>
                <w:sz w:val="20"/>
                <w:lang w:eastAsia="en-CA"/>
              </w:rPr>
              <w:t>85%</w:t>
            </w:r>
          </w:p>
        </w:tc>
        <w:tc>
          <w:tcPr>
            <w:tcW w:w="960" w:type="dxa"/>
            <w:tcBorders>
              <w:top w:val="nil"/>
              <w:left w:val="nil"/>
              <w:bottom w:val="single" w:sz="8" w:space="0" w:color="auto"/>
              <w:right w:val="single" w:sz="8" w:space="0" w:color="auto"/>
            </w:tcBorders>
            <w:shd w:val="clear" w:color="auto" w:fill="auto"/>
            <w:noWrap/>
            <w:vAlign w:val="center"/>
            <w:hideMark/>
          </w:tcPr>
          <w:p w14:paraId="5FED5E5C" w14:textId="77777777" w:rsidR="00F5256C" w:rsidRPr="00F5256C" w:rsidRDefault="00F5256C" w:rsidP="00F5256C">
            <w:pPr>
              <w:rPr>
                <w:rFonts w:ascii="Calibri" w:hAnsi="Calibri"/>
                <w:sz w:val="20"/>
                <w:lang w:eastAsia="en-CA"/>
              </w:rPr>
            </w:pPr>
            <w:r w:rsidRPr="00F5256C">
              <w:rPr>
                <w:rFonts w:ascii="Calibri" w:hAnsi="Calibri"/>
                <w:sz w:val="20"/>
                <w:lang w:eastAsia="en-CA"/>
              </w:rPr>
              <w:t>59%</w:t>
            </w:r>
          </w:p>
        </w:tc>
        <w:tc>
          <w:tcPr>
            <w:tcW w:w="960" w:type="dxa"/>
            <w:tcBorders>
              <w:top w:val="nil"/>
              <w:left w:val="nil"/>
              <w:bottom w:val="single" w:sz="8" w:space="0" w:color="auto"/>
              <w:right w:val="single" w:sz="8" w:space="0" w:color="auto"/>
            </w:tcBorders>
            <w:shd w:val="clear" w:color="auto" w:fill="auto"/>
            <w:noWrap/>
            <w:vAlign w:val="center"/>
            <w:hideMark/>
          </w:tcPr>
          <w:p w14:paraId="3049D267" w14:textId="77777777" w:rsidR="00F5256C" w:rsidRPr="00F5256C" w:rsidRDefault="00F5256C" w:rsidP="00F5256C">
            <w:pPr>
              <w:rPr>
                <w:rFonts w:ascii="Calibri" w:hAnsi="Calibri"/>
                <w:sz w:val="20"/>
                <w:lang w:eastAsia="en-CA"/>
              </w:rPr>
            </w:pPr>
            <w:r w:rsidRPr="00F5256C">
              <w:rPr>
                <w:rFonts w:ascii="Calibri" w:hAnsi="Calibri"/>
                <w:sz w:val="20"/>
                <w:lang w:eastAsia="en-CA"/>
              </w:rPr>
              <w:t>50%</w:t>
            </w:r>
          </w:p>
        </w:tc>
      </w:tr>
      <w:tr w:rsidR="00F5256C" w:rsidRPr="00F5256C" w14:paraId="7240B2A1"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auto" w:fill="auto"/>
            <w:noWrap/>
            <w:vAlign w:val="center"/>
            <w:hideMark/>
          </w:tcPr>
          <w:p w14:paraId="3EE58024" w14:textId="77777777" w:rsidR="00F5256C" w:rsidRPr="00F5256C" w:rsidRDefault="00F5256C" w:rsidP="00F5256C">
            <w:pPr>
              <w:ind w:firstLineChars="100" w:firstLine="200"/>
              <w:jc w:val="left"/>
              <w:rPr>
                <w:rFonts w:ascii="Calibri" w:hAnsi="Calibri"/>
                <w:sz w:val="20"/>
                <w:lang w:eastAsia="en-CA"/>
              </w:rPr>
            </w:pPr>
            <w:r w:rsidRPr="00F5256C">
              <w:rPr>
                <w:rFonts w:ascii="Calibri" w:hAnsi="Calibri"/>
                <w:sz w:val="20"/>
                <w:lang w:eastAsia="en-CA"/>
              </w:rPr>
              <w:t>British Columbia</w:t>
            </w:r>
          </w:p>
        </w:tc>
        <w:tc>
          <w:tcPr>
            <w:tcW w:w="960" w:type="dxa"/>
            <w:tcBorders>
              <w:top w:val="nil"/>
              <w:left w:val="nil"/>
              <w:bottom w:val="single" w:sz="8" w:space="0" w:color="auto"/>
              <w:right w:val="single" w:sz="8" w:space="0" w:color="auto"/>
            </w:tcBorders>
            <w:shd w:val="clear" w:color="auto" w:fill="auto"/>
            <w:noWrap/>
            <w:vAlign w:val="center"/>
            <w:hideMark/>
          </w:tcPr>
          <w:p w14:paraId="0571BAA6" w14:textId="77777777" w:rsidR="00F5256C" w:rsidRPr="00F5256C" w:rsidRDefault="00F5256C" w:rsidP="00F5256C">
            <w:pPr>
              <w:rPr>
                <w:rFonts w:ascii="Calibri" w:hAnsi="Calibri"/>
                <w:sz w:val="20"/>
                <w:lang w:eastAsia="en-CA"/>
              </w:rPr>
            </w:pPr>
            <w:r w:rsidRPr="00F5256C">
              <w:rPr>
                <w:rFonts w:ascii="Calibri" w:hAnsi="Calibri"/>
                <w:sz w:val="20"/>
                <w:lang w:eastAsia="en-CA"/>
              </w:rPr>
              <w:t>64%</w:t>
            </w:r>
          </w:p>
        </w:tc>
        <w:tc>
          <w:tcPr>
            <w:tcW w:w="960" w:type="dxa"/>
            <w:tcBorders>
              <w:top w:val="nil"/>
              <w:left w:val="nil"/>
              <w:bottom w:val="single" w:sz="8" w:space="0" w:color="auto"/>
              <w:right w:val="single" w:sz="8" w:space="0" w:color="auto"/>
            </w:tcBorders>
            <w:shd w:val="clear" w:color="auto" w:fill="auto"/>
            <w:noWrap/>
            <w:vAlign w:val="center"/>
            <w:hideMark/>
          </w:tcPr>
          <w:p w14:paraId="77123669" w14:textId="77777777" w:rsidR="00F5256C" w:rsidRPr="00F5256C" w:rsidRDefault="00F5256C" w:rsidP="00F5256C">
            <w:pPr>
              <w:rPr>
                <w:rFonts w:ascii="Calibri" w:hAnsi="Calibri"/>
                <w:sz w:val="20"/>
                <w:lang w:eastAsia="en-CA"/>
              </w:rPr>
            </w:pPr>
            <w:r w:rsidRPr="00F5256C">
              <w:rPr>
                <w:rFonts w:ascii="Calibri" w:hAnsi="Calibri"/>
                <w:sz w:val="20"/>
                <w:lang w:eastAsia="en-CA"/>
              </w:rPr>
              <w:t>63%</w:t>
            </w:r>
          </w:p>
        </w:tc>
        <w:tc>
          <w:tcPr>
            <w:tcW w:w="960" w:type="dxa"/>
            <w:tcBorders>
              <w:top w:val="nil"/>
              <w:left w:val="nil"/>
              <w:bottom w:val="single" w:sz="8" w:space="0" w:color="auto"/>
              <w:right w:val="single" w:sz="8" w:space="0" w:color="auto"/>
            </w:tcBorders>
            <w:shd w:val="clear" w:color="auto" w:fill="auto"/>
            <w:noWrap/>
            <w:vAlign w:val="center"/>
            <w:hideMark/>
          </w:tcPr>
          <w:p w14:paraId="10BE5E9F" w14:textId="77777777" w:rsidR="00F5256C" w:rsidRPr="00F5256C" w:rsidRDefault="00F5256C" w:rsidP="00F5256C">
            <w:pPr>
              <w:rPr>
                <w:rFonts w:ascii="Calibri" w:hAnsi="Calibri"/>
                <w:sz w:val="20"/>
                <w:lang w:eastAsia="en-CA"/>
              </w:rPr>
            </w:pPr>
            <w:r w:rsidRPr="00F5256C">
              <w:rPr>
                <w:rFonts w:ascii="Calibri" w:hAnsi="Calibri"/>
                <w:sz w:val="20"/>
                <w:lang w:eastAsia="en-CA"/>
              </w:rPr>
              <w:t>30%</w:t>
            </w:r>
          </w:p>
        </w:tc>
      </w:tr>
      <w:tr w:rsidR="00F5256C" w:rsidRPr="00F5256C" w14:paraId="42469426"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3711C585" w14:textId="77777777" w:rsidR="00F5256C" w:rsidRPr="00F5256C" w:rsidRDefault="00F5256C" w:rsidP="00F5256C">
            <w:pPr>
              <w:jc w:val="left"/>
              <w:rPr>
                <w:rFonts w:ascii="Calibri" w:hAnsi="Calibri"/>
                <w:b/>
                <w:bCs/>
                <w:sz w:val="20"/>
                <w:lang w:eastAsia="en-CA"/>
              </w:rPr>
            </w:pPr>
            <w:r w:rsidRPr="00F5256C">
              <w:rPr>
                <w:rFonts w:ascii="Calibri" w:hAnsi="Calibri"/>
                <w:b/>
                <w:bCs/>
                <w:sz w:val="20"/>
                <w:lang w:eastAsia="en-CA"/>
              </w:rPr>
              <w:t>Territories</w:t>
            </w:r>
          </w:p>
        </w:tc>
        <w:tc>
          <w:tcPr>
            <w:tcW w:w="960" w:type="dxa"/>
            <w:tcBorders>
              <w:top w:val="nil"/>
              <w:left w:val="nil"/>
              <w:bottom w:val="single" w:sz="8" w:space="0" w:color="auto"/>
              <w:right w:val="single" w:sz="8" w:space="0" w:color="auto"/>
            </w:tcBorders>
            <w:shd w:val="clear" w:color="000000" w:fill="D4C1ED"/>
            <w:noWrap/>
            <w:vAlign w:val="center"/>
            <w:hideMark/>
          </w:tcPr>
          <w:p w14:paraId="3FD3630C"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35%</w:t>
            </w:r>
          </w:p>
        </w:tc>
        <w:tc>
          <w:tcPr>
            <w:tcW w:w="960" w:type="dxa"/>
            <w:tcBorders>
              <w:top w:val="nil"/>
              <w:left w:val="nil"/>
              <w:bottom w:val="single" w:sz="8" w:space="0" w:color="auto"/>
              <w:right w:val="single" w:sz="8" w:space="0" w:color="auto"/>
            </w:tcBorders>
            <w:shd w:val="clear" w:color="000000" w:fill="D4C1ED"/>
            <w:noWrap/>
            <w:vAlign w:val="center"/>
            <w:hideMark/>
          </w:tcPr>
          <w:p w14:paraId="2B8B9422"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26%</w:t>
            </w:r>
          </w:p>
        </w:tc>
        <w:tc>
          <w:tcPr>
            <w:tcW w:w="960" w:type="dxa"/>
            <w:tcBorders>
              <w:top w:val="nil"/>
              <w:left w:val="nil"/>
              <w:bottom w:val="single" w:sz="8" w:space="0" w:color="auto"/>
              <w:right w:val="single" w:sz="8" w:space="0" w:color="auto"/>
            </w:tcBorders>
            <w:shd w:val="clear" w:color="000000" w:fill="D4C1ED"/>
            <w:noWrap/>
            <w:vAlign w:val="center"/>
            <w:hideMark/>
          </w:tcPr>
          <w:p w14:paraId="24BEAED9"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36%</w:t>
            </w:r>
          </w:p>
        </w:tc>
      </w:tr>
      <w:tr w:rsidR="00F5256C" w:rsidRPr="00F5256C" w14:paraId="4BFE13E5" w14:textId="77777777" w:rsidTr="00E16A7B">
        <w:trPr>
          <w:trHeight w:val="315"/>
          <w:jc w:val="center"/>
        </w:trPr>
        <w:tc>
          <w:tcPr>
            <w:tcW w:w="1860" w:type="dxa"/>
            <w:tcBorders>
              <w:top w:val="nil"/>
              <w:left w:val="single" w:sz="12" w:space="0" w:color="auto"/>
              <w:bottom w:val="single" w:sz="8" w:space="0" w:color="auto"/>
              <w:right w:val="single" w:sz="8" w:space="0" w:color="auto"/>
            </w:tcBorders>
            <w:shd w:val="clear" w:color="000000" w:fill="D4C1ED"/>
            <w:noWrap/>
            <w:vAlign w:val="center"/>
            <w:hideMark/>
          </w:tcPr>
          <w:p w14:paraId="28AE3D10" w14:textId="77777777" w:rsidR="00F5256C" w:rsidRPr="00F5256C" w:rsidRDefault="00F5256C" w:rsidP="00F5256C">
            <w:pPr>
              <w:jc w:val="left"/>
              <w:rPr>
                <w:rFonts w:ascii="Calibri" w:hAnsi="Calibri"/>
                <w:b/>
                <w:bCs/>
                <w:sz w:val="20"/>
                <w:lang w:eastAsia="en-CA"/>
              </w:rPr>
            </w:pPr>
            <w:r w:rsidRPr="00F5256C">
              <w:rPr>
                <w:rFonts w:ascii="Calibri" w:hAnsi="Calibri"/>
                <w:b/>
                <w:bCs/>
                <w:sz w:val="20"/>
                <w:lang w:eastAsia="en-CA"/>
              </w:rPr>
              <w:t>Independent LAC</w:t>
            </w:r>
          </w:p>
        </w:tc>
        <w:tc>
          <w:tcPr>
            <w:tcW w:w="960" w:type="dxa"/>
            <w:tcBorders>
              <w:top w:val="nil"/>
              <w:left w:val="nil"/>
              <w:bottom w:val="single" w:sz="8" w:space="0" w:color="auto"/>
              <w:right w:val="single" w:sz="8" w:space="0" w:color="auto"/>
            </w:tcBorders>
            <w:shd w:val="clear" w:color="000000" w:fill="D4C1ED"/>
            <w:noWrap/>
            <w:vAlign w:val="center"/>
            <w:hideMark/>
          </w:tcPr>
          <w:p w14:paraId="3F695EB0"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36%</w:t>
            </w:r>
          </w:p>
        </w:tc>
        <w:tc>
          <w:tcPr>
            <w:tcW w:w="960" w:type="dxa"/>
            <w:tcBorders>
              <w:top w:val="nil"/>
              <w:left w:val="nil"/>
              <w:bottom w:val="single" w:sz="8" w:space="0" w:color="auto"/>
              <w:right w:val="single" w:sz="8" w:space="0" w:color="auto"/>
            </w:tcBorders>
            <w:shd w:val="clear" w:color="000000" w:fill="D4C1ED"/>
            <w:noWrap/>
            <w:vAlign w:val="center"/>
            <w:hideMark/>
          </w:tcPr>
          <w:p w14:paraId="4862518A"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17%</w:t>
            </w:r>
          </w:p>
        </w:tc>
        <w:tc>
          <w:tcPr>
            <w:tcW w:w="960" w:type="dxa"/>
            <w:tcBorders>
              <w:top w:val="nil"/>
              <w:left w:val="nil"/>
              <w:bottom w:val="single" w:sz="8" w:space="0" w:color="auto"/>
              <w:right w:val="single" w:sz="8" w:space="0" w:color="auto"/>
            </w:tcBorders>
            <w:shd w:val="clear" w:color="000000" w:fill="D4C1ED"/>
            <w:noWrap/>
            <w:vAlign w:val="center"/>
            <w:hideMark/>
          </w:tcPr>
          <w:p w14:paraId="7EDEFF89" w14:textId="77777777" w:rsidR="00F5256C" w:rsidRPr="00F5256C" w:rsidRDefault="00F5256C" w:rsidP="00F5256C">
            <w:pPr>
              <w:rPr>
                <w:rFonts w:ascii="Calibri" w:hAnsi="Calibri"/>
                <w:b/>
                <w:bCs/>
                <w:sz w:val="20"/>
                <w:lang w:eastAsia="en-CA"/>
              </w:rPr>
            </w:pPr>
            <w:r w:rsidRPr="00F5256C">
              <w:rPr>
                <w:rFonts w:ascii="Calibri" w:hAnsi="Calibri"/>
                <w:b/>
                <w:bCs/>
                <w:sz w:val="20"/>
                <w:lang w:eastAsia="en-CA"/>
              </w:rPr>
              <w:t>50%</w:t>
            </w:r>
          </w:p>
        </w:tc>
      </w:tr>
      <w:tr w:rsidR="00F5256C" w:rsidRPr="00F5256C" w14:paraId="159BC5A5" w14:textId="77777777" w:rsidTr="00E16A7B">
        <w:trPr>
          <w:trHeight w:val="315"/>
          <w:jc w:val="center"/>
        </w:trPr>
        <w:tc>
          <w:tcPr>
            <w:tcW w:w="1860" w:type="dxa"/>
            <w:tcBorders>
              <w:top w:val="nil"/>
              <w:left w:val="single" w:sz="12" w:space="0" w:color="auto"/>
              <w:bottom w:val="single" w:sz="12" w:space="0" w:color="auto"/>
              <w:right w:val="single" w:sz="8" w:space="0" w:color="auto"/>
            </w:tcBorders>
            <w:shd w:val="clear" w:color="000000" w:fill="4E2584"/>
            <w:noWrap/>
            <w:vAlign w:val="center"/>
            <w:hideMark/>
          </w:tcPr>
          <w:p w14:paraId="6D4E0C09" w14:textId="77777777" w:rsidR="00F5256C" w:rsidRPr="00F5256C" w:rsidRDefault="00F5256C" w:rsidP="00F5256C">
            <w:pPr>
              <w:jc w:val="left"/>
              <w:rPr>
                <w:rFonts w:ascii="Calibri" w:hAnsi="Calibri"/>
                <w:b/>
                <w:bCs/>
                <w:color w:val="FFFFFF"/>
                <w:sz w:val="20"/>
                <w:lang w:eastAsia="en-CA"/>
              </w:rPr>
            </w:pPr>
            <w:r w:rsidRPr="00F5256C">
              <w:rPr>
                <w:rFonts w:ascii="Calibri" w:hAnsi="Calibri"/>
                <w:b/>
                <w:bCs/>
                <w:color w:val="FFFFFF"/>
                <w:sz w:val="20"/>
                <w:lang w:eastAsia="en-CA"/>
              </w:rPr>
              <w:t>Overall</w:t>
            </w:r>
          </w:p>
        </w:tc>
        <w:tc>
          <w:tcPr>
            <w:tcW w:w="960" w:type="dxa"/>
            <w:tcBorders>
              <w:top w:val="nil"/>
              <w:left w:val="nil"/>
              <w:bottom w:val="single" w:sz="12" w:space="0" w:color="auto"/>
              <w:right w:val="single" w:sz="8" w:space="0" w:color="auto"/>
            </w:tcBorders>
            <w:shd w:val="clear" w:color="000000" w:fill="4E2584"/>
            <w:noWrap/>
            <w:vAlign w:val="center"/>
            <w:hideMark/>
          </w:tcPr>
          <w:p w14:paraId="663098EC"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60%</w:t>
            </w:r>
          </w:p>
        </w:tc>
        <w:tc>
          <w:tcPr>
            <w:tcW w:w="960" w:type="dxa"/>
            <w:tcBorders>
              <w:top w:val="nil"/>
              <w:left w:val="nil"/>
              <w:bottom w:val="single" w:sz="12" w:space="0" w:color="auto"/>
              <w:right w:val="single" w:sz="8" w:space="0" w:color="auto"/>
            </w:tcBorders>
            <w:shd w:val="clear" w:color="000000" w:fill="4E2584"/>
            <w:noWrap/>
            <w:vAlign w:val="center"/>
            <w:hideMark/>
          </w:tcPr>
          <w:p w14:paraId="7167860D"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56%</w:t>
            </w:r>
          </w:p>
        </w:tc>
        <w:tc>
          <w:tcPr>
            <w:tcW w:w="960" w:type="dxa"/>
            <w:tcBorders>
              <w:top w:val="nil"/>
              <w:left w:val="nil"/>
              <w:bottom w:val="single" w:sz="12" w:space="0" w:color="auto"/>
              <w:right w:val="single" w:sz="8" w:space="0" w:color="auto"/>
            </w:tcBorders>
            <w:shd w:val="clear" w:color="000000" w:fill="4E2584"/>
            <w:noWrap/>
            <w:vAlign w:val="center"/>
            <w:hideMark/>
          </w:tcPr>
          <w:p w14:paraId="2B8E8547" w14:textId="77777777" w:rsidR="00F5256C" w:rsidRPr="00F5256C" w:rsidRDefault="00F5256C" w:rsidP="00F5256C">
            <w:pPr>
              <w:rPr>
                <w:rFonts w:ascii="Calibri" w:hAnsi="Calibri"/>
                <w:b/>
                <w:bCs/>
                <w:color w:val="FFFFFF"/>
                <w:sz w:val="20"/>
                <w:lang w:eastAsia="en-CA"/>
              </w:rPr>
            </w:pPr>
            <w:r w:rsidRPr="00F5256C">
              <w:rPr>
                <w:rFonts w:ascii="Calibri" w:hAnsi="Calibri"/>
                <w:b/>
                <w:bCs/>
                <w:color w:val="FFFFFF"/>
                <w:sz w:val="20"/>
                <w:lang w:eastAsia="en-CA"/>
              </w:rPr>
              <w:t>50%</w:t>
            </w:r>
          </w:p>
        </w:tc>
      </w:tr>
    </w:tbl>
    <w:p w14:paraId="1B89D888" w14:textId="384C6875" w:rsidR="00FC4B60" w:rsidRDefault="00FC4B60" w:rsidP="00DF1A16">
      <w:pPr>
        <w:pStyle w:val="Para"/>
        <w:spacing w:before="0" w:after="0"/>
        <w:ind w:left="2250" w:right="2160"/>
        <w:rPr>
          <w:i/>
          <w:sz w:val="20"/>
        </w:rPr>
      </w:pPr>
      <w:r w:rsidRPr="00276AF2">
        <w:rPr>
          <w:b/>
          <w:i/>
          <w:sz w:val="20"/>
        </w:rPr>
        <w:t>Source:</w:t>
      </w:r>
      <w:r w:rsidRPr="00276AF2">
        <w:rPr>
          <w:i/>
          <w:sz w:val="20"/>
        </w:rPr>
        <w:t xml:space="preserve"> Q</w:t>
      </w:r>
      <w:r w:rsidR="007938D6">
        <w:rPr>
          <w:i/>
          <w:sz w:val="20"/>
        </w:rPr>
        <w:t>2</w:t>
      </w:r>
      <w:r>
        <w:rPr>
          <w:i/>
          <w:sz w:val="20"/>
        </w:rPr>
        <w:t xml:space="preserve"> - </w:t>
      </w:r>
      <w:r w:rsidR="007938D6">
        <w:rPr>
          <w:i/>
          <w:sz w:val="20"/>
        </w:rPr>
        <w:t>N</w:t>
      </w:r>
      <w:r w:rsidRPr="00276AF2">
        <w:rPr>
          <w:i/>
          <w:sz w:val="20"/>
        </w:rPr>
        <w:t xml:space="preserve">umber of children who </w:t>
      </w:r>
      <w:r w:rsidR="007938D6">
        <w:rPr>
          <w:i/>
          <w:sz w:val="20"/>
        </w:rPr>
        <w:t xml:space="preserve">had registered in previous years or were new to the </w:t>
      </w:r>
      <w:r w:rsidRPr="00276AF2">
        <w:rPr>
          <w:i/>
          <w:sz w:val="20"/>
        </w:rPr>
        <w:t xml:space="preserve">TDSRC </w:t>
      </w:r>
      <w:r w:rsidR="007938D6">
        <w:rPr>
          <w:i/>
          <w:sz w:val="20"/>
        </w:rPr>
        <w:t xml:space="preserve">in </w:t>
      </w:r>
      <w:r w:rsidRPr="00276AF2">
        <w:rPr>
          <w:i/>
          <w:sz w:val="20"/>
        </w:rPr>
        <w:t>2018</w:t>
      </w:r>
      <w:r>
        <w:rPr>
          <w:i/>
          <w:sz w:val="20"/>
        </w:rPr>
        <w:t>.</w:t>
      </w:r>
    </w:p>
    <w:p w14:paraId="12449AF9" w14:textId="77777777" w:rsidR="00446DCA" w:rsidRDefault="00446DCA" w:rsidP="00533D30">
      <w:pPr>
        <w:pStyle w:val="Para"/>
      </w:pPr>
    </w:p>
    <w:p w14:paraId="6CF9F375" w14:textId="77777777" w:rsidR="00446DCA" w:rsidRDefault="00446DCA" w:rsidP="00533D30">
      <w:pPr>
        <w:pStyle w:val="Para"/>
      </w:pPr>
    </w:p>
    <w:p w14:paraId="778F53B4" w14:textId="77777777" w:rsidR="000D6C64" w:rsidRDefault="000D6C64">
      <w:pPr>
        <w:jc w:val="left"/>
        <w:rPr>
          <w:rFonts w:ascii="Arial" w:hAnsi="Arial"/>
          <w:b/>
          <w:color w:val="000000"/>
          <w:szCs w:val="26"/>
          <w:lang w:val="en-US"/>
        </w:rPr>
      </w:pPr>
      <w:r>
        <w:br w:type="page"/>
      </w:r>
    </w:p>
    <w:p w14:paraId="4A2D4EDB" w14:textId="6B24A308" w:rsidR="00533D30" w:rsidRDefault="00231056" w:rsidP="000C3509">
      <w:pPr>
        <w:pStyle w:val="Heading2"/>
      </w:pPr>
      <w:bookmarkStart w:id="58" w:name="_Toc11295456"/>
      <w:r>
        <w:lastRenderedPageBreak/>
        <w:t xml:space="preserve">Section 2: </w:t>
      </w:r>
      <w:r w:rsidR="00C538CD" w:rsidRPr="00C538CD">
        <w:t xml:space="preserve">Program </w:t>
      </w:r>
      <w:r w:rsidR="008340F7">
        <w:t>p</w:t>
      </w:r>
      <w:r w:rsidR="00C538CD" w:rsidRPr="00C538CD">
        <w:t xml:space="preserve">articipation </w:t>
      </w:r>
      <w:r w:rsidR="008340F7">
        <w:t>s</w:t>
      </w:r>
      <w:r w:rsidR="00C538CD" w:rsidRPr="00C538CD">
        <w:t>tatistics</w:t>
      </w:r>
      <w:bookmarkEnd w:id="58"/>
    </w:p>
    <w:p w14:paraId="47371375" w14:textId="1F314A99" w:rsidR="00231056" w:rsidRPr="009E7535" w:rsidRDefault="00231056" w:rsidP="00231056">
      <w:pPr>
        <w:pStyle w:val="Heading3"/>
        <w:numPr>
          <w:ilvl w:val="0"/>
          <w:numId w:val="0"/>
        </w:numPr>
        <w:spacing w:before="0"/>
        <w:rPr>
          <w:lang w:val="en-CA"/>
        </w:rPr>
      </w:pPr>
      <w:r>
        <w:rPr>
          <w:lang w:val="en-CA"/>
        </w:rPr>
        <w:t xml:space="preserve">Programs &amp; </w:t>
      </w:r>
      <w:r w:rsidR="00E02D05">
        <w:rPr>
          <w:lang w:val="en-CA"/>
        </w:rPr>
        <w:t>a</w:t>
      </w:r>
      <w:r>
        <w:rPr>
          <w:lang w:val="en-CA"/>
        </w:rPr>
        <w:t xml:space="preserve">ctivities </w:t>
      </w:r>
      <w:r w:rsidR="00E02D05">
        <w:rPr>
          <w:lang w:val="en-CA"/>
        </w:rPr>
        <w:t>o</w:t>
      </w:r>
      <w:r>
        <w:rPr>
          <w:lang w:val="en-CA"/>
        </w:rPr>
        <w:t xml:space="preserve">rganized </w:t>
      </w:r>
      <w:r w:rsidR="00E02D05">
        <w:rPr>
          <w:lang w:val="en-CA"/>
        </w:rPr>
        <w:t>a</w:t>
      </w:r>
      <w:r>
        <w:rPr>
          <w:lang w:val="en-CA"/>
        </w:rPr>
        <w:t xml:space="preserve">round the </w:t>
      </w:r>
      <w:r w:rsidR="00E02D05">
        <w:rPr>
          <w:lang w:val="en-CA"/>
        </w:rPr>
        <w:t>c</w:t>
      </w:r>
      <w:r>
        <w:rPr>
          <w:lang w:val="en-CA"/>
        </w:rPr>
        <w:t xml:space="preserve">lub </w:t>
      </w:r>
      <w:r w:rsidR="00E02D05">
        <w:rPr>
          <w:lang w:val="en-CA"/>
        </w:rPr>
        <w:t>t</w:t>
      </w:r>
      <w:r>
        <w:rPr>
          <w:lang w:val="en-CA"/>
        </w:rPr>
        <w:t>heme</w:t>
      </w:r>
    </w:p>
    <w:p w14:paraId="26F23890" w14:textId="21E2E9FB" w:rsidR="00533D30" w:rsidRPr="00650B22" w:rsidRDefault="00B8101D" w:rsidP="000449DE">
      <w:pPr>
        <w:pStyle w:val="Headline"/>
      </w:pPr>
      <w:r w:rsidRPr="00650B22">
        <w:t xml:space="preserve">More than 45,000 TDSRC-related activities were held in 2018 </w:t>
      </w:r>
      <w:r w:rsidR="009E2F93">
        <w:t>attended by</w:t>
      </w:r>
      <w:r w:rsidR="009E2F93" w:rsidRPr="00650B22">
        <w:t xml:space="preserve"> </w:t>
      </w:r>
      <w:r w:rsidRPr="00650B22">
        <w:t xml:space="preserve">more than 830,000 </w:t>
      </w:r>
      <w:r w:rsidR="009E2F93">
        <w:t xml:space="preserve">children. Eight in ten </w:t>
      </w:r>
      <w:r w:rsidRPr="00650B22">
        <w:t xml:space="preserve">of these activities were held </w:t>
      </w:r>
      <w:r w:rsidR="009E2F93">
        <w:t>in</w:t>
      </w:r>
      <w:r w:rsidR="009E2F93" w:rsidRPr="00650B22">
        <w:t xml:space="preserve"> </w:t>
      </w:r>
      <w:r w:rsidRPr="00650B22">
        <w:t xml:space="preserve">libraries and </w:t>
      </w:r>
      <w:r w:rsidR="00D531D2">
        <w:t xml:space="preserve">more than </w:t>
      </w:r>
      <w:r w:rsidRPr="00650B22">
        <w:t>half of them happened in Ontario</w:t>
      </w:r>
      <w:r w:rsidR="001D03F6">
        <w:t>.</w:t>
      </w:r>
    </w:p>
    <w:p w14:paraId="5529413E" w14:textId="77777777" w:rsidR="009E2F93" w:rsidRDefault="00B8101D" w:rsidP="00F24ABF">
      <w:pPr>
        <w:pStyle w:val="Para"/>
      </w:pPr>
      <w:r w:rsidRPr="00650B22">
        <w:t>Libraries held program-related activities at their libraries or in their communities which did not necessarily require registration in the TD Summer Reading Club</w:t>
      </w:r>
      <w:r w:rsidR="00650B22" w:rsidRPr="00650B22">
        <w:t xml:space="preserve"> (and were not events for promotional purposes). </w:t>
      </w:r>
      <w:r w:rsidR="00FF31AA">
        <w:t xml:space="preserve">A total of 45,522 activities were held across the country, attended by 831,546 children. </w:t>
      </w:r>
    </w:p>
    <w:p w14:paraId="3570A39C" w14:textId="19371415" w:rsidR="004C6746" w:rsidRDefault="00B8101D" w:rsidP="00F24ABF">
      <w:pPr>
        <w:pStyle w:val="Para"/>
      </w:pPr>
      <w:r w:rsidRPr="00650B22">
        <w:t xml:space="preserve">Libraries were four times more likely to </w:t>
      </w:r>
      <w:r w:rsidR="004C6746">
        <w:t xml:space="preserve">hold these events </w:t>
      </w:r>
      <w:r w:rsidR="009E2F93">
        <w:t xml:space="preserve">in </w:t>
      </w:r>
      <w:r w:rsidR="004C6746">
        <w:t xml:space="preserve">their library than elsewhere in their community and an average of 18.3 children attended each activity nation-wide. The region with the most total activities and attendance was Ontario </w:t>
      </w:r>
      <w:r w:rsidR="00FF31AA">
        <w:t xml:space="preserve">(around half of total activities and attendance) </w:t>
      </w:r>
      <w:r w:rsidR="004C6746">
        <w:t>with Western Canada accounting for roughly 30</w:t>
      </w:r>
      <w:r w:rsidR="001621BF">
        <w:t xml:space="preserve"> percent </w:t>
      </w:r>
      <w:r w:rsidR="004C6746">
        <w:t>of each.</w:t>
      </w:r>
    </w:p>
    <w:p w14:paraId="3D417376" w14:textId="7F5C2690" w:rsidR="0033244C" w:rsidRDefault="0033244C" w:rsidP="0033244C">
      <w:pPr>
        <w:spacing w:line="276" w:lineRule="auto"/>
        <w:rPr>
          <w:rFonts w:ascii="Calibri" w:hAnsi="Calibri" w:cs="Calibri"/>
          <w:b/>
          <w:sz w:val="22"/>
          <w:szCs w:val="22"/>
        </w:rPr>
      </w:pPr>
      <w:r w:rsidRPr="008F5498">
        <w:rPr>
          <w:rFonts w:ascii="Calibri" w:hAnsi="Calibri" w:cs="Calibri"/>
          <w:b/>
          <w:sz w:val="22"/>
          <w:szCs w:val="22"/>
        </w:rPr>
        <w:t xml:space="preserve">Table: </w:t>
      </w:r>
      <w:r w:rsidR="00062833">
        <w:rPr>
          <w:rFonts w:ascii="Calibri" w:hAnsi="Calibri" w:cs="Calibri"/>
          <w:b/>
          <w:sz w:val="22"/>
          <w:szCs w:val="22"/>
        </w:rPr>
        <w:t>Number of theme-related activities and attendance</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498"/>
        <w:gridCol w:w="1498"/>
        <w:gridCol w:w="1728"/>
        <w:gridCol w:w="1498"/>
        <w:gridCol w:w="1538"/>
      </w:tblGrid>
      <w:tr w:rsidR="00F168D9" w:rsidRPr="00F168D9" w14:paraId="31DBF06F" w14:textId="77777777" w:rsidTr="00EE149D">
        <w:trPr>
          <w:trHeight w:val="300"/>
        </w:trPr>
        <w:tc>
          <w:tcPr>
            <w:tcW w:w="1860" w:type="dxa"/>
            <w:shd w:val="clear" w:color="000000" w:fill="4E2584"/>
            <w:noWrap/>
            <w:vAlign w:val="center"/>
            <w:hideMark/>
          </w:tcPr>
          <w:p w14:paraId="12F73CE7" w14:textId="77777777" w:rsidR="00F168D9" w:rsidRPr="00F168D9" w:rsidRDefault="00F168D9" w:rsidP="00F168D9">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31E824E3" w14:textId="77777777" w:rsidR="00F168D9" w:rsidRPr="00F168D9" w:rsidRDefault="00F168D9" w:rsidP="00F168D9">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F168D9" w:rsidRPr="00F168D9" w14:paraId="213C1CAD" w14:textId="77777777" w:rsidTr="00EE149D">
        <w:trPr>
          <w:trHeight w:val="395"/>
        </w:trPr>
        <w:tc>
          <w:tcPr>
            <w:tcW w:w="1860" w:type="dxa"/>
            <w:shd w:val="clear" w:color="000000" w:fill="4E2584"/>
            <w:noWrap/>
            <w:vAlign w:val="center"/>
            <w:hideMark/>
          </w:tcPr>
          <w:p w14:paraId="5DA38F3D" w14:textId="77777777" w:rsidR="00F168D9" w:rsidRPr="00F168D9" w:rsidRDefault="00F168D9" w:rsidP="00F168D9">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66BB0AD9" w14:textId="77777777" w:rsidR="00F168D9" w:rsidRPr="00F168D9" w:rsidRDefault="00F168D9" w:rsidP="00F168D9">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309C120E" w14:textId="77777777" w:rsidR="00F168D9" w:rsidRPr="00F168D9" w:rsidRDefault="00F168D9" w:rsidP="00F168D9">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6E6D7A26" w14:textId="77777777" w:rsidR="00F168D9" w:rsidRPr="00F168D9" w:rsidRDefault="00F168D9" w:rsidP="00F168D9">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78F4068D" w14:textId="77777777" w:rsidR="00F168D9" w:rsidRPr="00F168D9" w:rsidRDefault="00F168D9" w:rsidP="00F168D9">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44AC4E14" w14:textId="77777777" w:rsidR="00F168D9" w:rsidRPr="00F168D9" w:rsidRDefault="00F168D9" w:rsidP="00F168D9">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F168D9" w:rsidRPr="00F168D9" w14:paraId="541F9E6D" w14:textId="77777777" w:rsidTr="00932EFF">
        <w:trPr>
          <w:trHeight w:val="274"/>
        </w:trPr>
        <w:tc>
          <w:tcPr>
            <w:tcW w:w="1860" w:type="dxa"/>
            <w:shd w:val="clear" w:color="000000" w:fill="D4C1ED"/>
            <w:noWrap/>
            <w:vAlign w:val="center"/>
            <w:hideMark/>
          </w:tcPr>
          <w:p w14:paraId="1A24D04C" w14:textId="77777777" w:rsidR="00F168D9" w:rsidRPr="00F168D9" w:rsidRDefault="00F168D9" w:rsidP="00F168D9">
            <w:pPr>
              <w:jc w:val="left"/>
              <w:rPr>
                <w:rFonts w:ascii="Calibri" w:hAnsi="Calibri"/>
                <w:b/>
                <w:bCs/>
                <w:sz w:val="22"/>
                <w:szCs w:val="22"/>
                <w:lang w:eastAsia="en-CA"/>
              </w:rPr>
            </w:pPr>
            <w:r w:rsidRPr="00F168D9">
              <w:rPr>
                <w:rFonts w:ascii="Calibri" w:hAnsi="Calibri"/>
                <w:b/>
                <w:bCs/>
                <w:sz w:val="22"/>
                <w:szCs w:val="22"/>
                <w:lang w:eastAsia="en-CA"/>
              </w:rPr>
              <w:t>Atlantic</w:t>
            </w:r>
          </w:p>
        </w:tc>
        <w:tc>
          <w:tcPr>
            <w:tcW w:w="1498" w:type="dxa"/>
            <w:shd w:val="clear" w:color="000000" w:fill="D4C1ED"/>
            <w:noWrap/>
            <w:vAlign w:val="center"/>
            <w:hideMark/>
          </w:tcPr>
          <w:p w14:paraId="1157B6F9"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3,631</w:t>
            </w:r>
          </w:p>
        </w:tc>
        <w:tc>
          <w:tcPr>
            <w:tcW w:w="1498" w:type="dxa"/>
            <w:shd w:val="clear" w:color="000000" w:fill="D4C1ED"/>
            <w:noWrap/>
            <w:vAlign w:val="center"/>
            <w:hideMark/>
          </w:tcPr>
          <w:p w14:paraId="6D132D3F"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54,502</w:t>
            </w:r>
          </w:p>
        </w:tc>
        <w:tc>
          <w:tcPr>
            <w:tcW w:w="1728" w:type="dxa"/>
            <w:shd w:val="clear" w:color="000000" w:fill="D4C1ED"/>
            <w:noWrap/>
            <w:vAlign w:val="center"/>
            <w:hideMark/>
          </w:tcPr>
          <w:p w14:paraId="13BBABF9"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15.0</w:t>
            </w:r>
          </w:p>
        </w:tc>
        <w:tc>
          <w:tcPr>
            <w:tcW w:w="1498" w:type="dxa"/>
            <w:shd w:val="clear" w:color="000000" w:fill="D4C1ED"/>
            <w:noWrap/>
            <w:vAlign w:val="center"/>
            <w:hideMark/>
          </w:tcPr>
          <w:p w14:paraId="21C11A18"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86%</w:t>
            </w:r>
          </w:p>
        </w:tc>
        <w:tc>
          <w:tcPr>
            <w:tcW w:w="1538" w:type="dxa"/>
            <w:shd w:val="clear" w:color="000000" w:fill="D4C1ED"/>
            <w:noWrap/>
            <w:vAlign w:val="center"/>
            <w:hideMark/>
          </w:tcPr>
          <w:p w14:paraId="0812CBC3"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14%</w:t>
            </w:r>
          </w:p>
        </w:tc>
      </w:tr>
      <w:tr w:rsidR="00F168D9" w:rsidRPr="00F168D9" w14:paraId="3B16D77E" w14:textId="77777777" w:rsidTr="00932EFF">
        <w:trPr>
          <w:trHeight w:val="274"/>
        </w:trPr>
        <w:tc>
          <w:tcPr>
            <w:tcW w:w="1860" w:type="dxa"/>
            <w:shd w:val="clear" w:color="auto" w:fill="auto"/>
            <w:noWrap/>
            <w:vAlign w:val="center"/>
            <w:hideMark/>
          </w:tcPr>
          <w:p w14:paraId="5C0DAA57"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Nfld. &amp; Lab.</w:t>
            </w:r>
          </w:p>
        </w:tc>
        <w:tc>
          <w:tcPr>
            <w:tcW w:w="1498" w:type="dxa"/>
            <w:shd w:val="clear" w:color="auto" w:fill="auto"/>
            <w:noWrap/>
            <w:vAlign w:val="center"/>
            <w:hideMark/>
          </w:tcPr>
          <w:p w14:paraId="134CB748" w14:textId="77777777" w:rsidR="00F168D9" w:rsidRPr="00375024" w:rsidRDefault="00F168D9" w:rsidP="00932EFF">
            <w:pPr>
              <w:rPr>
                <w:rFonts w:ascii="Calibri" w:hAnsi="Calibri"/>
                <w:sz w:val="20"/>
                <w:lang w:eastAsia="en-CA"/>
              </w:rPr>
            </w:pPr>
            <w:r w:rsidRPr="00375024">
              <w:rPr>
                <w:rFonts w:ascii="Calibri" w:hAnsi="Calibri"/>
                <w:sz w:val="20"/>
                <w:lang w:eastAsia="en-CA"/>
              </w:rPr>
              <w:t>830</w:t>
            </w:r>
          </w:p>
        </w:tc>
        <w:tc>
          <w:tcPr>
            <w:tcW w:w="1498" w:type="dxa"/>
            <w:shd w:val="clear" w:color="auto" w:fill="auto"/>
            <w:noWrap/>
            <w:vAlign w:val="center"/>
            <w:hideMark/>
          </w:tcPr>
          <w:p w14:paraId="011FF94F" w14:textId="77777777" w:rsidR="00F168D9" w:rsidRPr="00375024" w:rsidRDefault="00F168D9" w:rsidP="00932EFF">
            <w:pPr>
              <w:rPr>
                <w:rFonts w:ascii="Calibri" w:hAnsi="Calibri"/>
                <w:sz w:val="20"/>
                <w:lang w:eastAsia="en-CA"/>
              </w:rPr>
            </w:pPr>
            <w:r w:rsidRPr="00375024">
              <w:rPr>
                <w:rFonts w:ascii="Calibri" w:hAnsi="Calibri"/>
                <w:sz w:val="20"/>
                <w:lang w:eastAsia="en-CA"/>
              </w:rPr>
              <w:t>5,262</w:t>
            </w:r>
          </w:p>
        </w:tc>
        <w:tc>
          <w:tcPr>
            <w:tcW w:w="1728" w:type="dxa"/>
            <w:shd w:val="clear" w:color="auto" w:fill="auto"/>
            <w:noWrap/>
            <w:vAlign w:val="center"/>
            <w:hideMark/>
          </w:tcPr>
          <w:p w14:paraId="42AC0F5C" w14:textId="77777777" w:rsidR="00F168D9" w:rsidRPr="00375024" w:rsidRDefault="00F168D9" w:rsidP="00932EFF">
            <w:pPr>
              <w:rPr>
                <w:rFonts w:ascii="Calibri" w:hAnsi="Calibri"/>
                <w:sz w:val="20"/>
                <w:lang w:eastAsia="en-CA"/>
              </w:rPr>
            </w:pPr>
            <w:r w:rsidRPr="00375024">
              <w:rPr>
                <w:rFonts w:ascii="Calibri" w:hAnsi="Calibri"/>
                <w:sz w:val="20"/>
                <w:lang w:eastAsia="en-CA"/>
              </w:rPr>
              <w:t>6.3</w:t>
            </w:r>
          </w:p>
        </w:tc>
        <w:tc>
          <w:tcPr>
            <w:tcW w:w="1498" w:type="dxa"/>
            <w:shd w:val="clear" w:color="auto" w:fill="auto"/>
            <w:noWrap/>
            <w:vAlign w:val="center"/>
            <w:hideMark/>
          </w:tcPr>
          <w:p w14:paraId="5DD61716" w14:textId="77777777" w:rsidR="00F168D9" w:rsidRPr="00375024" w:rsidRDefault="00F168D9" w:rsidP="00932EFF">
            <w:pPr>
              <w:rPr>
                <w:rFonts w:ascii="Calibri" w:hAnsi="Calibri"/>
                <w:sz w:val="20"/>
                <w:lang w:eastAsia="en-CA"/>
              </w:rPr>
            </w:pPr>
            <w:r w:rsidRPr="00375024">
              <w:rPr>
                <w:rFonts w:ascii="Calibri" w:hAnsi="Calibri"/>
                <w:sz w:val="20"/>
                <w:lang w:eastAsia="en-CA"/>
              </w:rPr>
              <w:t>86%</w:t>
            </w:r>
          </w:p>
        </w:tc>
        <w:tc>
          <w:tcPr>
            <w:tcW w:w="1538" w:type="dxa"/>
            <w:shd w:val="clear" w:color="auto" w:fill="auto"/>
            <w:noWrap/>
            <w:vAlign w:val="center"/>
            <w:hideMark/>
          </w:tcPr>
          <w:p w14:paraId="7940840D" w14:textId="77777777" w:rsidR="00F168D9" w:rsidRPr="00375024" w:rsidRDefault="00F168D9" w:rsidP="00932EFF">
            <w:pPr>
              <w:rPr>
                <w:rFonts w:ascii="Calibri" w:hAnsi="Calibri"/>
                <w:sz w:val="20"/>
                <w:lang w:eastAsia="en-CA"/>
              </w:rPr>
            </w:pPr>
            <w:r w:rsidRPr="00375024">
              <w:rPr>
                <w:rFonts w:ascii="Calibri" w:hAnsi="Calibri"/>
                <w:sz w:val="20"/>
                <w:lang w:eastAsia="en-CA"/>
              </w:rPr>
              <w:t>14%</w:t>
            </w:r>
          </w:p>
        </w:tc>
      </w:tr>
      <w:tr w:rsidR="00F168D9" w:rsidRPr="00F168D9" w14:paraId="440BDBD8" w14:textId="77777777" w:rsidTr="00932EFF">
        <w:trPr>
          <w:trHeight w:val="274"/>
        </w:trPr>
        <w:tc>
          <w:tcPr>
            <w:tcW w:w="1860" w:type="dxa"/>
            <w:shd w:val="clear" w:color="auto" w:fill="auto"/>
            <w:noWrap/>
            <w:vAlign w:val="center"/>
            <w:hideMark/>
          </w:tcPr>
          <w:p w14:paraId="7655BE7C"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Nova Scotia</w:t>
            </w:r>
          </w:p>
        </w:tc>
        <w:tc>
          <w:tcPr>
            <w:tcW w:w="1498" w:type="dxa"/>
            <w:shd w:val="clear" w:color="auto" w:fill="auto"/>
            <w:noWrap/>
            <w:vAlign w:val="center"/>
            <w:hideMark/>
          </w:tcPr>
          <w:p w14:paraId="52798059" w14:textId="77777777" w:rsidR="00F168D9" w:rsidRPr="00375024" w:rsidRDefault="00F168D9" w:rsidP="00932EFF">
            <w:pPr>
              <w:rPr>
                <w:rFonts w:ascii="Calibri" w:hAnsi="Calibri"/>
                <w:sz w:val="20"/>
                <w:lang w:eastAsia="en-CA"/>
              </w:rPr>
            </w:pPr>
            <w:r w:rsidRPr="00375024">
              <w:rPr>
                <w:rFonts w:ascii="Calibri" w:hAnsi="Calibri"/>
                <w:sz w:val="20"/>
                <w:lang w:eastAsia="en-CA"/>
              </w:rPr>
              <w:t>2,037</w:t>
            </w:r>
          </w:p>
        </w:tc>
        <w:tc>
          <w:tcPr>
            <w:tcW w:w="1498" w:type="dxa"/>
            <w:shd w:val="clear" w:color="auto" w:fill="auto"/>
            <w:noWrap/>
            <w:vAlign w:val="center"/>
            <w:hideMark/>
          </w:tcPr>
          <w:p w14:paraId="1A3DC65A" w14:textId="77777777" w:rsidR="00F168D9" w:rsidRPr="00375024" w:rsidRDefault="00F168D9" w:rsidP="00932EFF">
            <w:pPr>
              <w:rPr>
                <w:rFonts w:ascii="Calibri" w:hAnsi="Calibri"/>
                <w:sz w:val="20"/>
                <w:lang w:eastAsia="en-CA"/>
              </w:rPr>
            </w:pPr>
            <w:r w:rsidRPr="00375024">
              <w:rPr>
                <w:rFonts w:ascii="Calibri" w:hAnsi="Calibri"/>
                <w:sz w:val="20"/>
                <w:lang w:eastAsia="en-CA"/>
              </w:rPr>
              <w:t>42,359</w:t>
            </w:r>
          </w:p>
        </w:tc>
        <w:tc>
          <w:tcPr>
            <w:tcW w:w="1728" w:type="dxa"/>
            <w:shd w:val="clear" w:color="auto" w:fill="auto"/>
            <w:noWrap/>
            <w:vAlign w:val="center"/>
            <w:hideMark/>
          </w:tcPr>
          <w:p w14:paraId="4EEF3360" w14:textId="77777777" w:rsidR="00F168D9" w:rsidRPr="00375024" w:rsidRDefault="00F168D9" w:rsidP="00932EFF">
            <w:pPr>
              <w:rPr>
                <w:rFonts w:ascii="Calibri" w:hAnsi="Calibri"/>
                <w:sz w:val="20"/>
                <w:lang w:eastAsia="en-CA"/>
              </w:rPr>
            </w:pPr>
            <w:r w:rsidRPr="00375024">
              <w:rPr>
                <w:rFonts w:ascii="Calibri" w:hAnsi="Calibri"/>
                <w:sz w:val="20"/>
                <w:lang w:eastAsia="en-CA"/>
              </w:rPr>
              <w:t>20.8</w:t>
            </w:r>
          </w:p>
        </w:tc>
        <w:tc>
          <w:tcPr>
            <w:tcW w:w="1498" w:type="dxa"/>
            <w:shd w:val="clear" w:color="auto" w:fill="auto"/>
            <w:noWrap/>
            <w:vAlign w:val="center"/>
            <w:hideMark/>
          </w:tcPr>
          <w:p w14:paraId="4992CB0F" w14:textId="77777777" w:rsidR="00F168D9" w:rsidRPr="00375024" w:rsidRDefault="00F168D9" w:rsidP="00932EFF">
            <w:pPr>
              <w:rPr>
                <w:rFonts w:ascii="Calibri" w:hAnsi="Calibri"/>
                <w:sz w:val="20"/>
                <w:lang w:eastAsia="en-CA"/>
              </w:rPr>
            </w:pPr>
            <w:r w:rsidRPr="00375024">
              <w:rPr>
                <w:rFonts w:ascii="Calibri" w:hAnsi="Calibri"/>
                <w:sz w:val="20"/>
                <w:lang w:eastAsia="en-CA"/>
              </w:rPr>
              <w:t>86%</w:t>
            </w:r>
          </w:p>
        </w:tc>
        <w:tc>
          <w:tcPr>
            <w:tcW w:w="1538" w:type="dxa"/>
            <w:shd w:val="clear" w:color="auto" w:fill="auto"/>
            <w:noWrap/>
            <w:vAlign w:val="center"/>
            <w:hideMark/>
          </w:tcPr>
          <w:p w14:paraId="1F84C87B" w14:textId="77777777" w:rsidR="00F168D9" w:rsidRPr="00375024" w:rsidRDefault="00F168D9" w:rsidP="00932EFF">
            <w:pPr>
              <w:rPr>
                <w:rFonts w:ascii="Calibri" w:hAnsi="Calibri"/>
                <w:sz w:val="20"/>
                <w:lang w:eastAsia="en-CA"/>
              </w:rPr>
            </w:pPr>
            <w:r w:rsidRPr="00375024">
              <w:rPr>
                <w:rFonts w:ascii="Calibri" w:hAnsi="Calibri"/>
                <w:sz w:val="20"/>
                <w:lang w:eastAsia="en-CA"/>
              </w:rPr>
              <w:t>14%</w:t>
            </w:r>
          </w:p>
        </w:tc>
      </w:tr>
      <w:tr w:rsidR="00F168D9" w:rsidRPr="00F168D9" w14:paraId="58843D83" w14:textId="77777777" w:rsidTr="00932EFF">
        <w:trPr>
          <w:trHeight w:val="274"/>
        </w:trPr>
        <w:tc>
          <w:tcPr>
            <w:tcW w:w="1860" w:type="dxa"/>
            <w:shd w:val="clear" w:color="auto" w:fill="auto"/>
            <w:noWrap/>
            <w:vAlign w:val="center"/>
            <w:hideMark/>
          </w:tcPr>
          <w:p w14:paraId="15FDBA0C"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PEI</w:t>
            </w:r>
          </w:p>
        </w:tc>
        <w:tc>
          <w:tcPr>
            <w:tcW w:w="1498" w:type="dxa"/>
            <w:shd w:val="clear" w:color="auto" w:fill="auto"/>
            <w:noWrap/>
            <w:vAlign w:val="center"/>
            <w:hideMark/>
          </w:tcPr>
          <w:p w14:paraId="41D72A43" w14:textId="77777777" w:rsidR="00F168D9" w:rsidRPr="00375024" w:rsidRDefault="00F168D9" w:rsidP="00932EFF">
            <w:pPr>
              <w:rPr>
                <w:rFonts w:ascii="Calibri" w:hAnsi="Calibri"/>
                <w:sz w:val="20"/>
                <w:lang w:eastAsia="en-CA"/>
              </w:rPr>
            </w:pPr>
            <w:r w:rsidRPr="00375024">
              <w:rPr>
                <w:rFonts w:ascii="Calibri" w:hAnsi="Calibri"/>
                <w:sz w:val="20"/>
                <w:lang w:eastAsia="en-CA"/>
              </w:rPr>
              <w:t>764</w:t>
            </w:r>
          </w:p>
        </w:tc>
        <w:tc>
          <w:tcPr>
            <w:tcW w:w="1498" w:type="dxa"/>
            <w:shd w:val="clear" w:color="auto" w:fill="auto"/>
            <w:noWrap/>
            <w:vAlign w:val="center"/>
            <w:hideMark/>
          </w:tcPr>
          <w:p w14:paraId="767D2640" w14:textId="77777777" w:rsidR="00F168D9" w:rsidRPr="00375024" w:rsidRDefault="00F168D9" w:rsidP="00932EFF">
            <w:pPr>
              <w:rPr>
                <w:rFonts w:ascii="Calibri" w:hAnsi="Calibri"/>
                <w:sz w:val="20"/>
                <w:lang w:eastAsia="en-CA"/>
              </w:rPr>
            </w:pPr>
            <w:r w:rsidRPr="00375024">
              <w:rPr>
                <w:rFonts w:ascii="Calibri" w:hAnsi="Calibri"/>
                <w:sz w:val="20"/>
                <w:lang w:eastAsia="en-CA"/>
              </w:rPr>
              <w:t>6,882</w:t>
            </w:r>
          </w:p>
        </w:tc>
        <w:tc>
          <w:tcPr>
            <w:tcW w:w="1728" w:type="dxa"/>
            <w:shd w:val="clear" w:color="auto" w:fill="auto"/>
            <w:noWrap/>
            <w:vAlign w:val="center"/>
            <w:hideMark/>
          </w:tcPr>
          <w:p w14:paraId="3A316441" w14:textId="77777777" w:rsidR="00F168D9" w:rsidRPr="00375024" w:rsidRDefault="00F168D9" w:rsidP="00932EFF">
            <w:pPr>
              <w:rPr>
                <w:rFonts w:ascii="Calibri" w:hAnsi="Calibri"/>
                <w:sz w:val="20"/>
                <w:lang w:eastAsia="en-CA"/>
              </w:rPr>
            </w:pPr>
            <w:r w:rsidRPr="00375024">
              <w:rPr>
                <w:rFonts w:ascii="Calibri" w:hAnsi="Calibri"/>
                <w:sz w:val="20"/>
                <w:lang w:eastAsia="en-CA"/>
              </w:rPr>
              <w:t>9.0</w:t>
            </w:r>
          </w:p>
        </w:tc>
        <w:tc>
          <w:tcPr>
            <w:tcW w:w="1498" w:type="dxa"/>
            <w:shd w:val="clear" w:color="auto" w:fill="auto"/>
            <w:noWrap/>
            <w:vAlign w:val="center"/>
            <w:hideMark/>
          </w:tcPr>
          <w:p w14:paraId="13DFE6F6" w14:textId="77777777" w:rsidR="00F168D9" w:rsidRPr="00375024" w:rsidRDefault="00F168D9" w:rsidP="00932EFF">
            <w:pPr>
              <w:rPr>
                <w:rFonts w:ascii="Calibri" w:hAnsi="Calibri"/>
                <w:sz w:val="20"/>
                <w:lang w:eastAsia="en-CA"/>
              </w:rPr>
            </w:pPr>
            <w:r w:rsidRPr="00375024">
              <w:rPr>
                <w:rFonts w:ascii="Calibri" w:hAnsi="Calibri"/>
                <w:sz w:val="20"/>
                <w:lang w:eastAsia="en-CA"/>
              </w:rPr>
              <w:t>84%</w:t>
            </w:r>
          </w:p>
        </w:tc>
        <w:tc>
          <w:tcPr>
            <w:tcW w:w="1538" w:type="dxa"/>
            <w:shd w:val="clear" w:color="auto" w:fill="auto"/>
            <w:noWrap/>
            <w:vAlign w:val="center"/>
            <w:hideMark/>
          </w:tcPr>
          <w:p w14:paraId="0FAC1A93" w14:textId="77777777" w:rsidR="00F168D9" w:rsidRPr="00375024" w:rsidRDefault="00F168D9" w:rsidP="00932EFF">
            <w:pPr>
              <w:rPr>
                <w:rFonts w:ascii="Calibri" w:hAnsi="Calibri"/>
                <w:sz w:val="20"/>
                <w:lang w:eastAsia="en-CA"/>
              </w:rPr>
            </w:pPr>
            <w:r w:rsidRPr="00375024">
              <w:rPr>
                <w:rFonts w:ascii="Calibri" w:hAnsi="Calibri"/>
                <w:sz w:val="20"/>
                <w:lang w:eastAsia="en-CA"/>
              </w:rPr>
              <w:t>16%</w:t>
            </w:r>
          </w:p>
        </w:tc>
      </w:tr>
      <w:tr w:rsidR="00F168D9" w:rsidRPr="00F168D9" w14:paraId="7E579FEF" w14:textId="77777777" w:rsidTr="00932EFF">
        <w:trPr>
          <w:trHeight w:val="274"/>
        </w:trPr>
        <w:tc>
          <w:tcPr>
            <w:tcW w:w="1860" w:type="dxa"/>
            <w:shd w:val="clear" w:color="000000" w:fill="D4C1ED"/>
            <w:noWrap/>
            <w:vAlign w:val="center"/>
            <w:hideMark/>
          </w:tcPr>
          <w:p w14:paraId="6438A8B3" w14:textId="77777777" w:rsidR="00F168D9" w:rsidRPr="00375024" w:rsidRDefault="00F168D9" w:rsidP="00F168D9">
            <w:pPr>
              <w:jc w:val="left"/>
              <w:rPr>
                <w:rFonts w:ascii="Calibri" w:hAnsi="Calibri"/>
                <w:b/>
                <w:bCs/>
                <w:sz w:val="20"/>
                <w:lang w:eastAsia="en-CA"/>
              </w:rPr>
            </w:pPr>
            <w:r w:rsidRPr="00375024">
              <w:rPr>
                <w:rFonts w:ascii="Calibri" w:hAnsi="Calibri"/>
                <w:b/>
                <w:bCs/>
                <w:sz w:val="20"/>
                <w:lang w:eastAsia="en-CA"/>
              </w:rPr>
              <w:t>Quebec</w:t>
            </w:r>
          </w:p>
        </w:tc>
        <w:tc>
          <w:tcPr>
            <w:tcW w:w="1498" w:type="dxa"/>
            <w:shd w:val="clear" w:color="000000" w:fill="D4C1ED"/>
            <w:noWrap/>
            <w:vAlign w:val="center"/>
            <w:hideMark/>
          </w:tcPr>
          <w:p w14:paraId="6CACBA42"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5,013</w:t>
            </w:r>
          </w:p>
        </w:tc>
        <w:tc>
          <w:tcPr>
            <w:tcW w:w="1498" w:type="dxa"/>
            <w:shd w:val="clear" w:color="000000" w:fill="D4C1ED"/>
            <w:noWrap/>
            <w:vAlign w:val="center"/>
            <w:hideMark/>
          </w:tcPr>
          <w:p w14:paraId="39727102"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85,509</w:t>
            </w:r>
          </w:p>
        </w:tc>
        <w:tc>
          <w:tcPr>
            <w:tcW w:w="1728" w:type="dxa"/>
            <w:shd w:val="clear" w:color="000000" w:fill="D4C1ED"/>
            <w:noWrap/>
            <w:vAlign w:val="center"/>
            <w:hideMark/>
          </w:tcPr>
          <w:p w14:paraId="76663D74"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17.1</w:t>
            </w:r>
          </w:p>
        </w:tc>
        <w:tc>
          <w:tcPr>
            <w:tcW w:w="1498" w:type="dxa"/>
            <w:shd w:val="clear" w:color="000000" w:fill="D4C1ED"/>
            <w:noWrap/>
            <w:vAlign w:val="center"/>
            <w:hideMark/>
          </w:tcPr>
          <w:p w14:paraId="4B508247"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77%</w:t>
            </w:r>
          </w:p>
        </w:tc>
        <w:tc>
          <w:tcPr>
            <w:tcW w:w="1538" w:type="dxa"/>
            <w:shd w:val="clear" w:color="000000" w:fill="D4C1ED"/>
            <w:noWrap/>
            <w:vAlign w:val="center"/>
            <w:hideMark/>
          </w:tcPr>
          <w:p w14:paraId="6AA2B070"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23%</w:t>
            </w:r>
          </w:p>
        </w:tc>
      </w:tr>
      <w:tr w:rsidR="00F168D9" w:rsidRPr="00F168D9" w14:paraId="58B735DF" w14:textId="77777777" w:rsidTr="00932EFF">
        <w:trPr>
          <w:trHeight w:val="274"/>
        </w:trPr>
        <w:tc>
          <w:tcPr>
            <w:tcW w:w="1860" w:type="dxa"/>
            <w:shd w:val="clear" w:color="auto" w:fill="auto"/>
            <w:noWrap/>
            <w:vAlign w:val="center"/>
            <w:hideMark/>
          </w:tcPr>
          <w:p w14:paraId="029F9F92" w14:textId="77777777" w:rsidR="00F168D9" w:rsidRPr="00375024" w:rsidRDefault="00B70B6C" w:rsidP="00F168D9">
            <w:pPr>
              <w:jc w:val="left"/>
              <w:rPr>
                <w:rFonts w:ascii="Calibri" w:hAnsi="Calibri"/>
                <w:sz w:val="20"/>
                <w:lang w:eastAsia="en-CA"/>
              </w:rPr>
            </w:pPr>
            <w:r w:rsidRPr="00375024">
              <w:rPr>
                <w:rFonts w:ascii="Calibri" w:hAnsi="Calibri"/>
                <w:sz w:val="20"/>
                <w:lang w:eastAsia="en-CA"/>
              </w:rPr>
              <w:t>A</w:t>
            </w:r>
            <w:r w:rsidR="00F168D9" w:rsidRPr="00375024">
              <w:rPr>
                <w:rFonts w:ascii="Calibri" w:hAnsi="Calibri"/>
                <w:sz w:val="20"/>
                <w:lang w:eastAsia="en-CA"/>
              </w:rPr>
              <w:t>BPQ</w:t>
            </w:r>
          </w:p>
        </w:tc>
        <w:tc>
          <w:tcPr>
            <w:tcW w:w="1498" w:type="dxa"/>
            <w:shd w:val="clear" w:color="auto" w:fill="auto"/>
            <w:noWrap/>
            <w:vAlign w:val="center"/>
            <w:hideMark/>
          </w:tcPr>
          <w:p w14:paraId="40B94E60" w14:textId="77777777" w:rsidR="00F168D9" w:rsidRPr="00375024" w:rsidRDefault="00F168D9" w:rsidP="00932EFF">
            <w:pPr>
              <w:rPr>
                <w:rFonts w:ascii="Calibri" w:hAnsi="Calibri"/>
                <w:sz w:val="20"/>
                <w:lang w:eastAsia="en-CA"/>
              </w:rPr>
            </w:pPr>
            <w:r w:rsidRPr="00375024">
              <w:rPr>
                <w:rFonts w:ascii="Calibri" w:hAnsi="Calibri"/>
                <w:sz w:val="20"/>
                <w:lang w:eastAsia="en-CA"/>
              </w:rPr>
              <w:t>3,979</w:t>
            </w:r>
          </w:p>
        </w:tc>
        <w:tc>
          <w:tcPr>
            <w:tcW w:w="1498" w:type="dxa"/>
            <w:shd w:val="clear" w:color="auto" w:fill="auto"/>
            <w:noWrap/>
            <w:vAlign w:val="center"/>
            <w:hideMark/>
          </w:tcPr>
          <w:p w14:paraId="20008468" w14:textId="77777777" w:rsidR="00F168D9" w:rsidRPr="00375024" w:rsidRDefault="00F168D9" w:rsidP="00932EFF">
            <w:pPr>
              <w:rPr>
                <w:rFonts w:ascii="Calibri" w:hAnsi="Calibri"/>
                <w:sz w:val="20"/>
                <w:lang w:eastAsia="en-CA"/>
              </w:rPr>
            </w:pPr>
            <w:r w:rsidRPr="00375024">
              <w:rPr>
                <w:rFonts w:ascii="Calibri" w:hAnsi="Calibri"/>
                <w:sz w:val="20"/>
                <w:lang w:eastAsia="en-CA"/>
              </w:rPr>
              <w:t>70,660</w:t>
            </w:r>
          </w:p>
        </w:tc>
        <w:tc>
          <w:tcPr>
            <w:tcW w:w="1728" w:type="dxa"/>
            <w:shd w:val="clear" w:color="auto" w:fill="auto"/>
            <w:noWrap/>
            <w:vAlign w:val="center"/>
            <w:hideMark/>
          </w:tcPr>
          <w:p w14:paraId="4EE457DB" w14:textId="77777777" w:rsidR="00F168D9" w:rsidRPr="00375024" w:rsidRDefault="00F168D9" w:rsidP="00932EFF">
            <w:pPr>
              <w:rPr>
                <w:rFonts w:ascii="Calibri" w:hAnsi="Calibri"/>
                <w:sz w:val="20"/>
                <w:lang w:eastAsia="en-CA"/>
              </w:rPr>
            </w:pPr>
            <w:r w:rsidRPr="00375024">
              <w:rPr>
                <w:rFonts w:ascii="Calibri" w:hAnsi="Calibri"/>
                <w:sz w:val="20"/>
                <w:lang w:eastAsia="en-CA"/>
              </w:rPr>
              <w:t>17.8</w:t>
            </w:r>
          </w:p>
        </w:tc>
        <w:tc>
          <w:tcPr>
            <w:tcW w:w="1498" w:type="dxa"/>
            <w:shd w:val="clear" w:color="auto" w:fill="auto"/>
            <w:noWrap/>
            <w:vAlign w:val="center"/>
            <w:hideMark/>
          </w:tcPr>
          <w:p w14:paraId="290B50BD" w14:textId="77777777" w:rsidR="00F168D9" w:rsidRPr="00375024" w:rsidRDefault="00F168D9" w:rsidP="00932EFF">
            <w:pPr>
              <w:rPr>
                <w:rFonts w:ascii="Calibri" w:hAnsi="Calibri"/>
                <w:sz w:val="20"/>
                <w:lang w:eastAsia="en-CA"/>
              </w:rPr>
            </w:pPr>
            <w:r w:rsidRPr="00375024">
              <w:rPr>
                <w:rFonts w:ascii="Calibri" w:hAnsi="Calibri"/>
                <w:sz w:val="20"/>
                <w:lang w:eastAsia="en-CA"/>
              </w:rPr>
              <w:t>79%</w:t>
            </w:r>
          </w:p>
        </w:tc>
        <w:tc>
          <w:tcPr>
            <w:tcW w:w="1538" w:type="dxa"/>
            <w:shd w:val="clear" w:color="auto" w:fill="auto"/>
            <w:noWrap/>
            <w:vAlign w:val="center"/>
            <w:hideMark/>
          </w:tcPr>
          <w:p w14:paraId="322536E1" w14:textId="77777777" w:rsidR="00F168D9" w:rsidRPr="00375024" w:rsidRDefault="00F168D9" w:rsidP="00932EFF">
            <w:pPr>
              <w:rPr>
                <w:rFonts w:ascii="Calibri" w:hAnsi="Calibri"/>
                <w:sz w:val="20"/>
                <w:lang w:eastAsia="en-CA"/>
              </w:rPr>
            </w:pPr>
            <w:r w:rsidRPr="00375024">
              <w:rPr>
                <w:rFonts w:ascii="Calibri" w:hAnsi="Calibri"/>
                <w:sz w:val="20"/>
                <w:lang w:eastAsia="en-CA"/>
              </w:rPr>
              <w:t>21%</w:t>
            </w:r>
          </w:p>
        </w:tc>
      </w:tr>
      <w:tr w:rsidR="00F168D9" w:rsidRPr="00F168D9" w14:paraId="3610E7FB" w14:textId="77777777" w:rsidTr="00932EFF">
        <w:trPr>
          <w:trHeight w:val="274"/>
        </w:trPr>
        <w:tc>
          <w:tcPr>
            <w:tcW w:w="1860" w:type="dxa"/>
            <w:shd w:val="clear" w:color="auto" w:fill="auto"/>
            <w:noWrap/>
            <w:vAlign w:val="center"/>
            <w:hideMark/>
          </w:tcPr>
          <w:p w14:paraId="079A8794" w14:textId="2D54ED81" w:rsidR="00F168D9" w:rsidRPr="00375024" w:rsidRDefault="00FD59B5" w:rsidP="00F168D9">
            <w:pPr>
              <w:jc w:val="left"/>
              <w:rPr>
                <w:rFonts w:ascii="Calibri" w:hAnsi="Calibri"/>
                <w:sz w:val="20"/>
                <w:lang w:eastAsia="en-CA"/>
              </w:rPr>
            </w:pPr>
            <w:r>
              <w:rPr>
                <w:rFonts w:ascii="Calibri" w:hAnsi="Calibri"/>
                <w:sz w:val="20"/>
                <w:lang w:eastAsia="en-CA"/>
              </w:rPr>
              <w:t>Reseau BIBLIO</w:t>
            </w:r>
          </w:p>
        </w:tc>
        <w:tc>
          <w:tcPr>
            <w:tcW w:w="1498" w:type="dxa"/>
            <w:shd w:val="clear" w:color="auto" w:fill="auto"/>
            <w:noWrap/>
            <w:vAlign w:val="center"/>
            <w:hideMark/>
          </w:tcPr>
          <w:p w14:paraId="4E4FEAE4" w14:textId="77777777" w:rsidR="00F168D9" w:rsidRPr="00375024" w:rsidRDefault="00F168D9" w:rsidP="00932EFF">
            <w:pPr>
              <w:rPr>
                <w:rFonts w:ascii="Calibri" w:hAnsi="Calibri"/>
                <w:sz w:val="20"/>
                <w:lang w:eastAsia="en-CA"/>
              </w:rPr>
            </w:pPr>
            <w:r w:rsidRPr="00375024">
              <w:rPr>
                <w:rFonts w:ascii="Calibri" w:hAnsi="Calibri"/>
                <w:sz w:val="20"/>
                <w:lang w:eastAsia="en-CA"/>
              </w:rPr>
              <w:t>1,033</w:t>
            </w:r>
          </w:p>
        </w:tc>
        <w:tc>
          <w:tcPr>
            <w:tcW w:w="1498" w:type="dxa"/>
            <w:shd w:val="clear" w:color="auto" w:fill="auto"/>
            <w:noWrap/>
            <w:vAlign w:val="center"/>
            <w:hideMark/>
          </w:tcPr>
          <w:p w14:paraId="6AF31A85" w14:textId="77777777" w:rsidR="00F168D9" w:rsidRPr="00375024" w:rsidRDefault="00F168D9" w:rsidP="00932EFF">
            <w:pPr>
              <w:rPr>
                <w:rFonts w:ascii="Calibri" w:hAnsi="Calibri"/>
                <w:sz w:val="20"/>
                <w:lang w:eastAsia="en-CA"/>
              </w:rPr>
            </w:pPr>
            <w:r w:rsidRPr="00375024">
              <w:rPr>
                <w:rFonts w:ascii="Calibri" w:hAnsi="Calibri"/>
                <w:sz w:val="20"/>
                <w:lang w:eastAsia="en-CA"/>
              </w:rPr>
              <w:t>14,850</w:t>
            </w:r>
          </w:p>
        </w:tc>
        <w:tc>
          <w:tcPr>
            <w:tcW w:w="1728" w:type="dxa"/>
            <w:shd w:val="clear" w:color="auto" w:fill="auto"/>
            <w:noWrap/>
            <w:vAlign w:val="center"/>
            <w:hideMark/>
          </w:tcPr>
          <w:p w14:paraId="0B4D5D86" w14:textId="77777777" w:rsidR="00F168D9" w:rsidRPr="00375024" w:rsidRDefault="00F168D9" w:rsidP="00932EFF">
            <w:pPr>
              <w:rPr>
                <w:rFonts w:ascii="Calibri" w:hAnsi="Calibri"/>
                <w:sz w:val="20"/>
                <w:lang w:eastAsia="en-CA"/>
              </w:rPr>
            </w:pPr>
            <w:r w:rsidRPr="00375024">
              <w:rPr>
                <w:rFonts w:ascii="Calibri" w:hAnsi="Calibri"/>
                <w:sz w:val="20"/>
                <w:lang w:eastAsia="en-CA"/>
              </w:rPr>
              <w:t>14.4</w:t>
            </w:r>
          </w:p>
        </w:tc>
        <w:tc>
          <w:tcPr>
            <w:tcW w:w="1498" w:type="dxa"/>
            <w:shd w:val="clear" w:color="auto" w:fill="auto"/>
            <w:noWrap/>
            <w:vAlign w:val="center"/>
            <w:hideMark/>
          </w:tcPr>
          <w:p w14:paraId="3209A53D" w14:textId="77777777" w:rsidR="00F168D9" w:rsidRPr="00375024" w:rsidRDefault="00F168D9" w:rsidP="00932EFF">
            <w:pPr>
              <w:rPr>
                <w:rFonts w:ascii="Calibri" w:hAnsi="Calibri"/>
                <w:sz w:val="20"/>
                <w:lang w:eastAsia="en-CA"/>
              </w:rPr>
            </w:pPr>
            <w:r w:rsidRPr="00375024">
              <w:rPr>
                <w:rFonts w:ascii="Calibri" w:hAnsi="Calibri"/>
                <w:sz w:val="20"/>
                <w:lang w:eastAsia="en-CA"/>
              </w:rPr>
              <w:t>64%</w:t>
            </w:r>
          </w:p>
        </w:tc>
        <w:tc>
          <w:tcPr>
            <w:tcW w:w="1538" w:type="dxa"/>
            <w:shd w:val="clear" w:color="auto" w:fill="auto"/>
            <w:noWrap/>
            <w:vAlign w:val="center"/>
            <w:hideMark/>
          </w:tcPr>
          <w:p w14:paraId="3714DA8B" w14:textId="77777777" w:rsidR="00F168D9" w:rsidRPr="00375024" w:rsidRDefault="00F168D9" w:rsidP="00932EFF">
            <w:pPr>
              <w:rPr>
                <w:rFonts w:ascii="Calibri" w:hAnsi="Calibri"/>
                <w:sz w:val="20"/>
                <w:lang w:eastAsia="en-CA"/>
              </w:rPr>
            </w:pPr>
            <w:r w:rsidRPr="00375024">
              <w:rPr>
                <w:rFonts w:ascii="Calibri" w:hAnsi="Calibri"/>
                <w:sz w:val="20"/>
                <w:lang w:eastAsia="en-CA"/>
              </w:rPr>
              <w:t>36%</w:t>
            </w:r>
          </w:p>
        </w:tc>
      </w:tr>
      <w:tr w:rsidR="00F168D9" w:rsidRPr="00F168D9" w14:paraId="57CC04B1" w14:textId="77777777" w:rsidTr="00932EFF">
        <w:trPr>
          <w:trHeight w:val="274"/>
        </w:trPr>
        <w:tc>
          <w:tcPr>
            <w:tcW w:w="1860" w:type="dxa"/>
            <w:shd w:val="clear" w:color="000000" w:fill="D4C1ED"/>
            <w:noWrap/>
            <w:vAlign w:val="center"/>
            <w:hideMark/>
          </w:tcPr>
          <w:p w14:paraId="41A047B9" w14:textId="77777777" w:rsidR="00F168D9" w:rsidRPr="00375024" w:rsidRDefault="00F168D9" w:rsidP="00F168D9">
            <w:pPr>
              <w:jc w:val="left"/>
              <w:rPr>
                <w:rFonts w:ascii="Calibri" w:hAnsi="Calibri"/>
                <w:b/>
                <w:bCs/>
                <w:sz w:val="20"/>
                <w:lang w:eastAsia="en-CA"/>
              </w:rPr>
            </w:pPr>
            <w:r w:rsidRPr="00375024">
              <w:rPr>
                <w:rFonts w:ascii="Calibri" w:hAnsi="Calibri"/>
                <w:b/>
                <w:bCs/>
                <w:sz w:val="20"/>
                <w:lang w:eastAsia="en-CA"/>
              </w:rPr>
              <w:t>Ontario</w:t>
            </w:r>
          </w:p>
        </w:tc>
        <w:tc>
          <w:tcPr>
            <w:tcW w:w="1498" w:type="dxa"/>
            <w:shd w:val="clear" w:color="000000" w:fill="D4C1ED"/>
            <w:noWrap/>
            <w:vAlign w:val="center"/>
            <w:hideMark/>
          </w:tcPr>
          <w:p w14:paraId="3CEC5F3F"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22,887</w:t>
            </w:r>
          </w:p>
        </w:tc>
        <w:tc>
          <w:tcPr>
            <w:tcW w:w="1498" w:type="dxa"/>
            <w:shd w:val="clear" w:color="000000" w:fill="D4C1ED"/>
            <w:noWrap/>
            <w:vAlign w:val="center"/>
            <w:hideMark/>
          </w:tcPr>
          <w:p w14:paraId="530EC1F6"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432,319</w:t>
            </w:r>
          </w:p>
        </w:tc>
        <w:tc>
          <w:tcPr>
            <w:tcW w:w="1728" w:type="dxa"/>
            <w:shd w:val="clear" w:color="000000" w:fill="D4C1ED"/>
            <w:noWrap/>
            <w:vAlign w:val="center"/>
            <w:hideMark/>
          </w:tcPr>
          <w:p w14:paraId="7833DE8B"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18.9</w:t>
            </w:r>
          </w:p>
        </w:tc>
        <w:tc>
          <w:tcPr>
            <w:tcW w:w="1498" w:type="dxa"/>
            <w:shd w:val="clear" w:color="000000" w:fill="D4C1ED"/>
            <w:noWrap/>
            <w:vAlign w:val="center"/>
            <w:hideMark/>
          </w:tcPr>
          <w:p w14:paraId="78ED7513"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86%</w:t>
            </w:r>
          </w:p>
        </w:tc>
        <w:tc>
          <w:tcPr>
            <w:tcW w:w="1538" w:type="dxa"/>
            <w:shd w:val="clear" w:color="000000" w:fill="D4C1ED"/>
            <w:noWrap/>
            <w:vAlign w:val="center"/>
            <w:hideMark/>
          </w:tcPr>
          <w:p w14:paraId="48B16066"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14%</w:t>
            </w:r>
          </w:p>
        </w:tc>
      </w:tr>
      <w:tr w:rsidR="00F168D9" w:rsidRPr="00F168D9" w14:paraId="2B894B59" w14:textId="77777777" w:rsidTr="00932EFF">
        <w:trPr>
          <w:trHeight w:val="274"/>
        </w:trPr>
        <w:tc>
          <w:tcPr>
            <w:tcW w:w="1860" w:type="dxa"/>
            <w:shd w:val="clear" w:color="auto" w:fill="auto"/>
            <w:noWrap/>
            <w:vAlign w:val="center"/>
            <w:hideMark/>
          </w:tcPr>
          <w:p w14:paraId="48DCD9C2"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SOLS</w:t>
            </w:r>
          </w:p>
        </w:tc>
        <w:tc>
          <w:tcPr>
            <w:tcW w:w="1498" w:type="dxa"/>
            <w:shd w:val="clear" w:color="auto" w:fill="auto"/>
            <w:noWrap/>
            <w:vAlign w:val="center"/>
            <w:hideMark/>
          </w:tcPr>
          <w:p w14:paraId="5B9AD10D" w14:textId="77777777" w:rsidR="00F168D9" w:rsidRPr="00375024" w:rsidRDefault="00F168D9" w:rsidP="00932EFF">
            <w:pPr>
              <w:rPr>
                <w:rFonts w:ascii="Calibri" w:hAnsi="Calibri"/>
                <w:sz w:val="20"/>
                <w:lang w:eastAsia="en-CA"/>
              </w:rPr>
            </w:pPr>
            <w:r w:rsidRPr="00375024">
              <w:rPr>
                <w:rFonts w:ascii="Calibri" w:hAnsi="Calibri"/>
                <w:sz w:val="20"/>
                <w:lang w:eastAsia="en-CA"/>
              </w:rPr>
              <w:t>19,090</w:t>
            </w:r>
          </w:p>
        </w:tc>
        <w:tc>
          <w:tcPr>
            <w:tcW w:w="1498" w:type="dxa"/>
            <w:shd w:val="clear" w:color="auto" w:fill="auto"/>
            <w:noWrap/>
            <w:vAlign w:val="center"/>
            <w:hideMark/>
          </w:tcPr>
          <w:p w14:paraId="5D52B6F0" w14:textId="77777777" w:rsidR="00F168D9" w:rsidRPr="00375024" w:rsidRDefault="00F168D9" w:rsidP="00932EFF">
            <w:pPr>
              <w:rPr>
                <w:rFonts w:ascii="Calibri" w:hAnsi="Calibri"/>
                <w:sz w:val="20"/>
                <w:lang w:eastAsia="en-CA"/>
              </w:rPr>
            </w:pPr>
            <w:r w:rsidRPr="00375024">
              <w:rPr>
                <w:rFonts w:ascii="Calibri" w:hAnsi="Calibri"/>
                <w:sz w:val="20"/>
                <w:lang w:eastAsia="en-CA"/>
              </w:rPr>
              <w:t>340,198</w:t>
            </w:r>
          </w:p>
        </w:tc>
        <w:tc>
          <w:tcPr>
            <w:tcW w:w="1728" w:type="dxa"/>
            <w:shd w:val="clear" w:color="auto" w:fill="auto"/>
            <w:noWrap/>
            <w:vAlign w:val="center"/>
            <w:hideMark/>
          </w:tcPr>
          <w:p w14:paraId="4940FF83" w14:textId="77777777" w:rsidR="00F168D9" w:rsidRPr="00375024" w:rsidRDefault="00F168D9" w:rsidP="00932EFF">
            <w:pPr>
              <w:rPr>
                <w:rFonts w:ascii="Calibri" w:hAnsi="Calibri"/>
                <w:sz w:val="20"/>
                <w:lang w:eastAsia="en-CA"/>
              </w:rPr>
            </w:pPr>
            <w:r w:rsidRPr="00375024">
              <w:rPr>
                <w:rFonts w:ascii="Calibri" w:hAnsi="Calibri"/>
                <w:sz w:val="20"/>
                <w:lang w:eastAsia="en-CA"/>
              </w:rPr>
              <w:t>17.8</w:t>
            </w:r>
          </w:p>
        </w:tc>
        <w:tc>
          <w:tcPr>
            <w:tcW w:w="1498" w:type="dxa"/>
            <w:shd w:val="clear" w:color="auto" w:fill="auto"/>
            <w:noWrap/>
            <w:vAlign w:val="center"/>
            <w:hideMark/>
          </w:tcPr>
          <w:p w14:paraId="5D9714C3" w14:textId="77777777" w:rsidR="00F168D9" w:rsidRPr="00375024" w:rsidRDefault="00F168D9" w:rsidP="00932EFF">
            <w:pPr>
              <w:rPr>
                <w:rFonts w:ascii="Calibri" w:hAnsi="Calibri"/>
                <w:sz w:val="20"/>
                <w:lang w:eastAsia="en-CA"/>
              </w:rPr>
            </w:pPr>
            <w:r w:rsidRPr="00375024">
              <w:rPr>
                <w:rFonts w:ascii="Calibri" w:hAnsi="Calibri"/>
                <w:sz w:val="20"/>
                <w:lang w:eastAsia="en-CA"/>
              </w:rPr>
              <w:t>86%</w:t>
            </w:r>
          </w:p>
        </w:tc>
        <w:tc>
          <w:tcPr>
            <w:tcW w:w="1538" w:type="dxa"/>
            <w:shd w:val="clear" w:color="auto" w:fill="auto"/>
            <w:noWrap/>
            <w:vAlign w:val="center"/>
            <w:hideMark/>
          </w:tcPr>
          <w:p w14:paraId="08046452" w14:textId="77777777" w:rsidR="00F168D9" w:rsidRPr="00375024" w:rsidRDefault="00F168D9" w:rsidP="00932EFF">
            <w:pPr>
              <w:rPr>
                <w:rFonts w:ascii="Calibri" w:hAnsi="Calibri"/>
                <w:sz w:val="20"/>
                <w:lang w:eastAsia="en-CA"/>
              </w:rPr>
            </w:pPr>
            <w:r w:rsidRPr="00375024">
              <w:rPr>
                <w:rFonts w:ascii="Calibri" w:hAnsi="Calibri"/>
                <w:sz w:val="20"/>
                <w:lang w:eastAsia="en-CA"/>
              </w:rPr>
              <w:t>14%</w:t>
            </w:r>
          </w:p>
        </w:tc>
      </w:tr>
      <w:tr w:rsidR="00F168D9" w:rsidRPr="00F168D9" w14:paraId="28717710" w14:textId="77777777" w:rsidTr="00932EFF">
        <w:trPr>
          <w:trHeight w:val="274"/>
        </w:trPr>
        <w:tc>
          <w:tcPr>
            <w:tcW w:w="1860" w:type="dxa"/>
            <w:shd w:val="clear" w:color="auto" w:fill="auto"/>
            <w:noWrap/>
            <w:vAlign w:val="center"/>
            <w:hideMark/>
          </w:tcPr>
          <w:p w14:paraId="4D1C5997"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OLS-North</w:t>
            </w:r>
          </w:p>
        </w:tc>
        <w:tc>
          <w:tcPr>
            <w:tcW w:w="1498" w:type="dxa"/>
            <w:shd w:val="clear" w:color="auto" w:fill="auto"/>
            <w:noWrap/>
            <w:vAlign w:val="center"/>
            <w:hideMark/>
          </w:tcPr>
          <w:p w14:paraId="53A5E1E7" w14:textId="77777777" w:rsidR="00F168D9" w:rsidRPr="00375024" w:rsidRDefault="00F168D9" w:rsidP="00932EFF">
            <w:pPr>
              <w:rPr>
                <w:rFonts w:ascii="Calibri" w:hAnsi="Calibri"/>
                <w:sz w:val="20"/>
                <w:lang w:eastAsia="en-CA"/>
              </w:rPr>
            </w:pPr>
            <w:r w:rsidRPr="00375024">
              <w:rPr>
                <w:rFonts w:ascii="Calibri" w:hAnsi="Calibri"/>
                <w:sz w:val="20"/>
                <w:lang w:eastAsia="en-CA"/>
              </w:rPr>
              <w:t>1,340</w:t>
            </w:r>
          </w:p>
        </w:tc>
        <w:tc>
          <w:tcPr>
            <w:tcW w:w="1498" w:type="dxa"/>
            <w:shd w:val="clear" w:color="auto" w:fill="auto"/>
            <w:noWrap/>
            <w:vAlign w:val="center"/>
            <w:hideMark/>
          </w:tcPr>
          <w:p w14:paraId="1DD831EA" w14:textId="77777777" w:rsidR="00F168D9" w:rsidRPr="00375024" w:rsidRDefault="00F168D9" w:rsidP="00932EFF">
            <w:pPr>
              <w:rPr>
                <w:rFonts w:ascii="Calibri" w:hAnsi="Calibri"/>
                <w:sz w:val="20"/>
                <w:lang w:eastAsia="en-CA"/>
              </w:rPr>
            </w:pPr>
            <w:r w:rsidRPr="00375024">
              <w:rPr>
                <w:rFonts w:ascii="Calibri" w:hAnsi="Calibri"/>
                <w:sz w:val="20"/>
                <w:lang w:eastAsia="en-CA"/>
              </w:rPr>
              <w:t>29,436</w:t>
            </w:r>
          </w:p>
        </w:tc>
        <w:tc>
          <w:tcPr>
            <w:tcW w:w="1728" w:type="dxa"/>
            <w:shd w:val="clear" w:color="auto" w:fill="auto"/>
            <w:noWrap/>
            <w:vAlign w:val="center"/>
            <w:hideMark/>
          </w:tcPr>
          <w:p w14:paraId="09FF8D11" w14:textId="77777777" w:rsidR="00F168D9" w:rsidRPr="00375024" w:rsidRDefault="00F168D9" w:rsidP="00932EFF">
            <w:pPr>
              <w:rPr>
                <w:rFonts w:ascii="Calibri" w:hAnsi="Calibri"/>
                <w:sz w:val="20"/>
                <w:lang w:eastAsia="en-CA"/>
              </w:rPr>
            </w:pPr>
            <w:r w:rsidRPr="00375024">
              <w:rPr>
                <w:rFonts w:ascii="Calibri" w:hAnsi="Calibri"/>
                <w:sz w:val="20"/>
                <w:lang w:eastAsia="en-CA"/>
              </w:rPr>
              <w:t>22.0</w:t>
            </w:r>
          </w:p>
        </w:tc>
        <w:tc>
          <w:tcPr>
            <w:tcW w:w="1498" w:type="dxa"/>
            <w:shd w:val="clear" w:color="auto" w:fill="auto"/>
            <w:noWrap/>
            <w:vAlign w:val="center"/>
            <w:hideMark/>
          </w:tcPr>
          <w:p w14:paraId="2BD37B5A" w14:textId="77777777" w:rsidR="00F168D9" w:rsidRPr="00375024" w:rsidRDefault="00F168D9" w:rsidP="00932EFF">
            <w:pPr>
              <w:rPr>
                <w:rFonts w:ascii="Calibri" w:hAnsi="Calibri"/>
                <w:sz w:val="20"/>
                <w:lang w:eastAsia="en-CA"/>
              </w:rPr>
            </w:pPr>
            <w:r w:rsidRPr="00375024">
              <w:rPr>
                <w:rFonts w:ascii="Calibri" w:hAnsi="Calibri"/>
                <w:sz w:val="20"/>
                <w:lang w:eastAsia="en-CA"/>
              </w:rPr>
              <w:t>78%</w:t>
            </w:r>
          </w:p>
        </w:tc>
        <w:tc>
          <w:tcPr>
            <w:tcW w:w="1538" w:type="dxa"/>
            <w:shd w:val="clear" w:color="auto" w:fill="auto"/>
            <w:noWrap/>
            <w:vAlign w:val="center"/>
            <w:hideMark/>
          </w:tcPr>
          <w:p w14:paraId="6B2FEBAF" w14:textId="77777777" w:rsidR="00F168D9" w:rsidRPr="00375024" w:rsidRDefault="00F168D9" w:rsidP="00932EFF">
            <w:pPr>
              <w:rPr>
                <w:rFonts w:ascii="Calibri" w:hAnsi="Calibri"/>
                <w:sz w:val="20"/>
                <w:lang w:eastAsia="en-CA"/>
              </w:rPr>
            </w:pPr>
            <w:r w:rsidRPr="00375024">
              <w:rPr>
                <w:rFonts w:ascii="Calibri" w:hAnsi="Calibri"/>
                <w:sz w:val="20"/>
                <w:lang w:eastAsia="en-CA"/>
              </w:rPr>
              <w:t>22%</w:t>
            </w:r>
          </w:p>
        </w:tc>
      </w:tr>
      <w:tr w:rsidR="00F168D9" w:rsidRPr="00F168D9" w14:paraId="08BA37B2" w14:textId="77777777" w:rsidTr="00932EFF">
        <w:trPr>
          <w:trHeight w:val="274"/>
        </w:trPr>
        <w:tc>
          <w:tcPr>
            <w:tcW w:w="1860" w:type="dxa"/>
            <w:shd w:val="clear" w:color="auto" w:fill="auto"/>
            <w:noWrap/>
            <w:vAlign w:val="center"/>
            <w:hideMark/>
          </w:tcPr>
          <w:p w14:paraId="23F1563D"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Toronto</w:t>
            </w:r>
          </w:p>
        </w:tc>
        <w:tc>
          <w:tcPr>
            <w:tcW w:w="1498" w:type="dxa"/>
            <w:shd w:val="clear" w:color="auto" w:fill="auto"/>
            <w:noWrap/>
            <w:vAlign w:val="center"/>
            <w:hideMark/>
          </w:tcPr>
          <w:p w14:paraId="7C862930" w14:textId="77777777" w:rsidR="00F168D9" w:rsidRPr="00375024" w:rsidRDefault="00F168D9" w:rsidP="00932EFF">
            <w:pPr>
              <w:rPr>
                <w:rFonts w:ascii="Calibri" w:hAnsi="Calibri"/>
                <w:sz w:val="20"/>
                <w:lang w:eastAsia="en-CA"/>
              </w:rPr>
            </w:pPr>
            <w:r w:rsidRPr="00375024">
              <w:rPr>
                <w:rFonts w:ascii="Calibri" w:hAnsi="Calibri"/>
                <w:sz w:val="20"/>
                <w:lang w:eastAsia="en-CA"/>
              </w:rPr>
              <w:t>2,457</w:t>
            </w:r>
          </w:p>
        </w:tc>
        <w:tc>
          <w:tcPr>
            <w:tcW w:w="1498" w:type="dxa"/>
            <w:shd w:val="clear" w:color="auto" w:fill="auto"/>
            <w:noWrap/>
            <w:vAlign w:val="center"/>
            <w:hideMark/>
          </w:tcPr>
          <w:p w14:paraId="41E71E22" w14:textId="77777777" w:rsidR="00F168D9" w:rsidRPr="00375024" w:rsidRDefault="00F168D9" w:rsidP="00932EFF">
            <w:pPr>
              <w:rPr>
                <w:rFonts w:ascii="Calibri" w:hAnsi="Calibri"/>
                <w:sz w:val="20"/>
                <w:lang w:eastAsia="en-CA"/>
              </w:rPr>
            </w:pPr>
            <w:r w:rsidRPr="00375024">
              <w:rPr>
                <w:rFonts w:ascii="Calibri" w:hAnsi="Calibri"/>
                <w:sz w:val="20"/>
                <w:lang w:eastAsia="en-CA"/>
              </w:rPr>
              <w:t>62,685</w:t>
            </w:r>
          </w:p>
        </w:tc>
        <w:tc>
          <w:tcPr>
            <w:tcW w:w="1728" w:type="dxa"/>
            <w:shd w:val="clear" w:color="auto" w:fill="auto"/>
            <w:noWrap/>
            <w:vAlign w:val="center"/>
            <w:hideMark/>
          </w:tcPr>
          <w:p w14:paraId="5A7BD664" w14:textId="77777777" w:rsidR="00F168D9" w:rsidRPr="00375024" w:rsidRDefault="00F168D9" w:rsidP="00932EFF">
            <w:pPr>
              <w:rPr>
                <w:rFonts w:ascii="Calibri" w:hAnsi="Calibri"/>
                <w:sz w:val="20"/>
                <w:lang w:eastAsia="en-CA"/>
              </w:rPr>
            </w:pPr>
            <w:r w:rsidRPr="00375024">
              <w:rPr>
                <w:rFonts w:ascii="Calibri" w:hAnsi="Calibri"/>
                <w:sz w:val="20"/>
                <w:lang w:eastAsia="en-CA"/>
              </w:rPr>
              <w:t>25.5</w:t>
            </w:r>
          </w:p>
        </w:tc>
        <w:tc>
          <w:tcPr>
            <w:tcW w:w="1498" w:type="dxa"/>
            <w:shd w:val="clear" w:color="auto" w:fill="auto"/>
            <w:noWrap/>
            <w:vAlign w:val="center"/>
            <w:hideMark/>
          </w:tcPr>
          <w:p w14:paraId="5BDCA493" w14:textId="77777777" w:rsidR="00F168D9" w:rsidRPr="00375024" w:rsidRDefault="00F168D9" w:rsidP="00932EFF">
            <w:pPr>
              <w:rPr>
                <w:rFonts w:ascii="Calibri" w:hAnsi="Calibri"/>
                <w:sz w:val="20"/>
                <w:lang w:eastAsia="en-CA"/>
              </w:rPr>
            </w:pPr>
            <w:r w:rsidRPr="00375024">
              <w:rPr>
                <w:rFonts w:ascii="Calibri" w:hAnsi="Calibri"/>
                <w:sz w:val="20"/>
                <w:lang w:eastAsia="en-CA"/>
              </w:rPr>
              <w:t>92%</w:t>
            </w:r>
          </w:p>
        </w:tc>
        <w:tc>
          <w:tcPr>
            <w:tcW w:w="1538" w:type="dxa"/>
            <w:shd w:val="clear" w:color="auto" w:fill="auto"/>
            <w:noWrap/>
            <w:vAlign w:val="center"/>
            <w:hideMark/>
          </w:tcPr>
          <w:p w14:paraId="3AA28AF9" w14:textId="77777777" w:rsidR="00F168D9" w:rsidRPr="00375024" w:rsidRDefault="00F168D9" w:rsidP="00932EFF">
            <w:pPr>
              <w:rPr>
                <w:rFonts w:ascii="Calibri" w:hAnsi="Calibri"/>
                <w:sz w:val="20"/>
                <w:lang w:eastAsia="en-CA"/>
              </w:rPr>
            </w:pPr>
            <w:r w:rsidRPr="00375024">
              <w:rPr>
                <w:rFonts w:ascii="Calibri" w:hAnsi="Calibri"/>
                <w:sz w:val="20"/>
                <w:lang w:eastAsia="en-CA"/>
              </w:rPr>
              <w:t>8%</w:t>
            </w:r>
          </w:p>
        </w:tc>
      </w:tr>
      <w:tr w:rsidR="00F168D9" w:rsidRPr="00F168D9" w14:paraId="28BBA44F" w14:textId="77777777" w:rsidTr="00932EFF">
        <w:trPr>
          <w:trHeight w:val="274"/>
        </w:trPr>
        <w:tc>
          <w:tcPr>
            <w:tcW w:w="1860" w:type="dxa"/>
            <w:shd w:val="clear" w:color="000000" w:fill="D4C1ED"/>
            <w:noWrap/>
            <w:vAlign w:val="center"/>
            <w:hideMark/>
          </w:tcPr>
          <w:p w14:paraId="6AF754D8" w14:textId="77777777" w:rsidR="00F168D9" w:rsidRPr="00375024" w:rsidRDefault="00F168D9" w:rsidP="00F168D9">
            <w:pPr>
              <w:jc w:val="left"/>
              <w:rPr>
                <w:rFonts w:ascii="Calibri" w:hAnsi="Calibri"/>
                <w:b/>
                <w:bCs/>
                <w:sz w:val="20"/>
                <w:lang w:eastAsia="en-CA"/>
              </w:rPr>
            </w:pPr>
            <w:r w:rsidRPr="00375024">
              <w:rPr>
                <w:rFonts w:ascii="Calibri" w:hAnsi="Calibri"/>
                <w:b/>
                <w:bCs/>
                <w:sz w:val="20"/>
                <w:lang w:eastAsia="en-CA"/>
              </w:rPr>
              <w:t>West</w:t>
            </w:r>
          </w:p>
        </w:tc>
        <w:tc>
          <w:tcPr>
            <w:tcW w:w="1498" w:type="dxa"/>
            <w:shd w:val="clear" w:color="000000" w:fill="D4C1ED"/>
            <w:noWrap/>
            <w:vAlign w:val="center"/>
            <w:hideMark/>
          </w:tcPr>
          <w:p w14:paraId="2D7ED09D"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13,661</w:t>
            </w:r>
          </w:p>
        </w:tc>
        <w:tc>
          <w:tcPr>
            <w:tcW w:w="1498" w:type="dxa"/>
            <w:shd w:val="clear" w:color="000000" w:fill="D4C1ED"/>
            <w:noWrap/>
            <w:vAlign w:val="center"/>
            <w:hideMark/>
          </w:tcPr>
          <w:p w14:paraId="7515F178"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254,308</w:t>
            </w:r>
          </w:p>
        </w:tc>
        <w:tc>
          <w:tcPr>
            <w:tcW w:w="1728" w:type="dxa"/>
            <w:shd w:val="clear" w:color="000000" w:fill="D4C1ED"/>
            <w:noWrap/>
            <w:vAlign w:val="center"/>
            <w:hideMark/>
          </w:tcPr>
          <w:p w14:paraId="65DD9203"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18.6</w:t>
            </w:r>
          </w:p>
        </w:tc>
        <w:tc>
          <w:tcPr>
            <w:tcW w:w="1498" w:type="dxa"/>
            <w:shd w:val="clear" w:color="000000" w:fill="D4C1ED"/>
            <w:noWrap/>
            <w:vAlign w:val="center"/>
            <w:hideMark/>
          </w:tcPr>
          <w:p w14:paraId="00375C07"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74%</w:t>
            </w:r>
          </w:p>
        </w:tc>
        <w:tc>
          <w:tcPr>
            <w:tcW w:w="1538" w:type="dxa"/>
            <w:shd w:val="clear" w:color="000000" w:fill="D4C1ED"/>
            <w:noWrap/>
            <w:vAlign w:val="center"/>
            <w:hideMark/>
          </w:tcPr>
          <w:p w14:paraId="66D23156"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26%</w:t>
            </w:r>
          </w:p>
        </w:tc>
      </w:tr>
      <w:tr w:rsidR="00F168D9" w:rsidRPr="00F168D9" w14:paraId="6E062559" w14:textId="77777777" w:rsidTr="00932EFF">
        <w:trPr>
          <w:trHeight w:val="274"/>
        </w:trPr>
        <w:tc>
          <w:tcPr>
            <w:tcW w:w="1860" w:type="dxa"/>
            <w:shd w:val="clear" w:color="auto" w:fill="auto"/>
            <w:noWrap/>
            <w:vAlign w:val="center"/>
            <w:hideMark/>
          </w:tcPr>
          <w:p w14:paraId="419B3A6C"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Manitoba</w:t>
            </w:r>
          </w:p>
        </w:tc>
        <w:tc>
          <w:tcPr>
            <w:tcW w:w="1498" w:type="dxa"/>
            <w:shd w:val="clear" w:color="auto" w:fill="auto"/>
            <w:noWrap/>
            <w:vAlign w:val="center"/>
            <w:hideMark/>
          </w:tcPr>
          <w:p w14:paraId="7B1D2543" w14:textId="77777777" w:rsidR="00F168D9" w:rsidRPr="00375024" w:rsidRDefault="00F168D9" w:rsidP="00932EFF">
            <w:pPr>
              <w:rPr>
                <w:rFonts w:ascii="Calibri" w:hAnsi="Calibri"/>
                <w:sz w:val="20"/>
                <w:lang w:eastAsia="en-CA"/>
              </w:rPr>
            </w:pPr>
            <w:r w:rsidRPr="00375024">
              <w:rPr>
                <w:rFonts w:ascii="Calibri" w:hAnsi="Calibri"/>
                <w:sz w:val="20"/>
                <w:lang w:eastAsia="en-CA"/>
              </w:rPr>
              <w:t>1,293</w:t>
            </w:r>
          </w:p>
        </w:tc>
        <w:tc>
          <w:tcPr>
            <w:tcW w:w="1498" w:type="dxa"/>
            <w:shd w:val="clear" w:color="auto" w:fill="auto"/>
            <w:noWrap/>
            <w:vAlign w:val="center"/>
            <w:hideMark/>
          </w:tcPr>
          <w:p w14:paraId="282B67FD" w14:textId="77777777" w:rsidR="00F168D9" w:rsidRPr="00375024" w:rsidRDefault="00F168D9" w:rsidP="00932EFF">
            <w:pPr>
              <w:rPr>
                <w:rFonts w:ascii="Calibri" w:hAnsi="Calibri"/>
                <w:sz w:val="20"/>
                <w:lang w:eastAsia="en-CA"/>
              </w:rPr>
            </w:pPr>
            <w:r w:rsidRPr="00375024">
              <w:rPr>
                <w:rFonts w:ascii="Calibri" w:hAnsi="Calibri"/>
                <w:sz w:val="20"/>
                <w:lang w:eastAsia="en-CA"/>
              </w:rPr>
              <w:t>21,127</w:t>
            </w:r>
          </w:p>
        </w:tc>
        <w:tc>
          <w:tcPr>
            <w:tcW w:w="1728" w:type="dxa"/>
            <w:shd w:val="clear" w:color="auto" w:fill="auto"/>
            <w:noWrap/>
            <w:vAlign w:val="center"/>
            <w:hideMark/>
          </w:tcPr>
          <w:p w14:paraId="24411713" w14:textId="77777777" w:rsidR="00F168D9" w:rsidRPr="00375024" w:rsidRDefault="00F168D9" w:rsidP="00932EFF">
            <w:pPr>
              <w:rPr>
                <w:rFonts w:ascii="Calibri" w:hAnsi="Calibri"/>
                <w:sz w:val="20"/>
                <w:lang w:eastAsia="en-CA"/>
              </w:rPr>
            </w:pPr>
            <w:r w:rsidRPr="00375024">
              <w:rPr>
                <w:rFonts w:ascii="Calibri" w:hAnsi="Calibri"/>
                <w:sz w:val="20"/>
                <w:lang w:eastAsia="en-CA"/>
              </w:rPr>
              <w:t>16.3</w:t>
            </w:r>
          </w:p>
        </w:tc>
        <w:tc>
          <w:tcPr>
            <w:tcW w:w="1498" w:type="dxa"/>
            <w:shd w:val="clear" w:color="auto" w:fill="auto"/>
            <w:noWrap/>
            <w:vAlign w:val="center"/>
            <w:hideMark/>
          </w:tcPr>
          <w:p w14:paraId="701EF649" w14:textId="77777777" w:rsidR="00F168D9" w:rsidRPr="00375024" w:rsidRDefault="00F168D9" w:rsidP="00932EFF">
            <w:pPr>
              <w:rPr>
                <w:rFonts w:ascii="Calibri" w:hAnsi="Calibri"/>
                <w:sz w:val="20"/>
                <w:lang w:eastAsia="en-CA"/>
              </w:rPr>
            </w:pPr>
            <w:r w:rsidRPr="00375024">
              <w:rPr>
                <w:rFonts w:ascii="Calibri" w:hAnsi="Calibri"/>
                <w:sz w:val="20"/>
                <w:lang w:eastAsia="en-CA"/>
              </w:rPr>
              <w:t>97%</w:t>
            </w:r>
          </w:p>
        </w:tc>
        <w:tc>
          <w:tcPr>
            <w:tcW w:w="1538" w:type="dxa"/>
            <w:shd w:val="clear" w:color="auto" w:fill="auto"/>
            <w:noWrap/>
            <w:vAlign w:val="center"/>
            <w:hideMark/>
          </w:tcPr>
          <w:p w14:paraId="6EDB4C2C" w14:textId="77777777" w:rsidR="00F168D9" w:rsidRPr="00375024" w:rsidRDefault="00F168D9" w:rsidP="00932EFF">
            <w:pPr>
              <w:rPr>
                <w:rFonts w:ascii="Calibri" w:hAnsi="Calibri"/>
                <w:sz w:val="20"/>
                <w:lang w:eastAsia="en-CA"/>
              </w:rPr>
            </w:pPr>
            <w:r w:rsidRPr="00375024">
              <w:rPr>
                <w:rFonts w:ascii="Calibri" w:hAnsi="Calibri"/>
                <w:sz w:val="20"/>
                <w:lang w:eastAsia="en-CA"/>
              </w:rPr>
              <w:t>3%</w:t>
            </w:r>
          </w:p>
        </w:tc>
      </w:tr>
      <w:tr w:rsidR="00F168D9" w:rsidRPr="00F168D9" w14:paraId="4E896100" w14:textId="77777777" w:rsidTr="00932EFF">
        <w:trPr>
          <w:trHeight w:val="274"/>
        </w:trPr>
        <w:tc>
          <w:tcPr>
            <w:tcW w:w="1860" w:type="dxa"/>
            <w:shd w:val="clear" w:color="auto" w:fill="auto"/>
            <w:noWrap/>
            <w:vAlign w:val="center"/>
            <w:hideMark/>
          </w:tcPr>
          <w:p w14:paraId="7CD3C0CA"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Saskatchewan</w:t>
            </w:r>
          </w:p>
        </w:tc>
        <w:tc>
          <w:tcPr>
            <w:tcW w:w="1498" w:type="dxa"/>
            <w:shd w:val="clear" w:color="auto" w:fill="auto"/>
            <w:noWrap/>
            <w:vAlign w:val="center"/>
            <w:hideMark/>
          </w:tcPr>
          <w:p w14:paraId="6297F027" w14:textId="77777777" w:rsidR="00F168D9" w:rsidRPr="00375024" w:rsidRDefault="00F168D9" w:rsidP="00932EFF">
            <w:pPr>
              <w:rPr>
                <w:rFonts w:ascii="Calibri" w:hAnsi="Calibri"/>
                <w:sz w:val="20"/>
                <w:lang w:eastAsia="en-CA"/>
              </w:rPr>
            </w:pPr>
            <w:r w:rsidRPr="00375024">
              <w:rPr>
                <w:rFonts w:ascii="Calibri" w:hAnsi="Calibri"/>
                <w:sz w:val="20"/>
                <w:lang w:eastAsia="en-CA"/>
              </w:rPr>
              <w:t>2,676</w:t>
            </w:r>
          </w:p>
        </w:tc>
        <w:tc>
          <w:tcPr>
            <w:tcW w:w="1498" w:type="dxa"/>
            <w:shd w:val="clear" w:color="auto" w:fill="auto"/>
            <w:noWrap/>
            <w:vAlign w:val="center"/>
            <w:hideMark/>
          </w:tcPr>
          <w:p w14:paraId="79E50239" w14:textId="77777777" w:rsidR="00F168D9" w:rsidRPr="00375024" w:rsidRDefault="00F168D9" w:rsidP="00932EFF">
            <w:pPr>
              <w:rPr>
                <w:rFonts w:ascii="Calibri" w:hAnsi="Calibri"/>
                <w:sz w:val="20"/>
                <w:lang w:eastAsia="en-CA"/>
              </w:rPr>
            </w:pPr>
            <w:r w:rsidRPr="00375024">
              <w:rPr>
                <w:rFonts w:ascii="Calibri" w:hAnsi="Calibri"/>
                <w:sz w:val="20"/>
                <w:lang w:eastAsia="en-CA"/>
              </w:rPr>
              <w:t>54,041</w:t>
            </w:r>
          </w:p>
        </w:tc>
        <w:tc>
          <w:tcPr>
            <w:tcW w:w="1728" w:type="dxa"/>
            <w:shd w:val="clear" w:color="auto" w:fill="auto"/>
            <w:noWrap/>
            <w:vAlign w:val="center"/>
            <w:hideMark/>
          </w:tcPr>
          <w:p w14:paraId="619340C9" w14:textId="77777777" w:rsidR="00F168D9" w:rsidRPr="00375024" w:rsidRDefault="00F168D9" w:rsidP="00932EFF">
            <w:pPr>
              <w:rPr>
                <w:rFonts w:ascii="Calibri" w:hAnsi="Calibri"/>
                <w:sz w:val="20"/>
                <w:lang w:eastAsia="en-CA"/>
              </w:rPr>
            </w:pPr>
            <w:r w:rsidRPr="00375024">
              <w:rPr>
                <w:rFonts w:ascii="Calibri" w:hAnsi="Calibri"/>
                <w:sz w:val="20"/>
                <w:lang w:eastAsia="en-CA"/>
              </w:rPr>
              <w:t>20.2</w:t>
            </w:r>
          </w:p>
        </w:tc>
        <w:tc>
          <w:tcPr>
            <w:tcW w:w="1498" w:type="dxa"/>
            <w:shd w:val="clear" w:color="auto" w:fill="auto"/>
            <w:noWrap/>
            <w:vAlign w:val="center"/>
            <w:hideMark/>
          </w:tcPr>
          <w:p w14:paraId="6929576D" w14:textId="77777777" w:rsidR="00F168D9" w:rsidRPr="00375024" w:rsidRDefault="00F168D9" w:rsidP="00932EFF">
            <w:pPr>
              <w:rPr>
                <w:rFonts w:ascii="Calibri" w:hAnsi="Calibri"/>
                <w:sz w:val="20"/>
                <w:lang w:eastAsia="en-CA"/>
              </w:rPr>
            </w:pPr>
            <w:r w:rsidRPr="00375024">
              <w:rPr>
                <w:rFonts w:ascii="Calibri" w:hAnsi="Calibri"/>
                <w:sz w:val="20"/>
                <w:lang w:eastAsia="en-CA"/>
              </w:rPr>
              <w:t>90%</w:t>
            </w:r>
          </w:p>
        </w:tc>
        <w:tc>
          <w:tcPr>
            <w:tcW w:w="1538" w:type="dxa"/>
            <w:shd w:val="clear" w:color="auto" w:fill="auto"/>
            <w:noWrap/>
            <w:vAlign w:val="center"/>
            <w:hideMark/>
          </w:tcPr>
          <w:p w14:paraId="720BECD3" w14:textId="77777777" w:rsidR="00F168D9" w:rsidRPr="00375024" w:rsidRDefault="00F168D9" w:rsidP="00932EFF">
            <w:pPr>
              <w:rPr>
                <w:rFonts w:ascii="Calibri" w:hAnsi="Calibri"/>
                <w:sz w:val="20"/>
                <w:lang w:eastAsia="en-CA"/>
              </w:rPr>
            </w:pPr>
            <w:r w:rsidRPr="00375024">
              <w:rPr>
                <w:rFonts w:ascii="Calibri" w:hAnsi="Calibri"/>
                <w:sz w:val="20"/>
                <w:lang w:eastAsia="en-CA"/>
              </w:rPr>
              <w:t>10%</w:t>
            </w:r>
          </w:p>
        </w:tc>
      </w:tr>
      <w:tr w:rsidR="00F168D9" w:rsidRPr="00F168D9" w14:paraId="34DB3A17" w14:textId="77777777" w:rsidTr="00932EFF">
        <w:trPr>
          <w:trHeight w:val="274"/>
        </w:trPr>
        <w:tc>
          <w:tcPr>
            <w:tcW w:w="1860" w:type="dxa"/>
            <w:shd w:val="clear" w:color="auto" w:fill="auto"/>
            <w:noWrap/>
            <w:vAlign w:val="center"/>
            <w:hideMark/>
          </w:tcPr>
          <w:p w14:paraId="075B0AB4" w14:textId="77777777" w:rsidR="00F168D9" w:rsidRPr="00375024" w:rsidRDefault="00F168D9" w:rsidP="00F168D9">
            <w:pPr>
              <w:jc w:val="left"/>
              <w:rPr>
                <w:rFonts w:ascii="Calibri" w:hAnsi="Calibri"/>
                <w:sz w:val="20"/>
                <w:lang w:eastAsia="en-CA"/>
              </w:rPr>
            </w:pPr>
            <w:r w:rsidRPr="00375024">
              <w:rPr>
                <w:rFonts w:ascii="Calibri" w:hAnsi="Calibri"/>
                <w:sz w:val="20"/>
                <w:lang w:eastAsia="en-CA"/>
              </w:rPr>
              <w:t>Alberta</w:t>
            </w:r>
          </w:p>
        </w:tc>
        <w:tc>
          <w:tcPr>
            <w:tcW w:w="1498" w:type="dxa"/>
            <w:shd w:val="clear" w:color="auto" w:fill="auto"/>
            <w:noWrap/>
            <w:vAlign w:val="center"/>
            <w:hideMark/>
          </w:tcPr>
          <w:p w14:paraId="4AB65CBA" w14:textId="77777777" w:rsidR="00F168D9" w:rsidRPr="00375024" w:rsidRDefault="00F168D9" w:rsidP="00932EFF">
            <w:pPr>
              <w:rPr>
                <w:rFonts w:ascii="Calibri" w:hAnsi="Calibri"/>
                <w:sz w:val="20"/>
                <w:lang w:eastAsia="en-CA"/>
              </w:rPr>
            </w:pPr>
            <w:r w:rsidRPr="00375024">
              <w:rPr>
                <w:rFonts w:ascii="Calibri" w:hAnsi="Calibri"/>
                <w:sz w:val="20"/>
                <w:lang w:eastAsia="en-CA"/>
              </w:rPr>
              <w:t>9,588</w:t>
            </w:r>
          </w:p>
        </w:tc>
        <w:tc>
          <w:tcPr>
            <w:tcW w:w="1498" w:type="dxa"/>
            <w:shd w:val="clear" w:color="auto" w:fill="auto"/>
            <w:noWrap/>
            <w:vAlign w:val="center"/>
            <w:hideMark/>
          </w:tcPr>
          <w:p w14:paraId="51103465" w14:textId="77777777" w:rsidR="00F168D9" w:rsidRPr="00375024" w:rsidRDefault="00F168D9" w:rsidP="00932EFF">
            <w:pPr>
              <w:rPr>
                <w:rFonts w:ascii="Calibri" w:hAnsi="Calibri"/>
                <w:sz w:val="20"/>
                <w:lang w:eastAsia="en-CA"/>
              </w:rPr>
            </w:pPr>
            <w:r w:rsidRPr="00375024">
              <w:rPr>
                <w:rFonts w:ascii="Calibri" w:hAnsi="Calibri"/>
                <w:sz w:val="20"/>
                <w:lang w:eastAsia="en-CA"/>
              </w:rPr>
              <w:t>176,602</w:t>
            </w:r>
          </w:p>
        </w:tc>
        <w:tc>
          <w:tcPr>
            <w:tcW w:w="1728" w:type="dxa"/>
            <w:shd w:val="clear" w:color="auto" w:fill="auto"/>
            <w:noWrap/>
            <w:vAlign w:val="center"/>
            <w:hideMark/>
          </w:tcPr>
          <w:p w14:paraId="75B6E4F3" w14:textId="77777777" w:rsidR="00F168D9" w:rsidRPr="00375024" w:rsidRDefault="00F168D9" w:rsidP="00932EFF">
            <w:pPr>
              <w:rPr>
                <w:rFonts w:ascii="Calibri" w:hAnsi="Calibri"/>
                <w:sz w:val="20"/>
                <w:lang w:eastAsia="en-CA"/>
              </w:rPr>
            </w:pPr>
            <w:r w:rsidRPr="00375024">
              <w:rPr>
                <w:rFonts w:ascii="Calibri" w:hAnsi="Calibri"/>
                <w:sz w:val="20"/>
                <w:lang w:eastAsia="en-CA"/>
              </w:rPr>
              <w:t>18.4</w:t>
            </w:r>
          </w:p>
        </w:tc>
        <w:tc>
          <w:tcPr>
            <w:tcW w:w="1498" w:type="dxa"/>
            <w:shd w:val="clear" w:color="auto" w:fill="auto"/>
            <w:noWrap/>
            <w:vAlign w:val="center"/>
            <w:hideMark/>
          </w:tcPr>
          <w:p w14:paraId="047A2B74" w14:textId="77777777" w:rsidR="00F168D9" w:rsidRPr="00375024" w:rsidRDefault="00F168D9" w:rsidP="00932EFF">
            <w:pPr>
              <w:rPr>
                <w:rFonts w:ascii="Calibri" w:hAnsi="Calibri"/>
                <w:sz w:val="20"/>
                <w:lang w:eastAsia="en-CA"/>
              </w:rPr>
            </w:pPr>
            <w:r w:rsidRPr="00375024">
              <w:rPr>
                <w:rFonts w:ascii="Calibri" w:hAnsi="Calibri"/>
                <w:sz w:val="20"/>
                <w:lang w:eastAsia="en-CA"/>
              </w:rPr>
              <w:t>66%</w:t>
            </w:r>
          </w:p>
        </w:tc>
        <w:tc>
          <w:tcPr>
            <w:tcW w:w="1538" w:type="dxa"/>
            <w:shd w:val="clear" w:color="auto" w:fill="auto"/>
            <w:noWrap/>
            <w:vAlign w:val="center"/>
            <w:hideMark/>
          </w:tcPr>
          <w:p w14:paraId="5DE1A747" w14:textId="77777777" w:rsidR="00F168D9" w:rsidRPr="00375024" w:rsidRDefault="00F168D9" w:rsidP="00932EFF">
            <w:pPr>
              <w:rPr>
                <w:rFonts w:ascii="Calibri" w:hAnsi="Calibri"/>
                <w:sz w:val="20"/>
                <w:lang w:eastAsia="en-CA"/>
              </w:rPr>
            </w:pPr>
            <w:r w:rsidRPr="00375024">
              <w:rPr>
                <w:rFonts w:ascii="Calibri" w:hAnsi="Calibri"/>
                <w:sz w:val="20"/>
                <w:lang w:eastAsia="en-CA"/>
              </w:rPr>
              <w:t>34%</w:t>
            </w:r>
          </w:p>
        </w:tc>
      </w:tr>
      <w:tr w:rsidR="00F168D9" w:rsidRPr="00F168D9" w14:paraId="690533FB" w14:textId="77777777" w:rsidTr="00932EFF">
        <w:trPr>
          <w:trHeight w:val="274"/>
        </w:trPr>
        <w:tc>
          <w:tcPr>
            <w:tcW w:w="1860" w:type="dxa"/>
            <w:shd w:val="clear" w:color="auto" w:fill="auto"/>
            <w:noWrap/>
            <w:vAlign w:val="bottom"/>
            <w:hideMark/>
          </w:tcPr>
          <w:p w14:paraId="59506264" w14:textId="77777777" w:rsidR="00F168D9" w:rsidRPr="00375024" w:rsidRDefault="00F168D9" w:rsidP="00F168D9">
            <w:pPr>
              <w:jc w:val="left"/>
              <w:rPr>
                <w:rFonts w:ascii="Calibri" w:hAnsi="Calibri"/>
                <w:color w:val="000000"/>
                <w:sz w:val="20"/>
                <w:lang w:eastAsia="en-CA"/>
              </w:rPr>
            </w:pPr>
            <w:r w:rsidRPr="00375024">
              <w:rPr>
                <w:rFonts w:ascii="Calibri" w:hAnsi="Calibri"/>
                <w:color w:val="000000"/>
                <w:sz w:val="20"/>
                <w:lang w:eastAsia="en-CA"/>
              </w:rPr>
              <w:t>British Columbia</w:t>
            </w:r>
          </w:p>
        </w:tc>
        <w:tc>
          <w:tcPr>
            <w:tcW w:w="1498" w:type="dxa"/>
            <w:shd w:val="clear" w:color="auto" w:fill="auto"/>
            <w:noWrap/>
            <w:vAlign w:val="center"/>
            <w:hideMark/>
          </w:tcPr>
          <w:p w14:paraId="7BDB6E97" w14:textId="77777777" w:rsidR="00F168D9" w:rsidRPr="00375024" w:rsidRDefault="00F168D9" w:rsidP="00932EFF">
            <w:pPr>
              <w:rPr>
                <w:rFonts w:ascii="Calibri" w:hAnsi="Calibri"/>
                <w:sz w:val="20"/>
                <w:lang w:eastAsia="en-CA"/>
              </w:rPr>
            </w:pPr>
            <w:r w:rsidRPr="00375024">
              <w:rPr>
                <w:rFonts w:ascii="Calibri" w:hAnsi="Calibri"/>
                <w:sz w:val="20"/>
                <w:lang w:eastAsia="en-CA"/>
              </w:rPr>
              <w:t>104</w:t>
            </w:r>
          </w:p>
        </w:tc>
        <w:tc>
          <w:tcPr>
            <w:tcW w:w="1498" w:type="dxa"/>
            <w:shd w:val="clear" w:color="auto" w:fill="auto"/>
            <w:noWrap/>
            <w:vAlign w:val="center"/>
            <w:hideMark/>
          </w:tcPr>
          <w:p w14:paraId="2C2E9603" w14:textId="77777777" w:rsidR="00F168D9" w:rsidRPr="00375024" w:rsidRDefault="00F168D9" w:rsidP="00932EFF">
            <w:pPr>
              <w:rPr>
                <w:rFonts w:ascii="Calibri" w:hAnsi="Calibri"/>
                <w:sz w:val="20"/>
                <w:lang w:eastAsia="en-CA"/>
              </w:rPr>
            </w:pPr>
            <w:r w:rsidRPr="00375024">
              <w:rPr>
                <w:rFonts w:ascii="Calibri" w:hAnsi="Calibri"/>
                <w:sz w:val="20"/>
                <w:lang w:eastAsia="en-CA"/>
              </w:rPr>
              <w:t>2,538</w:t>
            </w:r>
          </w:p>
        </w:tc>
        <w:tc>
          <w:tcPr>
            <w:tcW w:w="1728" w:type="dxa"/>
            <w:shd w:val="clear" w:color="auto" w:fill="auto"/>
            <w:noWrap/>
            <w:vAlign w:val="center"/>
            <w:hideMark/>
          </w:tcPr>
          <w:p w14:paraId="123DAE02" w14:textId="77777777" w:rsidR="00F168D9" w:rsidRPr="00375024" w:rsidRDefault="00F168D9" w:rsidP="00932EFF">
            <w:pPr>
              <w:rPr>
                <w:rFonts w:ascii="Calibri" w:hAnsi="Calibri"/>
                <w:sz w:val="20"/>
                <w:lang w:eastAsia="en-CA"/>
              </w:rPr>
            </w:pPr>
            <w:r w:rsidRPr="00375024">
              <w:rPr>
                <w:rFonts w:ascii="Calibri" w:hAnsi="Calibri"/>
                <w:sz w:val="20"/>
                <w:lang w:eastAsia="en-CA"/>
              </w:rPr>
              <w:t>24.4</w:t>
            </w:r>
          </w:p>
        </w:tc>
        <w:tc>
          <w:tcPr>
            <w:tcW w:w="1498" w:type="dxa"/>
            <w:shd w:val="clear" w:color="auto" w:fill="auto"/>
            <w:noWrap/>
            <w:vAlign w:val="center"/>
            <w:hideMark/>
          </w:tcPr>
          <w:p w14:paraId="6349500D" w14:textId="77777777" w:rsidR="00F168D9" w:rsidRPr="00375024" w:rsidRDefault="00F168D9" w:rsidP="00932EFF">
            <w:pPr>
              <w:rPr>
                <w:rFonts w:ascii="Calibri" w:hAnsi="Calibri"/>
                <w:sz w:val="20"/>
                <w:lang w:eastAsia="en-CA"/>
              </w:rPr>
            </w:pPr>
            <w:r w:rsidRPr="00375024">
              <w:rPr>
                <w:rFonts w:ascii="Calibri" w:hAnsi="Calibri"/>
                <w:sz w:val="20"/>
                <w:lang w:eastAsia="en-CA"/>
              </w:rPr>
              <w:t>100%</w:t>
            </w:r>
          </w:p>
        </w:tc>
        <w:tc>
          <w:tcPr>
            <w:tcW w:w="1538" w:type="dxa"/>
            <w:shd w:val="clear" w:color="auto" w:fill="auto"/>
            <w:noWrap/>
            <w:vAlign w:val="center"/>
            <w:hideMark/>
          </w:tcPr>
          <w:p w14:paraId="0E90EDF3" w14:textId="77777777" w:rsidR="00F168D9" w:rsidRPr="00375024" w:rsidRDefault="00F168D9" w:rsidP="00932EFF">
            <w:pPr>
              <w:rPr>
                <w:rFonts w:ascii="Calibri" w:hAnsi="Calibri"/>
                <w:sz w:val="20"/>
                <w:lang w:eastAsia="en-CA"/>
              </w:rPr>
            </w:pPr>
            <w:r w:rsidRPr="00375024">
              <w:rPr>
                <w:rFonts w:ascii="Calibri" w:hAnsi="Calibri"/>
                <w:sz w:val="20"/>
                <w:lang w:eastAsia="en-CA"/>
              </w:rPr>
              <w:t>0%</w:t>
            </w:r>
          </w:p>
        </w:tc>
      </w:tr>
      <w:tr w:rsidR="00F168D9" w:rsidRPr="00F168D9" w14:paraId="037F3C16" w14:textId="77777777" w:rsidTr="00932EFF">
        <w:trPr>
          <w:trHeight w:val="274"/>
        </w:trPr>
        <w:tc>
          <w:tcPr>
            <w:tcW w:w="1860" w:type="dxa"/>
            <w:shd w:val="clear" w:color="000000" w:fill="D4C1ED"/>
            <w:noWrap/>
            <w:vAlign w:val="center"/>
            <w:hideMark/>
          </w:tcPr>
          <w:p w14:paraId="07A80093" w14:textId="77777777" w:rsidR="00F168D9" w:rsidRPr="00375024" w:rsidRDefault="00F168D9" w:rsidP="00F168D9">
            <w:pPr>
              <w:jc w:val="left"/>
              <w:rPr>
                <w:rFonts w:ascii="Calibri" w:hAnsi="Calibri"/>
                <w:b/>
                <w:bCs/>
                <w:sz w:val="20"/>
                <w:lang w:eastAsia="en-CA"/>
              </w:rPr>
            </w:pPr>
            <w:r w:rsidRPr="00375024">
              <w:rPr>
                <w:rFonts w:ascii="Calibri" w:hAnsi="Calibri"/>
                <w:b/>
                <w:bCs/>
                <w:sz w:val="20"/>
                <w:lang w:eastAsia="en-CA"/>
              </w:rPr>
              <w:t>Territories</w:t>
            </w:r>
          </w:p>
        </w:tc>
        <w:tc>
          <w:tcPr>
            <w:tcW w:w="1498" w:type="dxa"/>
            <w:shd w:val="clear" w:color="000000" w:fill="D4C1ED"/>
            <w:noWrap/>
            <w:vAlign w:val="center"/>
            <w:hideMark/>
          </w:tcPr>
          <w:p w14:paraId="532AB974"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50</w:t>
            </w:r>
          </w:p>
        </w:tc>
        <w:tc>
          <w:tcPr>
            <w:tcW w:w="1498" w:type="dxa"/>
            <w:shd w:val="clear" w:color="000000" w:fill="D4C1ED"/>
            <w:noWrap/>
            <w:vAlign w:val="center"/>
            <w:hideMark/>
          </w:tcPr>
          <w:p w14:paraId="29197DDE"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711</w:t>
            </w:r>
          </w:p>
        </w:tc>
        <w:tc>
          <w:tcPr>
            <w:tcW w:w="1728" w:type="dxa"/>
            <w:shd w:val="clear" w:color="000000" w:fill="D4C1ED"/>
            <w:noWrap/>
            <w:vAlign w:val="center"/>
            <w:hideMark/>
          </w:tcPr>
          <w:p w14:paraId="51FE889C"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14.4</w:t>
            </w:r>
          </w:p>
        </w:tc>
        <w:tc>
          <w:tcPr>
            <w:tcW w:w="1498" w:type="dxa"/>
            <w:shd w:val="clear" w:color="000000" w:fill="D4C1ED"/>
            <w:noWrap/>
            <w:vAlign w:val="center"/>
            <w:hideMark/>
          </w:tcPr>
          <w:p w14:paraId="2CCBB625"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75%</w:t>
            </w:r>
          </w:p>
        </w:tc>
        <w:tc>
          <w:tcPr>
            <w:tcW w:w="1538" w:type="dxa"/>
            <w:shd w:val="clear" w:color="000000" w:fill="D4C1ED"/>
            <w:noWrap/>
            <w:vAlign w:val="center"/>
            <w:hideMark/>
          </w:tcPr>
          <w:p w14:paraId="1E176B61"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25%</w:t>
            </w:r>
          </w:p>
        </w:tc>
      </w:tr>
      <w:tr w:rsidR="00F168D9" w:rsidRPr="00F168D9" w14:paraId="31DEBB46" w14:textId="77777777" w:rsidTr="00932EFF">
        <w:trPr>
          <w:trHeight w:val="274"/>
        </w:trPr>
        <w:tc>
          <w:tcPr>
            <w:tcW w:w="1860" w:type="dxa"/>
            <w:shd w:val="clear" w:color="000000" w:fill="D4C1ED"/>
            <w:noWrap/>
            <w:vAlign w:val="center"/>
            <w:hideMark/>
          </w:tcPr>
          <w:p w14:paraId="4330D549" w14:textId="77777777" w:rsidR="00F168D9" w:rsidRPr="00375024" w:rsidRDefault="00F168D9" w:rsidP="00F168D9">
            <w:pPr>
              <w:jc w:val="left"/>
              <w:rPr>
                <w:rFonts w:ascii="Calibri" w:hAnsi="Calibri"/>
                <w:b/>
                <w:bCs/>
                <w:sz w:val="20"/>
                <w:lang w:eastAsia="en-CA"/>
              </w:rPr>
            </w:pPr>
            <w:r w:rsidRPr="00375024">
              <w:rPr>
                <w:rFonts w:ascii="Calibri" w:hAnsi="Calibri"/>
                <w:b/>
                <w:bCs/>
                <w:sz w:val="20"/>
                <w:lang w:eastAsia="en-CA"/>
              </w:rPr>
              <w:t>Independent LAC</w:t>
            </w:r>
          </w:p>
        </w:tc>
        <w:tc>
          <w:tcPr>
            <w:tcW w:w="1498" w:type="dxa"/>
            <w:shd w:val="clear" w:color="000000" w:fill="D4C1ED"/>
            <w:noWrap/>
            <w:vAlign w:val="center"/>
            <w:hideMark/>
          </w:tcPr>
          <w:p w14:paraId="43731B53"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281</w:t>
            </w:r>
          </w:p>
        </w:tc>
        <w:tc>
          <w:tcPr>
            <w:tcW w:w="1498" w:type="dxa"/>
            <w:shd w:val="clear" w:color="000000" w:fill="D4C1ED"/>
            <w:noWrap/>
            <w:vAlign w:val="center"/>
            <w:hideMark/>
          </w:tcPr>
          <w:p w14:paraId="31EC15C5"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4,196</w:t>
            </w:r>
          </w:p>
        </w:tc>
        <w:tc>
          <w:tcPr>
            <w:tcW w:w="1728" w:type="dxa"/>
            <w:shd w:val="clear" w:color="000000" w:fill="D4C1ED"/>
            <w:noWrap/>
            <w:vAlign w:val="center"/>
            <w:hideMark/>
          </w:tcPr>
          <w:p w14:paraId="490BFF82"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14.9</w:t>
            </w:r>
          </w:p>
        </w:tc>
        <w:tc>
          <w:tcPr>
            <w:tcW w:w="1498" w:type="dxa"/>
            <w:shd w:val="clear" w:color="000000" w:fill="D4C1ED"/>
            <w:noWrap/>
            <w:vAlign w:val="center"/>
            <w:hideMark/>
          </w:tcPr>
          <w:p w14:paraId="6C55E901"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89%</w:t>
            </w:r>
          </w:p>
        </w:tc>
        <w:tc>
          <w:tcPr>
            <w:tcW w:w="1538" w:type="dxa"/>
            <w:shd w:val="clear" w:color="000000" w:fill="D4C1ED"/>
            <w:noWrap/>
            <w:vAlign w:val="center"/>
            <w:hideMark/>
          </w:tcPr>
          <w:p w14:paraId="36D8AFD8" w14:textId="77777777" w:rsidR="00F168D9" w:rsidRPr="00375024" w:rsidRDefault="00F168D9" w:rsidP="00932EFF">
            <w:pPr>
              <w:rPr>
                <w:rFonts w:ascii="Calibri" w:hAnsi="Calibri"/>
                <w:b/>
                <w:bCs/>
                <w:sz w:val="20"/>
                <w:lang w:eastAsia="en-CA"/>
              </w:rPr>
            </w:pPr>
            <w:r w:rsidRPr="00375024">
              <w:rPr>
                <w:rFonts w:ascii="Calibri" w:hAnsi="Calibri"/>
                <w:b/>
                <w:bCs/>
                <w:sz w:val="20"/>
                <w:lang w:eastAsia="en-CA"/>
              </w:rPr>
              <w:t>11%</w:t>
            </w:r>
          </w:p>
        </w:tc>
      </w:tr>
      <w:tr w:rsidR="00F168D9" w:rsidRPr="00F168D9" w14:paraId="4159AE58" w14:textId="77777777" w:rsidTr="00932EFF">
        <w:trPr>
          <w:trHeight w:val="274"/>
        </w:trPr>
        <w:tc>
          <w:tcPr>
            <w:tcW w:w="1860" w:type="dxa"/>
            <w:shd w:val="clear" w:color="000000" w:fill="4E2584"/>
            <w:noWrap/>
            <w:vAlign w:val="center"/>
            <w:hideMark/>
          </w:tcPr>
          <w:p w14:paraId="48C3430C" w14:textId="77777777" w:rsidR="00F168D9" w:rsidRPr="00375024" w:rsidRDefault="00F168D9" w:rsidP="00F168D9">
            <w:pPr>
              <w:jc w:val="left"/>
              <w:rPr>
                <w:rFonts w:ascii="Calibri" w:hAnsi="Calibri"/>
                <w:b/>
                <w:bCs/>
                <w:color w:val="FFFFFF"/>
                <w:sz w:val="20"/>
                <w:lang w:eastAsia="en-CA"/>
              </w:rPr>
            </w:pPr>
            <w:r w:rsidRPr="00375024">
              <w:rPr>
                <w:rFonts w:ascii="Calibri" w:hAnsi="Calibri"/>
                <w:b/>
                <w:bCs/>
                <w:color w:val="FFFFFF"/>
                <w:sz w:val="20"/>
                <w:lang w:eastAsia="en-CA"/>
              </w:rPr>
              <w:t>Overall</w:t>
            </w:r>
          </w:p>
        </w:tc>
        <w:tc>
          <w:tcPr>
            <w:tcW w:w="1498" w:type="dxa"/>
            <w:shd w:val="clear" w:color="000000" w:fill="4E2584"/>
            <w:noWrap/>
            <w:vAlign w:val="center"/>
            <w:hideMark/>
          </w:tcPr>
          <w:p w14:paraId="05EFFC4E" w14:textId="77777777" w:rsidR="00F168D9" w:rsidRPr="00375024" w:rsidRDefault="00F168D9" w:rsidP="00932EFF">
            <w:pPr>
              <w:rPr>
                <w:rFonts w:ascii="Calibri" w:hAnsi="Calibri"/>
                <w:b/>
                <w:bCs/>
                <w:color w:val="FFFFFF"/>
                <w:sz w:val="20"/>
                <w:lang w:eastAsia="en-CA"/>
              </w:rPr>
            </w:pPr>
            <w:r w:rsidRPr="00375024">
              <w:rPr>
                <w:rFonts w:ascii="Calibri" w:hAnsi="Calibri"/>
                <w:b/>
                <w:bCs/>
                <w:color w:val="FFFFFF"/>
                <w:sz w:val="20"/>
                <w:lang w:eastAsia="en-CA"/>
              </w:rPr>
              <w:t>45,522</w:t>
            </w:r>
          </w:p>
        </w:tc>
        <w:tc>
          <w:tcPr>
            <w:tcW w:w="1498" w:type="dxa"/>
            <w:shd w:val="clear" w:color="000000" w:fill="4E2584"/>
            <w:noWrap/>
            <w:vAlign w:val="center"/>
            <w:hideMark/>
          </w:tcPr>
          <w:p w14:paraId="62AEE0C0" w14:textId="77777777" w:rsidR="00F168D9" w:rsidRPr="00375024" w:rsidRDefault="00F168D9" w:rsidP="00932EFF">
            <w:pPr>
              <w:rPr>
                <w:rFonts w:ascii="Calibri" w:hAnsi="Calibri"/>
                <w:b/>
                <w:bCs/>
                <w:color w:val="FFFFFF"/>
                <w:sz w:val="20"/>
                <w:lang w:eastAsia="en-CA"/>
              </w:rPr>
            </w:pPr>
            <w:r w:rsidRPr="00375024">
              <w:rPr>
                <w:rFonts w:ascii="Calibri" w:hAnsi="Calibri"/>
                <w:b/>
                <w:bCs/>
                <w:color w:val="FFFFFF"/>
                <w:sz w:val="20"/>
                <w:lang w:eastAsia="en-CA"/>
              </w:rPr>
              <w:t>831,546</w:t>
            </w:r>
          </w:p>
        </w:tc>
        <w:tc>
          <w:tcPr>
            <w:tcW w:w="1728" w:type="dxa"/>
            <w:shd w:val="clear" w:color="000000" w:fill="4E2584"/>
            <w:noWrap/>
            <w:vAlign w:val="center"/>
            <w:hideMark/>
          </w:tcPr>
          <w:p w14:paraId="69F10A3A" w14:textId="77777777" w:rsidR="00F168D9" w:rsidRPr="00375024" w:rsidRDefault="00F168D9" w:rsidP="00932EFF">
            <w:pPr>
              <w:rPr>
                <w:rFonts w:ascii="Calibri" w:hAnsi="Calibri"/>
                <w:b/>
                <w:bCs/>
                <w:color w:val="FFFFFF"/>
                <w:sz w:val="20"/>
                <w:lang w:eastAsia="en-CA"/>
              </w:rPr>
            </w:pPr>
            <w:r w:rsidRPr="00375024">
              <w:rPr>
                <w:rFonts w:ascii="Calibri" w:hAnsi="Calibri"/>
                <w:b/>
                <w:bCs/>
                <w:color w:val="FFFFFF"/>
                <w:sz w:val="20"/>
                <w:lang w:eastAsia="en-CA"/>
              </w:rPr>
              <w:t>18.3</w:t>
            </w:r>
          </w:p>
        </w:tc>
        <w:tc>
          <w:tcPr>
            <w:tcW w:w="1498" w:type="dxa"/>
            <w:shd w:val="clear" w:color="000000" w:fill="4E2584"/>
            <w:noWrap/>
            <w:vAlign w:val="center"/>
            <w:hideMark/>
          </w:tcPr>
          <w:p w14:paraId="5F224329" w14:textId="77777777" w:rsidR="00F168D9" w:rsidRPr="00375024" w:rsidRDefault="00F168D9" w:rsidP="00932EFF">
            <w:pPr>
              <w:rPr>
                <w:rFonts w:ascii="Calibri" w:hAnsi="Calibri"/>
                <w:b/>
                <w:bCs/>
                <w:color w:val="FFFFFF"/>
                <w:sz w:val="20"/>
                <w:lang w:eastAsia="en-CA"/>
              </w:rPr>
            </w:pPr>
            <w:r w:rsidRPr="00375024">
              <w:rPr>
                <w:rFonts w:ascii="Calibri" w:hAnsi="Calibri"/>
                <w:b/>
                <w:bCs/>
                <w:color w:val="FFFFFF"/>
                <w:sz w:val="20"/>
                <w:lang w:eastAsia="en-CA"/>
              </w:rPr>
              <w:t>81%</w:t>
            </w:r>
          </w:p>
        </w:tc>
        <w:tc>
          <w:tcPr>
            <w:tcW w:w="1538" w:type="dxa"/>
            <w:shd w:val="clear" w:color="000000" w:fill="4E2584"/>
            <w:noWrap/>
            <w:vAlign w:val="center"/>
            <w:hideMark/>
          </w:tcPr>
          <w:p w14:paraId="407771E8" w14:textId="77777777" w:rsidR="00F168D9" w:rsidRPr="00375024" w:rsidRDefault="00F168D9" w:rsidP="00932EFF">
            <w:pPr>
              <w:rPr>
                <w:rFonts w:ascii="Calibri" w:hAnsi="Calibri"/>
                <w:b/>
                <w:bCs/>
                <w:color w:val="FFFFFF"/>
                <w:sz w:val="20"/>
                <w:lang w:eastAsia="en-CA"/>
              </w:rPr>
            </w:pPr>
            <w:r w:rsidRPr="00375024">
              <w:rPr>
                <w:rFonts w:ascii="Calibri" w:hAnsi="Calibri"/>
                <w:b/>
                <w:bCs/>
                <w:color w:val="FFFFFF"/>
                <w:sz w:val="20"/>
                <w:lang w:eastAsia="en-CA"/>
              </w:rPr>
              <w:t>19%</w:t>
            </w:r>
          </w:p>
        </w:tc>
      </w:tr>
    </w:tbl>
    <w:p w14:paraId="28823060" w14:textId="77777777" w:rsidR="003A2702" w:rsidRDefault="0033244C" w:rsidP="00BF64CD">
      <w:pPr>
        <w:pStyle w:val="Para"/>
        <w:spacing w:before="0" w:after="0"/>
        <w:ind w:left="360" w:right="720"/>
        <w:jc w:val="center"/>
        <w:rPr>
          <w:i/>
          <w:sz w:val="20"/>
        </w:rPr>
      </w:pPr>
      <w:r w:rsidRPr="00276AF2">
        <w:rPr>
          <w:b/>
          <w:i/>
          <w:sz w:val="20"/>
        </w:rPr>
        <w:t>Source:</w:t>
      </w:r>
      <w:r w:rsidRPr="00276AF2">
        <w:rPr>
          <w:i/>
          <w:sz w:val="20"/>
        </w:rPr>
        <w:t xml:space="preserve"> Q</w:t>
      </w:r>
      <w:r w:rsidR="00062833">
        <w:rPr>
          <w:i/>
          <w:sz w:val="20"/>
        </w:rPr>
        <w:t>3</w:t>
      </w:r>
      <w:r>
        <w:rPr>
          <w:i/>
          <w:sz w:val="20"/>
        </w:rPr>
        <w:t xml:space="preserve"> - </w:t>
      </w:r>
      <w:r w:rsidRPr="00276AF2">
        <w:rPr>
          <w:i/>
          <w:sz w:val="20"/>
        </w:rPr>
        <w:t xml:space="preserve">Total number </w:t>
      </w:r>
      <w:r w:rsidR="003A2702">
        <w:rPr>
          <w:i/>
          <w:sz w:val="20"/>
        </w:rPr>
        <w:t xml:space="preserve">programs run in library or in the community and total attendance at those programs in </w:t>
      </w:r>
      <w:r w:rsidRPr="00276AF2">
        <w:rPr>
          <w:i/>
          <w:sz w:val="20"/>
        </w:rPr>
        <w:t>TDSRC 2018</w:t>
      </w:r>
      <w:r>
        <w:rPr>
          <w:i/>
          <w:sz w:val="20"/>
        </w:rPr>
        <w:t>.</w:t>
      </w:r>
    </w:p>
    <w:p w14:paraId="25869484" w14:textId="77777777" w:rsidR="003A2702" w:rsidRDefault="003A2702">
      <w:pPr>
        <w:jc w:val="left"/>
        <w:rPr>
          <w:rFonts w:ascii="Calibri" w:hAnsi="Calibri" w:cs="Calibri"/>
          <w:bCs/>
          <w:i/>
          <w:sz w:val="20"/>
          <w:szCs w:val="22"/>
          <w:lang w:val="en-GB"/>
        </w:rPr>
      </w:pPr>
      <w:r>
        <w:rPr>
          <w:i/>
          <w:sz w:val="20"/>
        </w:rPr>
        <w:br w:type="page"/>
      </w:r>
    </w:p>
    <w:p w14:paraId="36FC43ED" w14:textId="01344DA6" w:rsidR="003A2702" w:rsidRPr="008E0B9F" w:rsidRDefault="003A2702" w:rsidP="003A2702">
      <w:pPr>
        <w:pStyle w:val="Headline"/>
      </w:pPr>
      <w:r>
        <w:lastRenderedPageBreak/>
        <w:t xml:space="preserve">The number of activities </w:t>
      </w:r>
      <w:r w:rsidR="00A262C1">
        <w:t>has increased dramatically since 2008</w:t>
      </w:r>
      <w:r w:rsidR="001D03F6">
        <w:t xml:space="preserve">, resulting in a corresponding increase in attendance. </w:t>
      </w:r>
    </w:p>
    <w:p w14:paraId="06C6A8E1" w14:textId="23369C3B" w:rsidR="00A262C1" w:rsidRDefault="00A262C1" w:rsidP="003A2702">
      <w:pPr>
        <w:pStyle w:val="Para"/>
      </w:pPr>
      <w:r w:rsidRPr="00A262C1">
        <w:t>There was a sizeable increase in the number of activities and attendance between 2017 and 2018</w:t>
      </w:r>
      <w:r w:rsidR="00856399">
        <w:t xml:space="preserve"> with both jumping by around 25</w:t>
      </w:r>
      <w:r w:rsidR="001621BF">
        <w:t xml:space="preserve"> percent</w:t>
      </w:r>
      <w:r w:rsidRPr="00A262C1">
        <w:t xml:space="preserve">. </w:t>
      </w:r>
      <w:r w:rsidR="001D03F6">
        <w:t xml:space="preserve">The size of the groups for each activity </w:t>
      </w:r>
      <w:r w:rsidR="00983774">
        <w:t>has</w:t>
      </w:r>
      <w:r w:rsidR="001D03F6">
        <w:t xml:space="preserve"> remained stable</w:t>
      </w:r>
      <w:r w:rsidR="00983774">
        <w:t xml:space="preserve"> over the past year</w:t>
      </w:r>
      <w:r w:rsidR="001D03F6">
        <w:t xml:space="preserve"> (average of 18 children per activity), but the larger number of activities taking place has resulted in an overall increase in attendance. </w:t>
      </w:r>
      <w:r w:rsidR="00856399">
        <w:t xml:space="preserve">The </w:t>
      </w:r>
      <w:r w:rsidR="0097377B">
        <w:t>largest year-over-year regional change was in Alberta which increased from 6,093 activities with an attendance of 112,670 in 2017 to 9,588 activities with an attendance of 176,602 in 2018</w:t>
      </w:r>
      <w:r w:rsidR="001D03F6">
        <w:rPr>
          <w:rStyle w:val="FootnoteReference"/>
        </w:rPr>
        <w:footnoteReference w:id="3"/>
      </w:r>
      <w:r w:rsidR="0097377B">
        <w:t xml:space="preserve">. </w:t>
      </w:r>
    </w:p>
    <w:p w14:paraId="0E4961AF" w14:textId="7AEF8442" w:rsidR="0014117B" w:rsidRDefault="00E67A9D" w:rsidP="0014117B">
      <w:pPr>
        <w:spacing w:line="276" w:lineRule="auto"/>
        <w:rPr>
          <w:rFonts w:ascii="Calibri" w:hAnsi="Calibri" w:cs="Calibri"/>
          <w:b/>
          <w:sz w:val="22"/>
          <w:szCs w:val="22"/>
        </w:rPr>
      </w:pPr>
      <w:r>
        <w:rPr>
          <w:rFonts w:ascii="Calibri" w:hAnsi="Calibri" w:cs="Calibri"/>
          <w:b/>
          <w:sz w:val="22"/>
          <w:szCs w:val="22"/>
        </w:rPr>
        <w:t>Figure</w:t>
      </w:r>
      <w:r w:rsidR="0014117B" w:rsidRPr="008F5498">
        <w:rPr>
          <w:rFonts w:ascii="Calibri" w:hAnsi="Calibri" w:cs="Calibri"/>
          <w:b/>
          <w:sz w:val="22"/>
          <w:szCs w:val="22"/>
        </w:rPr>
        <w:t xml:space="preserve">: </w:t>
      </w:r>
      <w:r w:rsidR="0014117B">
        <w:rPr>
          <w:rFonts w:ascii="Calibri" w:hAnsi="Calibri" w:cs="Calibri"/>
          <w:b/>
          <w:sz w:val="22"/>
          <w:szCs w:val="22"/>
        </w:rPr>
        <w:t>Number of theme-related activities and attendance</w:t>
      </w:r>
    </w:p>
    <w:p w14:paraId="3E44FDB6" w14:textId="40EA58FA" w:rsidR="00B243C4" w:rsidRDefault="00B243C4" w:rsidP="00812F13">
      <w:pPr>
        <w:spacing w:line="276" w:lineRule="auto"/>
        <w:ind w:left="540" w:hanging="810"/>
        <w:rPr>
          <w:rFonts w:ascii="Calibri" w:hAnsi="Calibri" w:cs="Calibri"/>
          <w:b/>
          <w:sz w:val="22"/>
          <w:szCs w:val="22"/>
        </w:rPr>
      </w:pPr>
      <w:r>
        <w:rPr>
          <w:rFonts w:ascii="Calibri" w:hAnsi="Calibri" w:cs="Calibri"/>
          <w:b/>
          <w:noProof/>
          <w:sz w:val="22"/>
          <w:szCs w:val="22"/>
        </w:rPr>
        <w:drawing>
          <wp:inline distT="0" distB="0" distL="0" distR="0" wp14:anchorId="79643F84" wp14:editId="7B199AEC">
            <wp:extent cx="690053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60F231" w14:textId="77777777" w:rsidR="0014117B" w:rsidRDefault="0014117B" w:rsidP="00195C59">
      <w:pPr>
        <w:pStyle w:val="Para"/>
        <w:spacing w:before="0" w:after="0"/>
        <w:ind w:left="1890" w:right="189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523824EE" w14:textId="77777777" w:rsidR="000C3509" w:rsidRDefault="000C3509" w:rsidP="00DA3DA5">
      <w:pPr>
        <w:pStyle w:val="Para"/>
      </w:pPr>
    </w:p>
    <w:p w14:paraId="4EEDA44A" w14:textId="77777777" w:rsidR="0014117B" w:rsidRDefault="0014117B" w:rsidP="00DA3DA5">
      <w:pPr>
        <w:pStyle w:val="Para"/>
      </w:pPr>
    </w:p>
    <w:p w14:paraId="1E582BAB" w14:textId="77777777" w:rsidR="004127E0" w:rsidRDefault="004127E0">
      <w:pPr>
        <w:jc w:val="left"/>
        <w:rPr>
          <w:rFonts w:ascii="Calibri" w:hAnsi="Calibri" w:cs="Calibri"/>
          <w:b/>
          <w:color w:val="000000"/>
          <w:szCs w:val="26"/>
          <w:lang w:val="en-GB"/>
        </w:rPr>
      </w:pPr>
      <w:r>
        <w:rPr>
          <w:lang w:val="en-GB"/>
        </w:rPr>
        <w:br w:type="page"/>
      </w:r>
    </w:p>
    <w:p w14:paraId="0DC47EF5" w14:textId="5A1CCFAE" w:rsidR="0014117B" w:rsidRPr="00E16A7B" w:rsidRDefault="005A0F1C" w:rsidP="0014117B">
      <w:pPr>
        <w:pStyle w:val="Heading3"/>
        <w:numPr>
          <w:ilvl w:val="0"/>
          <w:numId w:val="0"/>
        </w:numPr>
        <w:spacing w:before="0"/>
        <w:rPr>
          <w:lang w:val="en-CA"/>
        </w:rPr>
      </w:pPr>
      <w:r w:rsidRPr="00E16A7B">
        <w:rPr>
          <w:lang w:val="en-CA"/>
        </w:rPr>
        <w:lastRenderedPageBreak/>
        <w:t xml:space="preserve">Promotion of </w:t>
      </w:r>
      <w:r w:rsidR="00E02D05" w:rsidRPr="00E16A7B">
        <w:rPr>
          <w:lang w:val="en-CA"/>
        </w:rPr>
        <w:t>p</w:t>
      </w:r>
      <w:r w:rsidR="0014117B" w:rsidRPr="00E16A7B">
        <w:rPr>
          <w:lang w:val="en-CA"/>
        </w:rPr>
        <w:t xml:space="preserve">rograms &amp; </w:t>
      </w:r>
      <w:r w:rsidR="00E02D05" w:rsidRPr="00E16A7B">
        <w:rPr>
          <w:lang w:val="en-CA"/>
        </w:rPr>
        <w:t>a</w:t>
      </w:r>
      <w:r w:rsidR="0014117B" w:rsidRPr="00E16A7B">
        <w:rPr>
          <w:lang w:val="en-CA"/>
        </w:rPr>
        <w:t xml:space="preserve">ctivities </w:t>
      </w:r>
      <w:r w:rsidR="00E02D05" w:rsidRPr="00E16A7B">
        <w:rPr>
          <w:lang w:val="en-CA"/>
        </w:rPr>
        <w:t>o</w:t>
      </w:r>
      <w:r w:rsidR="0014117B" w:rsidRPr="00E16A7B">
        <w:rPr>
          <w:lang w:val="en-CA"/>
        </w:rPr>
        <w:t xml:space="preserve">rganized </w:t>
      </w:r>
      <w:r w:rsidR="00E02D05" w:rsidRPr="00E16A7B">
        <w:rPr>
          <w:lang w:val="en-CA"/>
        </w:rPr>
        <w:t>a</w:t>
      </w:r>
      <w:r w:rsidR="0014117B" w:rsidRPr="00E16A7B">
        <w:rPr>
          <w:lang w:val="en-CA"/>
        </w:rPr>
        <w:t xml:space="preserve">round the </w:t>
      </w:r>
      <w:r w:rsidR="00E02D05" w:rsidRPr="00E16A7B">
        <w:rPr>
          <w:lang w:val="en-CA"/>
        </w:rPr>
        <w:t>c</w:t>
      </w:r>
      <w:r w:rsidR="0014117B" w:rsidRPr="00E16A7B">
        <w:rPr>
          <w:lang w:val="en-CA"/>
        </w:rPr>
        <w:t xml:space="preserve">lub </w:t>
      </w:r>
      <w:r w:rsidR="00E02D05" w:rsidRPr="00E16A7B">
        <w:rPr>
          <w:lang w:val="en-CA"/>
        </w:rPr>
        <w:t>t</w:t>
      </w:r>
      <w:r w:rsidR="0014117B" w:rsidRPr="00E16A7B">
        <w:rPr>
          <w:lang w:val="en-CA"/>
        </w:rPr>
        <w:t>heme</w:t>
      </w:r>
    </w:p>
    <w:p w14:paraId="464728D6" w14:textId="50FE6002" w:rsidR="006F54A3" w:rsidRPr="00E16A7B" w:rsidRDefault="00D446A3" w:rsidP="006F54A3">
      <w:pPr>
        <w:pStyle w:val="Headline"/>
        <w:rPr>
          <w:lang w:val="en-CA"/>
        </w:rPr>
      </w:pPr>
      <w:r w:rsidRPr="00E16A7B">
        <w:rPr>
          <w:lang w:val="en-CA"/>
        </w:rPr>
        <w:t>Three-quarters of</w:t>
      </w:r>
      <w:r w:rsidR="00A03F1F" w:rsidRPr="00E16A7B">
        <w:rPr>
          <w:lang w:val="en-CA"/>
        </w:rPr>
        <w:t xml:space="preserve"> libraries </w:t>
      </w:r>
      <w:r w:rsidRPr="00E16A7B">
        <w:rPr>
          <w:lang w:val="en-CA"/>
        </w:rPr>
        <w:t>made</w:t>
      </w:r>
      <w:r w:rsidR="00A03F1F" w:rsidRPr="00E16A7B">
        <w:rPr>
          <w:lang w:val="en-CA"/>
        </w:rPr>
        <w:t xml:space="preserve"> </w:t>
      </w:r>
      <w:r w:rsidRPr="00E16A7B">
        <w:rPr>
          <w:lang w:val="en-CA"/>
        </w:rPr>
        <w:t xml:space="preserve">at least one promotional </w:t>
      </w:r>
      <w:r w:rsidR="00A03F1F" w:rsidRPr="00E16A7B">
        <w:rPr>
          <w:lang w:val="en-CA"/>
        </w:rPr>
        <w:t>visit</w:t>
      </w:r>
      <w:r w:rsidRPr="00E16A7B">
        <w:rPr>
          <w:lang w:val="en-CA"/>
        </w:rPr>
        <w:t xml:space="preserve"> in 2018, </w:t>
      </w:r>
      <w:r w:rsidR="00A03F1F" w:rsidRPr="00E16A7B">
        <w:rPr>
          <w:lang w:val="en-CA"/>
        </w:rPr>
        <w:t>most commonly to schools</w:t>
      </w:r>
      <w:r w:rsidRPr="00E16A7B">
        <w:rPr>
          <w:lang w:val="en-CA"/>
        </w:rPr>
        <w:t>.</w:t>
      </w:r>
      <w:r w:rsidR="00F40BB5" w:rsidRPr="00E16A7B">
        <w:rPr>
          <w:lang w:val="en-CA"/>
        </w:rPr>
        <w:t xml:space="preserve"> The proportion making visits to schools or </w:t>
      </w:r>
      <w:r w:rsidR="00004763">
        <w:rPr>
          <w:lang w:val="en-CA"/>
        </w:rPr>
        <w:t>childcare</w:t>
      </w:r>
      <w:r w:rsidR="00F40BB5" w:rsidRPr="00E16A7B">
        <w:rPr>
          <w:lang w:val="en-CA"/>
        </w:rPr>
        <w:t xml:space="preserve"> centres is lower than in 2017, but on par with the 5-year trend.</w:t>
      </w:r>
    </w:p>
    <w:p w14:paraId="7C97A5C1" w14:textId="59A92FBD" w:rsidR="00F422C1" w:rsidRDefault="00267ED8" w:rsidP="006F54A3">
      <w:pPr>
        <w:pStyle w:val="Para"/>
      </w:pPr>
      <w:r w:rsidRPr="00267ED8">
        <w:t xml:space="preserve">Librarians were asked if they promoted the program </w:t>
      </w:r>
      <w:r w:rsidR="00F422C1">
        <w:t xml:space="preserve">at specific locations (schools, day camps, </w:t>
      </w:r>
      <w:r w:rsidR="00004763">
        <w:t>childcare</w:t>
      </w:r>
      <w:r w:rsidR="00F422C1">
        <w:t xml:space="preserve"> centres and other locations) </w:t>
      </w:r>
      <w:r w:rsidRPr="00267ED8">
        <w:t xml:space="preserve">and, if so, </w:t>
      </w:r>
      <w:r w:rsidR="00F422C1">
        <w:t xml:space="preserve">how many </w:t>
      </w:r>
      <w:r w:rsidRPr="00267ED8">
        <w:t xml:space="preserve">visits they made </w:t>
      </w:r>
      <w:r w:rsidR="00F422C1">
        <w:t xml:space="preserve">and </w:t>
      </w:r>
      <w:r w:rsidR="00A03F1F">
        <w:t xml:space="preserve">how </w:t>
      </w:r>
      <w:r w:rsidRPr="00267ED8">
        <w:t xml:space="preserve">many children they estimate </w:t>
      </w:r>
      <w:r w:rsidR="00F422C1">
        <w:t>reaching</w:t>
      </w:r>
      <w:r w:rsidRPr="00267ED8">
        <w:t xml:space="preserve">. </w:t>
      </w:r>
      <w:r w:rsidR="00F53F5E" w:rsidRPr="00267ED8">
        <w:t>Most</w:t>
      </w:r>
      <w:r w:rsidRPr="00267ED8">
        <w:t xml:space="preserve"> l</w:t>
      </w:r>
      <w:r w:rsidR="001079DF" w:rsidRPr="00267ED8">
        <w:t xml:space="preserve">ibraries </w:t>
      </w:r>
      <w:r w:rsidRPr="00267ED8">
        <w:t xml:space="preserve">made visits to </w:t>
      </w:r>
      <w:r w:rsidR="0038727E">
        <w:t xml:space="preserve">schools </w:t>
      </w:r>
      <w:r w:rsidR="001079DF" w:rsidRPr="00267ED8">
        <w:t>(60%</w:t>
      </w:r>
      <w:r w:rsidRPr="00267ED8">
        <w:t xml:space="preserve">) while a </w:t>
      </w:r>
      <w:r w:rsidRPr="006D2D57">
        <w:t xml:space="preserve">smaller proportion visited </w:t>
      </w:r>
      <w:r w:rsidR="00004763">
        <w:t>childcare</w:t>
      </w:r>
      <w:r w:rsidR="001079DF" w:rsidRPr="006D2D57">
        <w:t xml:space="preserve"> centres (25%)</w:t>
      </w:r>
      <w:r w:rsidRPr="006D2D57">
        <w:t xml:space="preserve">, </w:t>
      </w:r>
      <w:r w:rsidR="001079DF" w:rsidRPr="006D2D57">
        <w:t>day camps (19%)</w:t>
      </w:r>
      <w:r w:rsidRPr="006D2D57">
        <w:t xml:space="preserve"> or other locations (21%).</w:t>
      </w:r>
      <w:r w:rsidR="00D446A3" w:rsidRPr="00D446A3">
        <w:t xml:space="preserve"> </w:t>
      </w:r>
      <w:r w:rsidR="00D446A3">
        <w:t xml:space="preserve">Overall, three in four </w:t>
      </w:r>
      <w:r w:rsidR="00D446A3" w:rsidRPr="00CA6F73">
        <w:t>libraries</w:t>
      </w:r>
      <w:r w:rsidR="0067376C">
        <w:t xml:space="preserve"> </w:t>
      </w:r>
      <w:r w:rsidR="00D446A3">
        <w:t xml:space="preserve">(76%) </w:t>
      </w:r>
      <w:r w:rsidR="00D446A3" w:rsidRPr="00CA6F73">
        <w:t>across the country reported making at least one promotional visit to any location.</w:t>
      </w:r>
    </w:p>
    <w:p w14:paraId="32F67D8C" w14:textId="0D0DA52F" w:rsidR="001079DF" w:rsidRPr="006D2D57" w:rsidRDefault="00267ED8" w:rsidP="006F54A3">
      <w:pPr>
        <w:pStyle w:val="Para"/>
      </w:pPr>
      <w:r w:rsidRPr="006D2D57">
        <w:t xml:space="preserve">In total, librarians estimated that almost 659,410 children were reached as a result of these promotional efforts over the course of 11,065 separate promotional visits. </w:t>
      </w:r>
      <w:r w:rsidR="0038727E" w:rsidRPr="006D2D57">
        <w:t xml:space="preserve">More promotional visits were made to schools than to all other locations combined and these visits accounted for </w:t>
      </w:r>
      <w:proofErr w:type="gramStart"/>
      <w:r w:rsidR="0038727E" w:rsidRPr="006D2D57">
        <w:t>the vast majority of</w:t>
      </w:r>
      <w:proofErr w:type="gramEnd"/>
      <w:r w:rsidR="0038727E" w:rsidRPr="006D2D57">
        <w:t xml:space="preserve"> children </w:t>
      </w:r>
      <w:r w:rsidR="006D2D57" w:rsidRPr="006D2D57">
        <w:t xml:space="preserve">contacted </w:t>
      </w:r>
      <w:r w:rsidR="0038727E" w:rsidRPr="006D2D57">
        <w:t xml:space="preserve">since an average of </w:t>
      </w:r>
      <w:r w:rsidR="006D2D57" w:rsidRPr="006D2D57">
        <w:t>74</w:t>
      </w:r>
      <w:r w:rsidR="0038727E" w:rsidRPr="006D2D57">
        <w:t xml:space="preserve"> children were reached per </w:t>
      </w:r>
      <w:r w:rsidR="00546336">
        <w:t xml:space="preserve">school </w:t>
      </w:r>
      <w:r w:rsidR="0038727E" w:rsidRPr="006D2D57">
        <w:t>visit.</w:t>
      </w:r>
    </w:p>
    <w:p w14:paraId="1C25300D" w14:textId="285D1EFF" w:rsidR="001558A9" w:rsidRDefault="00267ED8" w:rsidP="001558A9">
      <w:pPr>
        <w:pStyle w:val="Para"/>
      </w:pPr>
      <w:r w:rsidRPr="006D2D57">
        <w:t xml:space="preserve">Regionally, </w:t>
      </w:r>
      <w:r w:rsidR="00D905C2" w:rsidRPr="006D2D57">
        <w:t xml:space="preserve">libraries were most likely to have made promotional visits to schools in </w:t>
      </w:r>
      <w:r w:rsidR="0080439A">
        <w:t xml:space="preserve">the West </w:t>
      </w:r>
      <w:r w:rsidR="00D905C2" w:rsidRPr="006D2D57">
        <w:t>(</w:t>
      </w:r>
      <w:r w:rsidR="001558A9">
        <w:t>67</w:t>
      </w:r>
      <w:r w:rsidR="00D905C2" w:rsidRPr="006D2D57">
        <w:t>% of libraries)</w:t>
      </w:r>
      <w:r w:rsidR="001558A9">
        <w:t xml:space="preserve"> and Ontario </w:t>
      </w:r>
      <w:r w:rsidR="00D905C2" w:rsidRPr="006D2D57">
        <w:t>(</w:t>
      </w:r>
      <w:r w:rsidR="001558A9">
        <w:t>63</w:t>
      </w:r>
      <w:r w:rsidR="00D905C2" w:rsidRPr="006D2D57">
        <w:t xml:space="preserve">%). </w:t>
      </w:r>
      <w:r w:rsidR="0038727E" w:rsidRPr="006D2D57">
        <w:t xml:space="preserve">Visits to </w:t>
      </w:r>
      <w:r w:rsidR="00004763">
        <w:t>childcare</w:t>
      </w:r>
      <w:r w:rsidR="0038727E" w:rsidRPr="006D2D57">
        <w:t xml:space="preserve"> centres were </w:t>
      </w:r>
      <w:r w:rsidR="00D446A3">
        <w:t xml:space="preserve">more </w:t>
      </w:r>
      <w:r w:rsidR="0038727E" w:rsidRPr="006D2D57">
        <w:t xml:space="preserve">common </w:t>
      </w:r>
      <w:r w:rsidR="001558A9">
        <w:t xml:space="preserve">amongst Independent LAC libraries (33%) while visits to day camps </w:t>
      </w:r>
      <w:r w:rsidR="00D446A3">
        <w:t>were more widespread</w:t>
      </w:r>
      <w:r w:rsidR="001558A9">
        <w:t xml:space="preserve"> amongst libraries in the Territories (50% of libraries).</w:t>
      </w:r>
    </w:p>
    <w:p w14:paraId="3C6A5152" w14:textId="634DA9D3" w:rsidR="0014117B" w:rsidRDefault="00CE4CE4" w:rsidP="00CE4CE4">
      <w:pPr>
        <w:spacing w:line="276" w:lineRule="auto"/>
        <w:rPr>
          <w:rFonts w:ascii="Calibri" w:hAnsi="Calibri" w:cs="Calibri"/>
          <w:b/>
          <w:sz w:val="22"/>
          <w:szCs w:val="22"/>
        </w:rPr>
      </w:pPr>
      <w:r w:rsidRPr="008F5498">
        <w:rPr>
          <w:rFonts w:ascii="Calibri" w:hAnsi="Calibri" w:cs="Calibri"/>
          <w:b/>
          <w:sz w:val="22"/>
          <w:szCs w:val="22"/>
        </w:rPr>
        <w:t xml:space="preserve">Table: </w:t>
      </w:r>
      <w:r w:rsidRPr="00CE4CE4">
        <w:rPr>
          <w:rFonts w:ascii="Calibri" w:hAnsi="Calibri" w:cs="Calibri"/>
          <w:b/>
          <w:sz w:val="22"/>
          <w:szCs w:val="22"/>
        </w:rPr>
        <w:t xml:space="preserve">Promotional </w:t>
      </w:r>
      <w:r w:rsidR="00206A3A">
        <w:rPr>
          <w:rFonts w:ascii="Calibri" w:hAnsi="Calibri" w:cs="Calibri"/>
          <w:b/>
          <w:sz w:val="22"/>
          <w:szCs w:val="22"/>
        </w:rPr>
        <w:t>v</w:t>
      </w:r>
      <w:r w:rsidRPr="00CE4CE4">
        <w:rPr>
          <w:rFonts w:ascii="Calibri" w:hAnsi="Calibri" w:cs="Calibri"/>
          <w:b/>
          <w:sz w:val="22"/>
          <w:szCs w:val="22"/>
        </w:rPr>
        <w:t xml:space="preserve">isits by </w:t>
      </w:r>
      <w:r w:rsidR="00206A3A">
        <w:rPr>
          <w:rFonts w:ascii="Calibri" w:hAnsi="Calibri" w:cs="Calibri"/>
          <w:b/>
          <w:sz w:val="22"/>
          <w:szCs w:val="22"/>
        </w:rPr>
        <w:t>s</w:t>
      </w:r>
      <w:r w:rsidRPr="00CE4CE4">
        <w:rPr>
          <w:rFonts w:ascii="Calibri" w:hAnsi="Calibri" w:cs="Calibri"/>
          <w:b/>
          <w:sz w:val="22"/>
          <w:szCs w:val="22"/>
        </w:rPr>
        <w:t xml:space="preserve">taff by </w:t>
      </w:r>
      <w:r w:rsidR="00206A3A">
        <w:rPr>
          <w:rFonts w:ascii="Calibri" w:hAnsi="Calibri" w:cs="Calibri"/>
          <w:b/>
          <w:sz w:val="22"/>
          <w:szCs w:val="22"/>
        </w:rPr>
        <w:t>l</w:t>
      </w:r>
      <w:r w:rsidRPr="00CE4CE4">
        <w:rPr>
          <w:rFonts w:ascii="Calibri" w:hAnsi="Calibri" w:cs="Calibri"/>
          <w:b/>
          <w:sz w:val="22"/>
          <w:szCs w:val="22"/>
        </w:rPr>
        <w:t>ocation</w:t>
      </w:r>
    </w:p>
    <w:tbl>
      <w:tblPr>
        <w:tblW w:w="11178" w:type="dxa"/>
        <w:tblInd w:w="-460" w:type="dxa"/>
        <w:tblLayout w:type="fixed"/>
        <w:tblLook w:val="04A0" w:firstRow="1" w:lastRow="0" w:firstColumn="1" w:lastColumn="0" w:noHBand="0" w:noVBand="1"/>
      </w:tblPr>
      <w:tblGrid>
        <w:gridCol w:w="1438"/>
        <w:gridCol w:w="777"/>
        <w:gridCol w:w="691"/>
        <w:gridCol w:w="964"/>
        <w:gridCol w:w="778"/>
        <w:gridCol w:w="691"/>
        <w:gridCol w:w="961"/>
        <w:gridCol w:w="801"/>
        <w:gridCol w:w="678"/>
        <w:gridCol w:w="963"/>
        <w:gridCol w:w="6"/>
        <w:gridCol w:w="772"/>
        <w:gridCol w:w="691"/>
        <w:gridCol w:w="967"/>
      </w:tblGrid>
      <w:tr w:rsidR="006D33A4" w:rsidRPr="00E27342" w14:paraId="4E9F903E" w14:textId="77777777" w:rsidTr="00177A06">
        <w:trPr>
          <w:trHeight w:val="300"/>
        </w:trPr>
        <w:tc>
          <w:tcPr>
            <w:tcW w:w="1438" w:type="dxa"/>
            <w:tcBorders>
              <w:top w:val="single" w:sz="8" w:space="0" w:color="auto"/>
              <w:left w:val="single" w:sz="8" w:space="0" w:color="auto"/>
              <w:bottom w:val="single" w:sz="4" w:space="0" w:color="auto"/>
              <w:right w:val="single" w:sz="4" w:space="0" w:color="auto"/>
            </w:tcBorders>
            <w:shd w:val="clear" w:color="000000" w:fill="4E2584"/>
            <w:vAlign w:val="center"/>
            <w:hideMark/>
          </w:tcPr>
          <w:p w14:paraId="55BE907A" w14:textId="77777777" w:rsidR="00E27342" w:rsidRPr="00E27342" w:rsidRDefault="00E27342" w:rsidP="00E27342">
            <w:pPr>
              <w:rPr>
                <w:rFonts w:ascii="Calibri" w:hAnsi="Calibri"/>
                <w:b/>
                <w:bCs/>
                <w:color w:val="FFFFFF"/>
                <w:sz w:val="20"/>
                <w:lang w:eastAsia="en-CA"/>
              </w:rPr>
            </w:pPr>
            <w:r w:rsidRPr="00E27342">
              <w:rPr>
                <w:rFonts w:ascii="Calibri" w:hAnsi="Calibri"/>
                <w:b/>
                <w:bCs/>
                <w:color w:val="FFFFFF"/>
                <w:sz w:val="20"/>
                <w:lang w:eastAsia="en-CA"/>
              </w:rPr>
              <w:t> </w:t>
            </w:r>
          </w:p>
        </w:tc>
        <w:tc>
          <w:tcPr>
            <w:tcW w:w="2432" w:type="dxa"/>
            <w:gridSpan w:val="3"/>
            <w:tcBorders>
              <w:top w:val="single" w:sz="8" w:space="0" w:color="auto"/>
              <w:left w:val="nil"/>
              <w:bottom w:val="single" w:sz="4" w:space="0" w:color="auto"/>
              <w:right w:val="double" w:sz="6" w:space="0" w:color="000000"/>
            </w:tcBorders>
            <w:shd w:val="clear" w:color="000000" w:fill="4E2584"/>
            <w:vAlign w:val="center"/>
            <w:hideMark/>
          </w:tcPr>
          <w:p w14:paraId="0AB9826C" w14:textId="77777777" w:rsidR="00E27342" w:rsidRPr="00E27342" w:rsidRDefault="00E27342" w:rsidP="00E27342">
            <w:pPr>
              <w:rPr>
                <w:rFonts w:ascii="Calibri" w:hAnsi="Calibri"/>
                <w:b/>
                <w:bCs/>
                <w:color w:val="FFFFFF"/>
                <w:sz w:val="20"/>
                <w:lang w:eastAsia="en-CA"/>
              </w:rPr>
            </w:pPr>
            <w:r w:rsidRPr="00E27342">
              <w:rPr>
                <w:rFonts w:ascii="Calibri" w:hAnsi="Calibri"/>
                <w:b/>
                <w:bCs/>
                <w:color w:val="FFFFFF"/>
                <w:sz w:val="20"/>
                <w:lang w:eastAsia="en-CA"/>
              </w:rPr>
              <w:t>Schools</w:t>
            </w:r>
          </w:p>
        </w:tc>
        <w:tc>
          <w:tcPr>
            <w:tcW w:w="2430" w:type="dxa"/>
            <w:gridSpan w:val="3"/>
            <w:tcBorders>
              <w:top w:val="single" w:sz="8" w:space="0" w:color="auto"/>
              <w:left w:val="nil"/>
              <w:bottom w:val="single" w:sz="4" w:space="0" w:color="auto"/>
              <w:right w:val="double" w:sz="6" w:space="0" w:color="000000"/>
            </w:tcBorders>
            <w:shd w:val="clear" w:color="000000" w:fill="4E2584"/>
            <w:vAlign w:val="center"/>
            <w:hideMark/>
          </w:tcPr>
          <w:p w14:paraId="09CD2482" w14:textId="77777777" w:rsidR="00E27342" w:rsidRPr="00E27342" w:rsidRDefault="00E27342" w:rsidP="00E27342">
            <w:pPr>
              <w:rPr>
                <w:rFonts w:ascii="Calibri" w:hAnsi="Calibri"/>
                <w:b/>
                <w:bCs/>
                <w:color w:val="FFFFFF"/>
                <w:sz w:val="20"/>
                <w:lang w:eastAsia="en-CA"/>
              </w:rPr>
            </w:pPr>
            <w:r w:rsidRPr="00E27342">
              <w:rPr>
                <w:rFonts w:ascii="Calibri" w:hAnsi="Calibri"/>
                <w:b/>
                <w:bCs/>
                <w:color w:val="FFFFFF"/>
                <w:sz w:val="20"/>
                <w:lang w:eastAsia="en-CA"/>
              </w:rPr>
              <w:t>Day Camps</w:t>
            </w:r>
          </w:p>
        </w:tc>
        <w:tc>
          <w:tcPr>
            <w:tcW w:w="2448" w:type="dxa"/>
            <w:gridSpan w:val="4"/>
            <w:tcBorders>
              <w:top w:val="single" w:sz="8" w:space="0" w:color="auto"/>
              <w:left w:val="nil"/>
              <w:bottom w:val="single" w:sz="4" w:space="0" w:color="auto"/>
              <w:right w:val="double" w:sz="6" w:space="0" w:color="000000"/>
            </w:tcBorders>
            <w:shd w:val="clear" w:color="000000" w:fill="4E2584"/>
            <w:vAlign w:val="center"/>
            <w:hideMark/>
          </w:tcPr>
          <w:p w14:paraId="1DFE3657" w14:textId="5E6370A3" w:rsidR="00E27342" w:rsidRPr="00E27342" w:rsidRDefault="00004763" w:rsidP="00E27342">
            <w:pPr>
              <w:rPr>
                <w:rFonts w:ascii="Calibri" w:hAnsi="Calibri"/>
                <w:b/>
                <w:bCs/>
                <w:color w:val="FFFFFF"/>
                <w:sz w:val="20"/>
                <w:lang w:eastAsia="en-CA"/>
              </w:rPr>
            </w:pPr>
            <w:r>
              <w:rPr>
                <w:rFonts w:ascii="Calibri" w:hAnsi="Calibri"/>
                <w:b/>
                <w:bCs/>
                <w:color w:val="FFFFFF"/>
                <w:sz w:val="20"/>
                <w:lang w:eastAsia="en-CA"/>
              </w:rPr>
              <w:t>Childcare</w:t>
            </w:r>
            <w:r w:rsidR="00E27342" w:rsidRPr="00E27342">
              <w:rPr>
                <w:rFonts w:ascii="Calibri" w:hAnsi="Calibri"/>
                <w:b/>
                <w:bCs/>
                <w:color w:val="FFFFFF"/>
                <w:sz w:val="20"/>
                <w:lang w:eastAsia="en-CA"/>
              </w:rPr>
              <w:t xml:space="preserve"> Centres</w:t>
            </w:r>
          </w:p>
        </w:tc>
        <w:tc>
          <w:tcPr>
            <w:tcW w:w="2430" w:type="dxa"/>
            <w:gridSpan w:val="3"/>
            <w:tcBorders>
              <w:top w:val="single" w:sz="8" w:space="0" w:color="auto"/>
              <w:left w:val="nil"/>
              <w:bottom w:val="single" w:sz="4" w:space="0" w:color="auto"/>
              <w:right w:val="double" w:sz="6" w:space="0" w:color="000000"/>
            </w:tcBorders>
            <w:shd w:val="clear" w:color="000000" w:fill="4E2584"/>
            <w:vAlign w:val="center"/>
            <w:hideMark/>
          </w:tcPr>
          <w:p w14:paraId="3C777A67" w14:textId="77777777" w:rsidR="00E27342" w:rsidRPr="00E27342" w:rsidRDefault="00E27342" w:rsidP="00E27342">
            <w:pPr>
              <w:rPr>
                <w:rFonts w:ascii="Calibri" w:hAnsi="Calibri"/>
                <w:b/>
                <w:bCs/>
                <w:color w:val="FFFFFF"/>
                <w:sz w:val="20"/>
                <w:lang w:eastAsia="en-CA"/>
              </w:rPr>
            </w:pPr>
            <w:r w:rsidRPr="00E27342">
              <w:rPr>
                <w:rFonts w:ascii="Calibri" w:hAnsi="Calibri"/>
                <w:b/>
                <w:bCs/>
                <w:color w:val="FFFFFF"/>
                <w:sz w:val="20"/>
                <w:lang w:eastAsia="en-CA"/>
              </w:rPr>
              <w:t>Other</w:t>
            </w:r>
          </w:p>
        </w:tc>
      </w:tr>
      <w:tr w:rsidR="00BE4978" w:rsidRPr="00E27342" w14:paraId="3F68CBE8" w14:textId="77777777" w:rsidTr="00177A06">
        <w:trPr>
          <w:trHeight w:val="510"/>
        </w:trPr>
        <w:tc>
          <w:tcPr>
            <w:tcW w:w="1438" w:type="dxa"/>
            <w:tcBorders>
              <w:top w:val="nil"/>
              <w:left w:val="single" w:sz="8" w:space="0" w:color="auto"/>
              <w:bottom w:val="single" w:sz="4" w:space="0" w:color="auto"/>
              <w:right w:val="single" w:sz="4" w:space="0" w:color="auto"/>
            </w:tcBorders>
            <w:shd w:val="clear" w:color="000000" w:fill="4E2584"/>
            <w:vAlign w:val="center"/>
            <w:hideMark/>
          </w:tcPr>
          <w:p w14:paraId="5A6D77A8" w14:textId="77777777" w:rsidR="00E27342" w:rsidRPr="00E27342" w:rsidRDefault="00E27342" w:rsidP="00E27342">
            <w:pPr>
              <w:rPr>
                <w:rFonts w:ascii="Calibri" w:hAnsi="Calibri"/>
                <w:b/>
                <w:bCs/>
                <w:color w:val="FFFFFF"/>
                <w:sz w:val="20"/>
                <w:lang w:eastAsia="en-CA"/>
              </w:rPr>
            </w:pPr>
            <w:r w:rsidRPr="00E27342">
              <w:rPr>
                <w:rFonts w:ascii="Calibri" w:hAnsi="Calibri"/>
                <w:b/>
                <w:bCs/>
                <w:color w:val="FFFFFF"/>
                <w:sz w:val="20"/>
                <w:lang w:eastAsia="en-CA"/>
              </w:rPr>
              <w:t> </w:t>
            </w:r>
          </w:p>
        </w:tc>
        <w:tc>
          <w:tcPr>
            <w:tcW w:w="777" w:type="dxa"/>
            <w:tcBorders>
              <w:top w:val="nil"/>
              <w:left w:val="nil"/>
              <w:bottom w:val="single" w:sz="4" w:space="0" w:color="auto"/>
              <w:right w:val="single" w:sz="4" w:space="0" w:color="auto"/>
            </w:tcBorders>
            <w:shd w:val="clear" w:color="000000" w:fill="4E2584"/>
            <w:vAlign w:val="center"/>
            <w:hideMark/>
          </w:tcPr>
          <w:p w14:paraId="34945FC5"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 Visited</w:t>
            </w:r>
          </w:p>
        </w:tc>
        <w:tc>
          <w:tcPr>
            <w:tcW w:w="691" w:type="dxa"/>
            <w:tcBorders>
              <w:top w:val="nil"/>
              <w:left w:val="nil"/>
              <w:bottom w:val="single" w:sz="4" w:space="0" w:color="auto"/>
              <w:right w:val="single" w:sz="4" w:space="0" w:color="auto"/>
            </w:tcBorders>
            <w:shd w:val="clear" w:color="000000" w:fill="4E2584"/>
            <w:vAlign w:val="center"/>
            <w:hideMark/>
          </w:tcPr>
          <w:p w14:paraId="3B2AC615"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Total Visits</w:t>
            </w:r>
          </w:p>
        </w:tc>
        <w:tc>
          <w:tcPr>
            <w:tcW w:w="964" w:type="dxa"/>
            <w:tcBorders>
              <w:top w:val="nil"/>
              <w:left w:val="nil"/>
              <w:bottom w:val="single" w:sz="4" w:space="0" w:color="auto"/>
              <w:right w:val="double" w:sz="6" w:space="0" w:color="auto"/>
            </w:tcBorders>
            <w:shd w:val="clear" w:color="000000" w:fill="4E2584"/>
            <w:vAlign w:val="center"/>
            <w:hideMark/>
          </w:tcPr>
          <w:p w14:paraId="72FDF256"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Children Attended</w:t>
            </w:r>
          </w:p>
        </w:tc>
        <w:tc>
          <w:tcPr>
            <w:tcW w:w="778" w:type="dxa"/>
            <w:tcBorders>
              <w:top w:val="nil"/>
              <w:left w:val="nil"/>
              <w:bottom w:val="single" w:sz="4" w:space="0" w:color="auto"/>
              <w:right w:val="single" w:sz="4" w:space="0" w:color="auto"/>
            </w:tcBorders>
            <w:shd w:val="clear" w:color="000000" w:fill="4E2584"/>
            <w:vAlign w:val="center"/>
            <w:hideMark/>
          </w:tcPr>
          <w:p w14:paraId="1346BDDD"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 Visited</w:t>
            </w:r>
          </w:p>
        </w:tc>
        <w:tc>
          <w:tcPr>
            <w:tcW w:w="691" w:type="dxa"/>
            <w:tcBorders>
              <w:top w:val="nil"/>
              <w:left w:val="single" w:sz="4" w:space="0" w:color="auto"/>
              <w:bottom w:val="single" w:sz="4" w:space="0" w:color="auto"/>
              <w:right w:val="single" w:sz="4" w:space="0" w:color="auto"/>
            </w:tcBorders>
            <w:shd w:val="clear" w:color="000000" w:fill="4E2584"/>
            <w:vAlign w:val="center"/>
            <w:hideMark/>
          </w:tcPr>
          <w:p w14:paraId="1BEE7B10"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Total Visits</w:t>
            </w:r>
          </w:p>
        </w:tc>
        <w:tc>
          <w:tcPr>
            <w:tcW w:w="961" w:type="dxa"/>
            <w:tcBorders>
              <w:top w:val="nil"/>
              <w:left w:val="nil"/>
              <w:bottom w:val="single" w:sz="4" w:space="0" w:color="auto"/>
              <w:right w:val="double" w:sz="6" w:space="0" w:color="auto"/>
            </w:tcBorders>
            <w:shd w:val="clear" w:color="000000" w:fill="4E2584"/>
            <w:vAlign w:val="center"/>
            <w:hideMark/>
          </w:tcPr>
          <w:p w14:paraId="26F3DBFF"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Children Attended</w:t>
            </w:r>
          </w:p>
        </w:tc>
        <w:tc>
          <w:tcPr>
            <w:tcW w:w="801" w:type="dxa"/>
            <w:tcBorders>
              <w:top w:val="nil"/>
              <w:left w:val="nil"/>
              <w:bottom w:val="single" w:sz="4" w:space="0" w:color="auto"/>
              <w:right w:val="single" w:sz="4" w:space="0" w:color="auto"/>
            </w:tcBorders>
            <w:shd w:val="clear" w:color="000000" w:fill="4E2584"/>
            <w:vAlign w:val="center"/>
            <w:hideMark/>
          </w:tcPr>
          <w:p w14:paraId="744B8E8A"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 Visited</w:t>
            </w:r>
          </w:p>
        </w:tc>
        <w:tc>
          <w:tcPr>
            <w:tcW w:w="678" w:type="dxa"/>
            <w:tcBorders>
              <w:top w:val="nil"/>
              <w:left w:val="single" w:sz="4" w:space="0" w:color="auto"/>
              <w:bottom w:val="single" w:sz="4" w:space="0" w:color="auto"/>
              <w:right w:val="single" w:sz="4" w:space="0" w:color="auto"/>
            </w:tcBorders>
            <w:shd w:val="clear" w:color="000000" w:fill="4E2584"/>
            <w:vAlign w:val="center"/>
            <w:hideMark/>
          </w:tcPr>
          <w:p w14:paraId="11A83A39"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Total Visits</w:t>
            </w:r>
          </w:p>
        </w:tc>
        <w:tc>
          <w:tcPr>
            <w:tcW w:w="963" w:type="dxa"/>
            <w:tcBorders>
              <w:top w:val="nil"/>
              <w:left w:val="nil"/>
              <w:bottom w:val="single" w:sz="4" w:space="0" w:color="auto"/>
              <w:right w:val="double" w:sz="6" w:space="0" w:color="auto"/>
            </w:tcBorders>
            <w:shd w:val="clear" w:color="000000" w:fill="4E2584"/>
            <w:vAlign w:val="center"/>
            <w:hideMark/>
          </w:tcPr>
          <w:p w14:paraId="7DCE5A5F"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Children Attended</w:t>
            </w:r>
          </w:p>
        </w:tc>
        <w:tc>
          <w:tcPr>
            <w:tcW w:w="778" w:type="dxa"/>
            <w:gridSpan w:val="2"/>
            <w:tcBorders>
              <w:top w:val="nil"/>
              <w:left w:val="nil"/>
              <w:bottom w:val="single" w:sz="4" w:space="0" w:color="auto"/>
              <w:right w:val="single" w:sz="4" w:space="0" w:color="auto"/>
            </w:tcBorders>
            <w:shd w:val="clear" w:color="000000" w:fill="4E2584"/>
            <w:vAlign w:val="center"/>
            <w:hideMark/>
          </w:tcPr>
          <w:p w14:paraId="706DDB28"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 Visited</w:t>
            </w:r>
          </w:p>
        </w:tc>
        <w:tc>
          <w:tcPr>
            <w:tcW w:w="691" w:type="dxa"/>
            <w:tcBorders>
              <w:top w:val="nil"/>
              <w:left w:val="single" w:sz="4" w:space="0" w:color="auto"/>
              <w:bottom w:val="single" w:sz="4" w:space="0" w:color="auto"/>
              <w:right w:val="single" w:sz="4" w:space="0" w:color="auto"/>
            </w:tcBorders>
            <w:shd w:val="clear" w:color="000000" w:fill="4E2584"/>
            <w:vAlign w:val="center"/>
            <w:hideMark/>
          </w:tcPr>
          <w:p w14:paraId="417D760E"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Total Visits</w:t>
            </w:r>
          </w:p>
        </w:tc>
        <w:tc>
          <w:tcPr>
            <w:tcW w:w="967" w:type="dxa"/>
            <w:tcBorders>
              <w:top w:val="nil"/>
              <w:left w:val="nil"/>
              <w:bottom w:val="single" w:sz="4" w:space="0" w:color="auto"/>
              <w:right w:val="double" w:sz="6" w:space="0" w:color="auto"/>
            </w:tcBorders>
            <w:shd w:val="clear" w:color="000000" w:fill="4E2584"/>
            <w:vAlign w:val="center"/>
            <w:hideMark/>
          </w:tcPr>
          <w:p w14:paraId="0526DFEA" w14:textId="77777777" w:rsidR="00E27342" w:rsidRPr="00E27342" w:rsidRDefault="00E27342" w:rsidP="00E27342">
            <w:pPr>
              <w:rPr>
                <w:rFonts w:ascii="Calibri" w:hAnsi="Calibri"/>
                <w:b/>
                <w:bCs/>
                <w:color w:val="FFFFFF"/>
                <w:sz w:val="19"/>
                <w:szCs w:val="19"/>
                <w:lang w:eastAsia="en-CA"/>
              </w:rPr>
            </w:pPr>
            <w:r w:rsidRPr="00E27342">
              <w:rPr>
                <w:rFonts w:ascii="Calibri" w:hAnsi="Calibri"/>
                <w:b/>
                <w:bCs/>
                <w:color w:val="FFFFFF"/>
                <w:sz w:val="19"/>
                <w:szCs w:val="19"/>
                <w:lang w:eastAsia="en-CA"/>
              </w:rPr>
              <w:t>Children Attended</w:t>
            </w:r>
          </w:p>
        </w:tc>
      </w:tr>
      <w:tr w:rsidR="00BE4978" w:rsidRPr="00E27342" w14:paraId="21EB06C7" w14:textId="77777777" w:rsidTr="00C47DC6">
        <w:trPr>
          <w:trHeight w:val="20"/>
        </w:trPr>
        <w:tc>
          <w:tcPr>
            <w:tcW w:w="1438" w:type="dxa"/>
            <w:tcBorders>
              <w:top w:val="nil"/>
              <w:left w:val="single" w:sz="8" w:space="0" w:color="auto"/>
              <w:bottom w:val="single" w:sz="4" w:space="0" w:color="auto"/>
              <w:right w:val="single" w:sz="4" w:space="0" w:color="auto"/>
            </w:tcBorders>
            <w:shd w:val="clear" w:color="auto" w:fill="auto"/>
            <w:noWrap/>
            <w:vAlign w:val="center"/>
            <w:hideMark/>
          </w:tcPr>
          <w:p w14:paraId="32634A17" w14:textId="77777777" w:rsidR="00E27342" w:rsidRPr="004127E0" w:rsidRDefault="00E27342" w:rsidP="00E27342">
            <w:pPr>
              <w:jc w:val="left"/>
              <w:rPr>
                <w:rFonts w:ascii="Calibri" w:hAnsi="Calibri"/>
                <w:bCs/>
                <w:sz w:val="20"/>
                <w:lang w:eastAsia="en-CA"/>
              </w:rPr>
            </w:pPr>
            <w:r w:rsidRPr="004127E0">
              <w:rPr>
                <w:rFonts w:ascii="Calibri" w:hAnsi="Calibri"/>
                <w:bCs/>
                <w:sz w:val="20"/>
                <w:lang w:eastAsia="en-CA"/>
              </w:rPr>
              <w:t>Atlantic</w:t>
            </w:r>
          </w:p>
        </w:tc>
        <w:tc>
          <w:tcPr>
            <w:tcW w:w="777" w:type="dxa"/>
            <w:tcBorders>
              <w:top w:val="nil"/>
              <w:left w:val="nil"/>
              <w:bottom w:val="single" w:sz="4" w:space="0" w:color="auto"/>
              <w:right w:val="single" w:sz="4" w:space="0" w:color="auto"/>
            </w:tcBorders>
            <w:shd w:val="clear" w:color="auto" w:fill="auto"/>
            <w:noWrap/>
            <w:vAlign w:val="center"/>
            <w:hideMark/>
          </w:tcPr>
          <w:p w14:paraId="261E20C9"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57%</w:t>
            </w:r>
          </w:p>
        </w:tc>
        <w:tc>
          <w:tcPr>
            <w:tcW w:w="691" w:type="dxa"/>
            <w:tcBorders>
              <w:top w:val="nil"/>
              <w:left w:val="nil"/>
              <w:bottom w:val="single" w:sz="4" w:space="0" w:color="auto"/>
              <w:right w:val="single" w:sz="4" w:space="0" w:color="auto"/>
            </w:tcBorders>
            <w:shd w:val="clear" w:color="auto" w:fill="auto"/>
            <w:noWrap/>
            <w:vAlign w:val="center"/>
            <w:hideMark/>
          </w:tcPr>
          <w:p w14:paraId="6CDC7CFC"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353</w:t>
            </w:r>
          </w:p>
        </w:tc>
        <w:tc>
          <w:tcPr>
            <w:tcW w:w="964" w:type="dxa"/>
            <w:tcBorders>
              <w:top w:val="nil"/>
              <w:left w:val="nil"/>
              <w:bottom w:val="single" w:sz="4" w:space="0" w:color="auto"/>
              <w:right w:val="double" w:sz="6" w:space="0" w:color="auto"/>
            </w:tcBorders>
            <w:shd w:val="clear" w:color="auto" w:fill="auto"/>
            <w:noWrap/>
            <w:vAlign w:val="center"/>
            <w:hideMark/>
          </w:tcPr>
          <w:p w14:paraId="61B3B1B4"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44,324</w:t>
            </w:r>
          </w:p>
        </w:tc>
        <w:tc>
          <w:tcPr>
            <w:tcW w:w="778" w:type="dxa"/>
            <w:tcBorders>
              <w:top w:val="nil"/>
              <w:left w:val="nil"/>
              <w:bottom w:val="single" w:sz="4" w:space="0" w:color="auto"/>
              <w:right w:val="single" w:sz="4" w:space="0" w:color="auto"/>
            </w:tcBorders>
            <w:shd w:val="clear" w:color="auto" w:fill="auto"/>
            <w:noWrap/>
            <w:vAlign w:val="center"/>
            <w:hideMark/>
          </w:tcPr>
          <w:p w14:paraId="45B51E6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13%</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05D4C35"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67</w:t>
            </w:r>
          </w:p>
        </w:tc>
        <w:tc>
          <w:tcPr>
            <w:tcW w:w="961" w:type="dxa"/>
            <w:tcBorders>
              <w:top w:val="nil"/>
              <w:left w:val="nil"/>
              <w:bottom w:val="single" w:sz="4" w:space="0" w:color="auto"/>
              <w:right w:val="double" w:sz="6" w:space="0" w:color="auto"/>
            </w:tcBorders>
            <w:shd w:val="clear" w:color="auto" w:fill="auto"/>
            <w:noWrap/>
            <w:vAlign w:val="center"/>
            <w:hideMark/>
          </w:tcPr>
          <w:p w14:paraId="26417CD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938</w:t>
            </w:r>
          </w:p>
        </w:tc>
        <w:tc>
          <w:tcPr>
            <w:tcW w:w="801" w:type="dxa"/>
            <w:tcBorders>
              <w:top w:val="nil"/>
              <w:left w:val="nil"/>
              <w:bottom w:val="single" w:sz="4" w:space="0" w:color="auto"/>
              <w:right w:val="single" w:sz="4" w:space="0" w:color="auto"/>
            </w:tcBorders>
            <w:shd w:val="clear" w:color="auto" w:fill="auto"/>
            <w:noWrap/>
            <w:vAlign w:val="center"/>
            <w:hideMark/>
          </w:tcPr>
          <w:p w14:paraId="395E6FE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22%</w:t>
            </w:r>
          </w:p>
        </w:tc>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76F72B0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78</w:t>
            </w:r>
          </w:p>
        </w:tc>
        <w:tc>
          <w:tcPr>
            <w:tcW w:w="963" w:type="dxa"/>
            <w:tcBorders>
              <w:top w:val="nil"/>
              <w:left w:val="nil"/>
              <w:bottom w:val="single" w:sz="4" w:space="0" w:color="auto"/>
              <w:right w:val="double" w:sz="6" w:space="0" w:color="auto"/>
            </w:tcBorders>
            <w:shd w:val="clear" w:color="auto" w:fill="auto"/>
            <w:noWrap/>
            <w:vAlign w:val="center"/>
            <w:hideMark/>
          </w:tcPr>
          <w:p w14:paraId="0339D9E0"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1,568</w:t>
            </w:r>
          </w:p>
        </w:tc>
        <w:tc>
          <w:tcPr>
            <w:tcW w:w="778" w:type="dxa"/>
            <w:gridSpan w:val="2"/>
            <w:tcBorders>
              <w:top w:val="nil"/>
              <w:left w:val="nil"/>
              <w:bottom w:val="single" w:sz="4" w:space="0" w:color="auto"/>
              <w:right w:val="single" w:sz="4" w:space="0" w:color="auto"/>
            </w:tcBorders>
            <w:shd w:val="clear" w:color="auto" w:fill="auto"/>
            <w:noWrap/>
            <w:vAlign w:val="center"/>
            <w:hideMark/>
          </w:tcPr>
          <w:p w14:paraId="5D681A7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23%</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7DCB90D5"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88</w:t>
            </w:r>
          </w:p>
        </w:tc>
        <w:tc>
          <w:tcPr>
            <w:tcW w:w="967" w:type="dxa"/>
            <w:tcBorders>
              <w:top w:val="nil"/>
              <w:left w:val="nil"/>
              <w:bottom w:val="single" w:sz="4" w:space="0" w:color="auto"/>
              <w:right w:val="double" w:sz="6" w:space="0" w:color="auto"/>
            </w:tcBorders>
            <w:shd w:val="clear" w:color="auto" w:fill="auto"/>
            <w:noWrap/>
            <w:vAlign w:val="center"/>
            <w:hideMark/>
          </w:tcPr>
          <w:p w14:paraId="0580312C"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1,560</w:t>
            </w:r>
          </w:p>
        </w:tc>
      </w:tr>
      <w:tr w:rsidR="00BE4978" w:rsidRPr="00E27342" w14:paraId="7ACE88AD" w14:textId="77777777" w:rsidTr="00C47DC6">
        <w:trPr>
          <w:trHeight w:val="20"/>
        </w:trPr>
        <w:tc>
          <w:tcPr>
            <w:tcW w:w="1438" w:type="dxa"/>
            <w:tcBorders>
              <w:top w:val="nil"/>
              <w:left w:val="single" w:sz="8" w:space="0" w:color="auto"/>
              <w:bottom w:val="single" w:sz="4" w:space="0" w:color="auto"/>
              <w:right w:val="single" w:sz="4" w:space="0" w:color="auto"/>
            </w:tcBorders>
            <w:shd w:val="clear" w:color="auto" w:fill="auto"/>
            <w:noWrap/>
            <w:vAlign w:val="center"/>
            <w:hideMark/>
          </w:tcPr>
          <w:p w14:paraId="0203716A" w14:textId="77777777" w:rsidR="00E27342" w:rsidRPr="004127E0" w:rsidRDefault="00E27342" w:rsidP="00E27342">
            <w:pPr>
              <w:jc w:val="left"/>
              <w:rPr>
                <w:rFonts w:ascii="Calibri" w:hAnsi="Calibri"/>
                <w:bCs/>
                <w:sz w:val="20"/>
                <w:lang w:eastAsia="en-CA"/>
              </w:rPr>
            </w:pPr>
            <w:r w:rsidRPr="004127E0">
              <w:rPr>
                <w:rFonts w:ascii="Calibri" w:hAnsi="Calibri"/>
                <w:bCs/>
                <w:sz w:val="20"/>
                <w:lang w:eastAsia="en-CA"/>
              </w:rPr>
              <w:t>Quebec</w:t>
            </w:r>
          </w:p>
        </w:tc>
        <w:tc>
          <w:tcPr>
            <w:tcW w:w="777" w:type="dxa"/>
            <w:tcBorders>
              <w:top w:val="nil"/>
              <w:left w:val="nil"/>
              <w:bottom w:val="single" w:sz="4" w:space="0" w:color="auto"/>
              <w:right w:val="single" w:sz="4" w:space="0" w:color="auto"/>
            </w:tcBorders>
            <w:shd w:val="clear" w:color="auto" w:fill="auto"/>
            <w:noWrap/>
            <w:vAlign w:val="center"/>
            <w:hideMark/>
          </w:tcPr>
          <w:p w14:paraId="59229605"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45%</w:t>
            </w:r>
          </w:p>
        </w:tc>
        <w:tc>
          <w:tcPr>
            <w:tcW w:w="691" w:type="dxa"/>
            <w:tcBorders>
              <w:top w:val="nil"/>
              <w:left w:val="nil"/>
              <w:bottom w:val="single" w:sz="4" w:space="0" w:color="auto"/>
              <w:right w:val="single" w:sz="4" w:space="0" w:color="auto"/>
            </w:tcBorders>
            <w:shd w:val="clear" w:color="auto" w:fill="auto"/>
            <w:noWrap/>
            <w:vAlign w:val="center"/>
            <w:hideMark/>
          </w:tcPr>
          <w:p w14:paraId="1EE22599"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1,160</w:t>
            </w:r>
          </w:p>
        </w:tc>
        <w:tc>
          <w:tcPr>
            <w:tcW w:w="964" w:type="dxa"/>
            <w:tcBorders>
              <w:top w:val="nil"/>
              <w:left w:val="nil"/>
              <w:bottom w:val="single" w:sz="4" w:space="0" w:color="auto"/>
              <w:right w:val="double" w:sz="6" w:space="0" w:color="auto"/>
            </w:tcBorders>
            <w:shd w:val="clear" w:color="auto" w:fill="auto"/>
            <w:noWrap/>
            <w:vAlign w:val="center"/>
            <w:hideMark/>
          </w:tcPr>
          <w:p w14:paraId="64C918A6"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50,140</w:t>
            </w:r>
          </w:p>
        </w:tc>
        <w:tc>
          <w:tcPr>
            <w:tcW w:w="778" w:type="dxa"/>
            <w:tcBorders>
              <w:top w:val="nil"/>
              <w:left w:val="nil"/>
              <w:bottom w:val="single" w:sz="4" w:space="0" w:color="auto"/>
              <w:right w:val="single" w:sz="4" w:space="0" w:color="auto"/>
            </w:tcBorders>
            <w:shd w:val="clear" w:color="auto" w:fill="auto"/>
            <w:noWrap/>
            <w:vAlign w:val="center"/>
            <w:hideMark/>
          </w:tcPr>
          <w:p w14:paraId="11C38FB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28%</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66E3408"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361</w:t>
            </w:r>
          </w:p>
        </w:tc>
        <w:tc>
          <w:tcPr>
            <w:tcW w:w="961" w:type="dxa"/>
            <w:tcBorders>
              <w:top w:val="nil"/>
              <w:left w:val="nil"/>
              <w:bottom w:val="single" w:sz="4" w:space="0" w:color="auto"/>
              <w:right w:val="double" w:sz="6" w:space="0" w:color="auto"/>
            </w:tcBorders>
            <w:shd w:val="clear" w:color="auto" w:fill="auto"/>
            <w:noWrap/>
            <w:vAlign w:val="center"/>
            <w:hideMark/>
          </w:tcPr>
          <w:p w14:paraId="1CCEDFBD"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14,883</w:t>
            </w:r>
          </w:p>
        </w:tc>
        <w:tc>
          <w:tcPr>
            <w:tcW w:w="801" w:type="dxa"/>
            <w:tcBorders>
              <w:top w:val="nil"/>
              <w:left w:val="nil"/>
              <w:bottom w:val="single" w:sz="4" w:space="0" w:color="auto"/>
              <w:right w:val="single" w:sz="4" w:space="0" w:color="auto"/>
            </w:tcBorders>
            <w:shd w:val="clear" w:color="auto" w:fill="auto"/>
            <w:noWrap/>
            <w:vAlign w:val="center"/>
            <w:hideMark/>
          </w:tcPr>
          <w:p w14:paraId="476A1E6A"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24%</w:t>
            </w:r>
          </w:p>
        </w:tc>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4D1DB0A8"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162</w:t>
            </w:r>
          </w:p>
        </w:tc>
        <w:tc>
          <w:tcPr>
            <w:tcW w:w="963" w:type="dxa"/>
            <w:tcBorders>
              <w:top w:val="nil"/>
              <w:left w:val="nil"/>
              <w:bottom w:val="single" w:sz="4" w:space="0" w:color="auto"/>
              <w:right w:val="double" w:sz="6" w:space="0" w:color="auto"/>
            </w:tcBorders>
            <w:shd w:val="clear" w:color="auto" w:fill="auto"/>
            <w:noWrap/>
            <w:vAlign w:val="center"/>
            <w:hideMark/>
          </w:tcPr>
          <w:p w14:paraId="070F094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2,456</w:t>
            </w:r>
          </w:p>
        </w:tc>
        <w:tc>
          <w:tcPr>
            <w:tcW w:w="778" w:type="dxa"/>
            <w:gridSpan w:val="2"/>
            <w:tcBorders>
              <w:top w:val="nil"/>
              <w:left w:val="nil"/>
              <w:bottom w:val="single" w:sz="4" w:space="0" w:color="auto"/>
              <w:right w:val="single" w:sz="4" w:space="0" w:color="auto"/>
            </w:tcBorders>
            <w:shd w:val="clear" w:color="auto" w:fill="auto"/>
            <w:noWrap/>
            <w:vAlign w:val="center"/>
            <w:hideMark/>
          </w:tcPr>
          <w:p w14:paraId="66E4BAD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18%</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6FE1C610"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263</w:t>
            </w:r>
          </w:p>
        </w:tc>
        <w:tc>
          <w:tcPr>
            <w:tcW w:w="967" w:type="dxa"/>
            <w:tcBorders>
              <w:top w:val="nil"/>
              <w:left w:val="nil"/>
              <w:bottom w:val="single" w:sz="4" w:space="0" w:color="auto"/>
              <w:right w:val="double" w:sz="6" w:space="0" w:color="auto"/>
            </w:tcBorders>
            <w:shd w:val="clear" w:color="auto" w:fill="auto"/>
            <w:noWrap/>
            <w:vAlign w:val="center"/>
            <w:hideMark/>
          </w:tcPr>
          <w:p w14:paraId="437857D6"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13,893</w:t>
            </w:r>
          </w:p>
        </w:tc>
      </w:tr>
      <w:tr w:rsidR="00BE4978" w:rsidRPr="00E27342" w14:paraId="05B39F34" w14:textId="77777777" w:rsidTr="00C47DC6">
        <w:trPr>
          <w:trHeight w:val="20"/>
        </w:trPr>
        <w:tc>
          <w:tcPr>
            <w:tcW w:w="1438" w:type="dxa"/>
            <w:tcBorders>
              <w:top w:val="nil"/>
              <w:left w:val="single" w:sz="8" w:space="0" w:color="auto"/>
              <w:bottom w:val="single" w:sz="4" w:space="0" w:color="auto"/>
              <w:right w:val="single" w:sz="4" w:space="0" w:color="auto"/>
            </w:tcBorders>
            <w:shd w:val="clear" w:color="auto" w:fill="auto"/>
            <w:noWrap/>
            <w:vAlign w:val="center"/>
            <w:hideMark/>
          </w:tcPr>
          <w:p w14:paraId="2AB96F36" w14:textId="77777777" w:rsidR="00E27342" w:rsidRPr="004127E0" w:rsidRDefault="00E27342" w:rsidP="00E27342">
            <w:pPr>
              <w:jc w:val="left"/>
              <w:rPr>
                <w:rFonts w:ascii="Calibri" w:hAnsi="Calibri"/>
                <w:bCs/>
                <w:sz w:val="20"/>
                <w:lang w:eastAsia="en-CA"/>
              </w:rPr>
            </w:pPr>
            <w:r w:rsidRPr="004127E0">
              <w:rPr>
                <w:rFonts w:ascii="Calibri" w:hAnsi="Calibri"/>
                <w:bCs/>
                <w:sz w:val="20"/>
                <w:lang w:eastAsia="en-CA"/>
              </w:rPr>
              <w:t>Ontario</w:t>
            </w:r>
          </w:p>
        </w:tc>
        <w:tc>
          <w:tcPr>
            <w:tcW w:w="777" w:type="dxa"/>
            <w:tcBorders>
              <w:top w:val="nil"/>
              <w:left w:val="nil"/>
              <w:bottom w:val="single" w:sz="4" w:space="0" w:color="auto"/>
              <w:right w:val="single" w:sz="4" w:space="0" w:color="auto"/>
            </w:tcBorders>
            <w:shd w:val="clear" w:color="auto" w:fill="auto"/>
            <w:noWrap/>
            <w:vAlign w:val="center"/>
            <w:hideMark/>
          </w:tcPr>
          <w:p w14:paraId="26EC3BD7"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63%</w:t>
            </w:r>
          </w:p>
        </w:tc>
        <w:tc>
          <w:tcPr>
            <w:tcW w:w="691" w:type="dxa"/>
            <w:tcBorders>
              <w:top w:val="nil"/>
              <w:left w:val="nil"/>
              <w:bottom w:val="single" w:sz="4" w:space="0" w:color="auto"/>
              <w:right w:val="single" w:sz="4" w:space="0" w:color="auto"/>
            </w:tcBorders>
            <w:shd w:val="clear" w:color="auto" w:fill="auto"/>
            <w:noWrap/>
            <w:vAlign w:val="center"/>
            <w:hideMark/>
          </w:tcPr>
          <w:p w14:paraId="4FC07D0C"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3,857</w:t>
            </w:r>
          </w:p>
        </w:tc>
        <w:tc>
          <w:tcPr>
            <w:tcW w:w="964" w:type="dxa"/>
            <w:tcBorders>
              <w:top w:val="nil"/>
              <w:left w:val="nil"/>
              <w:bottom w:val="single" w:sz="4" w:space="0" w:color="auto"/>
              <w:right w:val="double" w:sz="6" w:space="0" w:color="auto"/>
            </w:tcBorders>
            <w:shd w:val="clear" w:color="auto" w:fill="auto"/>
            <w:noWrap/>
            <w:vAlign w:val="center"/>
            <w:hideMark/>
          </w:tcPr>
          <w:p w14:paraId="268A1C50"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232,186</w:t>
            </w:r>
          </w:p>
        </w:tc>
        <w:tc>
          <w:tcPr>
            <w:tcW w:w="778" w:type="dxa"/>
            <w:tcBorders>
              <w:top w:val="nil"/>
              <w:left w:val="nil"/>
              <w:bottom w:val="single" w:sz="4" w:space="0" w:color="auto"/>
              <w:right w:val="single" w:sz="4" w:space="0" w:color="auto"/>
            </w:tcBorders>
            <w:shd w:val="clear" w:color="auto" w:fill="auto"/>
            <w:noWrap/>
            <w:vAlign w:val="center"/>
            <w:hideMark/>
          </w:tcPr>
          <w:p w14:paraId="1B6CF29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19%</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DA285C9"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554</w:t>
            </w:r>
          </w:p>
        </w:tc>
        <w:tc>
          <w:tcPr>
            <w:tcW w:w="961" w:type="dxa"/>
            <w:tcBorders>
              <w:top w:val="nil"/>
              <w:left w:val="nil"/>
              <w:bottom w:val="single" w:sz="4" w:space="0" w:color="auto"/>
              <w:right w:val="double" w:sz="6" w:space="0" w:color="auto"/>
            </w:tcBorders>
            <w:shd w:val="clear" w:color="auto" w:fill="auto"/>
            <w:noWrap/>
            <w:vAlign w:val="center"/>
            <w:hideMark/>
          </w:tcPr>
          <w:p w14:paraId="1EF33315"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14,222</w:t>
            </w:r>
          </w:p>
        </w:tc>
        <w:tc>
          <w:tcPr>
            <w:tcW w:w="801" w:type="dxa"/>
            <w:tcBorders>
              <w:top w:val="nil"/>
              <w:left w:val="nil"/>
              <w:bottom w:val="single" w:sz="4" w:space="0" w:color="auto"/>
              <w:right w:val="single" w:sz="4" w:space="0" w:color="auto"/>
            </w:tcBorders>
            <w:shd w:val="clear" w:color="auto" w:fill="auto"/>
            <w:noWrap/>
            <w:vAlign w:val="center"/>
            <w:hideMark/>
          </w:tcPr>
          <w:p w14:paraId="72FB75E8"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27%</w:t>
            </w:r>
          </w:p>
        </w:tc>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33E737D9"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741</w:t>
            </w:r>
          </w:p>
        </w:tc>
        <w:tc>
          <w:tcPr>
            <w:tcW w:w="963" w:type="dxa"/>
            <w:tcBorders>
              <w:top w:val="nil"/>
              <w:left w:val="nil"/>
              <w:bottom w:val="single" w:sz="4" w:space="0" w:color="auto"/>
              <w:right w:val="double" w:sz="6" w:space="0" w:color="auto"/>
            </w:tcBorders>
            <w:shd w:val="clear" w:color="auto" w:fill="auto"/>
            <w:noWrap/>
            <w:vAlign w:val="center"/>
            <w:hideMark/>
          </w:tcPr>
          <w:p w14:paraId="48564F55"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15,724</w:t>
            </w:r>
          </w:p>
        </w:tc>
        <w:tc>
          <w:tcPr>
            <w:tcW w:w="778" w:type="dxa"/>
            <w:gridSpan w:val="2"/>
            <w:tcBorders>
              <w:top w:val="nil"/>
              <w:left w:val="nil"/>
              <w:bottom w:val="single" w:sz="4" w:space="0" w:color="auto"/>
              <w:right w:val="single" w:sz="4" w:space="0" w:color="auto"/>
            </w:tcBorders>
            <w:shd w:val="clear" w:color="auto" w:fill="auto"/>
            <w:noWrap/>
            <w:vAlign w:val="center"/>
            <w:hideMark/>
          </w:tcPr>
          <w:p w14:paraId="322E3F01"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19%</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333DC0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363</w:t>
            </w:r>
          </w:p>
        </w:tc>
        <w:tc>
          <w:tcPr>
            <w:tcW w:w="967" w:type="dxa"/>
            <w:tcBorders>
              <w:top w:val="nil"/>
              <w:left w:val="nil"/>
              <w:bottom w:val="single" w:sz="4" w:space="0" w:color="auto"/>
              <w:right w:val="double" w:sz="6" w:space="0" w:color="auto"/>
            </w:tcBorders>
            <w:shd w:val="clear" w:color="auto" w:fill="auto"/>
            <w:noWrap/>
            <w:vAlign w:val="center"/>
            <w:hideMark/>
          </w:tcPr>
          <w:p w14:paraId="678C1FFA"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16,301</w:t>
            </w:r>
          </w:p>
        </w:tc>
      </w:tr>
      <w:tr w:rsidR="00BE4978" w:rsidRPr="00E27342" w14:paraId="68FE68C1" w14:textId="77777777" w:rsidTr="00C47DC6">
        <w:trPr>
          <w:trHeight w:val="20"/>
        </w:trPr>
        <w:tc>
          <w:tcPr>
            <w:tcW w:w="1438" w:type="dxa"/>
            <w:tcBorders>
              <w:top w:val="nil"/>
              <w:left w:val="single" w:sz="8" w:space="0" w:color="auto"/>
              <w:bottom w:val="single" w:sz="4" w:space="0" w:color="auto"/>
              <w:right w:val="single" w:sz="4" w:space="0" w:color="auto"/>
            </w:tcBorders>
            <w:shd w:val="clear" w:color="auto" w:fill="auto"/>
            <w:noWrap/>
            <w:vAlign w:val="center"/>
            <w:hideMark/>
          </w:tcPr>
          <w:p w14:paraId="5575B86B" w14:textId="77777777" w:rsidR="00E27342" w:rsidRPr="004127E0" w:rsidRDefault="00E27342" w:rsidP="00E27342">
            <w:pPr>
              <w:jc w:val="left"/>
              <w:rPr>
                <w:rFonts w:ascii="Calibri" w:hAnsi="Calibri"/>
                <w:bCs/>
                <w:sz w:val="20"/>
                <w:lang w:eastAsia="en-CA"/>
              </w:rPr>
            </w:pPr>
            <w:r w:rsidRPr="004127E0">
              <w:rPr>
                <w:rFonts w:ascii="Calibri" w:hAnsi="Calibri"/>
                <w:bCs/>
                <w:sz w:val="20"/>
                <w:lang w:eastAsia="en-CA"/>
              </w:rPr>
              <w:t>West</w:t>
            </w:r>
          </w:p>
        </w:tc>
        <w:tc>
          <w:tcPr>
            <w:tcW w:w="777" w:type="dxa"/>
            <w:tcBorders>
              <w:top w:val="nil"/>
              <w:left w:val="nil"/>
              <w:bottom w:val="single" w:sz="4" w:space="0" w:color="auto"/>
              <w:right w:val="single" w:sz="4" w:space="0" w:color="auto"/>
            </w:tcBorders>
            <w:shd w:val="clear" w:color="auto" w:fill="auto"/>
            <w:noWrap/>
            <w:vAlign w:val="center"/>
            <w:hideMark/>
          </w:tcPr>
          <w:p w14:paraId="2030B4D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67%</w:t>
            </w:r>
          </w:p>
        </w:tc>
        <w:tc>
          <w:tcPr>
            <w:tcW w:w="691" w:type="dxa"/>
            <w:tcBorders>
              <w:top w:val="nil"/>
              <w:left w:val="nil"/>
              <w:bottom w:val="single" w:sz="4" w:space="0" w:color="auto"/>
              <w:right w:val="single" w:sz="4" w:space="0" w:color="auto"/>
            </w:tcBorders>
            <w:shd w:val="clear" w:color="auto" w:fill="auto"/>
            <w:noWrap/>
            <w:vAlign w:val="center"/>
            <w:hideMark/>
          </w:tcPr>
          <w:p w14:paraId="079773E1"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2,168</w:t>
            </w:r>
          </w:p>
        </w:tc>
        <w:tc>
          <w:tcPr>
            <w:tcW w:w="964" w:type="dxa"/>
            <w:tcBorders>
              <w:top w:val="nil"/>
              <w:left w:val="nil"/>
              <w:bottom w:val="single" w:sz="4" w:space="0" w:color="auto"/>
              <w:right w:val="double" w:sz="6" w:space="0" w:color="auto"/>
            </w:tcBorders>
            <w:shd w:val="clear" w:color="auto" w:fill="auto"/>
            <w:noWrap/>
            <w:vAlign w:val="center"/>
            <w:hideMark/>
          </w:tcPr>
          <w:p w14:paraId="5845404D"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231,174</w:t>
            </w:r>
          </w:p>
        </w:tc>
        <w:tc>
          <w:tcPr>
            <w:tcW w:w="778" w:type="dxa"/>
            <w:tcBorders>
              <w:top w:val="nil"/>
              <w:left w:val="nil"/>
              <w:bottom w:val="single" w:sz="4" w:space="0" w:color="auto"/>
              <w:right w:val="single" w:sz="4" w:space="0" w:color="auto"/>
            </w:tcBorders>
            <w:shd w:val="clear" w:color="auto" w:fill="auto"/>
            <w:noWrap/>
            <w:vAlign w:val="center"/>
            <w:hideMark/>
          </w:tcPr>
          <w:p w14:paraId="73C0A156"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12%</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FFA5881"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150</w:t>
            </w:r>
          </w:p>
        </w:tc>
        <w:tc>
          <w:tcPr>
            <w:tcW w:w="961" w:type="dxa"/>
            <w:tcBorders>
              <w:top w:val="nil"/>
              <w:left w:val="nil"/>
              <w:bottom w:val="single" w:sz="4" w:space="0" w:color="auto"/>
              <w:right w:val="double" w:sz="6" w:space="0" w:color="auto"/>
            </w:tcBorders>
            <w:shd w:val="clear" w:color="auto" w:fill="auto"/>
            <w:noWrap/>
            <w:vAlign w:val="center"/>
            <w:hideMark/>
          </w:tcPr>
          <w:p w14:paraId="022214E0"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3,640</w:t>
            </w:r>
          </w:p>
        </w:tc>
        <w:tc>
          <w:tcPr>
            <w:tcW w:w="801" w:type="dxa"/>
            <w:tcBorders>
              <w:top w:val="nil"/>
              <w:left w:val="nil"/>
              <w:bottom w:val="single" w:sz="4" w:space="0" w:color="auto"/>
              <w:right w:val="single" w:sz="4" w:space="0" w:color="auto"/>
            </w:tcBorders>
            <w:shd w:val="clear" w:color="auto" w:fill="auto"/>
            <w:noWrap/>
            <w:vAlign w:val="center"/>
            <w:hideMark/>
          </w:tcPr>
          <w:p w14:paraId="708777D7"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25%</w:t>
            </w:r>
          </w:p>
        </w:tc>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180D623B"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284</w:t>
            </w:r>
          </w:p>
        </w:tc>
        <w:tc>
          <w:tcPr>
            <w:tcW w:w="963" w:type="dxa"/>
            <w:tcBorders>
              <w:top w:val="nil"/>
              <w:left w:val="nil"/>
              <w:bottom w:val="single" w:sz="4" w:space="0" w:color="auto"/>
              <w:right w:val="double" w:sz="6" w:space="0" w:color="auto"/>
            </w:tcBorders>
            <w:shd w:val="clear" w:color="auto" w:fill="auto"/>
            <w:noWrap/>
            <w:vAlign w:val="center"/>
            <w:hideMark/>
          </w:tcPr>
          <w:p w14:paraId="547E23DC"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5,620</w:t>
            </w:r>
          </w:p>
        </w:tc>
        <w:tc>
          <w:tcPr>
            <w:tcW w:w="778" w:type="dxa"/>
            <w:gridSpan w:val="2"/>
            <w:tcBorders>
              <w:top w:val="nil"/>
              <w:left w:val="nil"/>
              <w:bottom w:val="single" w:sz="4" w:space="0" w:color="auto"/>
              <w:right w:val="single" w:sz="4" w:space="0" w:color="auto"/>
            </w:tcBorders>
            <w:shd w:val="clear" w:color="auto" w:fill="auto"/>
            <w:noWrap/>
            <w:vAlign w:val="center"/>
            <w:hideMark/>
          </w:tcPr>
          <w:p w14:paraId="06329221"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23%</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D1CC258"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318</w:t>
            </w:r>
          </w:p>
        </w:tc>
        <w:tc>
          <w:tcPr>
            <w:tcW w:w="967" w:type="dxa"/>
            <w:tcBorders>
              <w:top w:val="nil"/>
              <w:left w:val="nil"/>
              <w:bottom w:val="single" w:sz="4" w:space="0" w:color="auto"/>
              <w:right w:val="double" w:sz="6" w:space="0" w:color="auto"/>
            </w:tcBorders>
            <w:shd w:val="clear" w:color="auto" w:fill="auto"/>
            <w:noWrap/>
            <w:vAlign w:val="center"/>
            <w:hideMark/>
          </w:tcPr>
          <w:p w14:paraId="33589950"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8,655</w:t>
            </w:r>
          </w:p>
        </w:tc>
      </w:tr>
      <w:tr w:rsidR="00BE4978" w:rsidRPr="00E27342" w14:paraId="624962CD" w14:textId="77777777" w:rsidTr="00C47DC6">
        <w:trPr>
          <w:trHeight w:val="20"/>
        </w:trPr>
        <w:tc>
          <w:tcPr>
            <w:tcW w:w="1438" w:type="dxa"/>
            <w:tcBorders>
              <w:top w:val="nil"/>
              <w:left w:val="single" w:sz="8" w:space="0" w:color="426404"/>
              <w:bottom w:val="single" w:sz="4" w:space="0" w:color="auto"/>
              <w:right w:val="nil"/>
            </w:tcBorders>
            <w:shd w:val="clear" w:color="auto" w:fill="auto"/>
            <w:noWrap/>
            <w:vAlign w:val="center"/>
            <w:hideMark/>
          </w:tcPr>
          <w:p w14:paraId="446E3DB7" w14:textId="77777777" w:rsidR="00E27342" w:rsidRPr="004127E0" w:rsidRDefault="00E27342" w:rsidP="00E27342">
            <w:pPr>
              <w:jc w:val="left"/>
              <w:rPr>
                <w:rFonts w:ascii="Calibri" w:hAnsi="Calibri"/>
                <w:bCs/>
                <w:sz w:val="20"/>
                <w:lang w:eastAsia="en-CA"/>
              </w:rPr>
            </w:pPr>
            <w:r w:rsidRPr="004127E0">
              <w:rPr>
                <w:rFonts w:ascii="Calibri" w:hAnsi="Calibri"/>
                <w:bCs/>
                <w:sz w:val="20"/>
                <w:lang w:eastAsia="en-CA"/>
              </w:rPr>
              <w:t>Territories</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54427A68"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50%</w:t>
            </w:r>
          </w:p>
        </w:tc>
        <w:tc>
          <w:tcPr>
            <w:tcW w:w="691" w:type="dxa"/>
            <w:tcBorders>
              <w:top w:val="nil"/>
              <w:left w:val="nil"/>
              <w:bottom w:val="single" w:sz="4" w:space="0" w:color="auto"/>
              <w:right w:val="single" w:sz="4" w:space="0" w:color="auto"/>
            </w:tcBorders>
            <w:shd w:val="clear" w:color="auto" w:fill="auto"/>
            <w:noWrap/>
            <w:vAlign w:val="center"/>
            <w:hideMark/>
          </w:tcPr>
          <w:p w14:paraId="155EDB5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12</w:t>
            </w:r>
          </w:p>
        </w:tc>
        <w:tc>
          <w:tcPr>
            <w:tcW w:w="964" w:type="dxa"/>
            <w:tcBorders>
              <w:top w:val="nil"/>
              <w:left w:val="nil"/>
              <w:bottom w:val="single" w:sz="4" w:space="0" w:color="auto"/>
              <w:right w:val="double" w:sz="6" w:space="0" w:color="auto"/>
            </w:tcBorders>
            <w:shd w:val="clear" w:color="auto" w:fill="auto"/>
            <w:noWrap/>
            <w:vAlign w:val="center"/>
            <w:hideMark/>
          </w:tcPr>
          <w:p w14:paraId="7310B61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128</w:t>
            </w:r>
          </w:p>
        </w:tc>
        <w:tc>
          <w:tcPr>
            <w:tcW w:w="778" w:type="dxa"/>
            <w:tcBorders>
              <w:top w:val="nil"/>
              <w:left w:val="nil"/>
              <w:bottom w:val="single" w:sz="4" w:space="0" w:color="auto"/>
              <w:right w:val="single" w:sz="4" w:space="0" w:color="auto"/>
            </w:tcBorders>
            <w:shd w:val="clear" w:color="auto" w:fill="auto"/>
            <w:noWrap/>
            <w:vAlign w:val="center"/>
            <w:hideMark/>
          </w:tcPr>
          <w:p w14:paraId="6325D636"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50%</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D97B141"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14</w:t>
            </w:r>
          </w:p>
        </w:tc>
        <w:tc>
          <w:tcPr>
            <w:tcW w:w="961" w:type="dxa"/>
            <w:tcBorders>
              <w:top w:val="nil"/>
              <w:left w:val="nil"/>
              <w:bottom w:val="single" w:sz="4" w:space="0" w:color="auto"/>
              <w:right w:val="double" w:sz="6" w:space="0" w:color="auto"/>
            </w:tcBorders>
            <w:shd w:val="clear" w:color="auto" w:fill="auto"/>
            <w:noWrap/>
            <w:vAlign w:val="center"/>
            <w:hideMark/>
          </w:tcPr>
          <w:p w14:paraId="7F77EA1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192</w:t>
            </w:r>
          </w:p>
        </w:tc>
        <w:tc>
          <w:tcPr>
            <w:tcW w:w="801" w:type="dxa"/>
            <w:tcBorders>
              <w:top w:val="nil"/>
              <w:left w:val="nil"/>
              <w:bottom w:val="single" w:sz="4" w:space="0" w:color="auto"/>
              <w:right w:val="single" w:sz="4" w:space="0" w:color="auto"/>
            </w:tcBorders>
            <w:shd w:val="clear" w:color="auto" w:fill="auto"/>
            <w:noWrap/>
            <w:vAlign w:val="center"/>
            <w:hideMark/>
          </w:tcPr>
          <w:p w14:paraId="365B9E1D"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25%</w:t>
            </w:r>
          </w:p>
        </w:tc>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73CD95D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9</w:t>
            </w:r>
          </w:p>
        </w:tc>
        <w:tc>
          <w:tcPr>
            <w:tcW w:w="963" w:type="dxa"/>
            <w:tcBorders>
              <w:top w:val="nil"/>
              <w:left w:val="nil"/>
              <w:bottom w:val="single" w:sz="4" w:space="0" w:color="auto"/>
              <w:right w:val="double" w:sz="6" w:space="0" w:color="auto"/>
            </w:tcBorders>
            <w:shd w:val="clear" w:color="auto" w:fill="auto"/>
            <w:noWrap/>
            <w:vAlign w:val="center"/>
            <w:hideMark/>
          </w:tcPr>
          <w:p w14:paraId="30F9B0F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20</w:t>
            </w:r>
          </w:p>
        </w:tc>
        <w:tc>
          <w:tcPr>
            <w:tcW w:w="778" w:type="dxa"/>
            <w:gridSpan w:val="2"/>
            <w:tcBorders>
              <w:top w:val="nil"/>
              <w:left w:val="nil"/>
              <w:bottom w:val="single" w:sz="4" w:space="0" w:color="auto"/>
              <w:right w:val="single" w:sz="4" w:space="0" w:color="auto"/>
            </w:tcBorders>
            <w:shd w:val="clear" w:color="auto" w:fill="auto"/>
            <w:noWrap/>
            <w:vAlign w:val="center"/>
            <w:hideMark/>
          </w:tcPr>
          <w:p w14:paraId="7605FFF7"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25%</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F398E94"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9</w:t>
            </w:r>
          </w:p>
        </w:tc>
        <w:tc>
          <w:tcPr>
            <w:tcW w:w="967" w:type="dxa"/>
            <w:tcBorders>
              <w:top w:val="nil"/>
              <w:left w:val="nil"/>
              <w:bottom w:val="single" w:sz="4" w:space="0" w:color="auto"/>
              <w:right w:val="double" w:sz="6" w:space="0" w:color="auto"/>
            </w:tcBorders>
            <w:shd w:val="clear" w:color="auto" w:fill="auto"/>
            <w:noWrap/>
            <w:vAlign w:val="center"/>
            <w:hideMark/>
          </w:tcPr>
          <w:p w14:paraId="3E1FBAAD"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33</w:t>
            </w:r>
          </w:p>
        </w:tc>
      </w:tr>
      <w:tr w:rsidR="00BE4978" w:rsidRPr="00E27342" w14:paraId="730E3AD7" w14:textId="77777777" w:rsidTr="00C47DC6">
        <w:trPr>
          <w:trHeight w:val="20"/>
        </w:trPr>
        <w:tc>
          <w:tcPr>
            <w:tcW w:w="1438" w:type="dxa"/>
            <w:tcBorders>
              <w:top w:val="nil"/>
              <w:left w:val="single" w:sz="8" w:space="0" w:color="426404"/>
              <w:bottom w:val="single" w:sz="4" w:space="0" w:color="auto"/>
              <w:right w:val="nil"/>
            </w:tcBorders>
            <w:shd w:val="clear" w:color="auto" w:fill="auto"/>
            <w:noWrap/>
            <w:vAlign w:val="center"/>
            <w:hideMark/>
          </w:tcPr>
          <w:p w14:paraId="34603827" w14:textId="77777777" w:rsidR="00E27342" w:rsidRPr="004127E0" w:rsidRDefault="00E27342" w:rsidP="00E27342">
            <w:pPr>
              <w:jc w:val="left"/>
              <w:rPr>
                <w:rFonts w:ascii="Calibri" w:hAnsi="Calibri"/>
                <w:bCs/>
                <w:sz w:val="20"/>
                <w:lang w:eastAsia="en-CA"/>
              </w:rPr>
            </w:pPr>
            <w:r w:rsidRPr="004127E0">
              <w:rPr>
                <w:rFonts w:ascii="Calibri" w:hAnsi="Calibri"/>
                <w:bCs/>
                <w:sz w:val="20"/>
                <w:lang w:eastAsia="en-CA"/>
              </w:rPr>
              <w:t>Independent LAC</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14:paraId="6A56F64C"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50%</w:t>
            </w:r>
          </w:p>
        </w:tc>
        <w:tc>
          <w:tcPr>
            <w:tcW w:w="691" w:type="dxa"/>
            <w:tcBorders>
              <w:top w:val="nil"/>
              <w:left w:val="nil"/>
              <w:bottom w:val="single" w:sz="4" w:space="0" w:color="auto"/>
              <w:right w:val="single" w:sz="4" w:space="0" w:color="auto"/>
            </w:tcBorders>
            <w:shd w:val="clear" w:color="auto" w:fill="auto"/>
            <w:noWrap/>
            <w:vAlign w:val="center"/>
            <w:hideMark/>
          </w:tcPr>
          <w:p w14:paraId="2533C26A"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20</w:t>
            </w:r>
          </w:p>
        </w:tc>
        <w:tc>
          <w:tcPr>
            <w:tcW w:w="964" w:type="dxa"/>
            <w:tcBorders>
              <w:top w:val="nil"/>
              <w:left w:val="nil"/>
              <w:bottom w:val="single" w:sz="4" w:space="0" w:color="auto"/>
              <w:right w:val="double" w:sz="6" w:space="0" w:color="auto"/>
            </w:tcBorders>
            <w:shd w:val="clear" w:color="auto" w:fill="auto"/>
            <w:noWrap/>
            <w:vAlign w:val="center"/>
            <w:hideMark/>
          </w:tcPr>
          <w:p w14:paraId="4DB61933"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1,063</w:t>
            </w:r>
          </w:p>
        </w:tc>
        <w:tc>
          <w:tcPr>
            <w:tcW w:w="778" w:type="dxa"/>
            <w:tcBorders>
              <w:top w:val="nil"/>
              <w:left w:val="nil"/>
              <w:bottom w:val="single" w:sz="4" w:space="0" w:color="auto"/>
              <w:right w:val="single" w:sz="4" w:space="0" w:color="auto"/>
            </w:tcBorders>
            <w:shd w:val="clear" w:color="auto" w:fill="auto"/>
            <w:noWrap/>
            <w:vAlign w:val="center"/>
            <w:hideMark/>
          </w:tcPr>
          <w:p w14:paraId="5DF1984F"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33%</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86D064A"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17</w:t>
            </w:r>
          </w:p>
        </w:tc>
        <w:tc>
          <w:tcPr>
            <w:tcW w:w="961" w:type="dxa"/>
            <w:tcBorders>
              <w:top w:val="nil"/>
              <w:left w:val="nil"/>
              <w:bottom w:val="single" w:sz="4" w:space="0" w:color="auto"/>
              <w:right w:val="double" w:sz="6" w:space="0" w:color="auto"/>
            </w:tcBorders>
            <w:shd w:val="clear" w:color="auto" w:fill="auto"/>
            <w:noWrap/>
            <w:vAlign w:val="center"/>
            <w:hideMark/>
          </w:tcPr>
          <w:p w14:paraId="2996F477"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340</w:t>
            </w:r>
          </w:p>
        </w:tc>
        <w:tc>
          <w:tcPr>
            <w:tcW w:w="801" w:type="dxa"/>
            <w:tcBorders>
              <w:top w:val="nil"/>
              <w:left w:val="nil"/>
              <w:bottom w:val="single" w:sz="4" w:space="0" w:color="auto"/>
              <w:right w:val="single" w:sz="4" w:space="0" w:color="auto"/>
            </w:tcBorders>
            <w:shd w:val="clear" w:color="auto" w:fill="auto"/>
            <w:noWrap/>
            <w:vAlign w:val="center"/>
            <w:hideMark/>
          </w:tcPr>
          <w:p w14:paraId="1F2D39D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33%</w:t>
            </w:r>
          </w:p>
        </w:tc>
        <w:tc>
          <w:tcPr>
            <w:tcW w:w="678" w:type="dxa"/>
            <w:tcBorders>
              <w:top w:val="nil"/>
              <w:left w:val="single" w:sz="4" w:space="0" w:color="auto"/>
              <w:bottom w:val="single" w:sz="4" w:space="0" w:color="auto"/>
              <w:right w:val="single" w:sz="4" w:space="0" w:color="auto"/>
            </w:tcBorders>
            <w:shd w:val="clear" w:color="auto" w:fill="auto"/>
            <w:noWrap/>
            <w:vAlign w:val="center"/>
            <w:hideMark/>
          </w:tcPr>
          <w:p w14:paraId="250FF6CC"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11</w:t>
            </w:r>
          </w:p>
        </w:tc>
        <w:tc>
          <w:tcPr>
            <w:tcW w:w="963" w:type="dxa"/>
            <w:tcBorders>
              <w:top w:val="nil"/>
              <w:left w:val="nil"/>
              <w:bottom w:val="single" w:sz="4" w:space="0" w:color="auto"/>
              <w:right w:val="double" w:sz="6" w:space="0" w:color="auto"/>
            </w:tcBorders>
            <w:shd w:val="clear" w:color="auto" w:fill="auto"/>
            <w:noWrap/>
            <w:vAlign w:val="center"/>
            <w:hideMark/>
          </w:tcPr>
          <w:p w14:paraId="707BAADA"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181</w:t>
            </w:r>
          </w:p>
        </w:tc>
        <w:tc>
          <w:tcPr>
            <w:tcW w:w="778" w:type="dxa"/>
            <w:gridSpan w:val="2"/>
            <w:tcBorders>
              <w:top w:val="nil"/>
              <w:left w:val="nil"/>
              <w:bottom w:val="single" w:sz="4" w:space="0" w:color="auto"/>
              <w:right w:val="single" w:sz="4" w:space="0" w:color="auto"/>
            </w:tcBorders>
            <w:shd w:val="clear" w:color="auto" w:fill="auto"/>
            <w:noWrap/>
            <w:vAlign w:val="center"/>
            <w:hideMark/>
          </w:tcPr>
          <w:p w14:paraId="5356569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17%</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245DB1E"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6</w:t>
            </w:r>
          </w:p>
        </w:tc>
        <w:tc>
          <w:tcPr>
            <w:tcW w:w="967" w:type="dxa"/>
            <w:tcBorders>
              <w:top w:val="nil"/>
              <w:left w:val="nil"/>
              <w:bottom w:val="single" w:sz="4" w:space="0" w:color="auto"/>
              <w:right w:val="double" w:sz="6" w:space="0" w:color="auto"/>
            </w:tcBorders>
            <w:shd w:val="clear" w:color="auto" w:fill="auto"/>
            <w:noWrap/>
            <w:vAlign w:val="center"/>
            <w:hideMark/>
          </w:tcPr>
          <w:p w14:paraId="3CF3E112" w14:textId="77777777" w:rsidR="00E27342" w:rsidRPr="004127E0" w:rsidRDefault="00E27342" w:rsidP="00926316">
            <w:pPr>
              <w:rPr>
                <w:rFonts w:ascii="Calibri" w:hAnsi="Calibri"/>
                <w:bCs/>
                <w:sz w:val="20"/>
                <w:lang w:eastAsia="en-CA"/>
              </w:rPr>
            </w:pPr>
            <w:r w:rsidRPr="004127E0">
              <w:rPr>
                <w:rFonts w:ascii="Calibri" w:hAnsi="Calibri"/>
                <w:bCs/>
                <w:sz w:val="20"/>
                <w:lang w:eastAsia="en-CA"/>
              </w:rPr>
              <w:t>170</w:t>
            </w:r>
          </w:p>
        </w:tc>
      </w:tr>
      <w:tr w:rsidR="00BE4978" w:rsidRPr="00E27342" w14:paraId="2C4F9104" w14:textId="77777777" w:rsidTr="00177A06">
        <w:trPr>
          <w:trHeight w:val="315"/>
        </w:trPr>
        <w:tc>
          <w:tcPr>
            <w:tcW w:w="1438" w:type="dxa"/>
            <w:tcBorders>
              <w:top w:val="nil"/>
              <w:left w:val="single" w:sz="8" w:space="0" w:color="auto"/>
              <w:bottom w:val="single" w:sz="8" w:space="0" w:color="auto"/>
              <w:right w:val="single" w:sz="4" w:space="0" w:color="auto"/>
            </w:tcBorders>
            <w:shd w:val="clear" w:color="000000" w:fill="4E2584"/>
            <w:noWrap/>
            <w:vAlign w:val="center"/>
            <w:hideMark/>
          </w:tcPr>
          <w:p w14:paraId="03F43901" w14:textId="77777777" w:rsidR="00E27342" w:rsidRPr="00E27342" w:rsidRDefault="00E27342" w:rsidP="00E27342">
            <w:pPr>
              <w:jc w:val="left"/>
              <w:rPr>
                <w:rFonts w:ascii="Calibri" w:hAnsi="Calibri"/>
                <w:b/>
                <w:bCs/>
                <w:color w:val="FFFFFF"/>
                <w:sz w:val="20"/>
                <w:lang w:eastAsia="en-CA"/>
              </w:rPr>
            </w:pPr>
            <w:r w:rsidRPr="00E27342">
              <w:rPr>
                <w:rFonts w:ascii="Calibri" w:hAnsi="Calibri"/>
                <w:b/>
                <w:bCs/>
                <w:color w:val="FFFFFF"/>
                <w:sz w:val="20"/>
                <w:lang w:eastAsia="en-CA"/>
              </w:rPr>
              <w:t>Overall</w:t>
            </w:r>
          </w:p>
        </w:tc>
        <w:tc>
          <w:tcPr>
            <w:tcW w:w="777" w:type="dxa"/>
            <w:tcBorders>
              <w:top w:val="nil"/>
              <w:left w:val="nil"/>
              <w:bottom w:val="single" w:sz="4" w:space="0" w:color="auto"/>
              <w:right w:val="single" w:sz="4" w:space="0" w:color="auto"/>
            </w:tcBorders>
            <w:shd w:val="clear" w:color="000000" w:fill="4E2584"/>
            <w:noWrap/>
            <w:vAlign w:val="center"/>
            <w:hideMark/>
          </w:tcPr>
          <w:p w14:paraId="4B3B883F"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60%</w:t>
            </w:r>
          </w:p>
        </w:tc>
        <w:tc>
          <w:tcPr>
            <w:tcW w:w="691" w:type="dxa"/>
            <w:tcBorders>
              <w:top w:val="nil"/>
              <w:left w:val="nil"/>
              <w:bottom w:val="single" w:sz="4" w:space="0" w:color="auto"/>
              <w:right w:val="single" w:sz="4" w:space="0" w:color="auto"/>
            </w:tcBorders>
            <w:shd w:val="clear" w:color="000000" w:fill="4E2584"/>
            <w:noWrap/>
            <w:vAlign w:val="center"/>
            <w:hideMark/>
          </w:tcPr>
          <w:p w14:paraId="45E6AB28"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7,569</w:t>
            </w:r>
          </w:p>
        </w:tc>
        <w:tc>
          <w:tcPr>
            <w:tcW w:w="964" w:type="dxa"/>
            <w:tcBorders>
              <w:top w:val="nil"/>
              <w:left w:val="nil"/>
              <w:bottom w:val="single" w:sz="4" w:space="0" w:color="auto"/>
              <w:right w:val="double" w:sz="6" w:space="0" w:color="auto"/>
            </w:tcBorders>
            <w:shd w:val="clear" w:color="000000" w:fill="4E2584"/>
            <w:noWrap/>
            <w:vAlign w:val="center"/>
            <w:hideMark/>
          </w:tcPr>
          <w:p w14:paraId="3D41084E"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559,015</w:t>
            </w:r>
          </w:p>
        </w:tc>
        <w:tc>
          <w:tcPr>
            <w:tcW w:w="778" w:type="dxa"/>
            <w:tcBorders>
              <w:top w:val="nil"/>
              <w:left w:val="nil"/>
              <w:bottom w:val="single" w:sz="4" w:space="0" w:color="auto"/>
              <w:right w:val="single" w:sz="4" w:space="0" w:color="auto"/>
            </w:tcBorders>
            <w:shd w:val="clear" w:color="000000" w:fill="4E2584"/>
            <w:noWrap/>
            <w:vAlign w:val="center"/>
            <w:hideMark/>
          </w:tcPr>
          <w:p w14:paraId="02E86BF6"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19%</w:t>
            </w:r>
          </w:p>
        </w:tc>
        <w:tc>
          <w:tcPr>
            <w:tcW w:w="691" w:type="dxa"/>
            <w:tcBorders>
              <w:top w:val="nil"/>
              <w:left w:val="single" w:sz="4" w:space="0" w:color="auto"/>
              <w:bottom w:val="single" w:sz="4" w:space="0" w:color="auto"/>
              <w:right w:val="single" w:sz="4" w:space="0" w:color="auto"/>
            </w:tcBorders>
            <w:shd w:val="clear" w:color="000000" w:fill="4E2584"/>
            <w:noWrap/>
            <w:vAlign w:val="center"/>
            <w:hideMark/>
          </w:tcPr>
          <w:p w14:paraId="298264C1"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1,163</w:t>
            </w:r>
          </w:p>
        </w:tc>
        <w:tc>
          <w:tcPr>
            <w:tcW w:w="961" w:type="dxa"/>
            <w:tcBorders>
              <w:top w:val="nil"/>
              <w:left w:val="nil"/>
              <w:bottom w:val="single" w:sz="4" w:space="0" w:color="auto"/>
              <w:right w:val="double" w:sz="6" w:space="0" w:color="auto"/>
            </w:tcBorders>
            <w:shd w:val="clear" w:color="000000" w:fill="4E2584"/>
            <w:noWrap/>
            <w:vAlign w:val="center"/>
            <w:hideMark/>
          </w:tcPr>
          <w:p w14:paraId="0A601649"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34,215</w:t>
            </w:r>
          </w:p>
        </w:tc>
        <w:tc>
          <w:tcPr>
            <w:tcW w:w="801" w:type="dxa"/>
            <w:tcBorders>
              <w:top w:val="nil"/>
              <w:left w:val="nil"/>
              <w:bottom w:val="single" w:sz="4" w:space="0" w:color="auto"/>
              <w:right w:val="single" w:sz="4" w:space="0" w:color="auto"/>
            </w:tcBorders>
            <w:shd w:val="clear" w:color="000000" w:fill="4E2584"/>
            <w:noWrap/>
            <w:vAlign w:val="center"/>
            <w:hideMark/>
          </w:tcPr>
          <w:p w14:paraId="2343B4A8"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25%</w:t>
            </w:r>
          </w:p>
        </w:tc>
        <w:tc>
          <w:tcPr>
            <w:tcW w:w="678" w:type="dxa"/>
            <w:tcBorders>
              <w:top w:val="nil"/>
              <w:left w:val="single" w:sz="4" w:space="0" w:color="auto"/>
              <w:bottom w:val="single" w:sz="4" w:space="0" w:color="auto"/>
              <w:right w:val="single" w:sz="4" w:space="0" w:color="auto"/>
            </w:tcBorders>
            <w:shd w:val="clear" w:color="000000" w:fill="4E2584"/>
            <w:noWrap/>
            <w:vAlign w:val="center"/>
            <w:hideMark/>
          </w:tcPr>
          <w:p w14:paraId="7776451A"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1,286</w:t>
            </w:r>
          </w:p>
        </w:tc>
        <w:tc>
          <w:tcPr>
            <w:tcW w:w="963" w:type="dxa"/>
            <w:tcBorders>
              <w:top w:val="nil"/>
              <w:left w:val="nil"/>
              <w:bottom w:val="single" w:sz="4" w:space="0" w:color="auto"/>
              <w:right w:val="double" w:sz="6" w:space="0" w:color="auto"/>
            </w:tcBorders>
            <w:shd w:val="clear" w:color="000000" w:fill="4E2584"/>
            <w:noWrap/>
            <w:vAlign w:val="center"/>
            <w:hideMark/>
          </w:tcPr>
          <w:p w14:paraId="0F45FFDE"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25,570</w:t>
            </w:r>
          </w:p>
        </w:tc>
        <w:tc>
          <w:tcPr>
            <w:tcW w:w="778" w:type="dxa"/>
            <w:gridSpan w:val="2"/>
            <w:tcBorders>
              <w:top w:val="nil"/>
              <w:left w:val="nil"/>
              <w:bottom w:val="single" w:sz="4" w:space="0" w:color="auto"/>
              <w:right w:val="single" w:sz="4" w:space="0" w:color="auto"/>
            </w:tcBorders>
            <w:shd w:val="clear" w:color="000000" w:fill="4E2584"/>
            <w:noWrap/>
            <w:vAlign w:val="center"/>
            <w:hideMark/>
          </w:tcPr>
          <w:p w14:paraId="0B75A039"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21%</w:t>
            </w:r>
          </w:p>
        </w:tc>
        <w:tc>
          <w:tcPr>
            <w:tcW w:w="691" w:type="dxa"/>
            <w:tcBorders>
              <w:top w:val="nil"/>
              <w:left w:val="single" w:sz="4" w:space="0" w:color="auto"/>
              <w:bottom w:val="single" w:sz="4" w:space="0" w:color="auto"/>
              <w:right w:val="single" w:sz="4" w:space="0" w:color="auto"/>
            </w:tcBorders>
            <w:shd w:val="clear" w:color="000000" w:fill="4E2584"/>
            <w:noWrap/>
            <w:vAlign w:val="center"/>
            <w:hideMark/>
          </w:tcPr>
          <w:p w14:paraId="3A906381"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1,047</w:t>
            </w:r>
          </w:p>
        </w:tc>
        <w:tc>
          <w:tcPr>
            <w:tcW w:w="967" w:type="dxa"/>
            <w:tcBorders>
              <w:top w:val="nil"/>
              <w:left w:val="nil"/>
              <w:bottom w:val="single" w:sz="4" w:space="0" w:color="auto"/>
              <w:right w:val="double" w:sz="6" w:space="0" w:color="auto"/>
            </w:tcBorders>
            <w:shd w:val="clear" w:color="000000" w:fill="4E2584"/>
            <w:noWrap/>
            <w:vAlign w:val="center"/>
            <w:hideMark/>
          </w:tcPr>
          <w:p w14:paraId="50461990" w14:textId="77777777" w:rsidR="00E27342" w:rsidRPr="00E27342" w:rsidRDefault="00E27342" w:rsidP="00926316">
            <w:pPr>
              <w:rPr>
                <w:rFonts w:ascii="Calibri" w:hAnsi="Calibri"/>
                <w:b/>
                <w:bCs/>
                <w:color w:val="FFFFFF"/>
                <w:sz w:val="20"/>
                <w:lang w:eastAsia="en-CA"/>
              </w:rPr>
            </w:pPr>
            <w:r w:rsidRPr="00E27342">
              <w:rPr>
                <w:rFonts w:ascii="Calibri" w:hAnsi="Calibri"/>
                <w:b/>
                <w:bCs/>
                <w:color w:val="FFFFFF"/>
                <w:sz w:val="20"/>
                <w:lang w:eastAsia="en-CA"/>
              </w:rPr>
              <w:t>40,611</w:t>
            </w:r>
          </w:p>
        </w:tc>
      </w:tr>
    </w:tbl>
    <w:p w14:paraId="217C38E0" w14:textId="1620232D" w:rsidR="00FB2E83" w:rsidRPr="00CA6F73" w:rsidRDefault="00D446A3" w:rsidP="00291B50">
      <w:pPr>
        <w:pStyle w:val="Para"/>
        <w:spacing w:before="160"/>
      </w:pPr>
      <w:r>
        <w:t xml:space="preserve">The proportion who report visiting schools and </w:t>
      </w:r>
      <w:r w:rsidR="00004763">
        <w:t>childcare</w:t>
      </w:r>
      <w:r>
        <w:t xml:space="preserve"> centres is down from 2017, but in line with the broader five-year trend. </w:t>
      </w:r>
    </w:p>
    <w:p w14:paraId="1F3E2B08" w14:textId="47A71349" w:rsidR="00100AED" w:rsidRPr="00CA6F73" w:rsidRDefault="00FB2E83" w:rsidP="00FB2E83">
      <w:pPr>
        <w:spacing w:line="276" w:lineRule="auto"/>
        <w:rPr>
          <w:rFonts w:ascii="Calibri" w:hAnsi="Calibri" w:cs="Calibri"/>
          <w:b/>
          <w:sz w:val="22"/>
          <w:szCs w:val="22"/>
        </w:rPr>
      </w:pPr>
      <w:r w:rsidRPr="00CA6F73">
        <w:rPr>
          <w:rFonts w:ascii="Calibri" w:hAnsi="Calibri" w:cs="Calibri"/>
          <w:b/>
          <w:sz w:val="22"/>
          <w:szCs w:val="22"/>
        </w:rPr>
        <w:t xml:space="preserve">Table: Promotional </w:t>
      </w:r>
      <w:r w:rsidR="00206A3A">
        <w:rPr>
          <w:rFonts w:ascii="Calibri" w:hAnsi="Calibri" w:cs="Calibri"/>
          <w:b/>
          <w:sz w:val="22"/>
          <w:szCs w:val="22"/>
        </w:rPr>
        <w:t>v</w:t>
      </w:r>
      <w:r w:rsidRPr="00CA6F73">
        <w:rPr>
          <w:rFonts w:ascii="Calibri" w:hAnsi="Calibri" w:cs="Calibri"/>
          <w:b/>
          <w:sz w:val="22"/>
          <w:szCs w:val="22"/>
        </w:rPr>
        <w:t xml:space="preserve">isits by </w:t>
      </w:r>
      <w:r w:rsidR="00206A3A">
        <w:rPr>
          <w:rFonts w:ascii="Calibri" w:hAnsi="Calibri" w:cs="Calibri"/>
          <w:b/>
          <w:sz w:val="22"/>
          <w:szCs w:val="22"/>
        </w:rPr>
        <w:t>s</w:t>
      </w:r>
      <w:r w:rsidRPr="00CA6F73">
        <w:rPr>
          <w:rFonts w:ascii="Calibri" w:hAnsi="Calibri" w:cs="Calibri"/>
          <w:b/>
          <w:sz w:val="22"/>
          <w:szCs w:val="22"/>
        </w:rPr>
        <w:t xml:space="preserve">taff by </w:t>
      </w:r>
      <w:r w:rsidR="00206A3A">
        <w:rPr>
          <w:rFonts w:ascii="Calibri" w:hAnsi="Calibri" w:cs="Calibri"/>
          <w:b/>
          <w:sz w:val="22"/>
          <w:szCs w:val="22"/>
        </w:rPr>
        <w:t>y</w:t>
      </w:r>
      <w:r w:rsidRPr="00CA6F73">
        <w:rPr>
          <w:rFonts w:ascii="Calibri" w:hAnsi="Calibri" w:cs="Calibri"/>
          <w:b/>
          <w:sz w:val="22"/>
          <w:szCs w:val="22"/>
        </w:rPr>
        <w:t>ear</w:t>
      </w:r>
    </w:p>
    <w:tbl>
      <w:tblPr>
        <w:tblW w:w="6650" w:type="dxa"/>
        <w:jc w:val="center"/>
        <w:tblLayout w:type="fixed"/>
        <w:tblLook w:val="04A0" w:firstRow="1" w:lastRow="0" w:firstColumn="1" w:lastColumn="0" w:noHBand="0" w:noVBand="1"/>
      </w:tblPr>
      <w:tblGrid>
        <w:gridCol w:w="1800"/>
        <w:gridCol w:w="1514"/>
        <w:gridCol w:w="1514"/>
        <w:gridCol w:w="1822"/>
      </w:tblGrid>
      <w:tr w:rsidR="00100AED" w:rsidRPr="00CA6F73" w14:paraId="1187D3E9" w14:textId="77777777" w:rsidTr="00CA6F73">
        <w:trPr>
          <w:trHeight w:val="315"/>
          <w:jc w:val="center"/>
        </w:trPr>
        <w:tc>
          <w:tcPr>
            <w:tcW w:w="1800" w:type="dxa"/>
            <w:tcBorders>
              <w:top w:val="single" w:sz="8" w:space="0" w:color="auto"/>
              <w:left w:val="single" w:sz="8" w:space="0" w:color="auto"/>
              <w:bottom w:val="single" w:sz="8" w:space="0" w:color="auto"/>
              <w:right w:val="single" w:sz="8" w:space="0" w:color="auto"/>
            </w:tcBorders>
            <w:shd w:val="clear" w:color="000000" w:fill="4E2584"/>
            <w:noWrap/>
            <w:vAlign w:val="center"/>
            <w:hideMark/>
          </w:tcPr>
          <w:p w14:paraId="1ECE4E18" w14:textId="77777777" w:rsidR="00100AED" w:rsidRPr="00CA6F73" w:rsidRDefault="00100AED" w:rsidP="00100AED">
            <w:pPr>
              <w:jc w:val="left"/>
              <w:rPr>
                <w:rFonts w:ascii="Calibri" w:hAnsi="Calibri"/>
                <w:b/>
                <w:bCs/>
                <w:color w:val="FFFFFF"/>
                <w:sz w:val="22"/>
                <w:szCs w:val="22"/>
                <w:lang w:eastAsia="en-CA"/>
              </w:rPr>
            </w:pPr>
            <w:r w:rsidRPr="00CA6F73">
              <w:rPr>
                <w:rFonts w:ascii="Calibri" w:hAnsi="Calibri"/>
                <w:b/>
                <w:bCs/>
                <w:color w:val="FFFFFF"/>
                <w:sz w:val="22"/>
                <w:szCs w:val="22"/>
                <w:lang w:eastAsia="en-CA"/>
              </w:rPr>
              <w:t> </w:t>
            </w:r>
          </w:p>
        </w:tc>
        <w:tc>
          <w:tcPr>
            <w:tcW w:w="4850" w:type="dxa"/>
            <w:gridSpan w:val="3"/>
            <w:tcBorders>
              <w:top w:val="single" w:sz="8" w:space="0" w:color="auto"/>
              <w:left w:val="nil"/>
              <w:bottom w:val="single" w:sz="8" w:space="0" w:color="auto"/>
              <w:right w:val="nil"/>
            </w:tcBorders>
            <w:shd w:val="clear" w:color="000000" w:fill="4E2584"/>
            <w:vAlign w:val="center"/>
            <w:hideMark/>
          </w:tcPr>
          <w:p w14:paraId="6B96C170" w14:textId="77777777" w:rsidR="00100AED" w:rsidRPr="00CA6F73" w:rsidRDefault="00100AED" w:rsidP="00100AED">
            <w:pPr>
              <w:rPr>
                <w:rFonts w:ascii="Calibri" w:hAnsi="Calibri"/>
                <w:b/>
                <w:bCs/>
                <w:color w:val="FFFFFF"/>
                <w:sz w:val="22"/>
                <w:szCs w:val="22"/>
                <w:lang w:eastAsia="en-CA"/>
              </w:rPr>
            </w:pPr>
            <w:r w:rsidRPr="00CA6F73">
              <w:rPr>
                <w:rFonts w:ascii="Calibri" w:hAnsi="Calibri"/>
                <w:b/>
                <w:bCs/>
                <w:color w:val="FFFFFF"/>
                <w:sz w:val="22"/>
                <w:szCs w:val="22"/>
                <w:lang w:eastAsia="en-CA"/>
              </w:rPr>
              <w:t>Program Promotion</w:t>
            </w:r>
          </w:p>
        </w:tc>
      </w:tr>
      <w:tr w:rsidR="00CA6F73" w:rsidRPr="00CA6F73" w14:paraId="5147D96C" w14:textId="77777777" w:rsidTr="00CA6F73">
        <w:trPr>
          <w:trHeight w:val="315"/>
          <w:jc w:val="center"/>
        </w:trPr>
        <w:tc>
          <w:tcPr>
            <w:tcW w:w="1800" w:type="dxa"/>
            <w:tcBorders>
              <w:top w:val="nil"/>
              <w:left w:val="single" w:sz="8" w:space="0" w:color="auto"/>
              <w:bottom w:val="single" w:sz="8" w:space="0" w:color="auto"/>
              <w:right w:val="single" w:sz="8" w:space="0" w:color="auto"/>
            </w:tcBorders>
            <w:shd w:val="clear" w:color="000000" w:fill="4E2584"/>
            <w:noWrap/>
            <w:vAlign w:val="center"/>
            <w:hideMark/>
          </w:tcPr>
          <w:p w14:paraId="22D94C9D" w14:textId="77777777" w:rsidR="00CA6F73" w:rsidRPr="00CA6F73" w:rsidRDefault="00CA6F73" w:rsidP="00100AED">
            <w:pPr>
              <w:jc w:val="left"/>
              <w:rPr>
                <w:rFonts w:ascii="Calibri" w:hAnsi="Calibri"/>
                <w:b/>
                <w:bCs/>
                <w:color w:val="FFFFFF"/>
                <w:sz w:val="22"/>
                <w:szCs w:val="22"/>
                <w:lang w:eastAsia="en-CA"/>
              </w:rPr>
            </w:pPr>
            <w:r w:rsidRPr="00CA6F73">
              <w:rPr>
                <w:rFonts w:ascii="Calibri" w:hAnsi="Calibri"/>
                <w:b/>
                <w:bCs/>
                <w:color w:val="FFFFFF"/>
                <w:sz w:val="22"/>
                <w:szCs w:val="22"/>
                <w:lang w:eastAsia="en-CA"/>
              </w:rPr>
              <w:t> </w:t>
            </w:r>
          </w:p>
        </w:tc>
        <w:tc>
          <w:tcPr>
            <w:tcW w:w="1514" w:type="dxa"/>
            <w:tcBorders>
              <w:top w:val="nil"/>
              <w:left w:val="single" w:sz="8" w:space="0" w:color="000000"/>
              <w:bottom w:val="single" w:sz="8" w:space="0" w:color="auto"/>
              <w:right w:val="nil"/>
            </w:tcBorders>
            <w:shd w:val="clear" w:color="000000" w:fill="4E2584"/>
            <w:vAlign w:val="center"/>
            <w:hideMark/>
          </w:tcPr>
          <w:p w14:paraId="5B161247" w14:textId="77777777" w:rsidR="00CA6F73" w:rsidRPr="00CA6F73" w:rsidRDefault="00CA6F73" w:rsidP="00100AED">
            <w:pPr>
              <w:rPr>
                <w:rFonts w:ascii="Calibri" w:hAnsi="Calibri"/>
                <w:b/>
                <w:color w:val="FFFFFF"/>
                <w:sz w:val="20"/>
                <w:lang w:eastAsia="en-CA"/>
              </w:rPr>
            </w:pPr>
            <w:r w:rsidRPr="00CA6F73">
              <w:rPr>
                <w:rFonts w:ascii="Calibri" w:hAnsi="Calibri"/>
                <w:b/>
                <w:color w:val="FFFFFF"/>
                <w:sz w:val="20"/>
                <w:lang w:eastAsia="en-CA"/>
              </w:rPr>
              <w:t>Schools</w:t>
            </w:r>
          </w:p>
        </w:tc>
        <w:tc>
          <w:tcPr>
            <w:tcW w:w="1514" w:type="dxa"/>
            <w:tcBorders>
              <w:top w:val="nil"/>
              <w:left w:val="single" w:sz="8" w:space="0" w:color="000000"/>
              <w:bottom w:val="single" w:sz="8" w:space="0" w:color="auto"/>
              <w:right w:val="nil"/>
            </w:tcBorders>
            <w:shd w:val="clear" w:color="000000" w:fill="4E2584"/>
            <w:vAlign w:val="center"/>
            <w:hideMark/>
          </w:tcPr>
          <w:p w14:paraId="78C8217B" w14:textId="77777777" w:rsidR="00CA6F73" w:rsidRPr="00CA6F73" w:rsidRDefault="00CA6F73" w:rsidP="00100AED">
            <w:pPr>
              <w:rPr>
                <w:rFonts w:ascii="Calibri" w:hAnsi="Calibri"/>
                <w:b/>
                <w:color w:val="FFFFFF"/>
                <w:sz w:val="20"/>
                <w:lang w:eastAsia="en-CA"/>
              </w:rPr>
            </w:pPr>
            <w:r w:rsidRPr="00CA6F73">
              <w:rPr>
                <w:rFonts w:ascii="Calibri" w:hAnsi="Calibri"/>
                <w:b/>
                <w:color w:val="FFFFFF"/>
                <w:sz w:val="20"/>
                <w:lang w:eastAsia="en-CA"/>
              </w:rPr>
              <w:t>Day Camps</w:t>
            </w:r>
          </w:p>
        </w:tc>
        <w:tc>
          <w:tcPr>
            <w:tcW w:w="1822" w:type="dxa"/>
            <w:tcBorders>
              <w:top w:val="nil"/>
              <w:left w:val="single" w:sz="8" w:space="0" w:color="000000"/>
              <w:bottom w:val="single" w:sz="8" w:space="0" w:color="auto"/>
              <w:right w:val="nil"/>
            </w:tcBorders>
            <w:shd w:val="clear" w:color="000000" w:fill="4E2584"/>
            <w:vAlign w:val="center"/>
            <w:hideMark/>
          </w:tcPr>
          <w:p w14:paraId="30B956E8" w14:textId="092942EF" w:rsidR="00CA6F73" w:rsidRPr="00CA6F73" w:rsidRDefault="00004763" w:rsidP="00100AED">
            <w:pPr>
              <w:rPr>
                <w:rFonts w:ascii="Calibri" w:hAnsi="Calibri"/>
                <w:b/>
                <w:color w:val="FFFFFF"/>
                <w:sz w:val="20"/>
                <w:lang w:eastAsia="en-CA"/>
              </w:rPr>
            </w:pPr>
            <w:r>
              <w:rPr>
                <w:rFonts w:ascii="Calibri" w:hAnsi="Calibri"/>
                <w:b/>
                <w:color w:val="FFFFFF"/>
                <w:sz w:val="20"/>
                <w:lang w:eastAsia="en-CA"/>
              </w:rPr>
              <w:t>Childcare</w:t>
            </w:r>
            <w:r w:rsidR="00CA6F73" w:rsidRPr="00CA6F73">
              <w:rPr>
                <w:rFonts w:ascii="Calibri" w:hAnsi="Calibri"/>
                <w:b/>
                <w:color w:val="FFFFFF"/>
                <w:sz w:val="20"/>
                <w:lang w:eastAsia="en-CA"/>
              </w:rPr>
              <w:t xml:space="preserve"> Centres</w:t>
            </w:r>
          </w:p>
        </w:tc>
      </w:tr>
      <w:tr w:rsidR="00CA6F73" w:rsidRPr="00CA6F73" w14:paraId="3FE391A9" w14:textId="77777777" w:rsidTr="00CA6F73">
        <w:trPr>
          <w:trHeight w:val="304"/>
          <w:jc w:val="center"/>
        </w:trPr>
        <w:tc>
          <w:tcPr>
            <w:tcW w:w="1800" w:type="dxa"/>
            <w:tcBorders>
              <w:top w:val="nil"/>
              <w:left w:val="single" w:sz="8" w:space="0" w:color="auto"/>
              <w:bottom w:val="single" w:sz="8" w:space="0" w:color="auto"/>
              <w:right w:val="single" w:sz="8" w:space="0" w:color="auto"/>
            </w:tcBorders>
            <w:shd w:val="clear" w:color="000000" w:fill="4E2584"/>
            <w:noWrap/>
            <w:vAlign w:val="center"/>
            <w:hideMark/>
          </w:tcPr>
          <w:p w14:paraId="4C6CE797" w14:textId="77777777" w:rsidR="00CA6F73" w:rsidRPr="00CA6F73" w:rsidRDefault="00CA6F73" w:rsidP="00100AED">
            <w:pPr>
              <w:jc w:val="left"/>
              <w:rPr>
                <w:rFonts w:ascii="Calibri" w:hAnsi="Calibri"/>
                <w:b/>
                <w:bCs/>
                <w:color w:val="FFFFFF"/>
                <w:sz w:val="22"/>
                <w:szCs w:val="22"/>
                <w:lang w:eastAsia="en-CA"/>
              </w:rPr>
            </w:pPr>
            <w:r w:rsidRPr="00CA6F73">
              <w:rPr>
                <w:rFonts w:ascii="Calibri" w:hAnsi="Calibri"/>
                <w:b/>
                <w:bCs/>
                <w:color w:val="FFFFFF"/>
                <w:sz w:val="22"/>
                <w:szCs w:val="22"/>
                <w:lang w:eastAsia="en-CA"/>
              </w:rPr>
              <w:t>Year</w:t>
            </w:r>
          </w:p>
        </w:tc>
        <w:tc>
          <w:tcPr>
            <w:tcW w:w="1514" w:type="dxa"/>
            <w:tcBorders>
              <w:top w:val="nil"/>
              <w:left w:val="nil"/>
              <w:bottom w:val="single" w:sz="8" w:space="0" w:color="auto"/>
              <w:right w:val="single" w:sz="8" w:space="0" w:color="auto"/>
            </w:tcBorders>
            <w:shd w:val="clear" w:color="000000" w:fill="4E2584"/>
            <w:vAlign w:val="center"/>
            <w:hideMark/>
          </w:tcPr>
          <w:p w14:paraId="7B5E78E7" w14:textId="036CC4B4" w:rsidR="00CA6F73" w:rsidRPr="00CA6F73" w:rsidRDefault="00CA6F73" w:rsidP="00100AED">
            <w:pPr>
              <w:rPr>
                <w:rFonts w:ascii="Calibri" w:hAnsi="Calibri"/>
                <w:b/>
                <w:bCs/>
                <w:color w:val="FFFFFF"/>
                <w:sz w:val="20"/>
                <w:lang w:eastAsia="en-CA"/>
              </w:rPr>
            </w:pPr>
            <w:r w:rsidRPr="00CA6F73">
              <w:rPr>
                <w:rFonts w:ascii="Calibri" w:hAnsi="Calibri"/>
                <w:b/>
                <w:bCs/>
                <w:color w:val="FFFFFF"/>
                <w:sz w:val="20"/>
                <w:lang w:eastAsia="en-CA"/>
              </w:rPr>
              <w:t xml:space="preserve">(% </w:t>
            </w:r>
            <w:r>
              <w:rPr>
                <w:rFonts w:ascii="Calibri" w:hAnsi="Calibri"/>
                <w:b/>
                <w:bCs/>
                <w:color w:val="FFFFFF"/>
                <w:sz w:val="20"/>
                <w:lang w:eastAsia="en-CA"/>
              </w:rPr>
              <w:t>Visited</w:t>
            </w:r>
            <w:r w:rsidRPr="00CA6F73">
              <w:rPr>
                <w:rFonts w:ascii="Calibri" w:hAnsi="Calibri"/>
                <w:b/>
                <w:bCs/>
                <w:color w:val="FFFFFF"/>
                <w:sz w:val="20"/>
                <w:lang w:eastAsia="en-CA"/>
              </w:rPr>
              <w:t>)</w:t>
            </w:r>
          </w:p>
        </w:tc>
        <w:tc>
          <w:tcPr>
            <w:tcW w:w="1514" w:type="dxa"/>
            <w:tcBorders>
              <w:top w:val="nil"/>
              <w:left w:val="nil"/>
              <w:bottom w:val="single" w:sz="8" w:space="0" w:color="auto"/>
              <w:right w:val="single" w:sz="8" w:space="0" w:color="auto"/>
            </w:tcBorders>
            <w:shd w:val="clear" w:color="000000" w:fill="4E2584"/>
            <w:vAlign w:val="center"/>
            <w:hideMark/>
          </w:tcPr>
          <w:p w14:paraId="725133B8" w14:textId="56D5D065" w:rsidR="00CA6F73" w:rsidRPr="00CA6F73" w:rsidRDefault="00CA6F73" w:rsidP="00100AED">
            <w:pPr>
              <w:rPr>
                <w:rFonts w:ascii="Calibri" w:hAnsi="Calibri"/>
                <w:b/>
                <w:bCs/>
                <w:color w:val="FFFFFF"/>
                <w:sz w:val="20"/>
                <w:lang w:eastAsia="en-CA"/>
              </w:rPr>
            </w:pPr>
            <w:r w:rsidRPr="00CA6F73">
              <w:rPr>
                <w:rFonts w:ascii="Calibri" w:hAnsi="Calibri"/>
                <w:b/>
                <w:bCs/>
                <w:color w:val="FFFFFF"/>
                <w:sz w:val="20"/>
                <w:lang w:eastAsia="en-CA"/>
              </w:rPr>
              <w:t xml:space="preserve">(% </w:t>
            </w:r>
            <w:r>
              <w:rPr>
                <w:rFonts w:ascii="Calibri" w:hAnsi="Calibri"/>
                <w:b/>
                <w:bCs/>
                <w:color w:val="FFFFFF"/>
                <w:sz w:val="20"/>
                <w:lang w:eastAsia="en-CA"/>
              </w:rPr>
              <w:t>Visited</w:t>
            </w:r>
            <w:r w:rsidRPr="00CA6F73">
              <w:rPr>
                <w:rFonts w:ascii="Calibri" w:hAnsi="Calibri"/>
                <w:b/>
                <w:bCs/>
                <w:color w:val="FFFFFF"/>
                <w:sz w:val="20"/>
                <w:lang w:eastAsia="en-CA"/>
              </w:rPr>
              <w:t>)</w:t>
            </w:r>
          </w:p>
        </w:tc>
        <w:tc>
          <w:tcPr>
            <w:tcW w:w="1822" w:type="dxa"/>
            <w:tcBorders>
              <w:top w:val="nil"/>
              <w:left w:val="nil"/>
              <w:bottom w:val="single" w:sz="8" w:space="0" w:color="auto"/>
              <w:right w:val="single" w:sz="8" w:space="0" w:color="auto"/>
            </w:tcBorders>
            <w:shd w:val="clear" w:color="000000" w:fill="4E2584"/>
            <w:vAlign w:val="center"/>
            <w:hideMark/>
          </w:tcPr>
          <w:p w14:paraId="303A1926" w14:textId="5D7CD667" w:rsidR="00CA6F73" w:rsidRPr="00CA6F73" w:rsidRDefault="00CA6F73" w:rsidP="00100AED">
            <w:pPr>
              <w:rPr>
                <w:rFonts w:ascii="Calibri" w:hAnsi="Calibri"/>
                <w:b/>
                <w:bCs/>
                <w:color w:val="FFFFFF"/>
                <w:sz w:val="20"/>
                <w:lang w:eastAsia="en-CA"/>
              </w:rPr>
            </w:pPr>
            <w:r w:rsidRPr="00CA6F73">
              <w:rPr>
                <w:rFonts w:ascii="Calibri" w:hAnsi="Calibri"/>
                <w:b/>
                <w:bCs/>
                <w:color w:val="FFFFFF"/>
                <w:sz w:val="20"/>
                <w:lang w:eastAsia="en-CA"/>
              </w:rPr>
              <w:t xml:space="preserve">(% </w:t>
            </w:r>
            <w:r>
              <w:rPr>
                <w:rFonts w:ascii="Calibri" w:hAnsi="Calibri"/>
                <w:b/>
                <w:bCs/>
                <w:color w:val="FFFFFF"/>
                <w:sz w:val="20"/>
                <w:lang w:eastAsia="en-CA"/>
              </w:rPr>
              <w:t>Visited)</w:t>
            </w:r>
          </w:p>
        </w:tc>
      </w:tr>
      <w:tr w:rsidR="00CA6F73" w:rsidRPr="00CA6F73" w14:paraId="25198957" w14:textId="77777777" w:rsidTr="00CA6F73">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857C57B" w14:textId="77777777" w:rsidR="00CA6F73" w:rsidRPr="00CA6F73" w:rsidRDefault="00CA6F73" w:rsidP="00100AED">
            <w:pPr>
              <w:rPr>
                <w:rFonts w:ascii="Calibri" w:hAnsi="Calibri"/>
                <w:bCs/>
                <w:color w:val="000000"/>
                <w:sz w:val="22"/>
                <w:szCs w:val="22"/>
                <w:lang w:eastAsia="en-CA"/>
              </w:rPr>
            </w:pPr>
            <w:r w:rsidRPr="00CA6F73">
              <w:rPr>
                <w:rFonts w:ascii="Calibri" w:hAnsi="Calibri"/>
                <w:bCs/>
                <w:color w:val="000000"/>
                <w:sz w:val="22"/>
                <w:szCs w:val="22"/>
                <w:lang w:eastAsia="en-CA"/>
              </w:rPr>
              <w:t>2018</w:t>
            </w:r>
          </w:p>
        </w:tc>
        <w:tc>
          <w:tcPr>
            <w:tcW w:w="1514" w:type="dxa"/>
            <w:tcBorders>
              <w:top w:val="nil"/>
              <w:left w:val="nil"/>
              <w:bottom w:val="single" w:sz="8" w:space="0" w:color="auto"/>
              <w:right w:val="single" w:sz="8" w:space="0" w:color="auto"/>
            </w:tcBorders>
            <w:shd w:val="clear" w:color="auto" w:fill="auto"/>
            <w:noWrap/>
            <w:vAlign w:val="center"/>
            <w:hideMark/>
          </w:tcPr>
          <w:p w14:paraId="7B809E44"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60%</w:t>
            </w:r>
          </w:p>
        </w:tc>
        <w:tc>
          <w:tcPr>
            <w:tcW w:w="1514" w:type="dxa"/>
            <w:tcBorders>
              <w:top w:val="nil"/>
              <w:left w:val="nil"/>
              <w:bottom w:val="single" w:sz="8" w:space="0" w:color="auto"/>
              <w:right w:val="single" w:sz="8" w:space="0" w:color="auto"/>
            </w:tcBorders>
            <w:shd w:val="clear" w:color="auto" w:fill="auto"/>
            <w:noWrap/>
            <w:vAlign w:val="center"/>
            <w:hideMark/>
          </w:tcPr>
          <w:p w14:paraId="1044969C"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19%</w:t>
            </w:r>
          </w:p>
        </w:tc>
        <w:tc>
          <w:tcPr>
            <w:tcW w:w="1822" w:type="dxa"/>
            <w:tcBorders>
              <w:top w:val="nil"/>
              <w:left w:val="nil"/>
              <w:bottom w:val="single" w:sz="8" w:space="0" w:color="auto"/>
              <w:right w:val="single" w:sz="8" w:space="0" w:color="auto"/>
            </w:tcBorders>
            <w:shd w:val="clear" w:color="auto" w:fill="auto"/>
            <w:noWrap/>
            <w:vAlign w:val="center"/>
            <w:hideMark/>
          </w:tcPr>
          <w:p w14:paraId="3252948C"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25%</w:t>
            </w:r>
          </w:p>
        </w:tc>
      </w:tr>
      <w:tr w:rsidR="00CA6F73" w:rsidRPr="00CA6F73" w14:paraId="6F0BEBF3" w14:textId="77777777" w:rsidTr="00CA6F73">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FB69736" w14:textId="77777777" w:rsidR="00CA6F73" w:rsidRPr="00CA6F73" w:rsidRDefault="00CA6F73" w:rsidP="00100AED">
            <w:pPr>
              <w:rPr>
                <w:rFonts w:ascii="Calibri" w:hAnsi="Calibri"/>
                <w:bCs/>
                <w:color w:val="000000"/>
                <w:sz w:val="22"/>
                <w:szCs w:val="22"/>
                <w:lang w:eastAsia="en-CA"/>
              </w:rPr>
            </w:pPr>
            <w:r w:rsidRPr="00CA6F73">
              <w:rPr>
                <w:rFonts w:ascii="Calibri" w:hAnsi="Calibri"/>
                <w:bCs/>
                <w:color w:val="000000"/>
                <w:sz w:val="22"/>
                <w:szCs w:val="22"/>
                <w:lang w:eastAsia="en-CA"/>
              </w:rPr>
              <w:t>2017</w:t>
            </w:r>
          </w:p>
        </w:tc>
        <w:tc>
          <w:tcPr>
            <w:tcW w:w="1514" w:type="dxa"/>
            <w:tcBorders>
              <w:top w:val="nil"/>
              <w:left w:val="nil"/>
              <w:bottom w:val="single" w:sz="8" w:space="0" w:color="auto"/>
              <w:right w:val="single" w:sz="8" w:space="0" w:color="auto"/>
            </w:tcBorders>
            <w:shd w:val="clear" w:color="auto" w:fill="auto"/>
            <w:noWrap/>
            <w:vAlign w:val="center"/>
            <w:hideMark/>
          </w:tcPr>
          <w:p w14:paraId="2A65D588"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68%</w:t>
            </w:r>
          </w:p>
        </w:tc>
        <w:tc>
          <w:tcPr>
            <w:tcW w:w="1514" w:type="dxa"/>
            <w:tcBorders>
              <w:top w:val="nil"/>
              <w:left w:val="nil"/>
              <w:bottom w:val="single" w:sz="8" w:space="0" w:color="auto"/>
              <w:right w:val="single" w:sz="8" w:space="0" w:color="auto"/>
            </w:tcBorders>
            <w:shd w:val="clear" w:color="auto" w:fill="auto"/>
            <w:noWrap/>
            <w:vAlign w:val="center"/>
            <w:hideMark/>
          </w:tcPr>
          <w:p w14:paraId="1FBD8745"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20%</w:t>
            </w:r>
          </w:p>
        </w:tc>
        <w:tc>
          <w:tcPr>
            <w:tcW w:w="1822" w:type="dxa"/>
            <w:tcBorders>
              <w:top w:val="nil"/>
              <w:left w:val="nil"/>
              <w:bottom w:val="single" w:sz="8" w:space="0" w:color="auto"/>
              <w:right w:val="single" w:sz="8" w:space="0" w:color="auto"/>
            </w:tcBorders>
            <w:shd w:val="clear" w:color="auto" w:fill="auto"/>
            <w:noWrap/>
            <w:vAlign w:val="center"/>
            <w:hideMark/>
          </w:tcPr>
          <w:p w14:paraId="44FB12C5"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31%</w:t>
            </w:r>
          </w:p>
        </w:tc>
      </w:tr>
      <w:tr w:rsidR="00CA6F73" w:rsidRPr="00CA6F73" w14:paraId="2D6AE428" w14:textId="77777777" w:rsidTr="00CA6F73">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767C80F" w14:textId="77777777" w:rsidR="00CA6F73" w:rsidRPr="00CA6F73" w:rsidRDefault="00CA6F73" w:rsidP="00100AED">
            <w:pPr>
              <w:rPr>
                <w:rFonts w:ascii="Calibri" w:hAnsi="Calibri"/>
                <w:bCs/>
                <w:color w:val="000000"/>
                <w:sz w:val="22"/>
                <w:szCs w:val="22"/>
                <w:lang w:eastAsia="en-CA"/>
              </w:rPr>
            </w:pPr>
            <w:r w:rsidRPr="00CA6F73">
              <w:rPr>
                <w:rFonts w:ascii="Calibri" w:hAnsi="Calibri"/>
                <w:bCs/>
                <w:color w:val="000000"/>
                <w:sz w:val="22"/>
                <w:szCs w:val="22"/>
                <w:lang w:eastAsia="en-CA"/>
              </w:rPr>
              <w:t>2016</w:t>
            </w:r>
          </w:p>
        </w:tc>
        <w:tc>
          <w:tcPr>
            <w:tcW w:w="1514" w:type="dxa"/>
            <w:tcBorders>
              <w:top w:val="nil"/>
              <w:left w:val="nil"/>
              <w:bottom w:val="single" w:sz="8" w:space="0" w:color="auto"/>
              <w:right w:val="single" w:sz="8" w:space="0" w:color="auto"/>
            </w:tcBorders>
            <w:shd w:val="clear" w:color="auto" w:fill="auto"/>
            <w:noWrap/>
            <w:vAlign w:val="center"/>
            <w:hideMark/>
          </w:tcPr>
          <w:p w14:paraId="009CB188"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63%</w:t>
            </w:r>
          </w:p>
        </w:tc>
        <w:tc>
          <w:tcPr>
            <w:tcW w:w="1514" w:type="dxa"/>
            <w:tcBorders>
              <w:top w:val="nil"/>
              <w:left w:val="nil"/>
              <w:bottom w:val="single" w:sz="8" w:space="0" w:color="auto"/>
              <w:right w:val="single" w:sz="8" w:space="0" w:color="auto"/>
            </w:tcBorders>
            <w:shd w:val="clear" w:color="auto" w:fill="auto"/>
            <w:noWrap/>
            <w:vAlign w:val="center"/>
            <w:hideMark/>
          </w:tcPr>
          <w:p w14:paraId="16534F27"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16%</w:t>
            </w:r>
          </w:p>
        </w:tc>
        <w:tc>
          <w:tcPr>
            <w:tcW w:w="1822" w:type="dxa"/>
            <w:tcBorders>
              <w:top w:val="nil"/>
              <w:left w:val="nil"/>
              <w:bottom w:val="single" w:sz="8" w:space="0" w:color="auto"/>
              <w:right w:val="single" w:sz="8" w:space="0" w:color="auto"/>
            </w:tcBorders>
            <w:shd w:val="clear" w:color="auto" w:fill="auto"/>
            <w:noWrap/>
            <w:vAlign w:val="center"/>
            <w:hideMark/>
          </w:tcPr>
          <w:p w14:paraId="15104D1C"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20%</w:t>
            </w:r>
          </w:p>
        </w:tc>
      </w:tr>
      <w:tr w:rsidR="00CA6F73" w:rsidRPr="00CA6F73" w14:paraId="7FCF4A1C" w14:textId="77777777" w:rsidTr="00CA6F73">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8BF9E78" w14:textId="77777777" w:rsidR="00CA6F73" w:rsidRPr="00CA6F73" w:rsidRDefault="00CA6F73" w:rsidP="00100AED">
            <w:pPr>
              <w:rPr>
                <w:rFonts w:ascii="Calibri" w:hAnsi="Calibri"/>
                <w:bCs/>
                <w:color w:val="000000"/>
                <w:sz w:val="22"/>
                <w:szCs w:val="22"/>
                <w:lang w:eastAsia="en-CA"/>
              </w:rPr>
            </w:pPr>
            <w:r w:rsidRPr="00CA6F73">
              <w:rPr>
                <w:rFonts w:ascii="Calibri" w:hAnsi="Calibri"/>
                <w:bCs/>
                <w:color w:val="000000"/>
                <w:sz w:val="22"/>
                <w:szCs w:val="22"/>
                <w:lang w:eastAsia="en-CA"/>
              </w:rPr>
              <w:t>2015</w:t>
            </w:r>
          </w:p>
        </w:tc>
        <w:tc>
          <w:tcPr>
            <w:tcW w:w="1514" w:type="dxa"/>
            <w:tcBorders>
              <w:top w:val="nil"/>
              <w:left w:val="nil"/>
              <w:bottom w:val="single" w:sz="8" w:space="0" w:color="auto"/>
              <w:right w:val="single" w:sz="8" w:space="0" w:color="auto"/>
            </w:tcBorders>
            <w:shd w:val="clear" w:color="auto" w:fill="auto"/>
            <w:noWrap/>
            <w:vAlign w:val="center"/>
            <w:hideMark/>
          </w:tcPr>
          <w:p w14:paraId="34704BDC"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57%</w:t>
            </w:r>
          </w:p>
        </w:tc>
        <w:tc>
          <w:tcPr>
            <w:tcW w:w="1514" w:type="dxa"/>
            <w:tcBorders>
              <w:top w:val="nil"/>
              <w:left w:val="nil"/>
              <w:bottom w:val="single" w:sz="8" w:space="0" w:color="auto"/>
              <w:right w:val="single" w:sz="8" w:space="0" w:color="auto"/>
            </w:tcBorders>
            <w:shd w:val="clear" w:color="auto" w:fill="auto"/>
            <w:noWrap/>
            <w:vAlign w:val="center"/>
            <w:hideMark/>
          </w:tcPr>
          <w:p w14:paraId="531B03A6"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16%</w:t>
            </w:r>
          </w:p>
        </w:tc>
        <w:tc>
          <w:tcPr>
            <w:tcW w:w="1822" w:type="dxa"/>
            <w:tcBorders>
              <w:top w:val="nil"/>
              <w:left w:val="nil"/>
              <w:bottom w:val="single" w:sz="8" w:space="0" w:color="auto"/>
              <w:right w:val="single" w:sz="8" w:space="0" w:color="auto"/>
            </w:tcBorders>
            <w:shd w:val="clear" w:color="auto" w:fill="auto"/>
            <w:noWrap/>
            <w:vAlign w:val="center"/>
            <w:hideMark/>
          </w:tcPr>
          <w:p w14:paraId="4E67D125"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23%</w:t>
            </w:r>
          </w:p>
        </w:tc>
      </w:tr>
      <w:tr w:rsidR="00CA6F73" w:rsidRPr="00CA6F73" w14:paraId="581F97CF" w14:textId="77777777" w:rsidTr="00CA6F73">
        <w:trPr>
          <w:trHeight w:val="315"/>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E5B13ED" w14:textId="77777777" w:rsidR="00CA6F73" w:rsidRPr="00CA6F73" w:rsidRDefault="00CA6F73" w:rsidP="00100AED">
            <w:pPr>
              <w:rPr>
                <w:rFonts w:ascii="Calibri" w:hAnsi="Calibri"/>
                <w:bCs/>
                <w:color w:val="000000"/>
                <w:sz w:val="22"/>
                <w:szCs w:val="22"/>
                <w:lang w:eastAsia="en-CA"/>
              </w:rPr>
            </w:pPr>
            <w:r w:rsidRPr="00CA6F73">
              <w:rPr>
                <w:rFonts w:ascii="Calibri" w:hAnsi="Calibri"/>
                <w:bCs/>
                <w:color w:val="000000"/>
                <w:sz w:val="22"/>
                <w:szCs w:val="22"/>
                <w:lang w:eastAsia="en-CA"/>
              </w:rPr>
              <w:t>2014</w:t>
            </w:r>
          </w:p>
        </w:tc>
        <w:tc>
          <w:tcPr>
            <w:tcW w:w="1514" w:type="dxa"/>
            <w:tcBorders>
              <w:top w:val="nil"/>
              <w:left w:val="nil"/>
              <w:bottom w:val="single" w:sz="8" w:space="0" w:color="auto"/>
              <w:right w:val="single" w:sz="8" w:space="0" w:color="auto"/>
            </w:tcBorders>
            <w:shd w:val="clear" w:color="auto" w:fill="auto"/>
            <w:noWrap/>
            <w:vAlign w:val="center"/>
            <w:hideMark/>
          </w:tcPr>
          <w:p w14:paraId="175ED0C7"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61%</w:t>
            </w:r>
          </w:p>
        </w:tc>
        <w:tc>
          <w:tcPr>
            <w:tcW w:w="1514" w:type="dxa"/>
            <w:tcBorders>
              <w:top w:val="nil"/>
              <w:left w:val="nil"/>
              <w:bottom w:val="single" w:sz="8" w:space="0" w:color="auto"/>
              <w:right w:val="single" w:sz="8" w:space="0" w:color="auto"/>
            </w:tcBorders>
            <w:shd w:val="clear" w:color="auto" w:fill="auto"/>
            <w:noWrap/>
            <w:vAlign w:val="center"/>
            <w:hideMark/>
          </w:tcPr>
          <w:p w14:paraId="2B7C2A27"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16%</w:t>
            </w:r>
          </w:p>
        </w:tc>
        <w:tc>
          <w:tcPr>
            <w:tcW w:w="1822" w:type="dxa"/>
            <w:tcBorders>
              <w:top w:val="nil"/>
              <w:left w:val="nil"/>
              <w:bottom w:val="single" w:sz="8" w:space="0" w:color="auto"/>
              <w:right w:val="single" w:sz="8" w:space="0" w:color="auto"/>
            </w:tcBorders>
            <w:shd w:val="clear" w:color="auto" w:fill="auto"/>
            <w:noWrap/>
            <w:vAlign w:val="center"/>
            <w:hideMark/>
          </w:tcPr>
          <w:p w14:paraId="5569D510" w14:textId="77777777" w:rsidR="00CA6F73" w:rsidRPr="00CA6F73" w:rsidRDefault="00CA6F73" w:rsidP="00100AED">
            <w:pPr>
              <w:rPr>
                <w:rFonts w:ascii="Calibri" w:hAnsi="Calibri"/>
                <w:color w:val="000000"/>
                <w:sz w:val="22"/>
                <w:szCs w:val="22"/>
                <w:lang w:eastAsia="en-CA"/>
              </w:rPr>
            </w:pPr>
            <w:r w:rsidRPr="00CA6F73">
              <w:rPr>
                <w:rFonts w:ascii="Calibri" w:hAnsi="Calibri"/>
                <w:color w:val="000000"/>
                <w:sz w:val="22"/>
                <w:szCs w:val="22"/>
                <w:lang w:eastAsia="en-CA"/>
              </w:rPr>
              <w:t>22%</w:t>
            </w:r>
          </w:p>
        </w:tc>
      </w:tr>
    </w:tbl>
    <w:p w14:paraId="2DA9B387" w14:textId="3E0600DE" w:rsidR="00C652DF" w:rsidRDefault="00FB2E83" w:rsidP="003C14C5">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075C0EC2" w14:textId="71AECE3D" w:rsidR="008F5B42" w:rsidRPr="008F5B42" w:rsidRDefault="008F5B42" w:rsidP="008F5B42">
      <w:pPr>
        <w:rPr>
          <w:lang w:val="en-GB"/>
        </w:rPr>
      </w:pPr>
    </w:p>
    <w:p w14:paraId="5A2AE8FA" w14:textId="77777777" w:rsidR="008F5B42" w:rsidRPr="008F5B42" w:rsidRDefault="008F5B42" w:rsidP="008F5B42">
      <w:pPr>
        <w:rPr>
          <w:lang w:val="en-GB"/>
        </w:rPr>
      </w:pPr>
    </w:p>
    <w:p w14:paraId="6259192F" w14:textId="18F00528" w:rsidR="00C652DF" w:rsidRDefault="00C652DF" w:rsidP="00C652DF">
      <w:pPr>
        <w:pStyle w:val="Heading2"/>
      </w:pPr>
      <w:bookmarkStart w:id="59" w:name="_Toc11295457"/>
      <w:r>
        <w:lastRenderedPageBreak/>
        <w:t xml:space="preserve">Section 3: </w:t>
      </w:r>
      <w:r w:rsidR="00F53F5E">
        <w:t>Program s</w:t>
      </w:r>
      <w:r>
        <w:t>atisfaction</w:t>
      </w:r>
      <w:bookmarkEnd w:id="59"/>
    </w:p>
    <w:p w14:paraId="0F28036F" w14:textId="0DC4772A" w:rsidR="00C652DF" w:rsidRPr="00190D68" w:rsidRDefault="00C652DF" w:rsidP="00C652DF">
      <w:pPr>
        <w:pStyle w:val="Heading3"/>
        <w:numPr>
          <w:ilvl w:val="0"/>
          <w:numId w:val="0"/>
        </w:numPr>
        <w:spacing w:before="0"/>
        <w:rPr>
          <w:lang w:val="en-CA"/>
        </w:rPr>
      </w:pPr>
      <w:r w:rsidRPr="00190D68">
        <w:rPr>
          <w:lang w:val="en-CA"/>
        </w:rPr>
        <w:t xml:space="preserve">Overall </w:t>
      </w:r>
      <w:r w:rsidR="00E02D05">
        <w:rPr>
          <w:lang w:val="en-CA"/>
        </w:rPr>
        <w:t>p</w:t>
      </w:r>
      <w:r w:rsidRPr="00190D68">
        <w:rPr>
          <w:lang w:val="en-CA"/>
        </w:rPr>
        <w:t xml:space="preserve">rogram </w:t>
      </w:r>
      <w:r w:rsidR="00E02D05">
        <w:rPr>
          <w:lang w:val="en-CA"/>
        </w:rPr>
        <w:t>s</w:t>
      </w:r>
      <w:r w:rsidRPr="00190D68">
        <w:rPr>
          <w:lang w:val="en-CA"/>
        </w:rPr>
        <w:t>atisfaction</w:t>
      </w:r>
    </w:p>
    <w:p w14:paraId="0D186742" w14:textId="6B4F8765" w:rsidR="0060697C" w:rsidRPr="00190D68" w:rsidRDefault="00502992" w:rsidP="00881593">
      <w:pPr>
        <w:spacing w:before="80" w:after="80" w:line="300" w:lineRule="exact"/>
        <w:jc w:val="both"/>
        <w:rPr>
          <w:rFonts w:ascii="Calibri" w:hAnsi="Calibri" w:cs="Calibri"/>
          <w:bCs/>
          <w:sz w:val="22"/>
          <w:szCs w:val="22"/>
          <w:lang w:val="en-GB"/>
        </w:rPr>
      </w:pPr>
      <w:r>
        <w:rPr>
          <w:rFonts w:ascii="Calibri" w:hAnsi="Calibri" w:cs="Calibri"/>
          <w:bCs/>
          <w:sz w:val="22"/>
          <w:szCs w:val="22"/>
        </w:rPr>
        <w:t>Libraries were asked about their overall satisfaction</w:t>
      </w:r>
      <w:r w:rsidR="00CA7156">
        <w:rPr>
          <w:rStyle w:val="FootnoteReference"/>
          <w:rFonts w:ascii="Calibri" w:hAnsi="Calibri" w:cs="Calibri"/>
          <w:bCs/>
          <w:sz w:val="22"/>
          <w:szCs w:val="22"/>
        </w:rPr>
        <w:footnoteReference w:id="4"/>
      </w:r>
      <w:r>
        <w:rPr>
          <w:rFonts w:ascii="Calibri" w:hAnsi="Calibri" w:cs="Calibri"/>
          <w:bCs/>
          <w:sz w:val="22"/>
          <w:szCs w:val="22"/>
        </w:rPr>
        <w:t xml:space="preserve"> with the program and </w:t>
      </w:r>
      <w:r w:rsidR="00D446A3">
        <w:rPr>
          <w:rFonts w:ascii="Calibri" w:hAnsi="Calibri" w:cs="Calibri"/>
          <w:bCs/>
          <w:sz w:val="22"/>
          <w:szCs w:val="22"/>
        </w:rPr>
        <w:t xml:space="preserve">with specific </w:t>
      </w:r>
      <w:r>
        <w:rPr>
          <w:rFonts w:ascii="Calibri" w:hAnsi="Calibri" w:cs="Calibri"/>
          <w:bCs/>
          <w:sz w:val="22"/>
          <w:szCs w:val="22"/>
        </w:rPr>
        <w:t xml:space="preserve">aspects (e.g., web content, navigation and resources). Trend data is available </w:t>
      </w:r>
      <w:r w:rsidR="005E0935">
        <w:rPr>
          <w:rFonts w:ascii="Calibri" w:hAnsi="Calibri" w:cs="Calibri"/>
          <w:bCs/>
          <w:sz w:val="22"/>
          <w:szCs w:val="22"/>
        </w:rPr>
        <w:t xml:space="preserve">in most cases </w:t>
      </w:r>
      <w:r>
        <w:rPr>
          <w:rFonts w:ascii="Calibri" w:hAnsi="Calibri" w:cs="Calibri"/>
          <w:bCs/>
          <w:sz w:val="22"/>
          <w:szCs w:val="22"/>
        </w:rPr>
        <w:t xml:space="preserve">only for 2016 and 2017, since the </w:t>
      </w:r>
      <w:r w:rsidR="0060697C" w:rsidRPr="00190D68">
        <w:rPr>
          <w:rFonts w:ascii="Calibri" w:hAnsi="Calibri" w:cs="Calibri"/>
          <w:bCs/>
          <w:sz w:val="22"/>
          <w:szCs w:val="22"/>
          <w:lang w:val="en-GB"/>
        </w:rPr>
        <w:t xml:space="preserve">Statistics and Evaluation Form </w:t>
      </w:r>
      <w:r>
        <w:rPr>
          <w:rFonts w:ascii="Calibri" w:hAnsi="Calibri" w:cs="Calibri"/>
          <w:bCs/>
          <w:sz w:val="22"/>
          <w:szCs w:val="22"/>
          <w:lang w:val="en-GB"/>
        </w:rPr>
        <w:t>changed</w:t>
      </w:r>
      <w:r w:rsidRPr="00190D68">
        <w:rPr>
          <w:rFonts w:ascii="Calibri" w:hAnsi="Calibri" w:cs="Calibri"/>
          <w:bCs/>
          <w:sz w:val="22"/>
          <w:szCs w:val="22"/>
          <w:lang w:val="en-GB"/>
        </w:rPr>
        <w:t xml:space="preserve"> </w:t>
      </w:r>
      <w:r>
        <w:rPr>
          <w:rFonts w:ascii="Calibri" w:hAnsi="Calibri" w:cs="Calibri"/>
          <w:bCs/>
          <w:sz w:val="22"/>
          <w:szCs w:val="22"/>
          <w:lang w:val="en-GB"/>
        </w:rPr>
        <w:t>substantially (</w:t>
      </w:r>
      <w:r w:rsidR="00190D68" w:rsidRPr="00190D68">
        <w:rPr>
          <w:rFonts w:ascii="Calibri" w:hAnsi="Calibri" w:cs="Calibri"/>
          <w:bCs/>
          <w:sz w:val="22"/>
          <w:szCs w:val="22"/>
          <w:lang w:val="en-GB"/>
        </w:rPr>
        <w:t>s</w:t>
      </w:r>
      <w:r w:rsidR="0060697C" w:rsidRPr="00190D68">
        <w:rPr>
          <w:rFonts w:ascii="Calibri" w:hAnsi="Calibri" w:cs="Calibri"/>
          <w:bCs/>
          <w:sz w:val="22"/>
          <w:szCs w:val="22"/>
          <w:lang w:val="en-GB"/>
        </w:rPr>
        <w:t>treamlined</w:t>
      </w:r>
      <w:r>
        <w:rPr>
          <w:rFonts w:ascii="Calibri" w:hAnsi="Calibri" w:cs="Calibri"/>
          <w:bCs/>
          <w:sz w:val="22"/>
          <w:szCs w:val="22"/>
          <w:lang w:val="en-GB"/>
        </w:rPr>
        <w:t>)</w:t>
      </w:r>
      <w:r w:rsidR="0060697C" w:rsidRPr="00190D68">
        <w:rPr>
          <w:rFonts w:ascii="Calibri" w:hAnsi="Calibri" w:cs="Calibri"/>
          <w:bCs/>
          <w:sz w:val="22"/>
          <w:szCs w:val="22"/>
          <w:lang w:val="en-GB"/>
        </w:rPr>
        <w:t xml:space="preserve"> </w:t>
      </w:r>
      <w:r>
        <w:rPr>
          <w:rFonts w:ascii="Calibri" w:hAnsi="Calibri" w:cs="Calibri"/>
          <w:bCs/>
          <w:sz w:val="22"/>
          <w:szCs w:val="22"/>
          <w:lang w:val="en-GB"/>
        </w:rPr>
        <w:t>following the 2015 study</w:t>
      </w:r>
      <w:r w:rsidR="00A876B9" w:rsidRPr="00646067">
        <w:rPr>
          <w:rFonts w:ascii="Calibri" w:hAnsi="Calibri" w:cs="Calibri"/>
          <w:bCs/>
          <w:sz w:val="22"/>
          <w:szCs w:val="22"/>
          <w:lang w:val="en-GB"/>
        </w:rPr>
        <w:t>.</w:t>
      </w:r>
      <w:r w:rsidR="00A876B9">
        <w:rPr>
          <w:rFonts w:ascii="Calibri" w:hAnsi="Calibri" w:cs="Calibri"/>
          <w:b/>
          <w:bCs/>
          <w:color w:val="FF0000"/>
          <w:sz w:val="22"/>
          <w:szCs w:val="22"/>
          <w:lang w:val="en-GB"/>
        </w:rPr>
        <w:t xml:space="preserve"> </w:t>
      </w:r>
    </w:p>
    <w:p w14:paraId="75F633C5" w14:textId="77777777" w:rsidR="00D446A3" w:rsidRDefault="00D446A3" w:rsidP="0060697C">
      <w:pPr>
        <w:pStyle w:val="Headline"/>
      </w:pPr>
    </w:p>
    <w:p w14:paraId="62EB4D95" w14:textId="77777777" w:rsidR="00E32ECB" w:rsidRDefault="00E32ECB">
      <w:pPr>
        <w:jc w:val="left"/>
        <w:rPr>
          <w:rFonts w:ascii="Calibri" w:hAnsi="Calibri" w:cs="Arial"/>
          <w:b/>
          <w:bCs/>
          <w:color w:val="7030A0"/>
          <w:sz w:val="22"/>
          <w:szCs w:val="22"/>
          <w:lang w:val="en-US"/>
        </w:rPr>
      </w:pPr>
      <w:r>
        <w:br w:type="page"/>
      </w:r>
    </w:p>
    <w:p w14:paraId="72B03BB3" w14:textId="314AA9B6" w:rsidR="0060697C" w:rsidRPr="00744534" w:rsidRDefault="0059446E" w:rsidP="0060697C">
      <w:pPr>
        <w:pStyle w:val="Headline"/>
      </w:pPr>
      <w:r>
        <w:lastRenderedPageBreak/>
        <w:t xml:space="preserve">Overall satisfaction with the 2018 TD Summer Reading Club </w:t>
      </w:r>
      <w:r w:rsidR="00405094">
        <w:t xml:space="preserve">is </w:t>
      </w:r>
      <w:r>
        <w:t>high</w:t>
      </w:r>
      <w:r w:rsidR="00A13183">
        <w:t xml:space="preserve"> </w:t>
      </w:r>
      <w:r>
        <w:t xml:space="preserve">but </w:t>
      </w:r>
      <w:r w:rsidR="00B97819">
        <w:t xml:space="preserve">has </w:t>
      </w:r>
      <w:r w:rsidR="00A13183">
        <w:t>slipped</w:t>
      </w:r>
      <w:r w:rsidR="00405094">
        <w:t xml:space="preserve"> a few points</w:t>
      </w:r>
      <w:r w:rsidR="00A13183">
        <w:t xml:space="preserve"> since </w:t>
      </w:r>
      <w:r>
        <w:t>last year</w:t>
      </w:r>
      <w:r w:rsidR="00E32ECB">
        <w:t>.</w:t>
      </w:r>
    </w:p>
    <w:p w14:paraId="0BB07279" w14:textId="3C00034F" w:rsidR="00B518D1" w:rsidRPr="00E21AA9" w:rsidRDefault="00881593" w:rsidP="00881593">
      <w:pPr>
        <w:pStyle w:val="Para"/>
      </w:pPr>
      <w:r>
        <w:t>S</w:t>
      </w:r>
      <w:r w:rsidR="00744534" w:rsidRPr="00744534">
        <w:t xml:space="preserve">atisfaction with the TD Summer Reading Program is </w:t>
      </w:r>
      <w:r w:rsidR="004748F8">
        <w:t>high overall</w:t>
      </w:r>
      <w:r w:rsidR="00182DB7">
        <w:t xml:space="preserve">, with seven in ten (70%) who are satisfied (a rating between 8 and 10), one-quarter (23%) who give moderate ratings (6-7) and eight percent who are less satisfied (0-5). </w:t>
      </w:r>
      <w:r w:rsidR="005271BF">
        <w:t xml:space="preserve">The overall satisfaction rating is </w:t>
      </w:r>
      <w:r w:rsidR="00744534" w:rsidRPr="00744534">
        <w:t>slightly lower than 2017</w:t>
      </w:r>
      <w:r w:rsidR="005271BF">
        <w:t xml:space="preserve"> (down from 7</w:t>
      </w:r>
      <w:r w:rsidR="00963B22">
        <w:t>6</w:t>
      </w:r>
      <w:r w:rsidR="005271BF">
        <w:t xml:space="preserve">%). </w:t>
      </w:r>
      <w:r w:rsidR="009A77DC">
        <w:t xml:space="preserve">This question was </w:t>
      </w:r>
      <w:r w:rsidR="00536F93">
        <w:t>re-introduced in 2017 so data before then is unavailable.</w:t>
      </w:r>
    </w:p>
    <w:tbl>
      <w:tblPr>
        <w:tblStyle w:val="TableGrid"/>
        <w:tblpPr w:leftFromText="180" w:rightFromText="180" w:vertAnchor="text" w:horzAnchor="page" w:tblpX="11102"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tblGrid>
      <w:tr w:rsidR="00EF1F73" w14:paraId="0704699F" w14:textId="77777777" w:rsidTr="00EF1F73">
        <w:trPr>
          <w:trHeight w:val="418"/>
        </w:trPr>
        <w:tc>
          <w:tcPr>
            <w:tcW w:w="720" w:type="dxa"/>
            <w:vAlign w:val="center"/>
          </w:tcPr>
          <w:p w14:paraId="0B2434A6" w14:textId="69BDF409" w:rsidR="00EF1F73" w:rsidRDefault="00DE31E7" w:rsidP="00EF1F73">
            <w:pPr>
              <w:rPr>
                <w:rFonts w:asciiTheme="minorHAnsi" w:hAnsiTheme="minorHAnsi"/>
                <w:sz w:val="20"/>
              </w:rPr>
            </w:pPr>
            <w:r>
              <w:rPr>
                <w:rFonts w:asciiTheme="minorHAnsi" w:hAnsiTheme="minorHAnsi"/>
                <w:sz w:val="20"/>
              </w:rPr>
              <w:t>Rating 8-10</w:t>
            </w:r>
          </w:p>
        </w:tc>
      </w:tr>
      <w:tr w:rsidR="00EF1F73" w14:paraId="01011393" w14:textId="77777777" w:rsidTr="00EF1F73">
        <w:trPr>
          <w:trHeight w:val="1491"/>
        </w:trPr>
        <w:tc>
          <w:tcPr>
            <w:tcW w:w="720" w:type="dxa"/>
            <w:shd w:val="clear" w:color="auto" w:fill="auto"/>
            <w:vAlign w:val="center"/>
          </w:tcPr>
          <w:p w14:paraId="4F54BDC5" w14:textId="77777777" w:rsidR="00EF1F73" w:rsidRDefault="00EF1F73" w:rsidP="00EF1F73">
            <w:pPr>
              <w:rPr>
                <w:rFonts w:ascii="Calibri" w:hAnsi="Calibri"/>
                <w:b/>
                <w:bCs/>
                <w:color w:val="000000"/>
                <w:sz w:val="22"/>
                <w:szCs w:val="22"/>
              </w:rPr>
            </w:pPr>
            <w:r>
              <w:rPr>
                <w:rFonts w:ascii="Calibri" w:hAnsi="Calibri"/>
                <w:b/>
                <w:bCs/>
                <w:color w:val="000000"/>
                <w:sz w:val="22"/>
                <w:szCs w:val="22"/>
              </w:rPr>
              <w:t>70%</w:t>
            </w:r>
          </w:p>
        </w:tc>
      </w:tr>
      <w:tr w:rsidR="00EF1F73" w14:paraId="5F6C903D" w14:textId="77777777" w:rsidTr="00EF1F73">
        <w:trPr>
          <w:trHeight w:val="1716"/>
        </w:trPr>
        <w:tc>
          <w:tcPr>
            <w:tcW w:w="720" w:type="dxa"/>
            <w:shd w:val="clear" w:color="auto" w:fill="auto"/>
            <w:vAlign w:val="center"/>
          </w:tcPr>
          <w:p w14:paraId="21589C30" w14:textId="57712BCC" w:rsidR="00EF1F73" w:rsidRDefault="00EF1F73" w:rsidP="00EF1F73">
            <w:pPr>
              <w:rPr>
                <w:rFonts w:ascii="Calibri" w:hAnsi="Calibri"/>
                <w:b/>
                <w:bCs/>
                <w:color w:val="000000"/>
                <w:sz w:val="22"/>
                <w:szCs w:val="22"/>
              </w:rPr>
            </w:pPr>
            <w:r>
              <w:rPr>
                <w:rFonts w:ascii="Calibri" w:hAnsi="Calibri"/>
                <w:b/>
                <w:bCs/>
                <w:color w:val="000000"/>
                <w:sz w:val="22"/>
                <w:szCs w:val="22"/>
              </w:rPr>
              <w:t>7</w:t>
            </w:r>
            <w:r w:rsidR="00963B22">
              <w:rPr>
                <w:rFonts w:ascii="Calibri" w:hAnsi="Calibri"/>
                <w:b/>
                <w:bCs/>
                <w:color w:val="000000"/>
                <w:sz w:val="22"/>
                <w:szCs w:val="22"/>
              </w:rPr>
              <w:t>6</w:t>
            </w:r>
            <w:r>
              <w:rPr>
                <w:rFonts w:ascii="Calibri" w:hAnsi="Calibri"/>
                <w:b/>
                <w:bCs/>
                <w:color w:val="000000"/>
                <w:sz w:val="22"/>
                <w:szCs w:val="22"/>
              </w:rPr>
              <w:t>%</w:t>
            </w:r>
          </w:p>
        </w:tc>
      </w:tr>
    </w:tbl>
    <w:p w14:paraId="62E65F58" w14:textId="4F22B323" w:rsidR="0060697C" w:rsidRDefault="00B97819" w:rsidP="007A70D7">
      <w:pPr>
        <w:spacing w:line="276" w:lineRule="auto"/>
        <w:rPr>
          <w:rFonts w:ascii="Calibri" w:eastAsia="Calibri" w:hAnsi="Calibri" w:cs="Calibri"/>
          <w:sz w:val="22"/>
          <w:szCs w:val="22"/>
        </w:rPr>
      </w:pPr>
      <w:r>
        <w:rPr>
          <w:rFonts w:ascii="Calibri" w:hAnsi="Calibri" w:cs="Calibri"/>
          <w:b/>
          <w:sz w:val="22"/>
          <w:szCs w:val="22"/>
        </w:rPr>
        <w:t>Figure</w:t>
      </w:r>
      <w:r w:rsidR="007A70D7" w:rsidRPr="00881593">
        <w:rPr>
          <w:rFonts w:ascii="Calibri" w:hAnsi="Calibri" w:cs="Calibri"/>
          <w:b/>
          <w:sz w:val="22"/>
          <w:szCs w:val="22"/>
        </w:rPr>
        <w:t xml:space="preserve">: </w:t>
      </w:r>
      <w:r w:rsidR="002064C1" w:rsidRPr="00881593">
        <w:rPr>
          <w:rFonts w:ascii="Calibri" w:hAnsi="Calibri" w:cs="Calibri"/>
          <w:b/>
          <w:sz w:val="22"/>
          <w:szCs w:val="22"/>
        </w:rPr>
        <w:t xml:space="preserve">Overall </w:t>
      </w:r>
      <w:r w:rsidR="00206A3A">
        <w:rPr>
          <w:rFonts w:ascii="Calibri" w:hAnsi="Calibri" w:cs="Calibri"/>
          <w:b/>
          <w:sz w:val="22"/>
          <w:szCs w:val="22"/>
        </w:rPr>
        <w:t>s</w:t>
      </w:r>
      <w:r w:rsidR="002064C1" w:rsidRPr="00881593">
        <w:rPr>
          <w:rFonts w:ascii="Calibri" w:hAnsi="Calibri" w:cs="Calibri"/>
          <w:b/>
          <w:sz w:val="22"/>
          <w:szCs w:val="22"/>
        </w:rPr>
        <w:t xml:space="preserve">atisfaction </w:t>
      </w:r>
      <w:r w:rsidR="00206A3A">
        <w:rPr>
          <w:rFonts w:ascii="Calibri" w:hAnsi="Calibri" w:cs="Calibri"/>
          <w:b/>
          <w:sz w:val="22"/>
          <w:szCs w:val="22"/>
        </w:rPr>
        <w:t>w</w:t>
      </w:r>
      <w:r w:rsidR="002064C1" w:rsidRPr="00881593">
        <w:rPr>
          <w:rFonts w:ascii="Calibri" w:hAnsi="Calibri" w:cs="Calibri"/>
          <w:b/>
          <w:sz w:val="22"/>
          <w:szCs w:val="22"/>
        </w:rPr>
        <w:t xml:space="preserve">ith the TDSRC </w:t>
      </w:r>
      <w:r w:rsidR="00206A3A">
        <w:rPr>
          <w:rFonts w:ascii="Calibri" w:hAnsi="Calibri" w:cs="Calibri"/>
          <w:b/>
          <w:sz w:val="22"/>
          <w:szCs w:val="22"/>
        </w:rPr>
        <w:t>p</w:t>
      </w:r>
      <w:r w:rsidR="002064C1" w:rsidRPr="00881593">
        <w:rPr>
          <w:rFonts w:ascii="Calibri" w:hAnsi="Calibri" w:cs="Calibri"/>
          <w:b/>
          <w:sz w:val="22"/>
          <w:szCs w:val="22"/>
        </w:rPr>
        <w:t>rogram</w:t>
      </w:r>
    </w:p>
    <w:p w14:paraId="3AE499C5" w14:textId="093819E5" w:rsidR="00880B3B" w:rsidRDefault="00CF7A39" w:rsidP="0060697C">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2C92B0E2" wp14:editId="1298A2C6">
            <wp:extent cx="6267450" cy="2438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4CE549" w14:textId="5B4CEDC6" w:rsidR="00E32ECB" w:rsidRPr="0060697C" w:rsidRDefault="00E32ECB" w:rsidP="00E32ECB">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3BB5463A" w14:textId="77777777" w:rsidR="00D446A3" w:rsidRDefault="00D446A3">
      <w:pPr>
        <w:jc w:val="left"/>
        <w:rPr>
          <w:rFonts w:ascii="Calibri" w:hAnsi="Calibri" w:cs="Calibri"/>
          <w:bCs/>
          <w:sz w:val="22"/>
          <w:szCs w:val="22"/>
          <w:lang w:val="en-GB"/>
        </w:rPr>
      </w:pPr>
    </w:p>
    <w:p w14:paraId="54DAB933" w14:textId="77777777" w:rsidR="00E32ECB" w:rsidRDefault="00E32ECB">
      <w:pPr>
        <w:jc w:val="left"/>
        <w:rPr>
          <w:rFonts w:ascii="Calibri" w:hAnsi="Calibri" w:cs="Calibri"/>
          <w:bCs/>
          <w:sz w:val="22"/>
          <w:szCs w:val="22"/>
          <w:lang w:val="en-GB"/>
        </w:rPr>
      </w:pPr>
      <w:r>
        <w:rPr>
          <w:rFonts w:ascii="Calibri" w:hAnsi="Calibri" w:cs="Calibri"/>
          <w:bCs/>
          <w:sz w:val="22"/>
          <w:szCs w:val="22"/>
          <w:lang w:val="en-GB"/>
        </w:rPr>
        <w:br w:type="page"/>
      </w:r>
    </w:p>
    <w:p w14:paraId="48461B2B" w14:textId="672C38ED" w:rsidR="00DE31E7" w:rsidRPr="00DE31E7" w:rsidRDefault="00DE31E7" w:rsidP="0060697C">
      <w:pPr>
        <w:spacing w:after="200" w:line="276" w:lineRule="auto"/>
        <w:jc w:val="left"/>
        <w:rPr>
          <w:rFonts w:ascii="Calibri" w:hAnsi="Calibri" w:cs="Calibri"/>
          <w:bCs/>
          <w:sz w:val="22"/>
          <w:szCs w:val="22"/>
          <w:lang w:val="en-GB"/>
        </w:rPr>
      </w:pPr>
      <w:r w:rsidRPr="00DE31E7">
        <w:rPr>
          <w:rFonts w:ascii="Calibri" w:hAnsi="Calibri" w:cs="Calibri"/>
          <w:bCs/>
          <w:sz w:val="22"/>
          <w:szCs w:val="22"/>
          <w:lang w:val="en-GB"/>
        </w:rPr>
        <w:lastRenderedPageBreak/>
        <w:t>Overall program satisfaction is highest in Quebec and this level has not changed</w:t>
      </w:r>
      <w:r w:rsidR="005E0935">
        <w:rPr>
          <w:rFonts w:ascii="Calibri" w:hAnsi="Calibri" w:cs="Calibri"/>
          <w:bCs/>
          <w:sz w:val="22"/>
          <w:szCs w:val="22"/>
          <w:lang w:val="en-GB"/>
        </w:rPr>
        <w:t xml:space="preserve"> substantially</w:t>
      </w:r>
      <w:r w:rsidRPr="00DE31E7">
        <w:rPr>
          <w:rFonts w:ascii="Calibri" w:hAnsi="Calibri" w:cs="Calibri"/>
          <w:bCs/>
          <w:sz w:val="22"/>
          <w:szCs w:val="22"/>
          <w:lang w:val="en-GB"/>
        </w:rPr>
        <w:t xml:space="preserve"> since 2017. The slight decline in overall satisfaction is evident in the three other regions, Atlantic Canada (down 11 points), Ontario (down 9) and the West (down 6), where it is now lower than in Quebec.</w:t>
      </w:r>
    </w:p>
    <w:p w14:paraId="6EEBFC7F" w14:textId="7493630B" w:rsidR="00B97819" w:rsidRDefault="00B97819" w:rsidP="00B97819">
      <w:pPr>
        <w:spacing w:line="276" w:lineRule="auto"/>
        <w:rPr>
          <w:rFonts w:ascii="Calibri" w:eastAsia="Calibri" w:hAnsi="Calibri" w:cs="Calibri"/>
          <w:sz w:val="22"/>
          <w:szCs w:val="22"/>
        </w:rPr>
      </w:pPr>
      <w:r w:rsidRPr="00881593">
        <w:rPr>
          <w:rFonts w:ascii="Calibri" w:hAnsi="Calibri" w:cs="Calibri"/>
          <w:b/>
          <w:sz w:val="22"/>
          <w:szCs w:val="22"/>
        </w:rPr>
        <w:t xml:space="preserve">Table: Overall </w:t>
      </w:r>
      <w:r w:rsidR="00206A3A">
        <w:rPr>
          <w:rFonts w:ascii="Calibri" w:hAnsi="Calibri" w:cs="Calibri"/>
          <w:b/>
          <w:sz w:val="22"/>
          <w:szCs w:val="22"/>
        </w:rPr>
        <w:t>s</w:t>
      </w:r>
      <w:r w:rsidRPr="00881593">
        <w:rPr>
          <w:rFonts w:ascii="Calibri" w:hAnsi="Calibri" w:cs="Calibri"/>
          <w:b/>
          <w:sz w:val="22"/>
          <w:szCs w:val="22"/>
        </w:rPr>
        <w:t xml:space="preserve">atisfaction </w:t>
      </w:r>
      <w:r w:rsidR="00206A3A">
        <w:rPr>
          <w:rFonts w:ascii="Calibri" w:hAnsi="Calibri" w:cs="Calibri"/>
          <w:b/>
          <w:sz w:val="22"/>
          <w:szCs w:val="22"/>
        </w:rPr>
        <w:t>w</w:t>
      </w:r>
      <w:r w:rsidRPr="00881593">
        <w:rPr>
          <w:rFonts w:ascii="Calibri" w:hAnsi="Calibri" w:cs="Calibri"/>
          <w:b/>
          <w:sz w:val="22"/>
          <w:szCs w:val="22"/>
        </w:rPr>
        <w:t xml:space="preserve">ith the </w:t>
      </w:r>
      <w:r w:rsidR="00206A3A">
        <w:rPr>
          <w:rFonts w:ascii="Calibri" w:hAnsi="Calibri" w:cs="Calibri"/>
          <w:b/>
          <w:sz w:val="22"/>
          <w:szCs w:val="22"/>
        </w:rPr>
        <w:t>TDSRC</w:t>
      </w:r>
      <w:r w:rsidRPr="00881593">
        <w:rPr>
          <w:rFonts w:ascii="Calibri" w:hAnsi="Calibri" w:cs="Calibri"/>
          <w:b/>
          <w:sz w:val="22"/>
          <w:szCs w:val="22"/>
        </w:rPr>
        <w:t xml:space="preserve"> </w:t>
      </w:r>
      <w:r w:rsidR="00206A3A">
        <w:rPr>
          <w:rFonts w:ascii="Calibri" w:hAnsi="Calibri" w:cs="Calibri"/>
          <w:b/>
          <w:sz w:val="22"/>
          <w:szCs w:val="22"/>
        </w:rPr>
        <w:t>p</w:t>
      </w:r>
      <w:r w:rsidRPr="00881593">
        <w:rPr>
          <w:rFonts w:ascii="Calibri" w:hAnsi="Calibri" w:cs="Calibri"/>
          <w:b/>
          <w:sz w:val="22"/>
          <w:szCs w:val="22"/>
        </w:rPr>
        <w:t>rogram</w:t>
      </w:r>
      <w:r>
        <w:rPr>
          <w:rFonts w:ascii="Calibri" w:hAnsi="Calibri" w:cs="Calibri"/>
          <w:b/>
          <w:sz w:val="22"/>
          <w:szCs w:val="22"/>
        </w:rPr>
        <w:t xml:space="preserve">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DE31E7" w:rsidRPr="0060697C" w14:paraId="0DA9D75A" w14:textId="77777777" w:rsidTr="00DE31E7">
        <w:trPr>
          <w:trHeight w:val="340"/>
          <w:jc w:val="center"/>
        </w:trPr>
        <w:tc>
          <w:tcPr>
            <w:tcW w:w="2228" w:type="dxa"/>
            <w:shd w:val="clear" w:color="000000" w:fill="4E2584"/>
            <w:noWrap/>
            <w:vAlign w:val="center"/>
            <w:hideMark/>
          </w:tcPr>
          <w:p w14:paraId="6E427D7C" w14:textId="77777777" w:rsidR="00DE31E7" w:rsidRPr="0060697C" w:rsidRDefault="00DE31E7" w:rsidP="0060697C">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07D4E6E0" w14:textId="17F005DC" w:rsidR="00DE31E7" w:rsidRPr="0060697C" w:rsidRDefault="00DE31E7" w:rsidP="0060697C">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DE31E7" w:rsidRPr="0060697C" w14:paraId="5C8FEF36" w14:textId="77777777" w:rsidTr="00DE31E7">
        <w:trPr>
          <w:trHeight w:val="20"/>
          <w:jc w:val="center"/>
        </w:trPr>
        <w:tc>
          <w:tcPr>
            <w:tcW w:w="2228" w:type="dxa"/>
            <w:vMerge w:val="restart"/>
            <w:shd w:val="clear" w:color="000000" w:fill="4E2584"/>
            <w:noWrap/>
            <w:vAlign w:val="center"/>
            <w:hideMark/>
          </w:tcPr>
          <w:p w14:paraId="47B73F1C" w14:textId="77777777" w:rsidR="00DE31E7" w:rsidRPr="0060697C" w:rsidRDefault="00DE31E7" w:rsidP="00DE31E7">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5BFCDD7A" w14:textId="77777777" w:rsidR="00DE31E7" w:rsidRPr="0060697C" w:rsidRDefault="00DE31E7" w:rsidP="00DE31E7">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024FB5E2" w14:textId="1EDD98F9" w:rsidR="00DE31E7" w:rsidRPr="0060697C" w:rsidRDefault="00DE31E7" w:rsidP="00DE31E7">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61C1A2D0" w14:textId="0D6A3EFA" w:rsidR="00DE31E7" w:rsidRPr="0060697C" w:rsidRDefault="00DE31E7" w:rsidP="00DE31E7">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DE31E7" w:rsidRPr="0060697C" w14:paraId="61E8909E" w14:textId="77777777" w:rsidTr="00DE31E7">
        <w:trPr>
          <w:trHeight w:val="20"/>
          <w:jc w:val="center"/>
        </w:trPr>
        <w:tc>
          <w:tcPr>
            <w:tcW w:w="2228" w:type="dxa"/>
            <w:vMerge/>
            <w:vAlign w:val="center"/>
            <w:hideMark/>
          </w:tcPr>
          <w:p w14:paraId="18D8C8CE" w14:textId="77777777" w:rsidR="00DE31E7" w:rsidRPr="0060697C" w:rsidRDefault="00DE31E7" w:rsidP="00DE31E7">
            <w:pPr>
              <w:jc w:val="left"/>
              <w:rPr>
                <w:rFonts w:ascii="Calibri" w:hAnsi="Calibri"/>
                <w:b/>
                <w:bCs/>
                <w:color w:val="FFFFFF"/>
                <w:sz w:val="20"/>
                <w:lang w:eastAsia="en-CA"/>
              </w:rPr>
            </w:pPr>
          </w:p>
        </w:tc>
        <w:tc>
          <w:tcPr>
            <w:tcW w:w="1504" w:type="dxa"/>
            <w:shd w:val="clear" w:color="000000" w:fill="4E2584"/>
            <w:vAlign w:val="center"/>
            <w:hideMark/>
          </w:tcPr>
          <w:p w14:paraId="4F9C46AD" w14:textId="547272BD" w:rsidR="00DE31E7" w:rsidRPr="0060697C" w:rsidRDefault="00E569FC" w:rsidP="00DE31E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160C6900" w14:textId="74F7D4A7" w:rsidR="00DE31E7" w:rsidRPr="0060697C" w:rsidRDefault="00E569FC" w:rsidP="00DE31E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539DA5A5" w14:textId="13E56240" w:rsidR="00DE31E7" w:rsidRPr="00E569FC" w:rsidRDefault="00E569FC" w:rsidP="00DE31E7">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DE31E7" w:rsidRPr="0060697C" w14:paraId="7A2F0D60" w14:textId="77777777" w:rsidTr="00DE31E7">
        <w:trPr>
          <w:trHeight w:val="300"/>
          <w:jc w:val="center"/>
        </w:trPr>
        <w:tc>
          <w:tcPr>
            <w:tcW w:w="2228" w:type="dxa"/>
            <w:shd w:val="clear" w:color="auto" w:fill="auto"/>
            <w:noWrap/>
            <w:vAlign w:val="center"/>
            <w:hideMark/>
          </w:tcPr>
          <w:p w14:paraId="3200E9E5" w14:textId="77777777" w:rsidR="00DE31E7" w:rsidRDefault="00DE31E7" w:rsidP="00DE31E7">
            <w:pPr>
              <w:jc w:val="left"/>
              <w:rPr>
                <w:rFonts w:ascii="Calibri" w:hAnsi="Calibri"/>
                <w:sz w:val="20"/>
              </w:rPr>
            </w:pPr>
            <w:r>
              <w:rPr>
                <w:rFonts w:ascii="Calibri" w:hAnsi="Calibri"/>
                <w:sz w:val="20"/>
              </w:rPr>
              <w:t>Atlantic</w:t>
            </w:r>
          </w:p>
        </w:tc>
        <w:tc>
          <w:tcPr>
            <w:tcW w:w="1504" w:type="dxa"/>
            <w:shd w:val="clear" w:color="auto" w:fill="auto"/>
            <w:noWrap/>
            <w:vAlign w:val="center"/>
          </w:tcPr>
          <w:p w14:paraId="6819D0A1" w14:textId="77777777" w:rsidR="00DE31E7" w:rsidRDefault="00DE31E7" w:rsidP="00DE31E7">
            <w:pPr>
              <w:rPr>
                <w:rFonts w:ascii="Calibri" w:hAnsi="Calibri"/>
                <w:sz w:val="20"/>
              </w:rPr>
            </w:pPr>
            <w:r>
              <w:rPr>
                <w:rFonts w:ascii="Calibri" w:hAnsi="Calibri"/>
                <w:sz w:val="20"/>
              </w:rPr>
              <w:t>57%</w:t>
            </w:r>
          </w:p>
        </w:tc>
        <w:tc>
          <w:tcPr>
            <w:tcW w:w="1505" w:type="dxa"/>
            <w:vAlign w:val="center"/>
          </w:tcPr>
          <w:p w14:paraId="20697F51" w14:textId="277200F2" w:rsidR="00DE31E7" w:rsidRDefault="00DE31E7" w:rsidP="00DE31E7">
            <w:pPr>
              <w:rPr>
                <w:rFonts w:ascii="Calibri" w:hAnsi="Calibri"/>
                <w:sz w:val="20"/>
              </w:rPr>
            </w:pPr>
            <w:r>
              <w:rPr>
                <w:rFonts w:ascii="Calibri" w:hAnsi="Calibri"/>
                <w:sz w:val="20"/>
              </w:rPr>
              <w:t>68%</w:t>
            </w:r>
          </w:p>
        </w:tc>
        <w:tc>
          <w:tcPr>
            <w:tcW w:w="1505" w:type="dxa"/>
            <w:vAlign w:val="center"/>
          </w:tcPr>
          <w:p w14:paraId="70DA1A47" w14:textId="00006966" w:rsidR="00DE31E7" w:rsidRDefault="00DE31E7" w:rsidP="00DE31E7">
            <w:pPr>
              <w:rPr>
                <w:rFonts w:ascii="Calibri" w:hAnsi="Calibri"/>
                <w:sz w:val="20"/>
              </w:rPr>
            </w:pPr>
            <w:r w:rsidRPr="00880CDA">
              <w:rPr>
                <w:rFonts w:ascii="Calibri" w:hAnsi="Calibri"/>
                <w:i/>
                <w:sz w:val="20"/>
              </w:rPr>
              <w:t>-11</w:t>
            </w:r>
          </w:p>
        </w:tc>
      </w:tr>
      <w:tr w:rsidR="00DE31E7" w:rsidRPr="0060697C" w14:paraId="2D0F41EF" w14:textId="77777777" w:rsidTr="00DE31E7">
        <w:trPr>
          <w:trHeight w:val="300"/>
          <w:jc w:val="center"/>
        </w:trPr>
        <w:tc>
          <w:tcPr>
            <w:tcW w:w="2228" w:type="dxa"/>
            <w:shd w:val="clear" w:color="auto" w:fill="auto"/>
            <w:noWrap/>
            <w:vAlign w:val="center"/>
            <w:hideMark/>
          </w:tcPr>
          <w:p w14:paraId="7A21182E" w14:textId="77777777" w:rsidR="00DE31E7" w:rsidRDefault="00DE31E7" w:rsidP="00DE31E7">
            <w:pPr>
              <w:jc w:val="left"/>
              <w:rPr>
                <w:rFonts w:ascii="Calibri" w:hAnsi="Calibri"/>
                <w:sz w:val="20"/>
              </w:rPr>
            </w:pPr>
            <w:r>
              <w:rPr>
                <w:rFonts w:ascii="Calibri" w:hAnsi="Calibri"/>
                <w:sz w:val="20"/>
              </w:rPr>
              <w:t>Quebec</w:t>
            </w:r>
          </w:p>
        </w:tc>
        <w:tc>
          <w:tcPr>
            <w:tcW w:w="1504" w:type="dxa"/>
            <w:shd w:val="clear" w:color="auto" w:fill="auto"/>
            <w:noWrap/>
            <w:vAlign w:val="center"/>
          </w:tcPr>
          <w:p w14:paraId="62A983BC" w14:textId="77777777" w:rsidR="00DE31E7" w:rsidRDefault="00DE31E7" w:rsidP="00DE31E7">
            <w:pPr>
              <w:rPr>
                <w:rFonts w:ascii="Calibri" w:hAnsi="Calibri"/>
                <w:sz w:val="20"/>
              </w:rPr>
            </w:pPr>
            <w:r>
              <w:rPr>
                <w:rFonts w:ascii="Calibri" w:hAnsi="Calibri"/>
                <w:sz w:val="20"/>
              </w:rPr>
              <w:t>81%</w:t>
            </w:r>
          </w:p>
        </w:tc>
        <w:tc>
          <w:tcPr>
            <w:tcW w:w="1505" w:type="dxa"/>
            <w:vAlign w:val="center"/>
          </w:tcPr>
          <w:p w14:paraId="39E160F8" w14:textId="5B9B0088" w:rsidR="00DE31E7" w:rsidRDefault="00DE31E7" w:rsidP="00DE31E7">
            <w:pPr>
              <w:rPr>
                <w:rFonts w:ascii="Calibri" w:hAnsi="Calibri"/>
                <w:sz w:val="20"/>
              </w:rPr>
            </w:pPr>
            <w:r>
              <w:rPr>
                <w:rFonts w:ascii="Calibri" w:hAnsi="Calibri"/>
                <w:sz w:val="20"/>
              </w:rPr>
              <w:t>78%</w:t>
            </w:r>
          </w:p>
        </w:tc>
        <w:tc>
          <w:tcPr>
            <w:tcW w:w="1505" w:type="dxa"/>
            <w:vAlign w:val="center"/>
          </w:tcPr>
          <w:p w14:paraId="6E076735" w14:textId="2AD82CC5" w:rsidR="00DE31E7" w:rsidRDefault="00DE31E7" w:rsidP="00DE31E7">
            <w:pPr>
              <w:rPr>
                <w:rFonts w:ascii="Calibri" w:hAnsi="Calibri"/>
                <w:sz w:val="20"/>
              </w:rPr>
            </w:pPr>
            <w:r>
              <w:rPr>
                <w:rFonts w:ascii="Calibri" w:hAnsi="Calibri"/>
                <w:i/>
                <w:sz w:val="20"/>
              </w:rPr>
              <w:t>+</w:t>
            </w:r>
            <w:r w:rsidRPr="00880CDA">
              <w:rPr>
                <w:rFonts w:ascii="Calibri" w:hAnsi="Calibri"/>
                <w:i/>
                <w:sz w:val="20"/>
              </w:rPr>
              <w:t>3</w:t>
            </w:r>
          </w:p>
        </w:tc>
      </w:tr>
      <w:tr w:rsidR="00DE31E7" w:rsidRPr="0060697C" w14:paraId="5238CBCF" w14:textId="77777777" w:rsidTr="00DE31E7">
        <w:trPr>
          <w:trHeight w:val="300"/>
          <w:jc w:val="center"/>
        </w:trPr>
        <w:tc>
          <w:tcPr>
            <w:tcW w:w="2228" w:type="dxa"/>
            <w:shd w:val="clear" w:color="auto" w:fill="auto"/>
            <w:noWrap/>
            <w:vAlign w:val="center"/>
            <w:hideMark/>
          </w:tcPr>
          <w:p w14:paraId="3D613408" w14:textId="77777777" w:rsidR="00DE31E7" w:rsidRDefault="00DE31E7" w:rsidP="00DE31E7">
            <w:pPr>
              <w:jc w:val="left"/>
              <w:rPr>
                <w:rFonts w:ascii="Calibri" w:hAnsi="Calibri"/>
                <w:sz w:val="20"/>
              </w:rPr>
            </w:pPr>
            <w:r>
              <w:rPr>
                <w:rFonts w:ascii="Calibri" w:hAnsi="Calibri"/>
                <w:sz w:val="20"/>
              </w:rPr>
              <w:t>Ontario</w:t>
            </w:r>
          </w:p>
        </w:tc>
        <w:tc>
          <w:tcPr>
            <w:tcW w:w="1504" w:type="dxa"/>
            <w:shd w:val="clear" w:color="auto" w:fill="auto"/>
            <w:noWrap/>
            <w:vAlign w:val="center"/>
          </w:tcPr>
          <w:p w14:paraId="5515F850" w14:textId="77777777" w:rsidR="00DE31E7" w:rsidRDefault="00DE31E7" w:rsidP="00DE31E7">
            <w:pPr>
              <w:rPr>
                <w:rFonts w:ascii="Calibri" w:hAnsi="Calibri"/>
                <w:sz w:val="20"/>
              </w:rPr>
            </w:pPr>
            <w:r>
              <w:rPr>
                <w:rFonts w:ascii="Calibri" w:hAnsi="Calibri"/>
                <w:sz w:val="20"/>
              </w:rPr>
              <w:t>68%</w:t>
            </w:r>
          </w:p>
        </w:tc>
        <w:tc>
          <w:tcPr>
            <w:tcW w:w="1505" w:type="dxa"/>
            <w:vAlign w:val="center"/>
          </w:tcPr>
          <w:p w14:paraId="5E855ACA" w14:textId="64703938" w:rsidR="00DE31E7" w:rsidRDefault="00DE31E7" w:rsidP="00DE31E7">
            <w:pPr>
              <w:rPr>
                <w:rFonts w:ascii="Calibri" w:hAnsi="Calibri"/>
                <w:sz w:val="20"/>
              </w:rPr>
            </w:pPr>
            <w:r>
              <w:rPr>
                <w:rFonts w:ascii="Calibri" w:hAnsi="Calibri"/>
                <w:sz w:val="20"/>
              </w:rPr>
              <w:t>77%</w:t>
            </w:r>
          </w:p>
        </w:tc>
        <w:tc>
          <w:tcPr>
            <w:tcW w:w="1505" w:type="dxa"/>
            <w:vAlign w:val="center"/>
          </w:tcPr>
          <w:p w14:paraId="32145CCC" w14:textId="423A5CAE" w:rsidR="00DE31E7" w:rsidRDefault="00DE31E7" w:rsidP="00DE31E7">
            <w:pPr>
              <w:rPr>
                <w:rFonts w:ascii="Calibri" w:hAnsi="Calibri"/>
                <w:sz w:val="20"/>
              </w:rPr>
            </w:pPr>
            <w:r w:rsidRPr="00880CDA">
              <w:rPr>
                <w:rFonts w:ascii="Calibri" w:hAnsi="Calibri"/>
                <w:i/>
                <w:sz w:val="20"/>
              </w:rPr>
              <w:t>-9</w:t>
            </w:r>
          </w:p>
        </w:tc>
      </w:tr>
      <w:tr w:rsidR="00DE31E7" w:rsidRPr="0060697C" w14:paraId="640BBDDE" w14:textId="77777777" w:rsidTr="00DE31E7">
        <w:trPr>
          <w:trHeight w:val="300"/>
          <w:jc w:val="center"/>
        </w:trPr>
        <w:tc>
          <w:tcPr>
            <w:tcW w:w="2228" w:type="dxa"/>
            <w:shd w:val="clear" w:color="auto" w:fill="auto"/>
            <w:noWrap/>
            <w:vAlign w:val="center"/>
            <w:hideMark/>
          </w:tcPr>
          <w:p w14:paraId="67EFABE6" w14:textId="77777777" w:rsidR="00DE31E7" w:rsidRPr="0021687F" w:rsidRDefault="00DE31E7" w:rsidP="00DE31E7">
            <w:pPr>
              <w:jc w:val="left"/>
              <w:rPr>
                <w:rFonts w:ascii="Calibri" w:hAnsi="Calibri"/>
                <w:sz w:val="20"/>
              </w:rPr>
            </w:pPr>
            <w:r w:rsidRPr="0021687F">
              <w:rPr>
                <w:rFonts w:ascii="Calibri" w:hAnsi="Calibri"/>
                <w:sz w:val="20"/>
              </w:rPr>
              <w:t>West</w:t>
            </w:r>
          </w:p>
        </w:tc>
        <w:tc>
          <w:tcPr>
            <w:tcW w:w="1504" w:type="dxa"/>
            <w:shd w:val="clear" w:color="auto" w:fill="auto"/>
            <w:noWrap/>
            <w:vAlign w:val="center"/>
          </w:tcPr>
          <w:p w14:paraId="70A27F60" w14:textId="77777777" w:rsidR="00DE31E7" w:rsidRPr="0021687F" w:rsidRDefault="00DE31E7" w:rsidP="00DE31E7">
            <w:pPr>
              <w:rPr>
                <w:rFonts w:ascii="Calibri" w:hAnsi="Calibri"/>
                <w:sz w:val="20"/>
              </w:rPr>
            </w:pPr>
            <w:r w:rsidRPr="0021687F">
              <w:rPr>
                <w:rFonts w:ascii="Calibri" w:hAnsi="Calibri"/>
                <w:sz w:val="20"/>
              </w:rPr>
              <w:t>68%</w:t>
            </w:r>
          </w:p>
        </w:tc>
        <w:tc>
          <w:tcPr>
            <w:tcW w:w="1505" w:type="dxa"/>
            <w:vAlign w:val="center"/>
          </w:tcPr>
          <w:p w14:paraId="30DB453E" w14:textId="4050150D" w:rsidR="00DE31E7" w:rsidRPr="0021687F" w:rsidRDefault="00DE31E7" w:rsidP="00DE31E7">
            <w:pPr>
              <w:rPr>
                <w:rFonts w:ascii="Calibri" w:hAnsi="Calibri"/>
                <w:sz w:val="20"/>
              </w:rPr>
            </w:pPr>
            <w:r w:rsidRPr="0021687F">
              <w:rPr>
                <w:rFonts w:ascii="Calibri" w:hAnsi="Calibri"/>
                <w:sz w:val="20"/>
              </w:rPr>
              <w:t>74%</w:t>
            </w:r>
          </w:p>
        </w:tc>
        <w:tc>
          <w:tcPr>
            <w:tcW w:w="1505" w:type="dxa"/>
            <w:vAlign w:val="center"/>
          </w:tcPr>
          <w:p w14:paraId="2DB71775" w14:textId="5402620A" w:rsidR="00DE31E7" w:rsidRPr="0021687F" w:rsidRDefault="00DE31E7" w:rsidP="00DE31E7">
            <w:pPr>
              <w:rPr>
                <w:rFonts w:ascii="Calibri" w:hAnsi="Calibri"/>
                <w:sz w:val="20"/>
              </w:rPr>
            </w:pPr>
            <w:r w:rsidRPr="0021687F">
              <w:rPr>
                <w:rFonts w:ascii="Calibri" w:hAnsi="Calibri"/>
                <w:i/>
                <w:sz w:val="20"/>
              </w:rPr>
              <w:t>-6</w:t>
            </w:r>
          </w:p>
        </w:tc>
      </w:tr>
      <w:tr w:rsidR="00DE31E7" w:rsidRPr="0060697C" w14:paraId="38682ADA" w14:textId="77777777" w:rsidTr="00DE31E7">
        <w:trPr>
          <w:trHeight w:val="315"/>
          <w:jc w:val="center"/>
        </w:trPr>
        <w:tc>
          <w:tcPr>
            <w:tcW w:w="2228" w:type="dxa"/>
            <w:shd w:val="clear" w:color="000000" w:fill="4E2584"/>
            <w:noWrap/>
            <w:vAlign w:val="center"/>
            <w:hideMark/>
          </w:tcPr>
          <w:p w14:paraId="36310613" w14:textId="77777777" w:rsidR="00DE31E7" w:rsidRPr="0021687F" w:rsidRDefault="00DE31E7" w:rsidP="00DE31E7">
            <w:pPr>
              <w:rPr>
                <w:rFonts w:ascii="Calibri" w:hAnsi="Calibri"/>
                <w:b/>
                <w:bCs/>
                <w:color w:val="FFFFFF"/>
                <w:sz w:val="20"/>
              </w:rPr>
            </w:pPr>
            <w:r w:rsidRPr="0021687F">
              <w:rPr>
                <w:rFonts w:ascii="Calibri" w:hAnsi="Calibri"/>
                <w:b/>
                <w:bCs/>
                <w:color w:val="FFFFFF"/>
                <w:sz w:val="20"/>
              </w:rPr>
              <w:t>Total</w:t>
            </w:r>
          </w:p>
        </w:tc>
        <w:tc>
          <w:tcPr>
            <w:tcW w:w="1504" w:type="dxa"/>
            <w:shd w:val="clear" w:color="000000" w:fill="4E2584"/>
            <w:noWrap/>
            <w:vAlign w:val="center"/>
          </w:tcPr>
          <w:p w14:paraId="11C2C76B" w14:textId="77777777" w:rsidR="00DE31E7" w:rsidRPr="0021687F" w:rsidRDefault="00DE31E7" w:rsidP="00DE31E7">
            <w:pPr>
              <w:rPr>
                <w:rFonts w:ascii="Calibri" w:hAnsi="Calibri"/>
                <w:b/>
                <w:bCs/>
                <w:color w:val="FFFFFF"/>
                <w:sz w:val="20"/>
              </w:rPr>
            </w:pPr>
            <w:r w:rsidRPr="0021687F">
              <w:rPr>
                <w:rFonts w:ascii="Calibri" w:hAnsi="Calibri"/>
                <w:b/>
                <w:bCs/>
                <w:color w:val="FFFFFF"/>
                <w:sz w:val="20"/>
              </w:rPr>
              <w:t>70%</w:t>
            </w:r>
          </w:p>
        </w:tc>
        <w:tc>
          <w:tcPr>
            <w:tcW w:w="1505" w:type="dxa"/>
            <w:shd w:val="clear" w:color="000000" w:fill="4E2584"/>
            <w:vAlign w:val="center"/>
          </w:tcPr>
          <w:p w14:paraId="30A8D562" w14:textId="352B012F" w:rsidR="00DE31E7" w:rsidRPr="0021687F" w:rsidRDefault="00DE31E7" w:rsidP="00DE31E7">
            <w:pPr>
              <w:rPr>
                <w:rFonts w:ascii="Calibri" w:hAnsi="Calibri"/>
                <w:b/>
                <w:bCs/>
                <w:color w:val="FFFFFF"/>
                <w:sz w:val="20"/>
              </w:rPr>
            </w:pPr>
            <w:r w:rsidRPr="0021687F">
              <w:rPr>
                <w:rFonts w:ascii="Calibri" w:hAnsi="Calibri"/>
                <w:b/>
                <w:bCs/>
                <w:color w:val="FFFFFF"/>
                <w:sz w:val="20"/>
              </w:rPr>
              <w:t>7</w:t>
            </w:r>
            <w:r w:rsidR="00963B22">
              <w:rPr>
                <w:rFonts w:ascii="Calibri" w:hAnsi="Calibri"/>
                <w:b/>
                <w:bCs/>
                <w:color w:val="FFFFFF"/>
                <w:sz w:val="20"/>
              </w:rPr>
              <w:t>6</w:t>
            </w:r>
            <w:r w:rsidRPr="0021687F">
              <w:rPr>
                <w:rFonts w:ascii="Calibri" w:hAnsi="Calibri"/>
                <w:b/>
                <w:bCs/>
                <w:color w:val="FFFFFF"/>
                <w:sz w:val="20"/>
              </w:rPr>
              <w:t>%</w:t>
            </w:r>
          </w:p>
        </w:tc>
        <w:tc>
          <w:tcPr>
            <w:tcW w:w="1505" w:type="dxa"/>
            <w:shd w:val="clear" w:color="000000" w:fill="4E2584"/>
            <w:vAlign w:val="center"/>
          </w:tcPr>
          <w:p w14:paraId="728D7902" w14:textId="20E27547" w:rsidR="00DE31E7" w:rsidRPr="0021687F" w:rsidRDefault="00DE31E7" w:rsidP="00DE31E7">
            <w:pPr>
              <w:rPr>
                <w:rFonts w:ascii="Calibri" w:hAnsi="Calibri"/>
                <w:b/>
                <w:bCs/>
                <w:color w:val="FFFFFF"/>
                <w:sz w:val="20"/>
              </w:rPr>
            </w:pPr>
            <w:r w:rsidRPr="0021687F">
              <w:rPr>
                <w:rFonts w:ascii="Calibri" w:hAnsi="Calibri"/>
                <w:b/>
                <w:bCs/>
                <w:i/>
                <w:color w:val="FFFFFF"/>
                <w:sz w:val="20"/>
              </w:rPr>
              <w:t>-</w:t>
            </w:r>
            <w:r w:rsidR="00963B22">
              <w:rPr>
                <w:rFonts w:ascii="Calibri" w:hAnsi="Calibri"/>
                <w:b/>
                <w:bCs/>
                <w:i/>
                <w:color w:val="FFFFFF"/>
                <w:sz w:val="20"/>
              </w:rPr>
              <w:t>6</w:t>
            </w:r>
          </w:p>
        </w:tc>
      </w:tr>
    </w:tbl>
    <w:p w14:paraId="0F40C10B" w14:textId="083EAB68" w:rsidR="00224623" w:rsidRPr="0060697C" w:rsidRDefault="00224623" w:rsidP="00DE31E7">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sidR="00DE31E7">
        <w:rPr>
          <w:i/>
          <w:sz w:val="20"/>
          <w:lang w:val="en-CA"/>
        </w:rPr>
        <w:t xml:space="preserve"> (on a scale from 0 </w:t>
      </w:r>
      <w:r w:rsidR="00DE31E7" w:rsidRPr="00F647F2">
        <w:rPr>
          <w:i/>
          <w:sz w:val="20"/>
          <w:lang w:val="en-CA"/>
        </w:rPr>
        <w:t>to 10 where 0 is not at all satisfied and 10 is completely satisfied)</w:t>
      </w:r>
      <w:r w:rsidRPr="00F647F2">
        <w:rPr>
          <w:i/>
          <w:sz w:val="20"/>
        </w:rPr>
        <w:t>?</w:t>
      </w:r>
      <w:r w:rsidR="00DE31E7" w:rsidRPr="00F647F2">
        <w:rPr>
          <w:i/>
          <w:sz w:val="20"/>
        </w:rPr>
        <w:t xml:space="preserve"> </w:t>
      </w:r>
      <w:r w:rsidR="00DE31E7" w:rsidRPr="00F647F2">
        <w:rPr>
          <w:b/>
          <w:i/>
          <w:sz w:val="20"/>
        </w:rPr>
        <w:t>Note</w:t>
      </w:r>
      <w:r w:rsidR="00DE31E7" w:rsidRPr="00F647F2">
        <w:rPr>
          <w:i/>
          <w:sz w:val="20"/>
        </w:rPr>
        <w:t xml:space="preserve">: </w:t>
      </w:r>
      <w:r w:rsidR="00536F93" w:rsidRPr="00F647F2">
        <w:rPr>
          <w:i/>
          <w:sz w:val="20"/>
        </w:rPr>
        <w:t xml:space="preserve">The </w:t>
      </w:r>
      <w:r w:rsidR="00DE31E7" w:rsidRPr="00F647F2">
        <w:rPr>
          <w:i/>
          <w:sz w:val="20"/>
        </w:rPr>
        <w:t xml:space="preserve">Territories </w:t>
      </w:r>
      <w:r w:rsidR="00E52A02">
        <w:rPr>
          <w:i/>
          <w:sz w:val="20"/>
        </w:rPr>
        <w:t xml:space="preserve">and Independent LAC </w:t>
      </w:r>
      <w:r w:rsidR="00DE31E7" w:rsidRPr="00F647F2">
        <w:rPr>
          <w:i/>
          <w:sz w:val="20"/>
        </w:rPr>
        <w:t xml:space="preserve">are included in the total but not shown </w:t>
      </w:r>
      <w:r w:rsidR="00536F93" w:rsidRPr="00F647F2">
        <w:rPr>
          <w:i/>
          <w:sz w:val="20"/>
        </w:rPr>
        <w:t xml:space="preserve">individually </w:t>
      </w:r>
      <w:r w:rsidR="00DE31E7" w:rsidRPr="00F647F2">
        <w:rPr>
          <w:i/>
          <w:sz w:val="20"/>
        </w:rPr>
        <w:t xml:space="preserve">because fewer than 10 </w:t>
      </w:r>
      <w:r w:rsidR="00A62033">
        <w:rPr>
          <w:i/>
          <w:sz w:val="20"/>
        </w:rPr>
        <w:t xml:space="preserve">service points provided </w:t>
      </w:r>
      <w:r w:rsidR="00DE31E7" w:rsidRPr="00F647F2">
        <w:rPr>
          <w:i/>
          <w:sz w:val="20"/>
        </w:rPr>
        <w:t>results.</w:t>
      </w:r>
    </w:p>
    <w:p w14:paraId="423A804A" w14:textId="77777777" w:rsidR="0060697C" w:rsidRPr="00224623" w:rsidRDefault="0060697C">
      <w:pPr>
        <w:jc w:val="left"/>
        <w:rPr>
          <w:rFonts w:ascii="Calibri" w:hAnsi="Calibri" w:cs="Calibri"/>
          <w:b/>
          <w:color w:val="000000"/>
          <w:szCs w:val="26"/>
          <w:lang w:val="en-GB"/>
        </w:rPr>
      </w:pPr>
    </w:p>
    <w:p w14:paraId="595860B0" w14:textId="77777777" w:rsidR="00DF04CA" w:rsidRDefault="00DF04CA">
      <w:pPr>
        <w:jc w:val="left"/>
        <w:rPr>
          <w:rFonts w:ascii="Calibri" w:hAnsi="Calibri" w:cs="Calibri"/>
          <w:b/>
          <w:color w:val="000000"/>
          <w:szCs w:val="26"/>
        </w:rPr>
      </w:pPr>
      <w:r>
        <w:br w:type="page"/>
      </w:r>
    </w:p>
    <w:p w14:paraId="2E82168E" w14:textId="7954D21D" w:rsidR="004B507A" w:rsidRPr="009E7535" w:rsidRDefault="004B507A" w:rsidP="004B507A">
      <w:pPr>
        <w:pStyle w:val="Heading3"/>
        <w:numPr>
          <w:ilvl w:val="0"/>
          <w:numId w:val="0"/>
        </w:numPr>
        <w:spacing w:before="0"/>
        <w:rPr>
          <w:lang w:val="en-CA"/>
        </w:rPr>
      </w:pPr>
      <w:r>
        <w:rPr>
          <w:lang w:val="en-CA"/>
        </w:rPr>
        <w:lastRenderedPageBreak/>
        <w:t xml:space="preserve">Staff </w:t>
      </w:r>
      <w:r w:rsidR="00E02D05">
        <w:rPr>
          <w:lang w:val="en-CA"/>
        </w:rPr>
        <w:t>w</w:t>
      </w:r>
      <w:r>
        <w:rPr>
          <w:lang w:val="en-CA"/>
        </w:rPr>
        <w:t xml:space="preserve">ebsite </w:t>
      </w:r>
      <w:r w:rsidR="00E02D05">
        <w:rPr>
          <w:lang w:val="en-CA"/>
        </w:rPr>
        <w:t>s</w:t>
      </w:r>
      <w:r>
        <w:rPr>
          <w:lang w:val="en-CA"/>
        </w:rPr>
        <w:t>atisfaction</w:t>
      </w:r>
    </w:p>
    <w:p w14:paraId="4FA81E86" w14:textId="4E672F04" w:rsidR="004B507A" w:rsidRPr="006A7F70" w:rsidRDefault="00C54439" w:rsidP="004B507A">
      <w:pPr>
        <w:pStyle w:val="Headline"/>
      </w:pPr>
      <w:r w:rsidRPr="006A7F70">
        <w:t xml:space="preserve">Satisfaction </w:t>
      </w:r>
      <w:r w:rsidR="00D871CC">
        <w:t>w</w:t>
      </w:r>
      <w:r w:rsidRPr="006A7F70">
        <w:t>ith the website</w:t>
      </w:r>
      <w:r w:rsidR="007D3900">
        <w:t>/</w:t>
      </w:r>
      <w:r w:rsidRPr="006A7F70">
        <w:t xml:space="preserve">content for librarians </w:t>
      </w:r>
      <w:r w:rsidR="007D3900">
        <w:t xml:space="preserve">and with ease of </w:t>
      </w:r>
      <w:r w:rsidR="005E0935">
        <w:t xml:space="preserve">navigation remain </w:t>
      </w:r>
      <w:r w:rsidR="00D871CC">
        <w:t>strong</w:t>
      </w:r>
      <w:r w:rsidR="005E0935">
        <w:t>. A</w:t>
      </w:r>
      <w:r w:rsidR="00D871CC">
        <w:t>lthough not as high as in 2017</w:t>
      </w:r>
      <w:r w:rsidR="005E0935">
        <w:t>,</w:t>
      </w:r>
      <w:r w:rsidR="00D871CC">
        <w:t xml:space="preserve"> satisfaction </w:t>
      </w:r>
      <w:r w:rsidR="005E0935">
        <w:t xml:space="preserve">is </w:t>
      </w:r>
      <w:r w:rsidR="00D871CC">
        <w:t>in line with 2016 results</w:t>
      </w:r>
      <w:r w:rsidR="00E32ECB">
        <w:t>.</w:t>
      </w:r>
    </w:p>
    <w:p w14:paraId="7FA7EBD1" w14:textId="7202C0B7" w:rsidR="009C13B2" w:rsidRDefault="00852C80" w:rsidP="004B507A">
      <w:pPr>
        <w:pStyle w:val="Para"/>
      </w:pPr>
      <w:r w:rsidRPr="00035079">
        <w:t xml:space="preserve">Two thirds of librarians </w:t>
      </w:r>
      <w:r w:rsidR="00405094" w:rsidRPr="00035079">
        <w:t>are satisfied with the website and its content (66% rating 8-10) and with the ease with which they can navigate the website (67%). In both cases, most of the remainder give a moderate rating (6-7), with only one in ten who are less satisfied (0-5 rating). Satisfaction with both aspects of the website has returned to 2016 levels, after slightly higher ratings in 2017.</w:t>
      </w:r>
      <w:r w:rsidR="00405094">
        <w:t xml:space="preserve"> </w:t>
      </w:r>
    </w:p>
    <w:p w14:paraId="680EBBC4" w14:textId="6A57DD78" w:rsidR="00EF1F73" w:rsidRDefault="00FD44A2" w:rsidP="00F24ABF">
      <w:pPr>
        <w:pStyle w:val="Para"/>
        <w:jc w:val="center"/>
        <w:rPr>
          <w:b/>
        </w:rPr>
      </w:pPr>
      <w:r>
        <w:rPr>
          <w:b/>
        </w:rPr>
        <w:t>Figure</w:t>
      </w:r>
      <w:r w:rsidR="0054511F" w:rsidRPr="008F5498">
        <w:rPr>
          <w:b/>
        </w:rPr>
        <w:t xml:space="preserve">: </w:t>
      </w:r>
      <w:r w:rsidR="0054511F" w:rsidRPr="00B83A86">
        <w:rPr>
          <w:b/>
        </w:rPr>
        <w:t xml:space="preserve">Satisfaction with </w:t>
      </w:r>
      <w:r>
        <w:rPr>
          <w:b/>
        </w:rPr>
        <w:t>web</w:t>
      </w:r>
      <w:r w:rsidR="00783181">
        <w:rPr>
          <w:b/>
        </w:rPr>
        <w:t>site</w:t>
      </w:r>
      <w:r>
        <w:rPr>
          <w:b/>
        </w:rPr>
        <w:t xml:space="preserve"> </w:t>
      </w:r>
      <w:r w:rsidR="00FC0016">
        <w:rPr>
          <w:b/>
        </w:rPr>
        <w:t xml:space="preserve">and web </w:t>
      </w:r>
      <w:r>
        <w:rPr>
          <w:b/>
        </w:rPr>
        <w:t xml:space="preserve">content </w:t>
      </w:r>
    </w:p>
    <w:p w14:paraId="18463E60" w14:textId="73CCCCA1" w:rsidR="006A7F70" w:rsidRDefault="006A7F70" w:rsidP="00D871CC">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04A94326" wp14:editId="0C8B3862">
            <wp:extent cx="6511809" cy="1511300"/>
            <wp:effectExtent l="0" t="0" r="381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395F22" w14:textId="106CEC41" w:rsidR="00783181" w:rsidRDefault="00783181" w:rsidP="00783181">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63C34C54" w14:textId="053F6B62" w:rsidR="00CC61C4" w:rsidRDefault="00CC61C4" w:rsidP="00D871CC">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4D2E6B5A" wp14:editId="4B17033B">
            <wp:extent cx="6511290" cy="1390015"/>
            <wp:effectExtent l="0" t="0" r="3810"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074A64" w14:textId="7786CC5E" w:rsidR="00C653C7" w:rsidRDefault="00C653C7" w:rsidP="00783181">
      <w:pPr>
        <w:spacing w:line="276" w:lineRule="auto"/>
        <w:ind w:left="-360"/>
        <w:rPr>
          <w:rFonts w:ascii="Calibri" w:hAnsi="Calibri" w:cs="Calibri"/>
          <w:b/>
          <w:sz w:val="22"/>
          <w:szCs w:val="22"/>
        </w:rPr>
      </w:pPr>
    </w:p>
    <w:p w14:paraId="095B18E1" w14:textId="06D6246B" w:rsidR="00C653C7" w:rsidRPr="00C653C7" w:rsidRDefault="00C653C7" w:rsidP="00C653C7">
      <w:pPr>
        <w:spacing w:line="276" w:lineRule="auto"/>
        <w:jc w:val="left"/>
        <w:rPr>
          <w:rFonts w:ascii="Calibri" w:hAnsi="Calibri" w:cs="Calibri"/>
          <w:bCs/>
          <w:sz w:val="22"/>
          <w:szCs w:val="22"/>
          <w:lang w:val="en-GB"/>
        </w:rPr>
      </w:pPr>
      <w:r w:rsidRPr="00C653C7">
        <w:rPr>
          <w:rFonts w:ascii="Calibri" w:hAnsi="Calibri" w:cs="Calibri"/>
          <w:bCs/>
          <w:sz w:val="22"/>
          <w:szCs w:val="22"/>
          <w:lang w:val="en-GB"/>
        </w:rPr>
        <w:t>As with overall program satisfaction, satisfaction with these two aspects of the website remains highest in Quebec (where ratings are stable), and has declined in Atlantic Canada, Ontario and the West.</w:t>
      </w:r>
    </w:p>
    <w:p w14:paraId="59D39921" w14:textId="6D951AFE" w:rsidR="00FD44A2" w:rsidRDefault="00FD44A2" w:rsidP="00FD44A2">
      <w:pPr>
        <w:pStyle w:val="Para"/>
        <w:jc w:val="center"/>
        <w:rPr>
          <w:b/>
        </w:rPr>
      </w:pPr>
      <w:r>
        <w:rPr>
          <w:b/>
        </w:rPr>
        <w:t>Table</w:t>
      </w:r>
      <w:r w:rsidR="009E5E01">
        <w:rPr>
          <w:b/>
        </w:rPr>
        <w:t>:</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536F93" w:rsidRPr="00536F93" w14:paraId="3ABB3A07" w14:textId="77777777" w:rsidTr="00536F93">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CD267CA" w14:textId="77777777" w:rsidR="00536F93" w:rsidRPr="00536F93" w:rsidRDefault="00536F93" w:rsidP="00536F93">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5EE49B14" w14:textId="304ED09D"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sidRPr="00536F93">
              <w:rPr>
                <w:rFonts w:ascii="Calibri" w:hAnsi="Calibri"/>
                <w:b/>
                <w:bCs/>
                <w:color w:val="FFFFFF"/>
                <w:sz w:val="20"/>
                <w:lang w:eastAsia="en-CA"/>
              </w:rPr>
              <w:br/>
              <w:t>(</w:t>
            </w:r>
            <w:r w:rsidR="004660F1">
              <w:rPr>
                <w:rFonts w:ascii="Calibri" w:hAnsi="Calibri"/>
                <w:b/>
                <w:bCs/>
                <w:color w:val="FFFFFF"/>
                <w:sz w:val="20"/>
                <w:lang w:eastAsia="en-CA"/>
              </w:rPr>
              <w:t>%</w:t>
            </w:r>
            <w:r w:rsidR="00E569FC">
              <w:rPr>
                <w:rFonts w:ascii="Calibri" w:hAnsi="Calibri"/>
                <w:b/>
                <w:bCs/>
                <w:color w:val="FFFFFF"/>
                <w:sz w:val="20"/>
                <w:lang w:eastAsia="en-CA"/>
              </w:rPr>
              <w:t xml:space="preserve"> </w:t>
            </w:r>
            <w:r w:rsidR="004660F1" w:rsidRPr="004660F1">
              <w:rPr>
                <w:rFonts w:ascii="Calibri" w:hAnsi="Calibri"/>
                <w:b/>
                <w:bCs/>
                <w:color w:val="FFFFFF"/>
                <w:sz w:val="20"/>
                <w:lang w:eastAsia="en-CA"/>
              </w:rPr>
              <w:t>8-10</w:t>
            </w:r>
            <w:r w:rsidR="00E569FC">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031E4149" w14:textId="503E38DC"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r>
            <w:r w:rsidR="00E569FC" w:rsidRPr="00536F93">
              <w:rPr>
                <w:rFonts w:ascii="Calibri" w:hAnsi="Calibri"/>
                <w:b/>
                <w:bCs/>
                <w:color w:val="FFFFFF"/>
                <w:sz w:val="20"/>
                <w:lang w:eastAsia="en-CA"/>
              </w:rPr>
              <w:t>(</w:t>
            </w:r>
            <w:r w:rsidR="00E569FC">
              <w:rPr>
                <w:rFonts w:ascii="Calibri" w:hAnsi="Calibri"/>
                <w:b/>
                <w:bCs/>
                <w:color w:val="FFFFFF"/>
                <w:sz w:val="20"/>
                <w:lang w:eastAsia="en-CA"/>
              </w:rPr>
              <w:t xml:space="preserve">% </w:t>
            </w:r>
            <w:r w:rsidR="00E569FC" w:rsidRPr="004660F1">
              <w:rPr>
                <w:rFonts w:ascii="Calibri" w:hAnsi="Calibri"/>
                <w:b/>
                <w:bCs/>
                <w:color w:val="FFFFFF"/>
                <w:sz w:val="20"/>
                <w:lang w:eastAsia="en-CA"/>
              </w:rPr>
              <w:t>8-10</w:t>
            </w:r>
            <w:r w:rsidR="00E569FC">
              <w:rPr>
                <w:rFonts w:ascii="Calibri" w:hAnsi="Calibri"/>
                <w:b/>
                <w:bCs/>
                <w:color w:val="FFFFFF"/>
                <w:sz w:val="20"/>
                <w:lang w:eastAsia="en-CA"/>
              </w:rPr>
              <w:t xml:space="preserve"> rating</w:t>
            </w:r>
            <w:r w:rsidR="00E569FC" w:rsidRPr="00536F93">
              <w:rPr>
                <w:rFonts w:ascii="Calibri" w:hAnsi="Calibri"/>
                <w:b/>
                <w:bCs/>
                <w:color w:val="FFFFFF"/>
                <w:sz w:val="20"/>
                <w:lang w:eastAsia="en-CA"/>
              </w:rPr>
              <w:t>)</w:t>
            </w:r>
          </w:p>
        </w:tc>
      </w:tr>
      <w:tr w:rsidR="00536F93" w:rsidRPr="00536F93" w14:paraId="0C4B3ECB" w14:textId="77777777" w:rsidTr="00536F93">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3BADF457"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1B837743"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1D830E06"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47BDB700"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54224507"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41BF0911"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58CB9DC0"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166FC105"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584C905E"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536F93" w:rsidRPr="00536F93" w14:paraId="3B402082" w14:textId="77777777" w:rsidTr="00536F93">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3DB4A0A7" w14:textId="77777777" w:rsidR="00536F93" w:rsidRPr="00536F93" w:rsidRDefault="00536F93" w:rsidP="00536F93">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5583F544"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4265204C"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3C94E158"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3695CFBA"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2C4ED57C"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6760B163"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03821DC7"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31BD039B" w14:textId="77777777" w:rsidR="00536F93" w:rsidRPr="00536F93" w:rsidRDefault="00536F93" w:rsidP="00536F93">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536F93" w:rsidRPr="00536F93" w14:paraId="13283103" w14:textId="77777777" w:rsidTr="00536F93">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14:paraId="262BF4D8" w14:textId="77777777" w:rsidR="00536F93" w:rsidRPr="00536F93" w:rsidRDefault="00536F93" w:rsidP="00536F93">
            <w:pPr>
              <w:jc w:val="left"/>
              <w:rPr>
                <w:rFonts w:ascii="Calibri" w:hAnsi="Calibri"/>
                <w:sz w:val="20"/>
                <w:lang w:eastAsia="en-CA"/>
              </w:rPr>
            </w:pPr>
            <w:r w:rsidRPr="00536F93">
              <w:rPr>
                <w:rFonts w:ascii="Calibri" w:hAnsi="Calibri"/>
                <w:sz w:val="20"/>
                <w:lang w:eastAsia="en-CA"/>
              </w:rPr>
              <w:t>Atlantic</w:t>
            </w:r>
          </w:p>
        </w:tc>
        <w:tc>
          <w:tcPr>
            <w:tcW w:w="864" w:type="dxa"/>
            <w:tcBorders>
              <w:top w:val="nil"/>
              <w:left w:val="nil"/>
              <w:bottom w:val="single" w:sz="4" w:space="0" w:color="auto"/>
              <w:right w:val="single" w:sz="4" w:space="0" w:color="auto"/>
            </w:tcBorders>
            <w:shd w:val="clear" w:color="auto" w:fill="auto"/>
            <w:noWrap/>
            <w:vAlign w:val="center"/>
            <w:hideMark/>
          </w:tcPr>
          <w:p w14:paraId="7F5CBF3B" w14:textId="77777777" w:rsidR="00536F93" w:rsidRPr="00536F93" w:rsidRDefault="00536F93" w:rsidP="00536F93">
            <w:pPr>
              <w:rPr>
                <w:rFonts w:ascii="Calibri" w:hAnsi="Calibri"/>
                <w:sz w:val="20"/>
                <w:lang w:eastAsia="en-CA"/>
              </w:rPr>
            </w:pPr>
            <w:r w:rsidRPr="00536F93">
              <w:rPr>
                <w:rFonts w:ascii="Calibri" w:hAnsi="Calibri"/>
                <w:sz w:val="20"/>
                <w:lang w:eastAsia="en-CA"/>
              </w:rPr>
              <w:t>59%</w:t>
            </w:r>
          </w:p>
        </w:tc>
        <w:tc>
          <w:tcPr>
            <w:tcW w:w="864" w:type="dxa"/>
            <w:tcBorders>
              <w:top w:val="nil"/>
              <w:left w:val="nil"/>
              <w:bottom w:val="single" w:sz="4" w:space="0" w:color="auto"/>
              <w:right w:val="single" w:sz="4" w:space="0" w:color="auto"/>
            </w:tcBorders>
            <w:shd w:val="clear" w:color="auto" w:fill="auto"/>
            <w:noWrap/>
            <w:vAlign w:val="center"/>
            <w:hideMark/>
          </w:tcPr>
          <w:p w14:paraId="2421468D" w14:textId="77777777" w:rsidR="00536F93" w:rsidRPr="00536F93" w:rsidRDefault="00536F93" w:rsidP="00536F93">
            <w:pPr>
              <w:rPr>
                <w:rFonts w:ascii="Calibri" w:hAnsi="Calibri"/>
                <w:sz w:val="20"/>
                <w:lang w:eastAsia="en-CA"/>
              </w:rPr>
            </w:pPr>
            <w:r w:rsidRPr="00536F93">
              <w:rPr>
                <w:rFonts w:ascii="Calibri" w:hAnsi="Calibri"/>
                <w:sz w:val="20"/>
                <w:lang w:eastAsia="en-CA"/>
              </w:rPr>
              <w:t>69%</w:t>
            </w:r>
          </w:p>
        </w:tc>
        <w:tc>
          <w:tcPr>
            <w:tcW w:w="864" w:type="dxa"/>
            <w:tcBorders>
              <w:top w:val="nil"/>
              <w:left w:val="nil"/>
              <w:bottom w:val="single" w:sz="4" w:space="0" w:color="auto"/>
              <w:right w:val="single" w:sz="4" w:space="0" w:color="auto"/>
            </w:tcBorders>
            <w:shd w:val="clear" w:color="auto" w:fill="auto"/>
            <w:noWrap/>
            <w:vAlign w:val="center"/>
            <w:hideMark/>
          </w:tcPr>
          <w:p w14:paraId="2B9C5C7A" w14:textId="77777777" w:rsidR="00536F93" w:rsidRPr="00536F93" w:rsidRDefault="00536F93" w:rsidP="00536F93">
            <w:pPr>
              <w:rPr>
                <w:rFonts w:ascii="Calibri" w:hAnsi="Calibri"/>
                <w:sz w:val="20"/>
                <w:lang w:eastAsia="en-CA"/>
              </w:rPr>
            </w:pPr>
            <w:r w:rsidRPr="00536F93">
              <w:rPr>
                <w:rFonts w:ascii="Calibri" w:hAnsi="Calibri"/>
                <w:sz w:val="20"/>
                <w:lang w:eastAsia="en-CA"/>
              </w:rPr>
              <w:t>48%</w:t>
            </w:r>
          </w:p>
        </w:tc>
        <w:tc>
          <w:tcPr>
            <w:tcW w:w="1428" w:type="dxa"/>
            <w:tcBorders>
              <w:top w:val="nil"/>
              <w:left w:val="nil"/>
              <w:bottom w:val="single" w:sz="4" w:space="0" w:color="auto"/>
              <w:right w:val="double" w:sz="6" w:space="0" w:color="auto"/>
            </w:tcBorders>
            <w:shd w:val="clear" w:color="auto" w:fill="auto"/>
            <w:noWrap/>
            <w:vAlign w:val="center"/>
            <w:hideMark/>
          </w:tcPr>
          <w:p w14:paraId="28947236" w14:textId="77777777" w:rsidR="00536F93" w:rsidRPr="00536F93" w:rsidRDefault="00536F93" w:rsidP="00536F93">
            <w:pPr>
              <w:rPr>
                <w:rFonts w:ascii="Calibri" w:hAnsi="Calibri"/>
                <w:sz w:val="20"/>
                <w:lang w:eastAsia="en-CA"/>
              </w:rPr>
            </w:pPr>
            <w:r w:rsidRPr="00536F93">
              <w:rPr>
                <w:rFonts w:ascii="Calibri" w:hAnsi="Calibri"/>
                <w:sz w:val="20"/>
                <w:lang w:eastAsia="en-CA"/>
              </w:rPr>
              <w:t>-10</w:t>
            </w:r>
          </w:p>
        </w:tc>
        <w:tc>
          <w:tcPr>
            <w:tcW w:w="864" w:type="dxa"/>
            <w:tcBorders>
              <w:top w:val="nil"/>
              <w:left w:val="nil"/>
              <w:bottom w:val="single" w:sz="4" w:space="0" w:color="auto"/>
              <w:right w:val="single" w:sz="4" w:space="0" w:color="auto"/>
            </w:tcBorders>
            <w:shd w:val="clear" w:color="auto" w:fill="auto"/>
            <w:noWrap/>
            <w:vAlign w:val="center"/>
            <w:hideMark/>
          </w:tcPr>
          <w:p w14:paraId="61EE5CCE" w14:textId="77777777" w:rsidR="00536F93" w:rsidRPr="00536F93" w:rsidRDefault="00536F93" w:rsidP="00536F93">
            <w:pPr>
              <w:rPr>
                <w:rFonts w:ascii="Calibri" w:hAnsi="Calibri"/>
                <w:sz w:val="20"/>
                <w:lang w:eastAsia="en-CA"/>
              </w:rPr>
            </w:pPr>
            <w:r w:rsidRPr="00536F93">
              <w:rPr>
                <w:rFonts w:ascii="Calibri" w:hAnsi="Calibri"/>
                <w:sz w:val="20"/>
                <w:lang w:eastAsia="en-CA"/>
              </w:rPr>
              <w:t>57%</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06B26DA" w14:textId="77777777" w:rsidR="00536F93" w:rsidRPr="00536F93" w:rsidRDefault="00536F93" w:rsidP="00536F93">
            <w:pPr>
              <w:rPr>
                <w:rFonts w:ascii="Calibri" w:hAnsi="Calibri"/>
                <w:sz w:val="20"/>
                <w:lang w:eastAsia="en-CA"/>
              </w:rPr>
            </w:pPr>
            <w:r w:rsidRPr="00536F93">
              <w:rPr>
                <w:rFonts w:ascii="Calibri" w:hAnsi="Calibri"/>
                <w:sz w:val="20"/>
                <w:lang w:eastAsia="en-CA"/>
              </w:rPr>
              <w:t>60%</w:t>
            </w:r>
          </w:p>
        </w:tc>
        <w:tc>
          <w:tcPr>
            <w:tcW w:w="864" w:type="dxa"/>
            <w:tcBorders>
              <w:top w:val="nil"/>
              <w:left w:val="nil"/>
              <w:bottom w:val="single" w:sz="4" w:space="0" w:color="auto"/>
              <w:right w:val="single" w:sz="4" w:space="0" w:color="auto"/>
            </w:tcBorders>
            <w:shd w:val="clear" w:color="auto" w:fill="auto"/>
            <w:noWrap/>
            <w:vAlign w:val="center"/>
            <w:hideMark/>
          </w:tcPr>
          <w:p w14:paraId="79BE2EC4" w14:textId="77777777" w:rsidR="00536F93" w:rsidRPr="00536F93" w:rsidRDefault="00536F93" w:rsidP="00536F93">
            <w:pPr>
              <w:rPr>
                <w:rFonts w:ascii="Calibri" w:hAnsi="Calibri"/>
                <w:sz w:val="20"/>
                <w:lang w:eastAsia="en-CA"/>
              </w:rPr>
            </w:pPr>
            <w:r w:rsidRPr="00536F93">
              <w:rPr>
                <w:rFonts w:ascii="Calibri" w:hAnsi="Calibri"/>
                <w:sz w:val="20"/>
                <w:lang w:eastAsia="en-CA"/>
              </w:rPr>
              <w:t>61%</w:t>
            </w:r>
          </w:p>
        </w:tc>
        <w:tc>
          <w:tcPr>
            <w:tcW w:w="1426" w:type="dxa"/>
            <w:tcBorders>
              <w:top w:val="nil"/>
              <w:left w:val="nil"/>
              <w:bottom w:val="single" w:sz="4" w:space="0" w:color="auto"/>
              <w:right w:val="single" w:sz="4" w:space="0" w:color="auto"/>
            </w:tcBorders>
            <w:shd w:val="clear" w:color="auto" w:fill="auto"/>
            <w:noWrap/>
            <w:vAlign w:val="center"/>
            <w:hideMark/>
          </w:tcPr>
          <w:p w14:paraId="1015108A" w14:textId="77777777" w:rsidR="00536F93" w:rsidRPr="00536F93" w:rsidRDefault="00536F93" w:rsidP="00536F93">
            <w:pPr>
              <w:rPr>
                <w:rFonts w:ascii="Calibri" w:hAnsi="Calibri"/>
                <w:sz w:val="20"/>
                <w:lang w:eastAsia="en-CA"/>
              </w:rPr>
            </w:pPr>
            <w:r w:rsidRPr="00536F93">
              <w:rPr>
                <w:rFonts w:ascii="Calibri" w:hAnsi="Calibri"/>
                <w:sz w:val="20"/>
                <w:lang w:eastAsia="en-CA"/>
              </w:rPr>
              <w:t>-4</w:t>
            </w:r>
          </w:p>
        </w:tc>
      </w:tr>
      <w:tr w:rsidR="00536F93" w:rsidRPr="00536F93" w14:paraId="1E3BEFC6" w14:textId="77777777" w:rsidTr="00536F93">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14:paraId="07ED0062" w14:textId="77777777" w:rsidR="00536F93" w:rsidRPr="00536F93" w:rsidRDefault="00536F93" w:rsidP="00536F93">
            <w:pPr>
              <w:jc w:val="left"/>
              <w:rPr>
                <w:rFonts w:ascii="Calibri" w:hAnsi="Calibri"/>
                <w:sz w:val="20"/>
                <w:lang w:eastAsia="en-CA"/>
              </w:rPr>
            </w:pPr>
            <w:r w:rsidRPr="00536F93">
              <w:rPr>
                <w:rFonts w:ascii="Calibri" w:hAnsi="Calibri"/>
                <w:sz w:val="20"/>
                <w:lang w:eastAsia="en-CA"/>
              </w:rPr>
              <w:t>Quebec</w:t>
            </w:r>
          </w:p>
        </w:tc>
        <w:tc>
          <w:tcPr>
            <w:tcW w:w="864" w:type="dxa"/>
            <w:tcBorders>
              <w:top w:val="nil"/>
              <w:left w:val="nil"/>
              <w:bottom w:val="single" w:sz="4" w:space="0" w:color="auto"/>
              <w:right w:val="single" w:sz="4" w:space="0" w:color="auto"/>
            </w:tcBorders>
            <w:shd w:val="clear" w:color="auto" w:fill="auto"/>
            <w:noWrap/>
            <w:vAlign w:val="center"/>
            <w:hideMark/>
          </w:tcPr>
          <w:p w14:paraId="2A345D3C" w14:textId="77777777" w:rsidR="00536F93" w:rsidRPr="00536F93" w:rsidRDefault="00536F93" w:rsidP="00536F93">
            <w:pPr>
              <w:rPr>
                <w:rFonts w:ascii="Calibri" w:hAnsi="Calibri"/>
                <w:sz w:val="20"/>
                <w:lang w:eastAsia="en-CA"/>
              </w:rPr>
            </w:pPr>
            <w:r w:rsidRPr="00536F93">
              <w:rPr>
                <w:rFonts w:ascii="Calibri" w:hAnsi="Calibri"/>
                <w:sz w:val="20"/>
                <w:lang w:eastAsia="en-CA"/>
              </w:rPr>
              <w:t>83%</w:t>
            </w:r>
          </w:p>
        </w:tc>
        <w:tc>
          <w:tcPr>
            <w:tcW w:w="864" w:type="dxa"/>
            <w:tcBorders>
              <w:top w:val="nil"/>
              <w:left w:val="nil"/>
              <w:bottom w:val="single" w:sz="4" w:space="0" w:color="auto"/>
              <w:right w:val="single" w:sz="4" w:space="0" w:color="auto"/>
            </w:tcBorders>
            <w:shd w:val="clear" w:color="auto" w:fill="auto"/>
            <w:noWrap/>
            <w:vAlign w:val="center"/>
            <w:hideMark/>
          </w:tcPr>
          <w:p w14:paraId="35E99207" w14:textId="77777777" w:rsidR="00536F93" w:rsidRPr="00536F93" w:rsidRDefault="00536F93" w:rsidP="00536F93">
            <w:pPr>
              <w:rPr>
                <w:rFonts w:ascii="Calibri" w:hAnsi="Calibri"/>
                <w:sz w:val="20"/>
                <w:lang w:eastAsia="en-CA"/>
              </w:rPr>
            </w:pPr>
            <w:r w:rsidRPr="00536F93">
              <w:rPr>
                <w:rFonts w:ascii="Calibri" w:hAnsi="Calibri"/>
                <w:sz w:val="20"/>
                <w:lang w:eastAsia="en-CA"/>
              </w:rPr>
              <w:t>82%</w:t>
            </w:r>
          </w:p>
        </w:tc>
        <w:tc>
          <w:tcPr>
            <w:tcW w:w="864" w:type="dxa"/>
            <w:tcBorders>
              <w:top w:val="nil"/>
              <w:left w:val="nil"/>
              <w:bottom w:val="single" w:sz="4" w:space="0" w:color="auto"/>
              <w:right w:val="single" w:sz="4" w:space="0" w:color="auto"/>
            </w:tcBorders>
            <w:shd w:val="clear" w:color="auto" w:fill="auto"/>
            <w:noWrap/>
            <w:vAlign w:val="center"/>
            <w:hideMark/>
          </w:tcPr>
          <w:p w14:paraId="5C93D81B" w14:textId="77777777" w:rsidR="00536F93" w:rsidRPr="00536F93" w:rsidRDefault="00536F93" w:rsidP="00536F93">
            <w:pPr>
              <w:rPr>
                <w:rFonts w:ascii="Calibri" w:hAnsi="Calibri"/>
                <w:sz w:val="20"/>
                <w:lang w:eastAsia="en-CA"/>
              </w:rPr>
            </w:pPr>
            <w:r w:rsidRPr="00536F93">
              <w:rPr>
                <w:rFonts w:ascii="Calibri" w:hAnsi="Calibri"/>
                <w:sz w:val="20"/>
                <w:lang w:eastAsia="en-CA"/>
              </w:rPr>
              <w:t>78%</w:t>
            </w:r>
          </w:p>
        </w:tc>
        <w:tc>
          <w:tcPr>
            <w:tcW w:w="1428" w:type="dxa"/>
            <w:tcBorders>
              <w:top w:val="nil"/>
              <w:left w:val="nil"/>
              <w:bottom w:val="single" w:sz="4" w:space="0" w:color="auto"/>
              <w:right w:val="double" w:sz="6" w:space="0" w:color="auto"/>
            </w:tcBorders>
            <w:shd w:val="clear" w:color="auto" w:fill="auto"/>
            <w:noWrap/>
            <w:vAlign w:val="center"/>
            <w:hideMark/>
          </w:tcPr>
          <w:p w14:paraId="2ED65B2D" w14:textId="77777777" w:rsidR="00536F93" w:rsidRPr="00536F93" w:rsidRDefault="00536F93" w:rsidP="00536F93">
            <w:pPr>
              <w:rPr>
                <w:rFonts w:ascii="Calibri" w:hAnsi="Calibri"/>
                <w:sz w:val="20"/>
                <w:lang w:eastAsia="en-CA"/>
              </w:rPr>
            </w:pPr>
            <w:r w:rsidRPr="00536F93">
              <w:rPr>
                <w:rFonts w:ascii="Calibri" w:hAnsi="Calibri"/>
                <w:sz w:val="20"/>
                <w:lang w:eastAsia="en-CA"/>
              </w:rPr>
              <w:t>1</w:t>
            </w:r>
          </w:p>
        </w:tc>
        <w:tc>
          <w:tcPr>
            <w:tcW w:w="864" w:type="dxa"/>
            <w:tcBorders>
              <w:top w:val="nil"/>
              <w:left w:val="nil"/>
              <w:bottom w:val="single" w:sz="4" w:space="0" w:color="auto"/>
              <w:right w:val="single" w:sz="4" w:space="0" w:color="auto"/>
            </w:tcBorders>
            <w:shd w:val="clear" w:color="auto" w:fill="auto"/>
            <w:noWrap/>
            <w:vAlign w:val="center"/>
            <w:hideMark/>
          </w:tcPr>
          <w:p w14:paraId="70749F3E" w14:textId="77777777" w:rsidR="00536F93" w:rsidRPr="00536F93" w:rsidRDefault="00536F93" w:rsidP="00536F93">
            <w:pPr>
              <w:rPr>
                <w:rFonts w:ascii="Calibri" w:hAnsi="Calibri"/>
                <w:sz w:val="20"/>
                <w:lang w:eastAsia="en-CA"/>
              </w:rPr>
            </w:pPr>
            <w:r w:rsidRPr="00536F93">
              <w:rPr>
                <w:rFonts w:ascii="Calibri" w:hAnsi="Calibri"/>
                <w:sz w:val="20"/>
                <w:lang w:eastAsia="en-CA"/>
              </w:rPr>
              <w:t>81%</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50DFBD1" w14:textId="77777777" w:rsidR="00536F93" w:rsidRPr="00536F93" w:rsidRDefault="00536F93" w:rsidP="00536F93">
            <w:pPr>
              <w:rPr>
                <w:rFonts w:ascii="Calibri" w:hAnsi="Calibri"/>
                <w:sz w:val="20"/>
                <w:lang w:eastAsia="en-CA"/>
              </w:rPr>
            </w:pPr>
            <w:r w:rsidRPr="00536F93">
              <w:rPr>
                <w:rFonts w:ascii="Calibri" w:hAnsi="Calibri"/>
                <w:sz w:val="20"/>
                <w:lang w:eastAsia="en-CA"/>
              </w:rPr>
              <w:t>79%</w:t>
            </w:r>
          </w:p>
        </w:tc>
        <w:tc>
          <w:tcPr>
            <w:tcW w:w="864" w:type="dxa"/>
            <w:tcBorders>
              <w:top w:val="nil"/>
              <w:left w:val="nil"/>
              <w:bottom w:val="single" w:sz="4" w:space="0" w:color="auto"/>
              <w:right w:val="single" w:sz="4" w:space="0" w:color="auto"/>
            </w:tcBorders>
            <w:shd w:val="clear" w:color="auto" w:fill="auto"/>
            <w:noWrap/>
            <w:vAlign w:val="center"/>
            <w:hideMark/>
          </w:tcPr>
          <w:p w14:paraId="44826927" w14:textId="77777777" w:rsidR="00536F93" w:rsidRPr="00536F93" w:rsidRDefault="00536F93" w:rsidP="00536F93">
            <w:pPr>
              <w:rPr>
                <w:rFonts w:ascii="Calibri" w:hAnsi="Calibri"/>
                <w:sz w:val="20"/>
                <w:lang w:eastAsia="en-CA"/>
              </w:rPr>
            </w:pPr>
            <w:r w:rsidRPr="00536F93">
              <w:rPr>
                <w:rFonts w:ascii="Calibri" w:hAnsi="Calibri"/>
                <w:sz w:val="20"/>
                <w:lang w:eastAsia="en-CA"/>
              </w:rPr>
              <w:t>79%</w:t>
            </w:r>
          </w:p>
        </w:tc>
        <w:tc>
          <w:tcPr>
            <w:tcW w:w="1426" w:type="dxa"/>
            <w:tcBorders>
              <w:top w:val="nil"/>
              <w:left w:val="nil"/>
              <w:bottom w:val="single" w:sz="4" w:space="0" w:color="auto"/>
              <w:right w:val="single" w:sz="4" w:space="0" w:color="auto"/>
            </w:tcBorders>
            <w:shd w:val="clear" w:color="auto" w:fill="auto"/>
            <w:noWrap/>
            <w:vAlign w:val="center"/>
            <w:hideMark/>
          </w:tcPr>
          <w:p w14:paraId="5A08CA0B" w14:textId="77777777" w:rsidR="00536F93" w:rsidRPr="00536F93" w:rsidRDefault="00536F93" w:rsidP="00536F93">
            <w:pPr>
              <w:rPr>
                <w:rFonts w:ascii="Calibri" w:hAnsi="Calibri"/>
                <w:sz w:val="20"/>
                <w:lang w:eastAsia="en-CA"/>
              </w:rPr>
            </w:pPr>
            <w:r w:rsidRPr="00536F93">
              <w:rPr>
                <w:rFonts w:ascii="Calibri" w:hAnsi="Calibri"/>
                <w:sz w:val="20"/>
                <w:lang w:eastAsia="en-CA"/>
              </w:rPr>
              <w:t>2</w:t>
            </w:r>
          </w:p>
        </w:tc>
      </w:tr>
      <w:tr w:rsidR="00536F93" w:rsidRPr="00536F93" w14:paraId="78A03D0B" w14:textId="77777777" w:rsidTr="00536F93">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14:paraId="7C6A485B" w14:textId="77777777" w:rsidR="00536F93" w:rsidRPr="00536F93" w:rsidRDefault="00536F93" w:rsidP="00536F93">
            <w:pPr>
              <w:jc w:val="left"/>
              <w:rPr>
                <w:rFonts w:ascii="Calibri" w:hAnsi="Calibri"/>
                <w:sz w:val="20"/>
                <w:lang w:eastAsia="en-CA"/>
              </w:rPr>
            </w:pPr>
            <w:r w:rsidRPr="00536F93">
              <w:rPr>
                <w:rFonts w:ascii="Calibri" w:hAnsi="Calibri"/>
                <w:sz w:val="20"/>
                <w:lang w:eastAsia="en-CA"/>
              </w:rPr>
              <w:t>Ontario</w:t>
            </w:r>
          </w:p>
        </w:tc>
        <w:tc>
          <w:tcPr>
            <w:tcW w:w="864" w:type="dxa"/>
            <w:tcBorders>
              <w:top w:val="nil"/>
              <w:left w:val="nil"/>
              <w:bottom w:val="single" w:sz="4" w:space="0" w:color="auto"/>
              <w:right w:val="single" w:sz="4" w:space="0" w:color="auto"/>
            </w:tcBorders>
            <w:shd w:val="clear" w:color="auto" w:fill="auto"/>
            <w:noWrap/>
            <w:vAlign w:val="center"/>
            <w:hideMark/>
          </w:tcPr>
          <w:p w14:paraId="1466CB90" w14:textId="77777777" w:rsidR="00536F93" w:rsidRPr="00536F93" w:rsidRDefault="00536F93" w:rsidP="00536F93">
            <w:pPr>
              <w:rPr>
                <w:rFonts w:ascii="Calibri" w:hAnsi="Calibri"/>
                <w:sz w:val="20"/>
                <w:lang w:eastAsia="en-CA"/>
              </w:rPr>
            </w:pPr>
            <w:r w:rsidRPr="00536F93">
              <w:rPr>
                <w:rFonts w:ascii="Calibri" w:hAnsi="Calibri"/>
                <w:sz w:val="20"/>
                <w:lang w:eastAsia="en-CA"/>
              </w:rPr>
              <w:t>61%</w:t>
            </w:r>
          </w:p>
        </w:tc>
        <w:tc>
          <w:tcPr>
            <w:tcW w:w="864" w:type="dxa"/>
            <w:tcBorders>
              <w:top w:val="nil"/>
              <w:left w:val="nil"/>
              <w:bottom w:val="single" w:sz="4" w:space="0" w:color="auto"/>
              <w:right w:val="single" w:sz="4" w:space="0" w:color="auto"/>
            </w:tcBorders>
            <w:shd w:val="clear" w:color="auto" w:fill="auto"/>
            <w:noWrap/>
            <w:vAlign w:val="center"/>
            <w:hideMark/>
          </w:tcPr>
          <w:p w14:paraId="469C1A92" w14:textId="77777777" w:rsidR="00536F93" w:rsidRPr="00536F93" w:rsidRDefault="00536F93" w:rsidP="00536F93">
            <w:pPr>
              <w:rPr>
                <w:rFonts w:ascii="Calibri" w:hAnsi="Calibri"/>
                <w:sz w:val="20"/>
                <w:lang w:eastAsia="en-CA"/>
              </w:rPr>
            </w:pPr>
            <w:r w:rsidRPr="00536F93">
              <w:rPr>
                <w:rFonts w:ascii="Calibri" w:hAnsi="Calibri"/>
                <w:sz w:val="20"/>
                <w:lang w:eastAsia="en-CA"/>
              </w:rPr>
              <w:t>74%</w:t>
            </w:r>
          </w:p>
        </w:tc>
        <w:tc>
          <w:tcPr>
            <w:tcW w:w="864" w:type="dxa"/>
            <w:tcBorders>
              <w:top w:val="nil"/>
              <w:left w:val="nil"/>
              <w:bottom w:val="single" w:sz="4" w:space="0" w:color="auto"/>
              <w:right w:val="single" w:sz="4" w:space="0" w:color="auto"/>
            </w:tcBorders>
            <w:shd w:val="clear" w:color="auto" w:fill="auto"/>
            <w:noWrap/>
            <w:vAlign w:val="center"/>
            <w:hideMark/>
          </w:tcPr>
          <w:p w14:paraId="6DB422E9" w14:textId="77777777" w:rsidR="00536F93" w:rsidRPr="00536F93" w:rsidRDefault="00536F93" w:rsidP="00536F93">
            <w:pPr>
              <w:rPr>
                <w:rFonts w:ascii="Calibri" w:hAnsi="Calibri"/>
                <w:sz w:val="20"/>
                <w:lang w:eastAsia="en-CA"/>
              </w:rPr>
            </w:pPr>
            <w:r w:rsidRPr="00536F93">
              <w:rPr>
                <w:rFonts w:ascii="Calibri" w:hAnsi="Calibri"/>
                <w:sz w:val="20"/>
                <w:lang w:eastAsia="en-CA"/>
              </w:rPr>
              <w:t>62%</w:t>
            </w:r>
          </w:p>
        </w:tc>
        <w:tc>
          <w:tcPr>
            <w:tcW w:w="1428" w:type="dxa"/>
            <w:tcBorders>
              <w:top w:val="nil"/>
              <w:left w:val="nil"/>
              <w:bottom w:val="single" w:sz="4" w:space="0" w:color="auto"/>
              <w:right w:val="double" w:sz="6" w:space="0" w:color="auto"/>
            </w:tcBorders>
            <w:shd w:val="clear" w:color="auto" w:fill="auto"/>
            <w:noWrap/>
            <w:vAlign w:val="center"/>
            <w:hideMark/>
          </w:tcPr>
          <w:p w14:paraId="32AC369D" w14:textId="77777777" w:rsidR="00536F93" w:rsidRPr="00536F93" w:rsidRDefault="00536F93" w:rsidP="00536F93">
            <w:pPr>
              <w:rPr>
                <w:rFonts w:ascii="Calibri" w:hAnsi="Calibri"/>
                <w:sz w:val="20"/>
                <w:lang w:eastAsia="en-CA"/>
              </w:rPr>
            </w:pPr>
            <w:r w:rsidRPr="00536F93">
              <w:rPr>
                <w:rFonts w:ascii="Calibri" w:hAnsi="Calibri"/>
                <w:sz w:val="20"/>
                <w:lang w:eastAsia="en-CA"/>
              </w:rPr>
              <w:t>-13</w:t>
            </w:r>
          </w:p>
        </w:tc>
        <w:tc>
          <w:tcPr>
            <w:tcW w:w="864" w:type="dxa"/>
            <w:tcBorders>
              <w:top w:val="nil"/>
              <w:left w:val="nil"/>
              <w:bottom w:val="single" w:sz="4" w:space="0" w:color="auto"/>
              <w:right w:val="single" w:sz="4" w:space="0" w:color="auto"/>
            </w:tcBorders>
            <w:shd w:val="clear" w:color="auto" w:fill="auto"/>
            <w:noWrap/>
            <w:vAlign w:val="center"/>
            <w:hideMark/>
          </w:tcPr>
          <w:p w14:paraId="13B7E327" w14:textId="77777777" w:rsidR="00536F93" w:rsidRPr="00536F93" w:rsidRDefault="00536F93" w:rsidP="00536F93">
            <w:pPr>
              <w:rPr>
                <w:rFonts w:ascii="Calibri" w:hAnsi="Calibri"/>
                <w:sz w:val="20"/>
                <w:lang w:eastAsia="en-CA"/>
              </w:rPr>
            </w:pPr>
            <w:r w:rsidRPr="00536F93">
              <w:rPr>
                <w:rFonts w:ascii="Calibri" w:hAnsi="Calibri"/>
                <w:sz w:val="20"/>
                <w:lang w:eastAsia="en-CA"/>
              </w:rPr>
              <w:t>65%</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09218E7" w14:textId="77777777" w:rsidR="00536F93" w:rsidRPr="00536F93" w:rsidRDefault="00536F93" w:rsidP="00536F93">
            <w:pPr>
              <w:rPr>
                <w:rFonts w:ascii="Calibri" w:hAnsi="Calibri"/>
                <w:sz w:val="20"/>
                <w:lang w:eastAsia="en-CA"/>
              </w:rPr>
            </w:pPr>
            <w:r w:rsidRPr="00536F93">
              <w:rPr>
                <w:rFonts w:ascii="Calibri" w:hAnsi="Calibri"/>
                <w:sz w:val="20"/>
                <w:lang w:eastAsia="en-CA"/>
              </w:rPr>
              <w:t>73%</w:t>
            </w:r>
          </w:p>
        </w:tc>
        <w:tc>
          <w:tcPr>
            <w:tcW w:w="864" w:type="dxa"/>
            <w:tcBorders>
              <w:top w:val="nil"/>
              <w:left w:val="nil"/>
              <w:bottom w:val="single" w:sz="4" w:space="0" w:color="auto"/>
              <w:right w:val="single" w:sz="4" w:space="0" w:color="auto"/>
            </w:tcBorders>
            <w:shd w:val="clear" w:color="auto" w:fill="auto"/>
            <w:noWrap/>
            <w:vAlign w:val="center"/>
            <w:hideMark/>
          </w:tcPr>
          <w:p w14:paraId="4FD1FF34" w14:textId="77777777" w:rsidR="00536F93" w:rsidRPr="00536F93" w:rsidRDefault="00536F93" w:rsidP="00536F93">
            <w:pPr>
              <w:rPr>
                <w:rFonts w:ascii="Calibri" w:hAnsi="Calibri"/>
                <w:sz w:val="20"/>
                <w:lang w:eastAsia="en-CA"/>
              </w:rPr>
            </w:pPr>
            <w:r w:rsidRPr="00536F93">
              <w:rPr>
                <w:rFonts w:ascii="Calibri" w:hAnsi="Calibri"/>
                <w:sz w:val="20"/>
                <w:lang w:eastAsia="en-CA"/>
              </w:rPr>
              <w:t>61%</w:t>
            </w:r>
          </w:p>
        </w:tc>
        <w:tc>
          <w:tcPr>
            <w:tcW w:w="1426" w:type="dxa"/>
            <w:tcBorders>
              <w:top w:val="nil"/>
              <w:left w:val="nil"/>
              <w:bottom w:val="single" w:sz="4" w:space="0" w:color="auto"/>
              <w:right w:val="single" w:sz="4" w:space="0" w:color="auto"/>
            </w:tcBorders>
            <w:shd w:val="clear" w:color="auto" w:fill="auto"/>
            <w:noWrap/>
            <w:vAlign w:val="center"/>
            <w:hideMark/>
          </w:tcPr>
          <w:p w14:paraId="46384AF4" w14:textId="77777777" w:rsidR="00536F93" w:rsidRPr="00536F93" w:rsidRDefault="00536F93" w:rsidP="00536F93">
            <w:pPr>
              <w:rPr>
                <w:rFonts w:ascii="Calibri" w:hAnsi="Calibri"/>
                <w:sz w:val="20"/>
                <w:lang w:eastAsia="en-CA"/>
              </w:rPr>
            </w:pPr>
            <w:r w:rsidRPr="00536F93">
              <w:rPr>
                <w:rFonts w:ascii="Calibri" w:hAnsi="Calibri"/>
                <w:sz w:val="20"/>
                <w:lang w:eastAsia="en-CA"/>
              </w:rPr>
              <w:t>-8</w:t>
            </w:r>
          </w:p>
        </w:tc>
      </w:tr>
      <w:tr w:rsidR="00536F93" w:rsidRPr="00536F93" w14:paraId="49B1CB05" w14:textId="77777777" w:rsidTr="00536F93">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hideMark/>
          </w:tcPr>
          <w:p w14:paraId="3652B6FF" w14:textId="77777777" w:rsidR="00536F93" w:rsidRPr="00536F93" w:rsidRDefault="00536F93" w:rsidP="00536F93">
            <w:pPr>
              <w:jc w:val="left"/>
              <w:rPr>
                <w:rFonts w:ascii="Calibri" w:hAnsi="Calibri"/>
                <w:sz w:val="20"/>
                <w:lang w:eastAsia="en-CA"/>
              </w:rPr>
            </w:pPr>
            <w:r w:rsidRPr="00536F93">
              <w:rPr>
                <w:rFonts w:ascii="Calibri" w:hAnsi="Calibri"/>
                <w:sz w:val="20"/>
                <w:lang w:eastAsia="en-CA"/>
              </w:rPr>
              <w:t>West</w:t>
            </w:r>
          </w:p>
        </w:tc>
        <w:tc>
          <w:tcPr>
            <w:tcW w:w="864" w:type="dxa"/>
            <w:tcBorders>
              <w:top w:val="nil"/>
              <w:left w:val="nil"/>
              <w:bottom w:val="single" w:sz="4" w:space="0" w:color="auto"/>
              <w:right w:val="single" w:sz="4" w:space="0" w:color="auto"/>
            </w:tcBorders>
            <w:shd w:val="clear" w:color="auto" w:fill="auto"/>
            <w:noWrap/>
            <w:vAlign w:val="center"/>
            <w:hideMark/>
          </w:tcPr>
          <w:p w14:paraId="1E4332F9" w14:textId="77777777" w:rsidR="00536F93" w:rsidRPr="00536F93" w:rsidRDefault="00536F93" w:rsidP="00536F93">
            <w:pPr>
              <w:rPr>
                <w:rFonts w:ascii="Calibri" w:hAnsi="Calibri"/>
                <w:sz w:val="20"/>
                <w:lang w:eastAsia="en-CA"/>
              </w:rPr>
            </w:pPr>
            <w:r w:rsidRPr="00536F93">
              <w:rPr>
                <w:rFonts w:ascii="Calibri" w:hAnsi="Calibri"/>
                <w:sz w:val="20"/>
                <w:lang w:eastAsia="en-CA"/>
              </w:rPr>
              <w:t>64%</w:t>
            </w:r>
          </w:p>
        </w:tc>
        <w:tc>
          <w:tcPr>
            <w:tcW w:w="864" w:type="dxa"/>
            <w:tcBorders>
              <w:top w:val="nil"/>
              <w:left w:val="nil"/>
              <w:bottom w:val="single" w:sz="4" w:space="0" w:color="auto"/>
              <w:right w:val="single" w:sz="4" w:space="0" w:color="auto"/>
            </w:tcBorders>
            <w:shd w:val="clear" w:color="auto" w:fill="auto"/>
            <w:noWrap/>
            <w:vAlign w:val="center"/>
            <w:hideMark/>
          </w:tcPr>
          <w:p w14:paraId="1307483C" w14:textId="77777777" w:rsidR="00536F93" w:rsidRPr="00536F93" w:rsidRDefault="00536F93" w:rsidP="00536F93">
            <w:pPr>
              <w:rPr>
                <w:rFonts w:ascii="Calibri" w:hAnsi="Calibri"/>
                <w:sz w:val="20"/>
                <w:lang w:eastAsia="en-CA"/>
              </w:rPr>
            </w:pPr>
            <w:r w:rsidRPr="00536F93">
              <w:rPr>
                <w:rFonts w:ascii="Calibri" w:hAnsi="Calibri"/>
                <w:sz w:val="20"/>
                <w:lang w:eastAsia="en-CA"/>
              </w:rPr>
              <w:t>67%</w:t>
            </w:r>
          </w:p>
        </w:tc>
        <w:tc>
          <w:tcPr>
            <w:tcW w:w="864" w:type="dxa"/>
            <w:tcBorders>
              <w:top w:val="nil"/>
              <w:left w:val="nil"/>
              <w:bottom w:val="single" w:sz="4" w:space="0" w:color="auto"/>
              <w:right w:val="single" w:sz="4" w:space="0" w:color="auto"/>
            </w:tcBorders>
            <w:shd w:val="clear" w:color="auto" w:fill="auto"/>
            <w:noWrap/>
            <w:vAlign w:val="center"/>
            <w:hideMark/>
          </w:tcPr>
          <w:p w14:paraId="196AEE1B" w14:textId="77777777" w:rsidR="00536F93" w:rsidRPr="00536F93" w:rsidRDefault="00536F93" w:rsidP="00536F93">
            <w:pPr>
              <w:rPr>
                <w:rFonts w:ascii="Calibri" w:hAnsi="Calibri"/>
                <w:sz w:val="20"/>
                <w:lang w:eastAsia="en-CA"/>
              </w:rPr>
            </w:pPr>
            <w:r w:rsidRPr="00536F93">
              <w:rPr>
                <w:rFonts w:ascii="Calibri" w:hAnsi="Calibri"/>
                <w:sz w:val="20"/>
                <w:lang w:eastAsia="en-CA"/>
              </w:rPr>
              <w:t>64%</w:t>
            </w:r>
          </w:p>
        </w:tc>
        <w:tc>
          <w:tcPr>
            <w:tcW w:w="1428" w:type="dxa"/>
            <w:tcBorders>
              <w:top w:val="nil"/>
              <w:left w:val="nil"/>
              <w:bottom w:val="single" w:sz="4" w:space="0" w:color="auto"/>
              <w:right w:val="double" w:sz="6" w:space="0" w:color="auto"/>
            </w:tcBorders>
            <w:shd w:val="clear" w:color="auto" w:fill="auto"/>
            <w:noWrap/>
            <w:vAlign w:val="center"/>
            <w:hideMark/>
          </w:tcPr>
          <w:p w14:paraId="363D4026" w14:textId="77777777" w:rsidR="00536F93" w:rsidRPr="00536F93" w:rsidRDefault="00536F93" w:rsidP="00536F93">
            <w:pPr>
              <w:rPr>
                <w:rFonts w:ascii="Calibri" w:hAnsi="Calibri"/>
                <w:sz w:val="20"/>
                <w:lang w:eastAsia="en-CA"/>
              </w:rPr>
            </w:pPr>
            <w:r w:rsidRPr="00536F93">
              <w:rPr>
                <w:rFonts w:ascii="Calibri" w:hAnsi="Calibri"/>
                <w:sz w:val="20"/>
                <w:lang w:eastAsia="en-CA"/>
              </w:rPr>
              <w:t>-3</w:t>
            </w:r>
          </w:p>
        </w:tc>
        <w:tc>
          <w:tcPr>
            <w:tcW w:w="864" w:type="dxa"/>
            <w:tcBorders>
              <w:top w:val="nil"/>
              <w:left w:val="nil"/>
              <w:bottom w:val="single" w:sz="4" w:space="0" w:color="auto"/>
              <w:right w:val="single" w:sz="4" w:space="0" w:color="auto"/>
            </w:tcBorders>
            <w:shd w:val="clear" w:color="auto" w:fill="auto"/>
            <w:noWrap/>
            <w:vAlign w:val="center"/>
            <w:hideMark/>
          </w:tcPr>
          <w:p w14:paraId="66D2D070" w14:textId="77777777" w:rsidR="00536F93" w:rsidRPr="00536F93" w:rsidRDefault="00536F93" w:rsidP="00536F93">
            <w:pPr>
              <w:rPr>
                <w:rFonts w:ascii="Calibri" w:hAnsi="Calibri"/>
                <w:sz w:val="20"/>
                <w:lang w:eastAsia="en-CA"/>
              </w:rPr>
            </w:pPr>
            <w:r w:rsidRPr="00536F93">
              <w:rPr>
                <w:rFonts w:ascii="Calibri" w:hAnsi="Calibri"/>
                <w:sz w:val="20"/>
                <w:lang w:eastAsia="en-CA"/>
              </w:rPr>
              <w:t>63%</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0934256" w14:textId="77777777" w:rsidR="00536F93" w:rsidRPr="00536F93" w:rsidRDefault="00536F93" w:rsidP="00536F93">
            <w:pPr>
              <w:rPr>
                <w:rFonts w:ascii="Calibri" w:hAnsi="Calibri"/>
                <w:sz w:val="20"/>
                <w:lang w:eastAsia="en-CA"/>
              </w:rPr>
            </w:pPr>
            <w:r w:rsidRPr="00536F93">
              <w:rPr>
                <w:rFonts w:ascii="Calibri" w:hAnsi="Calibri"/>
                <w:sz w:val="20"/>
                <w:lang w:eastAsia="en-CA"/>
              </w:rPr>
              <w:t>72%</w:t>
            </w:r>
          </w:p>
        </w:tc>
        <w:tc>
          <w:tcPr>
            <w:tcW w:w="864" w:type="dxa"/>
            <w:tcBorders>
              <w:top w:val="nil"/>
              <w:left w:val="nil"/>
              <w:bottom w:val="single" w:sz="4" w:space="0" w:color="auto"/>
              <w:right w:val="single" w:sz="4" w:space="0" w:color="auto"/>
            </w:tcBorders>
            <w:shd w:val="clear" w:color="auto" w:fill="auto"/>
            <w:noWrap/>
            <w:vAlign w:val="center"/>
            <w:hideMark/>
          </w:tcPr>
          <w:p w14:paraId="6C64BB6D" w14:textId="77777777" w:rsidR="00536F93" w:rsidRPr="00536F93" w:rsidRDefault="00536F93" w:rsidP="00536F93">
            <w:pPr>
              <w:rPr>
                <w:rFonts w:ascii="Calibri" w:hAnsi="Calibri"/>
                <w:sz w:val="20"/>
                <w:lang w:eastAsia="en-CA"/>
              </w:rPr>
            </w:pPr>
            <w:r w:rsidRPr="00536F93">
              <w:rPr>
                <w:rFonts w:ascii="Calibri" w:hAnsi="Calibri"/>
                <w:sz w:val="20"/>
                <w:lang w:eastAsia="en-CA"/>
              </w:rPr>
              <w:t>67%</w:t>
            </w:r>
          </w:p>
        </w:tc>
        <w:tc>
          <w:tcPr>
            <w:tcW w:w="1426" w:type="dxa"/>
            <w:tcBorders>
              <w:top w:val="nil"/>
              <w:left w:val="nil"/>
              <w:bottom w:val="single" w:sz="4" w:space="0" w:color="auto"/>
              <w:right w:val="single" w:sz="4" w:space="0" w:color="auto"/>
            </w:tcBorders>
            <w:shd w:val="clear" w:color="auto" w:fill="auto"/>
            <w:noWrap/>
            <w:vAlign w:val="center"/>
            <w:hideMark/>
          </w:tcPr>
          <w:p w14:paraId="6F772ACC" w14:textId="77777777" w:rsidR="00536F93" w:rsidRPr="00536F93" w:rsidRDefault="00536F93" w:rsidP="00536F93">
            <w:pPr>
              <w:rPr>
                <w:rFonts w:ascii="Calibri" w:hAnsi="Calibri"/>
                <w:sz w:val="20"/>
                <w:lang w:eastAsia="en-CA"/>
              </w:rPr>
            </w:pPr>
            <w:r w:rsidRPr="00536F93">
              <w:rPr>
                <w:rFonts w:ascii="Calibri" w:hAnsi="Calibri"/>
                <w:sz w:val="20"/>
                <w:lang w:eastAsia="en-CA"/>
              </w:rPr>
              <w:t>-9</w:t>
            </w:r>
          </w:p>
        </w:tc>
      </w:tr>
      <w:tr w:rsidR="00536F93" w:rsidRPr="00536F93" w14:paraId="4951555B" w14:textId="77777777" w:rsidTr="00536F93">
        <w:trPr>
          <w:trHeight w:val="20"/>
          <w:jc w:val="center"/>
        </w:trPr>
        <w:tc>
          <w:tcPr>
            <w:tcW w:w="1785" w:type="dxa"/>
            <w:tcBorders>
              <w:top w:val="nil"/>
              <w:left w:val="single" w:sz="8" w:space="0" w:color="auto"/>
              <w:bottom w:val="single" w:sz="8" w:space="0" w:color="auto"/>
              <w:right w:val="single" w:sz="4" w:space="0" w:color="auto"/>
            </w:tcBorders>
            <w:shd w:val="clear" w:color="000000" w:fill="4E2584"/>
            <w:noWrap/>
            <w:vAlign w:val="center"/>
            <w:hideMark/>
          </w:tcPr>
          <w:p w14:paraId="7322F221"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Total</w:t>
            </w:r>
          </w:p>
        </w:tc>
        <w:tc>
          <w:tcPr>
            <w:tcW w:w="864" w:type="dxa"/>
            <w:tcBorders>
              <w:top w:val="nil"/>
              <w:left w:val="nil"/>
              <w:bottom w:val="single" w:sz="8" w:space="0" w:color="auto"/>
              <w:right w:val="single" w:sz="4" w:space="0" w:color="auto"/>
            </w:tcBorders>
            <w:shd w:val="clear" w:color="000000" w:fill="4E2584"/>
            <w:noWrap/>
            <w:vAlign w:val="center"/>
            <w:hideMark/>
          </w:tcPr>
          <w:p w14:paraId="1EAFBF58"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66%</w:t>
            </w:r>
          </w:p>
        </w:tc>
        <w:tc>
          <w:tcPr>
            <w:tcW w:w="864" w:type="dxa"/>
            <w:tcBorders>
              <w:top w:val="nil"/>
              <w:left w:val="nil"/>
              <w:bottom w:val="single" w:sz="8" w:space="0" w:color="auto"/>
              <w:right w:val="single" w:sz="4" w:space="0" w:color="auto"/>
            </w:tcBorders>
            <w:shd w:val="clear" w:color="000000" w:fill="4E2584"/>
            <w:noWrap/>
            <w:vAlign w:val="center"/>
            <w:hideMark/>
          </w:tcPr>
          <w:p w14:paraId="574C6769" w14:textId="783C2D42"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7</w:t>
            </w:r>
            <w:r w:rsidR="00963B22">
              <w:rPr>
                <w:rFonts w:ascii="Calibri" w:hAnsi="Calibri"/>
                <w:b/>
                <w:bCs/>
                <w:color w:val="FFFFFF"/>
                <w:sz w:val="20"/>
                <w:lang w:eastAsia="en-CA"/>
              </w:rPr>
              <w:t>2</w:t>
            </w:r>
            <w:r w:rsidRPr="00536F93">
              <w:rPr>
                <w:rFonts w:ascii="Calibri" w:hAnsi="Calibri"/>
                <w:b/>
                <w:bCs/>
                <w:color w:val="FFFFFF"/>
                <w:sz w:val="20"/>
                <w:lang w:eastAsia="en-CA"/>
              </w:rPr>
              <w:t>%</w:t>
            </w:r>
          </w:p>
        </w:tc>
        <w:tc>
          <w:tcPr>
            <w:tcW w:w="864" w:type="dxa"/>
            <w:tcBorders>
              <w:top w:val="nil"/>
              <w:left w:val="nil"/>
              <w:bottom w:val="single" w:sz="8" w:space="0" w:color="auto"/>
              <w:right w:val="single" w:sz="4" w:space="0" w:color="auto"/>
            </w:tcBorders>
            <w:shd w:val="clear" w:color="000000" w:fill="4E2584"/>
            <w:noWrap/>
            <w:vAlign w:val="center"/>
            <w:hideMark/>
          </w:tcPr>
          <w:p w14:paraId="29281C2F"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65%</w:t>
            </w:r>
          </w:p>
        </w:tc>
        <w:tc>
          <w:tcPr>
            <w:tcW w:w="1428" w:type="dxa"/>
            <w:tcBorders>
              <w:top w:val="nil"/>
              <w:left w:val="nil"/>
              <w:bottom w:val="single" w:sz="8" w:space="0" w:color="auto"/>
              <w:right w:val="double" w:sz="6" w:space="0" w:color="auto"/>
            </w:tcBorders>
            <w:shd w:val="clear" w:color="000000" w:fill="4E2584"/>
            <w:noWrap/>
            <w:vAlign w:val="center"/>
            <w:hideMark/>
          </w:tcPr>
          <w:p w14:paraId="02CE0647" w14:textId="3FDFFD98"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w:t>
            </w:r>
            <w:r w:rsidR="00963B22">
              <w:rPr>
                <w:rFonts w:ascii="Calibri" w:hAnsi="Calibri"/>
                <w:b/>
                <w:bCs/>
                <w:color w:val="FFFFFF"/>
                <w:sz w:val="20"/>
                <w:lang w:eastAsia="en-CA"/>
              </w:rPr>
              <w:t>6</w:t>
            </w:r>
          </w:p>
        </w:tc>
        <w:tc>
          <w:tcPr>
            <w:tcW w:w="864" w:type="dxa"/>
            <w:tcBorders>
              <w:top w:val="single" w:sz="4" w:space="0" w:color="auto"/>
              <w:left w:val="nil"/>
              <w:bottom w:val="single" w:sz="8" w:space="0" w:color="auto"/>
              <w:right w:val="single" w:sz="4" w:space="0" w:color="auto"/>
            </w:tcBorders>
            <w:shd w:val="clear" w:color="000000" w:fill="4E2584"/>
            <w:noWrap/>
            <w:vAlign w:val="center"/>
            <w:hideMark/>
          </w:tcPr>
          <w:p w14:paraId="34D3850C"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67%</w:t>
            </w:r>
          </w:p>
        </w:tc>
        <w:tc>
          <w:tcPr>
            <w:tcW w:w="864" w:type="dxa"/>
            <w:tcBorders>
              <w:top w:val="nil"/>
              <w:left w:val="nil"/>
              <w:bottom w:val="single" w:sz="8" w:space="0" w:color="auto"/>
              <w:right w:val="single" w:sz="4" w:space="0" w:color="auto"/>
            </w:tcBorders>
            <w:shd w:val="clear" w:color="000000" w:fill="4E2584"/>
            <w:noWrap/>
            <w:vAlign w:val="center"/>
            <w:hideMark/>
          </w:tcPr>
          <w:p w14:paraId="31A3DA21"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74%</w:t>
            </w:r>
          </w:p>
        </w:tc>
        <w:tc>
          <w:tcPr>
            <w:tcW w:w="864" w:type="dxa"/>
            <w:tcBorders>
              <w:top w:val="nil"/>
              <w:left w:val="nil"/>
              <w:bottom w:val="single" w:sz="8" w:space="0" w:color="auto"/>
              <w:right w:val="single" w:sz="4" w:space="0" w:color="auto"/>
            </w:tcBorders>
            <w:shd w:val="clear" w:color="000000" w:fill="4E2584"/>
            <w:noWrap/>
            <w:vAlign w:val="center"/>
            <w:hideMark/>
          </w:tcPr>
          <w:p w14:paraId="75F3FA61"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67%</w:t>
            </w:r>
          </w:p>
        </w:tc>
        <w:tc>
          <w:tcPr>
            <w:tcW w:w="1426" w:type="dxa"/>
            <w:tcBorders>
              <w:top w:val="nil"/>
              <w:left w:val="nil"/>
              <w:bottom w:val="single" w:sz="8" w:space="0" w:color="auto"/>
              <w:right w:val="single" w:sz="4" w:space="0" w:color="auto"/>
            </w:tcBorders>
            <w:shd w:val="clear" w:color="000000" w:fill="4E2584"/>
            <w:noWrap/>
            <w:vAlign w:val="center"/>
            <w:hideMark/>
          </w:tcPr>
          <w:p w14:paraId="2BD945A3" w14:textId="77777777" w:rsidR="00536F93" w:rsidRPr="00536F93" w:rsidRDefault="00536F93" w:rsidP="00536F93">
            <w:pPr>
              <w:rPr>
                <w:rFonts w:ascii="Calibri" w:hAnsi="Calibri"/>
                <w:b/>
                <w:bCs/>
                <w:color w:val="FFFFFF"/>
                <w:sz w:val="20"/>
                <w:lang w:eastAsia="en-CA"/>
              </w:rPr>
            </w:pPr>
            <w:r w:rsidRPr="00536F93">
              <w:rPr>
                <w:rFonts w:ascii="Calibri" w:hAnsi="Calibri"/>
                <w:b/>
                <w:bCs/>
                <w:color w:val="FFFFFF"/>
                <w:sz w:val="20"/>
                <w:lang w:eastAsia="en-CA"/>
              </w:rPr>
              <w:t>-7</w:t>
            </w:r>
          </w:p>
        </w:tc>
      </w:tr>
    </w:tbl>
    <w:p w14:paraId="78087E5B" w14:textId="23930CB2" w:rsidR="00D3045E" w:rsidRDefault="00584070" w:rsidP="004660F1">
      <w:pPr>
        <w:pStyle w:val="Para"/>
        <w:tabs>
          <w:tab w:val="left" w:pos="9990"/>
        </w:tabs>
        <w:spacing w:before="0" w:after="0"/>
        <w:ind w:left="90"/>
        <w:rPr>
          <w:rFonts w:eastAsia="Calibri"/>
          <w:noProof/>
        </w:rPr>
      </w:pPr>
      <w:bookmarkStart w:id="60" w:name="_Hlk531150948"/>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sidR="004660F1">
        <w:rPr>
          <w:i/>
          <w:sz w:val="20"/>
          <w:lang w:val="en-CA"/>
        </w:rPr>
        <w:t xml:space="preserve"> (on a scale from 0 </w:t>
      </w:r>
      <w:r w:rsidR="004660F1" w:rsidRPr="00F647F2">
        <w:rPr>
          <w:i/>
          <w:sz w:val="20"/>
          <w:lang w:val="en-CA"/>
        </w:rPr>
        <w:t>to 10 where 0 is not at all satisfied and 10 is completely satisfied)</w:t>
      </w:r>
      <w:r>
        <w:rPr>
          <w:i/>
          <w:sz w:val="20"/>
        </w:rPr>
        <w:t>?</w:t>
      </w:r>
      <w:r w:rsidR="009C13B2">
        <w:rPr>
          <w:i/>
          <w:sz w:val="20"/>
        </w:rPr>
        <w:t xml:space="preserve"> </w:t>
      </w:r>
      <w:bookmarkEnd w:id="60"/>
      <w:r w:rsidR="00D3045E" w:rsidRPr="0039498B">
        <w:rPr>
          <w:i/>
          <w:sz w:val="20"/>
        </w:rPr>
        <w:t>Q</w:t>
      </w:r>
      <w:r w:rsidR="00D3045E">
        <w:rPr>
          <w:i/>
          <w:sz w:val="20"/>
        </w:rPr>
        <w:t>7B</w:t>
      </w:r>
      <w:r w:rsidR="00D3045E" w:rsidRPr="0039498B">
        <w:rPr>
          <w:i/>
          <w:sz w:val="20"/>
        </w:rPr>
        <w:t xml:space="preserve"> – </w:t>
      </w:r>
      <w:r w:rsidR="00D3045E">
        <w:rPr>
          <w:i/>
          <w:sz w:val="20"/>
        </w:rPr>
        <w:t xml:space="preserve">How satisfied were you with </w:t>
      </w:r>
      <w:r w:rsidR="00D3045E" w:rsidRPr="0054511F">
        <w:rPr>
          <w:i/>
          <w:sz w:val="20"/>
        </w:rPr>
        <w:t xml:space="preserve">the </w:t>
      </w:r>
      <w:r w:rsidR="00D3045E">
        <w:rPr>
          <w:i/>
          <w:sz w:val="20"/>
        </w:rPr>
        <w:t xml:space="preserve">ease of navigating the staff </w:t>
      </w:r>
      <w:r w:rsidR="00D3045E" w:rsidRPr="0054511F">
        <w:rPr>
          <w:i/>
          <w:sz w:val="20"/>
        </w:rPr>
        <w:t xml:space="preserve">website </w:t>
      </w:r>
      <w:r w:rsidR="00D3045E">
        <w:rPr>
          <w:i/>
          <w:sz w:val="20"/>
        </w:rPr>
        <w:t>in 2018</w:t>
      </w:r>
      <w:r w:rsidR="004660F1">
        <w:rPr>
          <w:i/>
          <w:sz w:val="20"/>
          <w:lang w:val="en-CA"/>
        </w:rPr>
        <w:t xml:space="preserve"> (on a scale from 0 </w:t>
      </w:r>
      <w:r w:rsidR="004660F1" w:rsidRPr="00F647F2">
        <w:rPr>
          <w:i/>
          <w:sz w:val="20"/>
          <w:lang w:val="en-CA"/>
        </w:rPr>
        <w:t>to 10 where 0 is not at all satisfied and 10 is completely satisfied)</w:t>
      </w:r>
      <w:r w:rsidR="00D3045E">
        <w:rPr>
          <w:i/>
          <w:sz w:val="20"/>
        </w:rPr>
        <w:t>?</w:t>
      </w:r>
      <w:r w:rsidR="00536F93" w:rsidRPr="00536F93">
        <w:rPr>
          <w:b/>
          <w:i/>
          <w:sz w:val="20"/>
        </w:rPr>
        <w:t xml:space="preserve"> </w:t>
      </w:r>
      <w:r w:rsidR="00536F93" w:rsidRPr="00DE31E7">
        <w:rPr>
          <w:b/>
          <w:i/>
          <w:sz w:val="20"/>
        </w:rPr>
        <w:t>Note</w:t>
      </w:r>
      <w:r w:rsidR="00536F93">
        <w:rPr>
          <w:i/>
          <w:sz w:val="20"/>
        </w:rPr>
        <w:t xml:space="preserve">: The Territories </w:t>
      </w:r>
      <w:r w:rsidR="00C653C7">
        <w:rPr>
          <w:i/>
          <w:sz w:val="20"/>
        </w:rPr>
        <w:t xml:space="preserve">and Independent LAC </w:t>
      </w:r>
      <w:r w:rsidR="00536F93">
        <w:rPr>
          <w:i/>
          <w:sz w:val="20"/>
        </w:rPr>
        <w:t xml:space="preserve">are included in the total but not shown individually because fewer than 10 </w:t>
      </w:r>
      <w:r w:rsidR="00A62033">
        <w:rPr>
          <w:i/>
          <w:sz w:val="20"/>
        </w:rPr>
        <w:t xml:space="preserve">service points provided </w:t>
      </w:r>
      <w:r w:rsidR="00536F93">
        <w:rPr>
          <w:i/>
          <w:sz w:val="20"/>
        </w:rPr>
        <w:t>results</w:t>
      </w:r>
      <w:r w:rsidR="00A62033">
        <w:rPr>
          <w:i/>
          <w:sz w:val="20"/>
        </w:rPr>
        <w:t>.</w:t>
      </w:r>
    </w:p>
    <w:p w14:paraId="27B98740" w14:textId="07C3682C" w:rsidR="0034303B" w:rsidRPr="009E7535" w:rsidRDefault="005F649C" w:rsidP="0034303B">
      <w:pPr>
        <w:pStyle w:val="Heading3"/>
        <w:numPr>
          <w:ilvl w:val="0"/>
          <w:numId w:val="0"/>
        </w:numPr>
        <w:spacing w:before="0"/>
        <w:rPr>
          <w:lang w:val="en-CA"/>
        </w:rPr>
      </w:pPr>
      <w:r>
        <w:rPr>
          <w:lang w:val="en-CA"/>
        </w:rPr>
        <w:lastRenderedPageBreak/>
        <w:t>Use of and satisfaction with English website resources</w:t>
      </w:r>
    </w:p>
    <w:p w14:paraId="13865EF2" w14:textId="67839846" w:rsidR="0034303B" w:rsidRPr="008E0B9F" w:rsidRDefault="007973F8" w:rsidP="0034303B">
      <w:pPr>
        <w:pStyle w:val="Headline"/>
      </w:pPr>
      <w:r>
        <w:t>Us</w:t>
      </w:r>
      <w:r w:rsidR="005E0935">
        <w:t>e</w:t>
      </w:r>
      <w:r>
        <w:t xml:space="preserve"> of English materials was stable or trending upward </w:t>
      </w:r>
      <w:r w:rsidR="00512857">
        <w:t xml:space="preserve">and </w:t>
      </w:r>
      <w:r>
        <w:t xml:space="preserve">satisfaction </w:t>
      </w:r>
      <w:r w:rsidR="00512857">
        <w:t>remains high</w:t>
      </w:r>
      <w:r w:rsidR="005E0935">
        <w:t>.</w:t>
      </w:r>
    </w:p>
    <w:p w14:paraId="24F52256" w14:textId="1A268F7C" w:rsidR="00E07B52" w:rsidRPr="00E07B52" w:rsidRDefault="000B55A5" w:rsidP="0034303B">
      <w:pPr>
        <w:pStyle w:val="Para"/>
        <w:rPr>
          <w:lang w:val="en-CA"/>
        </w:rPr>
      </w:pPr>
      <w:r w:rsidRPr="00E07B52">
        <w:rPr>
          <w:lang w:val="en-CA"/>
        </w:rPr>
        <w:t>L</w:t>
      </w:r>
      <w:r w:rsidR="0034303B" w:rsidRPr="00E07B52">
        <w:rPr>
          <w:lang w:val="en-CA"/>
        </w:rPr>
        <w:t xml:space="preserve">ibrarians were asked </w:t>
      </w:r>
      <w:r w:rsidR="00CA60FD">
        <w:rPr>
          <w:lang w:val="en-CA"/>
        </w:rPr>
        <w:t>about their use of</w:t>
      </w:r>
      <w:r w:rsidR="00963B22">
        <w:rPr>
          <w:lang w:val="en-CA"/>
        </w:rPr>
        <w:t>,</w:t>
      </w:r>
      <w:r w:rsidR="00CA60FD">
        <w:rPr>
          <w:lang w:val="en-CA"/>
        </w:rPr>
        <w:t xml:space="preserve"> and satisfaction with</w:t>
      </w:r>
      <w:r w:rsidR="00963B22">
        <w:rPr>
          <w:lang w:val="en-CA"/>
        </w:rPr>
        <w:t>,</w:t>
      </w:r>
      <w:r w:rsidR="00CA60FD">
        <w:rPr>
          <w:lang w:val="en-CA"/>
        </w:rPr>
        <w:t xml:space="preserve"> the various resources provided</w:t>
      </w:r>
      <w:r w:rsidR="00191D99">
        <w:rPr>
          <w:lang w:val="en-CA"/>
        </w:rPr>
        <w:t xml:space="preserve"> for the language in which they ran their program</w:t>
      </w:r>
      <w:r w:rsidR="00783181">
        <w:rPr>
          <w:lang w:val="en-CA"/>
        </w:rPr>
        <w:t xml:space="preserve">. </w:t>
      </w:r>
      <w:r w:rsidR="00A8055A">
        <w:rPr>
          <w:lang w:val="en-CA"/>
        </w:rPr>
        <w:t>Given that the resources differ by language, l</w:t>
      </w:r>
      <w:r w:rsidR="00783181">
        <w:rPr>
          <w:lang w:val="en-CA"/>
        </w:rPr>
        <w:t xml:space="preserve">ibrarians were </w:t>
      </w:r>
      <w:r w:rsidR="00783181" w:rsidRPr="00E07B52">
        <w:rPr>
          <w:lang w:val="en-CA"/>
        </w:rPr>
        <w:t>asked about the English resources if their program was run in English and the French resources if it was run in French</w:t>
      </w:r>
      <w:r w:rsidR="005E0935">
        <w:rPr>
          <w:lang w:val="en-CA"/>
        </w:rPr>
        <w:t>,</w:t>
      </w:r>
      <w:r w:rsidR="00783181">
        <w:rPr>
          <w:lang w:val="en-CA"/>
        </w:rPr>
        <w:t xml:space="preserve"> regardless of their location</w:t>
      </w:r>
      <w:r w:rsidR="00E32ECB">
        <w:rPr>
          <w:rStyle w:val="FootnoteReference"/>
          <w:lang w:val="en-CA"/>
        </w:rPr>
        <w:footnoteReference w:id="5"/>
      </w:r>
      <w:r w:rsidR="00783181" w:rsidRPr="00E07B52">
        <w:rPr>
          <w:lang w:val="en-CA"/>
        </w:rPr>
        <w:t>.</w:t>
      </w:r>
      <w:r w:rsidR="00A8055A">
        <w:rPr>
          <w:lang w:val="en-CA"/>
        </w:rPr>
        <w:t xml:space="preserve"> Although all results are included in the totals, regional data is only reported </w:t>
      </w:r>
      <w:r w:rsidR="00E05A51">
        <w:rPr>
          <w:lang w:val="en-CA"/>
        </w:rPr>
        <w:t xml:space="preserve">for regions </w:t>
      </w:r>
      <w:r w:rsidR="00A8055A">
        <w:rPr>
          <w:lang w:val="en-CA"/>
        </w:rPr>
        <w:t xml:space="preserve">where at least </w:t>
      </w:r>
      <w:r w:rsidR="000828B6">
        <w:rPr>
          <w:lang w:val="en-CA"/>
        </w:rPr>
        <w:t xml:space="preserve">ten </w:t>
      </w:r>
      <w:r w:rsidR="00A8055A">
        <w:rPr>
          <w:lang w:val="en-CA"/>
        </w:rPr>
        <w:t>libraries responded</w:t>
      </w:r>
      <w:r w:rsidR="00E05A51">
        <w:rPr>
          <w:lang w:val="en-CA"/>
        </w:rPr>
        <w:t>.</w:t>
      </w:r>
    </w:p>
    <w:p w14:paraId="6B330E76" w14:textId="727555B5" w:rsidR="0034303B" w:rsidRDefault="00FD4B6C" w:rsidP="0034303B">
      <w:pPr>
        <w:pStyle w:val="Para"/>
        <w:rPr>
          <w:highlight w:val="cyan"/>
          <w:lang w:val="en-CA"/>
        </w:rPr>
      </w:pPr>
      <w:r w:rsidRPr="00783181">
        <w:rPr>
          <w:b/>
          <w:lang w:val="en-CA"/>
        </w:rPr>
        <w:t>Use</w:t>
      </w:r>
      <w:r>
        <w:rPr>
          <w:lang w:val="en-CA"/>
        </w:rPr>
        <w:t xml:space="preserve">. </w:t>
      </w:r>
      <w:r w:rsidR="0034303B" w:rsidRPr="008920D3">
        <w:rPr>
          <w:lang w:val="en-CA"/>
        </w:rPr>
        <w:t xml:space="preserve">Among libraries that </w:t>
      </w:r>
      <w:r w:rsidR="00E07B52" w:rsidRPr="008920D3">
        <w:rPr>
          <w:lang w:val="en-CA"/>
        </w:rPr>
        <w:t xml:space="preserve">used </w:t>
      </w:r>
      <w:r w:rsidR="0034303B" w:rsidRPr="008920D3">
        <w:rPr>
          <w:lang w:val="en-CA"/>
        </w:rPr>
        <w:t>English</w:t>
      </w:r>
      <w:r w:rsidR="00E07B52" w:rsidRPr="008920D3">
        <w:rPr>
          <w:lang w:val="en-CA"/>
        </w:rPr>
        <w:t xml:space="preserve"> </w:t>
      </w:r>
      <w:r w:rsidR="007A66BE">
        <w:rPr>
          <w:lang w:val="en-CA"/>
        </w:rPr>
        <w:t>materials</w:t>
      </w:r>
      <w:r w:rsidR="0034303B" w:rsidRPr="008920D3">
        <w:rPr>
          <w:lang w:val="en-CA"/>
        </w:rPr>
        <w:t xml:space="preserve">, </w:t>
      </w:r>
      <w:r w:rsidR="00A8055A">
        <w:rPr>
          <w:lang w:val="en-CA"/>
        </w:rPr>
        <w:t>t</w:t>
      </w:r>
      <w:r w:rsidR="00A8055A" w:rsidRPr="00A8055A">
        <w:rPr>
          <w:lang w:val="en-CA"/>
        </w:rPr>
        <w:t xml:space="preserve">he most widely used resource continues to be the </w:t>
      </w:r>
      <w:r w:rsidR="00A8055A">
        <w:rPr>
          <w:lang w:val="en-CA"/>
        </w:rPr>
        <w:t>I</w:t>
      </w:r>
      <w:r w:rsidR="00A8055A" w:rsidRPr="00A8055A">
        <w:rPr>
          <w:lang w:val="en-CA"/>
        </w:rPr>
        <w:t>mages (83%), followed by the Recommended Reads (74%)</w:t>
      </w:r>
      <w:r w:rsidR="00A8055A">
        <w:rPr>
          <w:lang w:val="en-CA"/>
        </w:rPr>
        <w:t xml:space="preserve"> and </w:t>
      </w:r>
      <w:r w:rsidR="00A8055A" w:rsidRPr="00A8055A">
        <w:rPr>
          <w:lang w:val="en-CA"/>
        </w:rPr>
        <w:t>the Activities (70%). Use of the promotional templates (70%, up from 55% in 2016) and the brand guidelines (62%, up from 53%) have both increased steadily over the past two years</w:t>
      </w:r>
      <w:r w:rsidR="00A8055A">
        <w:rPr>
          <w:lang w:val="en-CA"/>
        </w:rPr>
        <w:t xml:space="preserve">. </w:t>
      </w:r>
      <w:r w:rsidR="0034303B" w:rsidRPr="00675CFC">
        <w:rPr>
          <w:lang w:val="en-CA"/>
        </w:rPr>
        <w:t xml:space="preserve">More than half used the </w:t>
      </w:r>
      <w:r w:rsidR="00A8055A">
        <w:rPr>
          <w:lang w:val="en-CA"/>
        </w:rPr>
        <w:t>P</w:t>
      </w:r>
      <w:r w:rsidR="0034303B" w:rsidRPr="00675CFC">
        <w:rPr>
          <w:lang w:val="en-CA"/>
        </w:rPr>
        <w:t>rograms (5</w:t>
      </w:r>
      <w:r w:rsidR="00675CFC" w:rsidRPr="00675CFC">
        <w:rPr>
          <w:lang w:val="en-CA"/>
        </w:rPr>
        <w:t>6</w:t>
      </w:r>
      <w:r w:rsidR="0034303B" w:rsidRPr="00675CFC">
        <w:rPr>
          <w:lang w:val="en-CA"/>
        </w:rPr>
        <w:t>%) and the ‘How to Run a Successful Program’ section (5</w:t>
      </w:r>
      <w:r w:rsidR="00675CFC" w:rsidRPr="00675CFC">
        <w:rPr>
          <w:lang w:val="en-CA"/>
        </w:rPr>
        <w:t>5</w:t>
      </w:r>
      <w:r w:rsidR="0034303B" w:rsidRPr="00675CFC">
        <w:rPr>
          <w:lang w:val="en-CA"/>
        </w:rPr>
        <w:t xml:space="preserve">%). </w:t>
      </w:r>
      <w:r w:rsidR="00675CFC" w:rsidRPr="00675CFC">
        <w:rPr>
          <w:lang w:val="en-CA"/>
        </w:rPr>
        <w:t xml:space="preserve">The least </w:t>
      </w:r>
      <w:r w:rsidR="00CA60FD">
        <w:rPr>
          <w:lang w:val="en-CA"/>
        </w:rPr>
        <w:t>used</w:t>
      </w:r>
      <w:r w:rsidR="00CA60FD" w:rsidRPr="00675CFC">
        <w:rPr>
          <w:lang w:val="en-CA"/>
        </w:rPr>
        <w:t xml:space="preserve"> </w:t>
      </w:r>
      <w:r w:rsidR="00675CFC" w:rsidRPr="00675CFC">
        <w:rPr>
          <w:lang w:val="en-CA"/>
        </w:rPr>
        <w:t xml:space="preserve">English resource </w:t>
      </w:r>
      <w:r w:rsidR="00191D99">
        <w:rPr>
          <w:lang w:val="en-CA"/>
        </w:rPr>
        <w:t>continues to be</w:t>
      </w:r>
      <w:r w:rsidR="00191D99" w:rsidRPr="00675CFC">
        <w:rPr>
          <w:lang w:val="en-CA"/>
        </w:rPr>
        <w:t xml:space="preserve"> </w:t>
      </w:r>
      <w:r w:rsidR="00675CFC" w:rsidRPr="00675CFC">
        <w:rPr>
          <w:lang w:val="en-CA"/>
        </w:rPr>
        <w:t xml:space="preserve">the </w:t>
      </w:r>
      <w:r w:rsidR="007A66BE">
        <w:rPr>
          <w:lang w:val="en-CA"/>
        </w:rPr>
        <w:t xml:space="preserve">staff </w:t>
      </w:r>
      <w:r w:rsidR="0034303B" w:rsidRPr="00675CFC">
        <w:rPr>
          <w:lang w:val="en-CA"/>
        </w:rPr>
        <w:t xml:space="preserve">newsfeed </w:t>
      </w:r>
      <w:r w:rsidR="007A66BE">
        <w:rPr>
          <w:lang w:val="en-CA"/>
        </w:rPr>
        <w:t>(39%)</w:t>
      </w:r>
      <w:r w:rsidR="00191D99">
        <w:rPr>
          <w:lang w:val="en-CA"/>
        </w:rPr>
        <w:t>, although this is level has been increasing (from 24% in 2016)</w:t>
      </w:r>
      <w:r w:rsidR="00675CFC" w:rsidRPr="00675CFC">
        <w:rPr>
          <w:lang w:val="en-CA"/>
        </w:rPr>
        <w:t xml:space="preserve">. </w:t>
      </w:r>
    </w:p>
    <w:p w14:paraId="20BEC12D" w14:textId="1A65FEF0" w:rsidR="00675CFC" w:rsidRPr="00E07B52" w:rsidRDefault="00675CFC" w:rsidP="0034303B">
      <w:pPr>
        <w:pStyle w:val="Para"/>
        <w:rPr>
          <w:lang w:val="en-CA"/>
        </w:rPr>
      </w:pPr>
      <w:r>
        <w:rPr>
          <w:lang w:val="en-CA"/>
        </w:rPr>
        <w:t xml:space="preserve">Regionally, libraries in Atlantic Canada were generally more likely to use each of the available resources than libraries in the West or Ontario. </w:t>
      </w:r>
    </w:p>
    <w:p w14:paraId="47AD22AB" w14:textId="5672A720" w:rsidR="00A8055A" w:rsidRDefault="00A8055A" w:rsidP="00A8055A">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 xml:space="preserve">Use of </w:t>
      </w:r>
      <w:r w:rsidR="00FE4512">
        <w:rPr>
          <w:rFonts w:ascii="Calibri" w:hAnsi="Calibri" w:cs="Calibri"/>
          <w:b/>
          <w:sz w:val="22"/>
          <w:szCs w:val="22"/>
        </w:rPr>
        <w:t>English s</w:t>
      </w:r>
      <w:r>
        <w:rPr>
          <w:rFonts w:ascii="Calibri" w:hAnsi="Calibri" w:cs="Calibri"/>
          <w:b/>
          <w:sz w:val="22"/>
          <w:szCs w:val="22"/>
        </w:rPr>
        <w:t xml:space="preserve">taff </w:t>
      </w:r>
      <w:r w:rsidR="00FE4512">
        <w:rPr>
          <w:rFonts w:ascii="Calibri" w:hAnsi="Calibri" w:cs="Calibri"/>
          <w:b/>
          <w:sz w:val="22"/>
          <w:szCs w:val="22"/>
        </w:rPr>
        <w:t>w</w:t>
      </w:r>
      <w:r>
        <w:rPr>
          <w:rFonts w:ascii="Calibri" w:hAnsi="Calibri" w:cs="Calibri"/>
          <w:b/>
          <w:sz w:val="22"/>
          <w:szCs w:val="22"/>
        </w:rPr>
        <w:t xml:space="preserve">ebsite </w:t>
      </w:r>
      <w:r w:rsidR="00FE4512">
        <w:rPr>
          <w:rFonts w:ascii="Calibri" w:hAnsi="Calibri" w:cs="Calibri"/>
          <w:b/>
          <w:sz w:val="22"/>
          <w:szCs w:val="22"/>
        </w:rPr>
        <w:t>r</w:t>
      </w:r>
      <w:r>
        <w:rPr>
          <w:rFonts w:ascii="Calibri" w:hAnsi="Calibri" w:cs="Calibri"/>
          <w:b/>
          <w:sz w:val="22"/>
          <w:szCs w:val="22"/>
        </w:rPr>
        <w:t>esources</w:t>
      </w:r>
    </w:p>
    <w:tbl>
      <w:tblPr>
        <w:tblW w:w="8270" w:type="dxa"/>
        <w:jc w:val="center"/>
        <w:tblLayout w:type="fixed"/>
        <w:tblLook w:val="04A0" w:firstRow="1" w:lastRow="0" w:firstColumn="1" w:lastColumn="0" w:noHBand="0" w:noVBand="1"/>
      </w:tblPr>
      <w:tblGrid>
        <w:gridCol w:w="10"/>
        <w:gridCol w:w="2950"/>
        <w:gridCol w:w="1770"/>
        <w:gridCol w:w="1770"/>
        <w:gridCol w:w="1770"/>
      </w:tblGrid>
      <w:tr w:rsidR="000B6252" w:rsidRPr="0060697C" w14:paraId="10D2C1A8" w14:textId="77777777" w:rsidTr="00534901">
        <w:trPr>
          <w:gridBefore w:val="1"/>
          <w:wBefore w:w="10" w:type="dxa"/>
          <w:trHeight w:val="360"/>
          <w:jc w:val="center"/>
        </w:trPr>
        <w:tc>
          <w:tcPr>
            <w:tcW w:w="2950" w:type="dxa"/>
            <w:vMerge w:val="restart"/>
            <w:tcBorders>
              <w:top w:val="single" w:sz="8" w:space="0" w:color="auto"/>
              <w:left w:val="single" w:sz="8" w:space="0" w:color="auto"/>
              <w:right w:val="single" w:sz="4" w:space="0" w:color="auto"/>
            </w:tcBorders>
            <w:shd w:val="clear" w:color="000000" w:fill="4E2584"/>
            <w:noWrap/>
            <w:vAlign w:val="center"/>
            <w:hideMark/>
          </w:tcPr>
          <w:p w14:paraId="5817DAB4" w14:textId="3B1946F0" w:rsidR="000B6252" w:rsidRPr="0060697C" w:rsidRDefault="000B6252" w:rsidP="007C0E5B">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0" w:type="dxa"/>
            <w:gridSpan w:val="3"/>
            <w:tcBorders>
              <w:top w:val="single" w:sz="8" w:space="0" w:color="auto"/>
              <w:left w:val="nil"/>
              <w:right w:val="single" w:sz="4" w:space="0" w:color="auto"/>
            </w:tcBorders>
            <w:shd w:val="clear" w:color="000000" w:fill="4E2584"/>
            <w:vAlign w:val="center"/>
          </w:tcPr>
          <w:p w14:paraId="4F51D12E" w14:textId="0151AE93" w:rsidR="000B6252" w:rsidRPr="0060697C" w:rsidRDefault="000B6252" w:rsidP="00FF781C">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6B36B6" w:rsidRPr="0060697C" w14:paraId="7D35531B" w14:textId="77777777" w:rsidTr="00534901">
        <w:trPr>
          <w:gridBefore w:val="1"/>
          <w:wBefore w:w="10" w:type="dxa"/>
          <w:trHeight w:val="360"/>
          <w:jc w:val="center"/>
        </w:trPr>
        <w:tc>
          <w:tcPr>
            <w:tcW w:w="2950" w:type="dxa"/>
            <w:vMerge/>
            <w:tcBorders>
              <w:left w:val="single" w:sz="8" w:space="0" w:color="auto"/>
              <w:bottom w:val="double" w:sz="4" w:space="0" w:color="auto"/>
              <w:right w:val="single" w:sz="4" w:space="0" w:color="auto"/>
            </w:tcBorders>
            <w:shd w:val="clear" w:color="000000" w:fill="4E2584"/>
            <w:noWrap/>
            <w:vAlign w:val="center"/>
            <w:hideMark/>
          </w:tcPr>
          <w:p w14:paraId="005C0BBF" w14:textId="1E385496" w:rsidR="006B36B6" w:rsidRPr="00A8055A" w:rsidRDefault="006B36B6" w:rsidP="000B6252">
            <w:pPr>
              <w:rPr>
                <w:rFonts w:ascii="Calibri" w:hAnsi="Calibri"/>
                <w:b/>
                <w:bCs/>
                <w:color w:val="FFFFFF"/>
                <w:sz w:val="20"/>
                <w:lang w:eastAsia="en-CA"/>
              </w:rPr>
            </w:pPr>
          </w:p>
        </w:tc>
        <w:tc>
          <w:tcPr>
            <w:tcW w:w="1770" w:type="dxa"/>
            <w:tcBorders>
              <w:top w:val="single" w:sz="4" w:space="0" w:color="auto"/>
              <w:left w:val="nil"/>
              <w:bottom w:val="double" w:sz="4" w:space="0" w:color="auto"/>
              <w:right w:val="single" w:sz="4" w:space="0" w:color="auto"/>
            </w:tcBorders>
            <w:shd w:val="clear" w:color="000000" w:fill="4E2584"/>
            <w:vAlign w:val="center"/>
            <w:hideMark/>
          </w:tcPr>
          <w:p w14:paraId="663B5D53" w14:textId="77777777" w:rsidR="006B36B6" w:rsidRPr="0060697C" w:rsidRDefault="006B36B6" w:rsidP="00FF781C">
            <w:pPr>
              <w:rPr>
                <w:rFonts w:ascii="Calibri" w:hAnsi="Calibri"/>
                <w:b/>
                <w:bCs/>
                <w:color w:val="FFFFFF"/>
                <w:sz w:val="20"/>
                <w:lang w:eastAsia="en-CA"/>
              </w:rPr>
            </w:pPr>
            <w:r w:rsidRPr="0060697C">
              <w:rPr>
                <w:rFonts w:ascii="Calibri" w:hAnsi="Calibri"/>
                <w:b/>
                <w:bCs/>
                <w:color w:val="FFFFFF"/>
                <w:sz w:val="20"/>
                <w:lang w:eastAsia="en-CA"/>
              </w:rPr>
              <w:t>2018</w:t>
            </w:r>
          </w:p>
        </w:tc>
        <w:tc>
          <w:tcPr>
            <w:tcW w:w="1770"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0E78292D" w14:textId="77777777" w:rsidR="006B36B6" w:rsidRPr="0060697C" w:rsidRDefault="006B36B6" w:rsidP="00FF781C">
            <w:pPr>
              <w:rPr>
                <w:rFonts w:ascii="Calibri" w:hAnsi="Calibri"/>
                <w:b/>
                <w:bCs/>
                <w:color w:val="FFFFFF"/>
                <w:sz w:val="20"/>
                <w:lang w:eastAsia="en-CA"/>
              </w:rPr>
            </w:pPr>
            <w:r w:rsidRPr="0060697C">
              <w:rPr>
                <w:rFonts w:ascii="Calibri" w:hAnsi="Calibri"/>
                <w:b/>
                <w:bCs/>
                <w:color w:val="FFFFFF"/>
                <w:sz w:val="20"/>
                <w:lang w:eastAsia="en-CA"/>
              </w:rPr>
              <w:t>2017</w:t>
            </w:r>
          </w:p>
        </w:tc>
        <w:tc>
          <w:tcPr>
            <w:tcW w:w="1770" w:type="dxa"/>
            <w:tcBorders>
              <w:top w:val="single" w:sz="4" w:space="0" w:color="auto"/>
              <w:left w:val="single" w:sz="4" w:space="0" w:color="auto"/>
              <w:bottom w:val="double" w:sz="4" w:space="0" w:color="auto"/>
              <w:right w:val="single" w:sz="4" w:space="0" w:color="auto"/>
            </w:tcBorders>
            <w:shd w:val="clear" w:color="000000" w:fill="4E2584"/>
            <w:vAlign w:val="center"/>
          </w:tcPr>
          <w:p w14:paraId="128C7C65" w14:textId="7FAEFDFE" w:rsidR="006B36B6" w:rsidRDefault="006B36B6" w:rsidP="00FF781C">
            <w:pPr>
              <w:rPr>
                <w:rFonts w:ascii="Calibri" w:hAnsi="Calibri"/>
                <w:b/>
                <w:bCs/>
                <w:color w:val="FFFFFF"/>
                <w:sz w:val="20"/>
                <w:lang w:eastAsia="en-CA"/>
              </w:rPr>
            </w:pPr>
            <w:r>
              <w:rPr>
                <w:rFonts w:ascii="Calibri" w:hAnsi="Calibri"/>
                <w:b/>
                <w:bCs/>
                <w:color w:val="FFFFFF"/>
                <w:sz w:val="20"/>
                <w:lang w:eastAsia="en-CA"/>
              </w:rPr>
              <w:t>2016</w:t>
            </w:r>
          </w:p>
        </w:tc>
      </w:tr>
      <w:tr w:rsidR="006B36B6" w:rsidRPr="0060697C" w14:paraId="61C8A56E" w14:textId="77777777" w:rsidTr="00534901">
        <w:trPr>
          <w:gridBefore w:val="1"/>
          <w:wBefore w:w="10" w:type="dxa"/>
          <w:trHeight w:val="259"/>
          <w:jc w:val="center"/>
        </w:trPr>
        <w:tc>
          <w:tcPr>
            <w:tcW w:w="2950"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01C23197"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Images</w:t>
            </w:r>
          </w:p>
        </w:tc>
        <w:tc>
          <w:tcPr>
            <w:tcW w:w="1770" w:type="dxa"/>
            <w:tcBorders>
              <w:top w:val="double" w:sz="4" w:space="0" w:color="auto"/>
              <w:left w:val="nil"/>
              <w:bottom w:val="single" w:sz="4" w:space="0" w:color="auto"/>
              <w:right w:val="single" w:sz="4" w:space="0" w:color="auto"/>
            </w:tcBorders>
            <w:shd w:val="clear" w:color="auto" w:fill="auto"/>
            <w:noWrap/>
            <w:vAlign w:val="center"/>
          </w:tcPr>
          <w:p w14:paraId="11F52E39" w14:textId="77777777" w:rsidR="006B36B6" w:rsidRPr="00CB6839" w:rsidRDefault="006B36B6" w:rsidP="000B6252">
            <w:pPr>
              <w:rPr>
                <w:rFonts w:ascii="Calibri" w:hAnsi="Calibri"/>
                <w:color w:val="000000"/>
                <w:sz w:val="20"/>
              </w:rPr>
            </w:pPr>
            <w:r w:rsidRPr="00CB6839">
              <w:rPr>
                <w:rFonts w:ascii="Calibri" w:hAnsi="Calibri"/>
                <w:color w:val="000000"/>
                <w:sz w:val="20"/>
              </w:rPr>
              <w:t>83%</w:t>
            </w:r>
          </w:p>
        </w:tc>
        <w:tc>
          <w:tcPr>
            <w:tcW w:w="17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5FAF550" w14:textId="77777777" w:rsidR="006B36B6" w:rsidRPr="00CB6839" w:rsidRDefault="006B36B6" w:rsidP="000B6252">
            <w:pPr>
              <w:rPr>
                <w:rFonts w:ascii="Calibri" w:hAnsi="Calibri"/>
                <w:color w:val="000000"/>
                <w:sz w:val="20"/>
              </w:rPr>
            </w:pPr>
            <w:r w:rsidRPr="00CB6839">
              <w:rPr>
                <w:rFonts w:ascii="Calibri" w:hAnsi="Calibri"/>
                <w:color w:val="000000"/>
                <w:sz w:val="20"/>
              </w:rPr>
              <w:t>81%</w:t>
            </w:r>
          </w:p>
        </w:tc>
        <w:tc>
          <w:tcPr>
            <w:tcW w:w="1770" w:type="dxa"/>
            <w:tcBorders>
              <w:top w:val="double" w:sz="4" w:space="0" w:color="auto"/>
              <w:left w:val="single" w:sz="4" w:space="0" w:color="auto"/>
              <w:bottom w:val="single" w:sz="4" w:space="0" w:color="auto"/>
              <w:right w:val="single" w:sz="4" w:space="0" w:color="auto"/>
            </w:tcBorders>
            <w:vAlign w:val="center"/>
          </w:tcPr>
          <w:p w14:paraId="60B689D6" w14:textId="7752F80D" w:rsidR="006B36B6" w:rsidRPr="00CB6839" w:rsidRDefault="006B36B6" w:rsidP="000B6252">
            <w:pPr>
              <w:rPr>
                <w:rFonts w:ascii="Calibri" w:hAnsi="Calibri"/>
                <w:color w:val="000000"/>
                <w:sz w:val="20"/>
              </w:rPr>
            </w:pPr>
            <w:r w:rsidRPr="00CB6839">
              <w:rPr>
                <w:rFonts w:ascii="Calibri" w:hAnsi="Calibri"/>
                <w:color w:val="000000"/>
                <w:sz w:val="20"/>
              </w:rPr>
              <w:t>80%</w:t>
            </w:r>
          </w:p>
        </w:tc>
      </w:tr>
      <w:tr w:rsidR="006B36B6" w:rsidRPr="0060697C" w14:paraId="672E4786"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hideMark/>
          </w:tcPr>
          <w:p w14:paraId="697F67FE"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Recommended Reads</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57C55EDA" w14:textId="77777777" w:rsidR="006B36B6" w:rsidRPr="00CB6839" w:rsidRDefault="006B36B6" w:rsidP="000B6252">
            <w:pPr>
              <w:rPr>
                <w:rFonts w:ascii="Calibri" w:hAnsi="Calibri"/>
                <w:color w:val="000000"/>
                <w:sz w:val="20"/>
              </w:rPr>
            </w:pPr>
            <w:r w:rsidRPr="00CB6839">
              <w:rPr>
                <w:rFonts w:ascii="Calibri" w:hAnsi="Calibri"/>
                <w:color w:val="000000"/>
                <w:sz w:val="20"/>
              </w:rPr>
              <w:t>74%</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BA65" w14:textId="77777777" w:rsidR="006B36B6" w:rsidRPr="00CB6839" w:rsidRDefault="006B36B6" w:rsidP="000B6252">
            <w:pPr>
              <w:rPr>
                <w:rFonts w:ascii="Calibri" w:hAnsi="Calibri"/>
                <w:color w:val="000000"/>
                <w:sz w:val="20"/>
              </w:rPr>
            </w:pPr>
            <w:r w:rsidRPr="00CB6839">
              <w:rPr>
                <w:rFonts w:ascii="Calibri" w:hAnsi="Calibri"/>
                <w:color w:val="000000"/>
                <w:sz w:val="20"/>
              </w:rPr>
              <w:t>71%</w:t>
            </w:r>
          </w:p>
        </w:tc>
        <w:tc>
          <w:tcPr>
            <w:tcW w:w="1770" w:type="dxa"/>
            <w:tcBorders>
              <w:top w:val="single" w:sz="4" w:space="0" w:color="auto"/>
              <w:left w:val="single" w:sz="4" w:space="0" w:color="auto"/>
              <w:bottom w:val="single" w:sz="4" w:space="0" w:color="auto"/>
              <w:right w:val="single" w:sz="4" w:space="0" w:color="auto"/>
            </w:tcBorders>
            <w:vAlign w:val="center"/>
          </w:tcPr>
          <w:p w14:paraId="1125DAC6" w14:textId="4502F173" w:rsidR="006B36B6" w:rsidRPr="00CB6839" w:rsidRDefault="006B36B6" w:rsidP="000B6252">
            <w:pPr>
              <w:rPr>
                <w:rFonts w:ascii="Calibri" w:hAnsi="Calibri"/>
                <w:color w:val="000000"/>
                <w:sz w:val="20"/>
              </w:rPr>
            </w:pPr>
            <w:r w:rsidRPr="00CB6839">
              <w:rPr>
                <w:rFonts w:ascii="Calibri" w:hAnsi="Calibri"/>
                <w:color w:val="000000"/>
                <w:sz w:val="20"/>
              </w:rPr>
              <w:t>69%</w:t>
            </w:r>
          </w:p>
        </w:tc>
      </w:tr>
      <w:tr w:rsidR="006B36B6" w:rsidRPr="0060697C" w14:paraId="0119CE4C"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hideMark/>
          </w:tcPr>
          <w:p w14:paraId="757AD457"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Activities</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04311228" w14:textId="77777777" w:rsidR="006B36B6" w:rsidRPr="00CB6839" w:rsidRDefault="006B36B6" w:rsidP="000B6252">
            <w:pPr>
              <w:rPr>
                <w:rFonts w:ascii="Calibri" w:hAnsi="Calibri"/>
                <w:color w:val="000000"/>
                <w:sz w:val="20"/>
              </w:rPr>
            </w:pPr>
            <w:r w:rsidRPr="00CB6839">
              <w:rPr>
                <w:rFonts w:ascii="Calibri" w:hAnsi="Calibri"/>
                <w:color w:val="000000"/>
                <w:sz w:val="20"/>
              </w:rPr>
              <w:t>70%</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4871" w14:textId="77777777" w:rsidR="006B36B6" w:rsidRPr="00CB6839" w:rsidRDefault="006B36B6" w:rsidP="000B6252">
            <w:pPr>
              <w:rPr>
                <w:rFonts w:ascii="Calibri" w:hAnsi="Calibri"/>
                <w:color w:val="000000"/>
                <w:sz w:val="20"/>
              </w:rPr>
            </w:pPr>
            <w:r w:rsidRPr="00CB6839">
              <w:rPr>
                <w:rFonts w:ascii="Calibri" w:hAnsi="Calibri"/>
                <w:color w:val="000000"/>
                <w:sz w:val="20"/>
              </w:rPr>
              <w:t>71%</w:t>
            </w:r>
          </w:p>
        </w:tc>
        <w:tc>
          <w:tcPr>
            <w:tcW w:w="1770" w:type="dxa"/>
            <w:tcBorders>
              <w:top w:val="single" w:sz="4" w:space="0" w:color="auto"/>
              <w:left w:val="single" w:sz="4" w:space="0" w:color="auto"/>
              <w:bottom w:val="single" w:sz="4" w:space="0" w:color="auto"/>
              <w:right w:val="single" w:sz="4" w:space="0" w:color="auto"/>
            </w:tcBorders>
            <w:vAlign w:val="center"/>
          </w:tcPr>
          <w:p w14:paraId="555B90E3" w14:textId="1CF5A3D1" w:rsidR="006B36B6" w:rsidRPr="00CB6839" w:rsidRDefault="006B36B6" w:rsidP="000B6252">
            <w:pPr>
              <w:rPr>
                <w:rFonts w:ascii="Calibri" w:hAnsi="Calibri"/>
                <w:color w:val="000000"/>
                <w:sz w:val="20"/>
              </w:rPr>
            </w:pPr>
            <w:r w:rsidRPr="00CB6839">
              <w:rPr>
                <w:rFonts w:ascii="Calibri" w:hAnsi="Calibri"/>
                <w:color w:val="000000"/>
                <w:sz w:val="20"/>
              </w:rPr>
              <w:t>68%</w:t>
            </w:r>
          </w:p>
        </w:tc>
      </w:tr>
      <w:tr w:rsidR="006B36B6" w:rsidRPr="0060697C" w14:paraId="0AB32215"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hideMark/>
          </w:tcPr>
          <w:p w14:paraId="560BF94C"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Promotional Templates</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2467C196" w14:textId="77777777" w:rsidR="006B36B6" w:rsidRPr="00CB6839" w:rsidRDefault="006B36B6" w:rsidP="000B6252">
            <w:pPr>
              <w:rPr>
                <w:rFonts w:ascii="Calibri" w:hAnsi="Calibri"/>
                <w:color w:val="000000"/>
                <w:sz w:val="20"/>
              </w:rPr>
            </w:pPr>
            <w:r w:rsidRPr="00CB6839">
              <w:rPr>
                <w:rFonts w:ascii="Calibri" w:hAnsi="Calibri"/>
                <w:color w:val="000000"/>
                <w:sz w:val="20"/>
              </w:rPr>
              <w:t>70%</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68CA" w14:textId="77777777" w:rsidR="006B36B6" w:rsidRPr="00CB6839" w:rsidRDefault="006B36B6" w:rsidP="000B6252">
            <w:pPr>
              <w:rPr>
                <w:rFonts w:ascii="Calibri" w:hAnsi="Calibri"/>
                <w:color w:val="000000"/>
                <w:sz w:val="20"/>
              </w:rPr>
            </w:pPr>
            <w:r w:rsidRPr="00CB6839">
              <w:rPr>
                <w:rFonts w:ascii="Calibri" w:hAnsi="Calibri"/>
                <w:color w:val="000000"/>
                <w:sz w:val="20"/>
              </w:rPr>
              <w:t>64%</w:t>
            </w:r>
          </w:p>
        </w:tc>
        <w:tc>
          <w:tcPr>
            <w:tcW w:w="1770" w:type="dxa"/>
            <w:tcBorders>
              <w:top w:val="single" w:sz="4" w:space="0" w:color="auto"/>
              <w:left w:val="single" w:sz="4" w:space="0" w:color="auto"/>
              <w:bottom w:val="single" w:sz="4" w:space="0" w:color="auto"/>
              <w:right w:val="single" w:sz="4" w:space="0" w:color="auto"/>
            </w:tcBorders>
            <w:vAlign w:val="center"/>
          </w:tcPr>
          <w:p w14:paraId="00DC5A44" w14:textId="169A5701" w:rsidR="006B36B6" w:rsidRPr="00CB6839" w:rsidRDefault="006B36B6" w:rsidP="000B6252">
            <w:pPr>
              <w:rPr>
                <w:rFonts w:ascii="Calibri" w:hAnsi="Calibri"/>
                <w:color w:val="000000"/>
                <w:sz w:val="20"/>
              </w:rPr>
            </w:pPr>
            <w:r w:rsidRPr="00CB6839">
              <w:rPr>
                <w:rFonts w:ascii="Calibri" w:hAnsi="Calibri"/>
                <w:color w:val="000000"/>
                <w:sz w:val="20"/>
              </w:rPr>
              <w:t>55%</w:t>
            </w:r>
          </w:p>
        </w:tc>
      </w:tr>
      <w:tr w:rsidR="006B36B6" w:rsidRPr="0060697C" w14:paraId="5E79B325"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hideMark/>
          </w:tcPr>
          <w:p w14:paraId="152F2326"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Brand Guidelines</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4C642007" w14:textId="77777777" w:rsidR="006B36B6" w:rsidRPr="00CB6839" w:rsidRDefault="006B36B6" w:rsidP="000B6252">
            <w:pPr>
              <w:rPr>
                <w:rFonts w:ascii="Calibri" w:hAnsi="Calibri"/>
                <w:color w:val="000000"/>
                <w:sz w:val="20"/>
              </w:rPr>
            </w:pPr>
            <w:r w:rsidRPr="00CB6839">
              <w:rPr>
                <w:rFonts w:ascii="Calibri" w:hAnsi="Calibri"/>
                <w:color w:val="000000"/>
                <w:sz w:val="20"/>
              </w:rPr>
              <w:t>62%</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D815D" w14:textId="77777777" w:rsidR="006B36B6" w:rsidRPr="00CB6839" w:rsidRDefault="006B36B6" w:rsidP="000B6252">
            <w:pPr>
              <w:rPr>
                <w:rFonts w:ascii="Calibri" w:hAnsi="Calibri"/>
                <w:color w:val="000000"/>
                <w:sz w:val="20"/>
              </w:rPr>
            </w:pPr>
            <w:r w:rsidRPr="00CB6839">
              <w:rPr>
                <w:rFonts w:ascii="Calibri" w:hAnsi="Calibri"/>
                <w:color w:val="000000"/>
                <w:sz w:val="20"/>
              </w:rPr>
              <w:t>56%</w:t>
            </w:r>
          </w:p>
        </w:tc>
        <w:tc>
          <w:tcPr>
            <w:tcW w:w="1770" w:type="dxa"/>
            <w:tcBorders>
              <w:top w:val="single" w:sz="4" w:space="0" w:color="auto"/>
              <w:left w:val="single" w:sz="4" w:space="0" w:color="auto"/>
              <w:bottom w:val="single" w:sz="4" w:space="0" w:color="auto"/>
              <w:right w:val="single" w:sz="4" w:space="0" w:color="auto"/>
            </w:tcBorders>
            <w:vAlign w:val="center"/>
          </w:tcPr>
          <w:p w14:paraId="5B4F21C2" w14:textId="3A087F2E" w:rsidR="006B36B6" w:rsidRPr="00CB6839" w:rsidRDefault="006B36B6" w:rsidP="000B6252">
            <w:pPr>
              <w:rPr>
                <w:rFonts w:ascii="Calibri" w:hAnsi="Calibri"/>
                <w:color w:val="000000"/>
                <w:sz w:val="20"/>
              </w:rPr>
            </w:pPr>
            <w:r w:rsidRPr="00CB6839">
              <w:rPr>
                <w:rFonts w:ascii="Calibri" w:hAnsi="Calibri"/>
                <w:color w:val="000000"/>
                <w:sz w:val="20"/>
              </w:rPr>
              <w:t>53%</w:t>
            </w:r>
          </w:p>
        </w:tc>
      </w:tr>
      <w:tr w:rsidR="006B36B6" w:rsidRPr="0060697C" w14:paraId="400A2F99"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14:paraId="7DDA6DED"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Programs</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3FB814FC" w14:textId="77777777" w:rsidR="006B36B6" w:rsidRPr="00CB6839" w:rsidRDefault="006B36B6" w:rsidP="000B6252">
            <w:pPr>
              <w:rPr>
                <w:rFonts w:ascii="Calibri" w:hAnsi="Calibri"/>
                <w:color w:val="000000"/>
                <w:sz w:val="20"/>
              </w:rPr>
            </w:pPr>
            <w:r w:rsidRPr="00CB6839">
              <w:rPr>
                <w:rFonts w:ascii="Calibri" w:hAnsi="Calibri"/>
                <w:color w:val="000000"/>
                <w:sz w:val="20"/>
              </w:rPr>
              <w:t>56%</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9D301" w14:textId="77777777" w:rsidR="006B36B6" w:rsidRPr="00CB6839" w:rsidRDefault="006B36B6" w:rsidP="000B6252">
            <w:pPr>
              <w:rPr>
                <w:rFonts w:ascii="Calibri" w:hAnsi="Calibri"/>
                <w:color w:val="000000"/>
                <w:sz w:val="20"/>
              </w:rPr>
            </w:pPr>
            <w:r w:rsidRPr="00CB6839">
              <w:rPr>
                <w:rFonts w:ascii="Calibri" w:hAnsi="Calibri"/>
                <w:color w:val="000000"/>
                <w:sz w:val="20"/>
              </w:rPr>
              <w:t>59%</w:t>
            </w:r>
          </w:p>
        </w:tc>
        <w:tc>
          <w:tcPr>
            <w:tcW w:w="1770" w:type="dxa"/>
            <w:tcBorders>
              <w:top w:val="single" w:sz="4" w:space="0" w:color="auto"/>
              <w:left w:val="single" w:sz="4" w:space="0" w:color="auto"/>
              <w:bottom w:val="single" w:sz="4" w:space="0" w:color="auto"/>
              <w:right w:val="single" w:sz="4" w:space="0" w:color="auto"/>
            </w:tcBorders>
            <w:vAlign w:val="center"/>
          </w:tcPr>
          <w:p w14:paraId="728F73E1" w14:textId="7303DBED" w:rsidR="006B36B6" w:rsidRPr="00CB6839" w:rsidRDefault="006B36B6" w:rsidP="000B6252">
            <w:pPr>
              <w:rPr>
                <w:rFonts w:ascii="Calibri" w:hAnsi="Calibri"/>
                <w:color w:val="000000"/>
                <w:sz w:val="20"/>
              </w:rPr>
            </w:pPr>
            <w:r w:rsidRPr="00CB6839">
              <w:rPr>
                <w:rFonts w:ascii="Calibri" w:hAnsi="Calibri"/>
                <w:color w:val="000000"/>
                <w:sz w:val="20"/>
              </w:rPr>
              <w:t>54%</w:t>
            </w:r>
          </w:p>
        </w:tc>
      </w:tr>
      <w:tr w:rsidR="006B36B6" w:rsidRPr="0060697C" w14:paraId="4C0B864A"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14:paraId="61D0D39A"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‘How to run a successful program’ section</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23529EAD" w14:textId="77777777" w:rsidR="006B36B6" w:rsidRPr="00CB6839" w:rsidRDefault="006B36B6" w:rsidP="000B6252">
            <w:pPr>
              <w:rPr>
                <w:rFonts w:ascii="Calibri" w:hAnsi="Calibri"/>
                <w:color w:val="000000"/>
                <w:sz w:val="20"/>
              </w:rPr>
            </w:pPr>
            <w:r w:rsidRPr="00CB6839">
              <w:rPr>
                <w:rFonts w:ascii="Calibri" w:hAnsi="Calibri"/>
                <w:color w:val="000000"/>
                <w:sz w:val="20"/>
              </w:rPr>
              <w:t>55%</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E239F" w14:textId="77777777" w:rsidR="006B36B6" w:rsidRPr="00CB6839" w:rsidRDefault="006B36B6" w:rsidP="000B6252">
            <w:pPr>
              <w:rPr>
                <w:rFonts w:ascii="Calibri" w:hAnsi="Calibri"/>
                <w:color w:val="000000"/>
                <w:sz w:val="20"/>
              </w:rPr>
            </w:pPr>
            <w:r w:rsidRPr="00CB6839">
              <w:rPr>
                <w:rFonts w:ascii="Calibri" w:hAnsi="Calibri"/>
                <w:color w:val="000000"/>
                <w:sz w:val="20"/>
              </w:rPr>
              <w:t>53%</w:t>
            </w:r>
          </w:p>
        </w:tc>
        <w:tc>
          <w:tcPr>
            <w:tcW w:w="1770" w:type="dxa"/>
            <w:tcBorders>
              <w:top w:val="single" w:sz="4" w:space="0" w:color="auto"/>
              <w:left w:val="single" w:sz="4" w:space="0" w:color="auto"/>
              <w:bottom w:val="single" w:sz="4" w:space="0" w:color="auto"/>
              <w:right w:val="single" w:sz="4" w:space="0" w:color="auto"/>
            </w:tcBorders>
            <w:vAlign w:val="center"/>
          </w:tcPr>
          <w:p w14:paraId="11F2B444" w14:textId="76191997" w:rsidR="006B36B6" w:rsidRPr="00CB6839" w:rsidRDefault="006B36B6" w:rsidP="000B6252">
            <w:pPr>
              <w:rPr>
                <w:rFonts w:ascii="Calibri" w:hAnsi="Calibri"/>
                <w:color w:val="000000"/>
                <w:sz w:val="20"/>
              </w:rPr>
            </w:pPr>
            <w:r w:rsidRPr="00CB6839">
              <w:rPr>
                <w:rFonts w:ascii="Calibri" w:hAnsi="Calibri"/>
                <w:color w:val="000000"/>
                <w:sz w:val="20"/>
              </w:rPr>
              <w:t>52%</w:t>
            </w:r>
          </w:p>
        </w:tc>
      </w:tr>
      <w:tr w:rsidR="006B36B6" w:rsidRPr="0060697C" w14:paraId="4FD83FEE" w14:textId="77777777" w:rsidTr="00534901">
        <w:trPr>
          <w:gridBefore w:val="1"/>
          <w:wBefore w:w="10" w:type="dxa"/>
          <w:trHeight w:val="259"/>
          <w:jc w:val="center"/>
        </w:trPr>
        <w:tc>
          <w:tcPr>
            <w:tcW w:w="2950" w:type="dxa"/>
            <w:tcBorders>
              <w:top w:val="nil"/>
              <w:left w:val="single" w:sz="8" w:space="0" w:color="auto"/>
              <w:bottom w:val="single" w:sz="4" w:space="0" w:color="auto"/>
              <w:right w:val="single" w:sz="4" w:space="0" w:color="auto"/>
            </w:tcBorders>
            <w:shd w:val="clear" w:color="auto" w:fill="auto"/>
            <w:noWrap/>
            <w:vAlign w:val="center"/>
          </w:tcPr>
          <w:p w14:paraId="712BB280" w14:textId="77777777" w:rsidR="006B36B6" w:rsidRPr="00C63501" w:rsidRDefault="006B36B6" w:rsidP="000B6252">
            <w:pPr>
              <w:jc w:val="left"/>
              <w:rPr>
                <w:rFonts w:ascii="Calibri" w:hAnsi="Calibri"/>
                <w:color w:val="000000"/>
                <w:sz w:val="20"/>
              </w:rPr>
            </w:pPr>
            <w:r w:rsidRPr="00C63501">
              <w:rPr>
                <w:rFonts w:ascii="Calibri" w:hAnsi="Calibri"/>
                <w:color w:val="000000"/>
                <w:sz w:val="20"/>
              </w:rPr>
              <w:t>The Staff Newsfeed</w:t>
            </w: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346BCEBD" w14:textId="77777777" w:rsidR="006B36B6" w:rsidRPr="00CB6839" w:rsidRDefault="006B36B6" w:rsidP="000B6252">
            <w:pPr>
              <w:rPr>
                <w:rFonts w:ascii="Calibri" w:hAnsi="Calibri"/>
                <w:color w:val="000000"/>
                <w:sz w:val="20"/>
              </w:rPr>
            </w:pPr>
            <w:r w:rsidRPr="00CB6839">
              <w:rPr>
                <w:rFonts w:ascii="Calibri" w:hAnsi="Calibri"/>
                <w:color w:val="000000"/>
                <w:sz w:val="20"/>
              </w:rPr>
              <w:t>39%</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6F46A" w14:textId="77777777" w:rsidR="006B36B6" w:rsidRPr="00CB6839" w:rsidRDefault="006B36B6" w:rsidP="000B6252">
            <w:pPr>
              <w:rPr>
                <w:rFonts w:ascii="Calibri" w:hAnsi="Calibri"/>
                <w:color w:val="000000"/>
                <w:sz w:val="20"/>
              </w:rPr>
            </w:pPr>
            <w:r w:rsidRPr="00CB6839">
              <w:rPr>
                <w:rFonts w:ascii="Calibri" w:hAnsi="Calibri"/>
                <w:color w:val="000000"/>
                <w:sz w:val="20"/>
              </w:rPr>
              <w:t>34%</w:t>
            </w:r>
          </w:p>
        </w:tc>
        <w:tc>
          <w:tcPr>
            <w:tcW w:w="1770" w:type="dxa"/>
            <w:tcBorders>
              <w:top w:val="single" w:sz="4" w:space="0" w:color="auto"/>
              <w:left w:val="single" w:sz="4" w:space="0" w:color="auto"/>
              <w:bottom w:val="single" w:sz="4" w:space="0" w:color="auto"/>
              <w:right w:val="single" w:sz="4" w:space="0" w:color="auto"/>
            </w:tcBorders>
            <w:vAlign w:val="center"/>
          </w:tcPr>
          <w:p w14:paraId="6C78E9D1" w14:textId="3BF7B7DB" w:rsidR="006B36B6" w:rsidRPr="00CB6839" w:rsidRDefault="006B36B6" w:rsidP="000B6252">
            <w:pPr>
              <w:rPr>
                <w:rFonts w:ascii="Calibri" w:hAnsi="Calibri"/>
                <w:color w:val="000000"/>
                <w:sz w:val="20"/>
              </w:rPr>
            </w:pPr>
            <w:r w:rsidRPr="00CB6839">
              <w:rPr>
                <w:rFonts w:ascii="Calibri" w:hAnsi="Calibri"/>
                <w:color w:val="000000"/>
                <w:sz w:val="20"/>
              </w:rPr>
              <w:t>24%</w:t>
            </w:r>
          </w:p>
        </w:tc>
      </w:tr>
      <w:tr w:rsidR="000B6252" w:rsidRPr="009D07F0" w14:paraId="41A4A936"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960" w:type="dxa"/>
            <w:gridSpan w:val="2"/>
            <w:vMerge w:val="restart"/>
            <w:tcBorders>
              <w:bottom w:val="single" w:sz="4" w:space="0" w:color="auto"/>
            </w:tcBorders>
            <w:shd w:val="clear" w:color="000000" w:fill="4E2584"/>
            <w:noWrap/>
            <w:vAlign w:val="center"/>
            <w:hideMark/>
          </w:tcPr>
          <w:p w14:paraId="71AA847C" w14:textId="418BBB11" w:rsidR="000B6252" w:rsidRPr="0021687F" w:rsidRDefault="000B6252" w:rsidP="009D07F0">
            <w:pPr>
              <w:rPr>
                <w:rFonts w:ascii="Calibri" w:hAnsi="Calibri"/>
                <w:b/>
                <w:bCs/>
                <w:color w:val="FFFFFF"/>
                <w:sz w:val="20"/>
                <w:lang w:eastAsia="en-CA"/>
              </w:rPr>
            </w:pPr>
            <w:r w:rsidRPr="0021687F">
              <w:rPr>
                <w:rFonts w:ascii="Calibri" w:hAnsi="Calibri"/>
                <w:b/>
                <w:bCs/>
                <w:color w:val="FFFFFF"/>
                <w:sz w:val="20"/>
                <w:lang w:eastAsia="en-CA"/>
              </w:rPr>
              <w:t>Resource</w:t>
            </w:r>
          </w:p>
        </w:tc>
        <w:tc>
          <w:tcPr>
            <w:tcW w:w="5310" w:type="dxa"/>
            <w:gridSpan w:val="3"/>
            <w:tcBorders>
              <w:bottom w:val="single" w:sz="4" w:space="0" w:color="auto"/>
            </w:tcBorders>
            <w:shd w:val="clear" w:color="000000" w:fill="4E2584"/>
            <w:vAlign w:val="center"/>
          </w:tcPr>
          <w:p w14:paraId="35A97971" w14:textId="75AEF39A" w:rsidR="000B6252" w:rsidRPr="0021687F" w:rsidRDefault="000B6252" w:rsidP="00FF781C">
            <w:pPr>
              <w:rPr>
                <w:rFonts w:ascii="Calibri" w:hAnsi="Calibri"/>
                <w:b/>
                <w:bCs/>
                <w:color w:val="FFFFFF"/>
                <w:sz w:val="20"/>
                <w:lang w:eastAsia="en-CA"/>
              </w:rPr>
            </w:pPr>
            <w:r w:rsidRPr="0021687F">
              <w:rPr>
                <w:rFonts w:ascii="Calibri" w:hAnsi="Calibri"/>
                <w:b/>
                <w:bCs/>
                <w:color w:val="FFFFFF"/>
                <w:sz w:val="20"/>
                <w:lang w:eastAsia="en-CA"/>
              </w:rPr>
              <w:t>Staff Website English Resource Usage by Region (% Used)</w:t>
            </w:r>
          </w:p>
        </w:tc>
      </w:tr>
      <w:tr w:rsidR="006B36B6" w:rsidRPr="009D07F0" w14:paraId="41C2D129"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960" w:type="dxa"/>
            <w:gridSpan w:val="2"/>
            <w:vMerge/>
            <w:tcBorders>
              <w:bottom w:val="double" w:sz="4" w:space="0" w:color="auto"/>
            </w:tcBorders>
            <w:shd w:val="clear" w:color="000000" w:fill="4E2584"/>
            <w:noWrap/>
            <w:vAlign w:val="center"/>
            <w:hideMark/>
          </w:tcPr>
          <w:p w14:paraId="6951DFFE" w14:textId="66A5E6C3" w:rsidR="006B36B6" w:rsidRPr="0021687F" w:rsidRDefault="006B36B6" w:rsidP="006B36B6">
            <w:pPr>
              <w:rPr>
                <w:rFonts w:ascii="Calibri" w:hAnsi="Calibri"/>
                <w:b/>
                <w:bCs/>
                <w:color w:val="FFFFFF"/>
                <w:sz w:val="20"/>
                <w:lang w:eastAsia="en-CA"/>
              </w:rPr>
            </w:pPr>
          </w:p>
        </w:tc>
        <w:tc>
          <w:tcPr>
            <w:tcW w:w="1770" w:type="dxa"/>
            <w:tcBorders>
              <w:bottom w:val="double" w:sz="4" w:space="0" w:color="auto"/>
            </w:tcBorders>
            <w:shd w:val="clear" w:color="000000" w:fill="4E2584"/>
            <w:vAlign w:val="center"/>
            <w:hideMark/>
          </w:tcPr>
          <w:p w14:paraId="050B0EFC" w14:textId="01BD900A" w:rsidR="006B36B6" w:rsidRPr="0021687F" w:rsidRDefault="006B36B6" w:rsidP="006B36B6">
            <w:pPr>
              <w:rPr>
                <w:rFonts w:ascii="Calibri" w:hAnsi="Calibri"/>
                <w:b/>
                <w:bCs/>
                <w:color w:val="FFFFFF"/>
                <w:sz w:val="20"/>
                <w:lang w:eastAsia="en-CA"/>
              </w:rPr>
            </w:pPr>
            <w:r w:rsidRPr="0021687F">
              <w:rPr>
                <w:rFonts w:ascii="Calibri" w:hAnsi="Calibri"/>
                <w:b/>
                <w:bCs/>
                <w:color w:val="FFFFFF"/>
                <w:sz w:val="20"/>
                <w:lang w:eastAsia="en-CA"/>
              </w:rPr>
              <w:t>West</w:t>
            </w:r>
          </w:p>
        </w:tc>
        <w:tc>
          <w:tcPr>
            <w:tcW w:w="1770" w:type="dxa"/>
            <w:tcBorders>
              <w:bottom w:val="double" w:sz="4" w:space="0" w:color="auto"/>
            </w:tcBorders>
            <w:shd w:val="clear" w:color="000000" w:fill="4E2584"/>
            <w:vAlign w:val="center"/>
            <w:hideMark/>
          </w:tcPr>
          <w:p w14:paraId="144A88C1" w14:textId="77777777" w:rsidR="006B36B6" w:rsidRPr="0021687F" w:rsidRDefault="006B36B6" w:rsidP="006B36B6">
            <w:pPr>
              <w:rPr>
                <w:rFonts w:ascii="Calibri" w:hAnsi="Calibri"/>
                <w:b/>
                <w:bCs/>
                <w:color w:val="FFFFFF"/>
                <w:sz w:val="20"/>
                <w:lang w:eastAsia="en-CA"/>
              </w:rPr>
            </w:pPr>
            <w:r w:rsidRPr="0021687F">
              <w:rPr>
                <w:rFonts w:ascii="Calibri" w:hAnsi="Calibri"/>
                <w:b/>
                <w:bCs/>
                <w:color w:val="FFFFFF"/>
                <w:sz w:val="20"/>
                <w:lang w:eastAsia="en-CA"/>
              </w:rPr>
              <w:t>Ontario</w:t>
            </w:r>
          </w:p>
        </w:tc>
        <w:tc>
          <w:tcPr>
            <w:tcW w:w="1770" w:type="dxa"/>
            <w:tcBorders>
              <w:bottom w:val="double" w:sz="4" w:space="0" w:color="auto"/>
            </w:tcBorders>
            <w:shd w:val="clear" w:color="000000" w:fill="4E2584"/>
            <w:vAlign w:val="center"/>
          </w:tcPr>
          <w:p w14:paraId="74DCFD95" w14:textId="5CCAA4F9" w:rsidR="006B36B6" w:rsidRPr="0021687F" w:rsidRDefault="006B36B6" w:rsidP="006B36B6">
            <w:pPr>
              <w:rPr>
                <w:rFonts w:ascii="Calibri" w:hAnsi="Calibri"/>
                <w:b/>
                <w:bCs/>
                <w:color w:val="FFFFFF"/>
                <w:sz w:val="20"/>
                <w:lang w:eastAsia="en-CA"/>
              </w:rPr>
            </w:pPr>
            <w:r w:rsidRPr="0021687F">
              <w:rPr>
                <w:rFonts w:ascii="Calibri" w:hAnsi="Calibri"/>
                <w:b/>
                <w:bCs/>
                <w:color w:val="FFFFFF"/>
                <w:sz w:val="20"/>
                <w:lang w:eastAsia="en-CA"/>
              </w:rPr>
              <w:t>Atlantic</w:t>
            </w:r>
          </w:p>
        </w:tc>
      </w:tr>
      <w:tr w:rsidR="006B36B6" w:rsidRPr="009D07F0" w14:paraId="08123983"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tcBorders>
              <w:top w:val="double" w:sz="4" w:space="0" w:color="auto"/>
            </w:tcBorders>
            <w:shd w:val="clear" w:color="auto" w:fill="auto"/>
            <w:noWrap/>
            <w:vAlign w:val="center"/>
            <w:hideMark/>
          </w:tcPr>
          <w:p w14:paraId="69DEE690" w14:textId="1D928C4D"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The Images</w:t>
            </w:r>
          </w:p>
        </w:tc>
        <w:tc>
          <w:tcPr>
            <w:tcW w:w="1770" w:type="dxa"/>
            <w:tcBorders>
              <w:top w:val="double" w:sz="4" w:space="0" w:color="auto"/>
            </w:tcBorders>
            <w:shd w:val="clear" w:color="auto" w:fill="auto"/>
            <w:noWrap/>
            <w:vAlign w:val="center"/>
            <w:hideMark/>
          </w:tcPr>
          <w:p w14:paraId="274005E5" w14:textId="49F7B19B"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78%</w:t>
            </w:r>
          </w:p>
        </w:tc>
        <w:tc>
          <w:tcPr>
            <w:tcW w:w="1770" w:type="dxa"/>
            <w:tcBorders>
              <w:top w:val="double" w:sz="4" w:space="0" w:color="auto"/>
            </w:tcBorders>
            <w:shd w:val="clear" w:color="auto" w:fill="auto"/>
            <w:noWrap/>
            <w:vAlign w:val="center"/>
            <w:hideMark/>
          </w:tcPr>
          <w:p w14:paraId="5E2EE507" w14:textId="5BC860BF"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88%</w:t>
            </w:r>
          </w:p>
        </w:tc>
        <w:tc>
          <w:tcPr>
            <w:tcW w:w="1770" w:type="dxa"/>
            <w:tcBorders>
              <w:top w:val="double" w:sz="4" w:space="0" w:color="auto"/>
            </w:tcBorders>
            <w:vAlign w:val="center"/>
          </w:tcPr>
          <w:p w14:paraId="5FC7023B" w14:textId="420F79A8"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80%</w:t>
            </w:r>
          </w:p>
        </w:tc>
      </w:tr>
      <w:tr w:rsidR="006B36B6" w:rsidRPr="009D07F0" w14:paraId="1B3752B9"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0256CB13" w14:textId="4D4C7F4A"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Recommended Reads</w:t>
            </w:r>
          </w:p>
        </w:tc>
        <w:tc>
          <w:tcPr>
            <w:tcW w:w="1770" w:type="dxa"/>
            <w:shd w:val="clear" w:color="auto" w:fill="auto"/>
            <w:noWrap/>
            <w:vAlign w:val="center"/>
          </w:tcPr>
          <w:p w14:paraId="56B95604" w14:textId="5523FFC2"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73%</w:t>
            </w:r>
          </w:p>
        </w:tc>
        <w:tc>
          <w:tcPr>
            <w:tcW w:w="1770" w:type="dxa"/>
            <w:shd w:val="clear" w:color="auto" w:fill="auto"/>
            <w:noWrap/>
            <w:vAlign w:val="center"/>
          </w:tcPr>
          <w:p w14:paraId="1F25C78D" w14:textId="6DD4604A"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76%</w:t>
            </w:r>
          </w:p>
        </w:tc>
        <w:tc>
          <w:tcPr>
            <w:tcW w:w="1770" w:type="dxa"/>
            <w:vAlign w:val="center"/>
          </w:tcPr>
          <w:p w14:paraId="47D98F86" w14:textId="307F931D"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72%</w:t>
            </w:r>
          </w:p>
        </w:tc>
      </w:tr>
      <w:tr w:rsidR="006B36B6" w:rsidRPr="009D07F0" w14:paraId="60FCE32B"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71CDDD8C" w14:textId="325B9293"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The Activities</w:t>
            </w:r>
          </w:p>
        </w:tc>
        <w:tc>
          <w:tcPr>
            <w:tcW w:w="1770" w:type="dxa"/>
            <w:shd w:val="clear" w:color="auto" w:fill="auto"/>
            <w:noWrap/>
            <w:vAlign w:val="center"/>
          </w:tcPr>
          <w:p w14:paraId="01B93EF8" w14:textId="5ECB14A4"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69%</w:t>
            </w:r>
          </w:p>
        </w:tc>
        <w:tc>
          <w:tcPr>
            <w:tcW w:w="1770" w:type="dxa"/>
            <w:shd w:val="clear" w:color="auto" w:fill="auto"/>
            <w:noWrap/>
            <w:vAlign w:val="center"/>
          </w:tcPr>
          <w:p w14:paraId="3AB1745B" w14:textId="32CCA9C1"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68%</w:t>
            </w:r>
          </w:p>
        </w:tc>
        <w:tc>
          <w:tcPr>
            <w:tcW w:w="1770" w:type="dxa"/>
            <w:vAlign w:val="center"/>
          </w:tcPr>
          <w:p w14:paraId="13CC719C" w14:textId="6C0AE57B"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80%</w:t>
            </w:r>
          </w:p>
        </w:tc>
      </w:tr>
      <w:tr w:rsidR="006B36B6" w:rsidRPr="009D07F0" w14:paraId="29A820D7"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6E40ED4C" w14:textId="264EC6A6"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The Promotional Templates</w:t>
            </w:r>
          </w:p>
        </w:tc>
        <w:tc>
          <w:tcPr>
            <w:tcW w:w="1770" w:type="dxa"/>
            <w:shd w:val="clear" w:color="auto" w:fill="auto"/>
            <w:noWrap/>
            <w:vAlign w:val="center"/>
          </w:tcPr>
          <w:p w14:paraId="4BDC70E6" w14:textId="4F72EC83"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67%</w:t>
            </w:r>
          </w:p>
        </w:tc>
        <w:tc>
          <w:tcPr>
            <w:tcW w:w="1770" w:type="dxa"/>
            <w:shd w:val="clear" w:color="auto" w:fill="auto"/>
            <w:noWrap/>
            <w:vAlign w:val="center"/>
          </w:tcPr>
          <w:p w14:paraId="62E3FDCC" w14:textId="06D20BF9"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70%</w:t>
            </w:r>
          </w:p>
        </w:tc>
        <w:tc>
          <w:tcPr>
            <w:tcW w:w="1770" w:type="dxa"/>
            <w:vAlign w:val="center"/>
          </w:tcPr>
          <w:p w14:paraId="1F2B2B69" w14:textId="55E68EC0"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77%</w:t>
            </w:r>
          </w:p>
        </w:tc>
      </w:tr>
      <w:tr w:rsidR="006B36B6" w:rsidRPr="009D07F0" w14:paraId="63313C33"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4E27118C" w14:textId="75824FBE"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 xml:space="preserve">The Brand Guidelines </w:t>
            </w:r>
          </w:p>
        </w:tc>
        <w:tc>
          <w:tcPr>
            <w:tcW w:w="1770" w:type="dxa"/>
            <w:shd w:val="clear" w:color="auto" w:fill="auto"/>
            <w:noWrap/>
            <w:vAlign w:val="center"/>
          </w:tcPr>
          <w:p w14:paraId="4BD8F3C3" w14:textId="18B9C512"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58%</w:t>
            </w:r>
          </w:p>
        </w:tc>
        <w:tc>
          <w:tcPr>
            <w:tcW w:w="1770" w:type="dxa"/>
            <w:shd w:val="clear" w:color="auto" w:fill="auto"/>
            <w:noWrap/>
            <w:vAlign w:val="center"/>
          </w:tcPr>
          <w:p w14:paraId="5D0C59C1" w14:textId="086C4E15"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65%</w:t>
            </w:r>
          </w:p>
        </w:tc>
        <w:tc>
          <w:tcPr>
            <w:tcW w:w="1770" w:type="dxa"/>
            <w:vAlign w:val="center"/>
          </w:tcPr>
          <w:p w14:paraId="1D3CF168" w14:textId="456C48DA"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62%</w:t>
            </w:r>
          </w:p>
        </w:tc>
      </w:tr>
      <w:tr w:rsidR="006B36B6" w:rsidRPr="009D07F0" w14:paraId="53820D12"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529BE128" w14:textId="4D02A60D"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The Programs</w:t>
            </w:r>
          </w:p>
        </w:tc>
        <w:tc>
          <w:tcPr>
            <w:tcW w:w="1770" w:type="dxa"/>
            <w:shd w:val="clear" w:color="auto" w:fill="auto"/>
            <w:noWrap/>
            <w:vAlign w:val="center"/>
          </w:tcPr>
          <w:p w14:paraId="41199F7C" w14:textId="46A86882"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57%</w:t>
            </w:r>
          </w:p>
        </w:tc>
        <w:tc>
          <w:tcPr>
            <w:tcW w:w="1770" w:type="dxa"/>
            <w:shd w:val="clear" w:color="auto" w:fill="auto"/>
            <w:noWrap/>
            <w:vAlign w:val="center"/>
          </w:tcPr>
          <w:p w14:paraId="0F083DBA" w14:textId="693E8308"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54%</w:t>
            </w:r>
          </w:p>
        </w:tc>
        <w:tc>
          <w:tcPr>
            <w:tcW w:w="1770" w:type="dxa"/>
            <w:vAlign w:val="center"/>
          </w:tcPr>
          <w:p w14:paraId="69698E9A" w14:textId="64DBA276"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66%</w:t>
            </w:r>
          </w:p>
        </w:tc>
      </w:tr>
      <w:tr w:rsidR="006B36B6" w:rsidRPr="009D07F0" w14:paraId="260BC507"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1E66ABA2" w14:textId="7D53884A"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The ‘How to run a successful program’ section</w:t>
            </w:r>
          </w:p>
        </w:tc>
        <w:tc>
          <w:tcPr>
            <w:tcW w:w="1770" w:type="dxa"/>
            <w:shd w:val="clear" w:color="auto" w:fill="auto"/>
            <w:noWrap/>
            <w:vAlign w:val="center"/>
          </w:tcPr>
          <w:p w14:paraId="63D328E9" w14:textId="2BA9ED1D"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57%</w:t>
            </w:r>
          </w:p>
        </w:tc>
        <w:tc>
          <w:tcPr>
            <w:tcW w:w="1770" w:type="dxa"/>
            <w:shd w:val="clear" w:color="auto" w:fill="auto"/>
            <w:noWrap/>
            <w:vAlign w:val="center"/>
          </w:tcPr>
          <w:p w14:paraId="36D5624A" w14:textId="0F580AD4"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48%</w:t>
            </w:r>
          </w:p>
        </w:tc>
        <w:tc>
          <w:tcPr>
            <w:tcW w:w="1770" w:type="dxa"/>
            <w:vAlign w:val="center"/>
          </w:tcPr>
          <w:p w14:paraId="74B432CB" w14:textId="346FB4ED"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78%</w:t>
            </w:r>
          </w:p>
        </w:tc>
      </w:tr>
      <w:tr w:rsidR="006B36B6" w:rsidRPr="009D07F0" w14:paraId="434570AC" w14:textId="77777777" w:rsidTr="005349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2960" w:type="dxa"/>
            <w:gridSpan w:val="2"/>
            <w:shd w:val="clear" w:color="auto" w:fill="auto"/>
            <w:noWrap/>
            <w:vAlign w:val="center"/>
          </w:tcPr>
          <w:p w14:paraId="1EDBBB92" w14:textId="6F8FF4F2" w:rsidR="006B36B6" w:rsidRPr="0021687F" w:rsidRDefault="006B36B6" w:rsidP="006B36B6">
            <w:pPr>
              <w:jc w:val="left"/>
              <w:rPr>
                <w:rFonts w:ascii="Calibri" w:hAnsi="Calibri"/>
                <w:color w:val="000000"/>
                <w:sz w:val="20"/>
                <w:lang w:eastAsia="en-CA"/>
              </w:rPr>
            </w:pPr>
            <w:r w:rsidRPr="0021687F">
              <w:rPr>
                <w:rFonts w:ascii="Calibri" w:hAnsi="Calibri"/>
                <w:color w:val="000000"/>
                <w:sz w:val="20"/>
                <w:lang w:eastAsia="en-CA"/>
              </w:rPr>
              <w:t xml:space="preserve">The Staff Newsfeed </w:t>
            </w:r>
          </w:p>
        </w:tc>
        <w:tc>
          <w:tcPr>
            <w:tcW w:w="1770" w:type="dxa"/>
            <w:shd w:val="clear" w:color="auto" w:fill="auto"/>
            <w:noWrap/>
            <w:vAlign w:val="center"/>
          </w:tcPr>
          <w:p w14:paraId="6EB78A7B" w14:textId="0AEE6D49"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37%</w:t>
            </w:r>
          </w:p>
        </w:tc>
        <w:tc>
          <w:tcPr>
            <w:tcW w:w="1770" w:type="dxa"/>
            <w:shd w:val="clear" w:color="auto" w:fill="auto"/>
            <w:noWrap/>
            <w:vAlign w:val="center"/>
          </w:tcPr>
          <w:p w14:paraId="1248849A" w14:textId="334B85E9"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39%</w:t>
            </w:r>
          </w:p>
        </w:tc>
        <w:tc>
          <w:tcPr>
            <w:tcW w:w="1770" w:type="dxa"/>
            <w:vAlign w:val="center"/>
          </w:tcPr>
          <w:p w14:paraId="648BF99B" w14:textId="151E146B" w:rsidR="006B36B6" w:rsidRPr="0021687F" w:rsidRDefault="006B36B6" w:rsidP="006B36B6">
            <w:pPr>
              <w:rPr>
                <w:rFonts w:ascii="Calibri" w:hAnsi="Calibri"/>
                <w:color w:val="000000"/>
                <w:sz w:val="20"/>
                <w:lang w:eastAsia="en-CA"/>
              </w:rPr>
            </w:pPr>
            <w:r w:rsidRPr="0021687F">
              <w:rPr>
                <w:rFonts w:ascii="Calibri" w:hAnsi="Calibri"/>
                <w:color w:val="000000"/>
                <w:sz w:val="20"/>
                <w:lang w:eastAsia="en-CA"/>
              </w:rPr>
              <w:t>46%</w:t>
            </w:r>
          </w:p>
        </w:tc>
      </w:tr>
    </w:tbl>
    <w:p w14:paraId="28A45200" w14:textId="3912D577" w:rsidR="009D07F0" w:rsidRDefault="009D07F0" w:rsidP="009D07F0">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r>
        <w:rPr>
          <w:i/>
          <w:sz w:val="20"/>
        </w:rPr>
        <w:t xml:space="preserve"> </w:t>
      </w:r>
      <w:r w:rsidRPr="009759E4">
        <w:rPr>
          <w:b/>
          <w:i/>
          <w:sz w:val="20"/>
        </w:rPr>
        <w:t>Note:</w:t>
      </w:r>
      <w:r>
        <w:rPr>
          <w:i/>
          <w:sz w:val="20"/>
        </w:rPr>
        <w:t xml:space="preserve"> Regions are reported separately only if at least </w:t>
      </w:r>
      <w:r w:rsidR="0021687F">
        <w:rPr>
          <w:i/>
          <w:sz w:val="20"/>
        </w:rPr>
        <w:t>10</w:t>
      </w:r>
      <w:r w:rsidR="00A62033">
        <w:rPr>
          <w:i/>
          <w:sz w:val="20"/>
        </w:rPr>
        <w:t xml:space="preserve"> service points </w:t>
      </w:r>
      <w:r>
        <w:rPr>
          <w:i/>
          <w:sz w:val="20"/>
        </w:rPr>
        <w:t>provided responses.</w:t>
      </w:r>
    </w:p>
    <w:p w14:paraId="43D94079" w14:textId="77777777" w:rsidR="009D07F0" w:rsidRDefault="009D07F0" w:rsidP="009D07F0">
      <w:pPr>
        <w:pStyle w:val="Para"/>
        <w:spacing w:before="0" w:after="0"/>
        <w:ind w:left="630" w:right="630"/>
        <w:rPr>
          <w:i/>
          <w:sz w:val="20"/>
        </w:rPr>
      </w:pPr>
    </w:p>
    <w:p w14:paraId="207DD09A" w14:textId="77777777" w:rsidR="009D07F0" w:rsidRPr="009D07F0" w:rsidRDefault="009D07F0" w:rsidP="0034303B">
      <w:pPr>
        <w:spacing w:line="276" w:lineRule="auto"/>
        <w:rPr>
          <w:rFonts w:ascii="Calibri" w:hAnsi="Calibri" w:cs="Calibri"/>
          <w:b/>
          <w:sz w:val="22"/>
          <w:szCs w:val="22"/>
          <w:lang w:val="en-GB"/>
        </w:rPr>
      </w:pPr>
    </w:p>
    <w:p w14:paraId="7720A625" w14:textId="3E336C17" w:rsidR="00925E81" w:rsidRDefault="00FD4B6C" w:rsidP="00925E81">
      <w:pPr>
        <w:pStyle w:val="Para"/>
      </w:pPr>
      <w:r w:rsidRPr="00120CB0">
        <w:rPr>
          <w:b/>
        </w:rPr>
        <w:lastRenderedPageBreak/>
        <w:t>Satisfaction</w:t>
      </w:r>
      <w:r>
        <w:t xml:space="preserve">. </w:t>
      </w:r>
      <w:r w:rsidR="00675CFC">
        <w:t xml:space="preserve">Satisfaction is high for </w:t>
      </w:r>
      <w:r w:rsidR="0084085C">
        <w:t xml:space="preserve">each of the </w:t>
      </w:r>
      <w:r w:rsidR="00675CFC">
        <w:t>English resources</w:t>
      </w:r>
      <w:r w:rsidR="00FE4512">
        <w:t xml:space="preserve">, particularly </w:t>
      </w:r>
      <w:r w:rsidR="00BE2AC4">
        <w:t xml:space="preserve">the </w:t>
      </w:r>
      <w:r w:rsidR="00120CB0">
        <w:t xml:space="preserve">promotional </w:t>
      </w:r>
      <w:r w:rsidR="00FE6348">
        <w:t xml:space="preserve">templates </w:t>
      </w:r>
      <w:r w:rsidR="00925E81">
        <w:t>(</w:t>
      </w:r>
      <w:r w:rsidR="00120CB0">
        <w:t>74</w:t>
      </w:r>
      <w:r w:rsidR="00925E81">
        <w:t xml:space="preserve">% </w:t>
      </w:r>
      <w:r w:rsidR="00120CB0">
        <w:t>with a score from 8 to 10</w:t>
      </w:r>
      <w:r w:rsidR="00925E81">
        <w:t xml:space="preserve">) and the </w:t>
      </w:r>
      <w:r w:rsidR="00120CB0">
        <w:t xml:space="preserve">program images </w:t>
      </w:r>
      <w:r w:rsidR="00925E81">
        <w:t>(7</w:t>
      </w:r>
      <w:r w:rsidR="00120CB0">
        <w:t>2</w:t>
      </w:r>
      <w:r w:rsidR="00925E81">
        <w:t>%)</w:t>
      </w:r>
      <w:r w:rsidR="00FE4512">
        <w:t>. T</w:t>
      </w:r>
      <w:r w:rsidR="00925E81">
        <w:t xml:space="preserve">wo thirds </w:t>
      </w:r>
      <w:r w:rsidR="00FE4512">
        <w:t xml:space="preserve">were satisfied with the other resources </w:t>
      </w:r>
      <w:r w:rsidR="005E0935">
        <w:t>except for</w:t>
      </w:r>
      <w:r w:rsidR="00FE4512">
        <w:t xml:space="preserve"> the staff </w:t>
      </w:r>
      <w:r w:rsidR="00925E81">
        <w:t>news feed</w:t>
      </w:r>
      <w:r w:rsidR="00FE4512">
        <w:t xml:space="preserve">, which received slightly lower </w:t>
      </w:r>
      <w:r w:rsidR="005E0935">
        <w:t xml:space="preserve">satisfaction </w:t>
      </w:r>
      <w:r w:rsidR="00FE4512">
        <w:t xml:space="preserve">scores </w:t>
      </w:r>
      <w:r w:rsidR="00925E81">
        <w:t>(57%)</w:t>
      </w:r>
      <w:r w:rsidR="00FE4512">
        <w:t xml:space="preserve">. </w:t>
      </w:r>
    </w:p>
    <w:p w14:paraId="30E4B89D" w14:textId="5ECC82C3" w:rsidR="00FE4512" w:rsidRDefault="009759E4" w:rsidP="00FE4512">
      <w:pPr>
        <w:spacing w:line="276" w:lineRule="auto"/>
        <w:rPr>
          <w:rFonts w:ascii="Calibri" w:hAnsi="Calibri" w:cs="Calibri"/>
          <w:b/>
          <w:sz w:val="22"/>
          <w:szCs w:val="22"/>
        </w:rPr>
      </w:pPr>
      <w:r>
        <w:rPr>
          <w:rFonts w:ascii="Calibri" w:eastAsia="Calibri" w:hAnsi="Calibri" w:cs="Calibri"/>
          <w:noProof/>
          <w:sz w:val="22"/>
          <w:szCs w:val="22"/>
        </w:rPr>
        <w:drawing>
          <wp:anchor distT="0" distB="0" distL="114300" distR="114300" simplePos="0" relativeHeight="251658240" behindDoc="1" locked="0" layoutInCell="1" allowOverlap="1" wp14:anchorId="4A6E2D51" wp14:editId="4DB27713">
            <wp:simplePos x="0" y="0"/>
            <wp:positionH relativeFrom="column">
              <wp:posOffset>-327660</wp:posOffset>
            </wp:positionH>
            <wp:positionV relativeFrom="paragraph">
              <wp:posOffset>217170</wp:posOffset>
            </wp:positionV>
            <wp:extent cx="6705600" cy="2543175"/>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C44CE8">
        <w:rPr>
          <w:rFonts w:ascii="Calibri" w:hAnsi="Calibri" w:cs="Calibri"/>
          <w:b/>
          <w:sz w:val="22"/>
          <w:szCs w:val="22"/>
        </w:rPr>
        <w:t>Figure</w:t>
      </w:r>
      <w:r w:rsidR="003E0AB7" w:rsidRPr="008F5498">
        <w:rPr>
          <w:rFonts w:ascii="Calibri" w:hAnsi="Calibri" w:cs="Calibri"/>
          <w:b/>
          <w:sz w:val="22"/>
          <w:szCs w:val="22"/>
        </w:rPr>
        <w:t xml:space="preserve">: </w:t>
      </w:r>
      <w:r w:rsidR="003E0AB7" w:rsidRPr="00B83A86">
        <w:rPr>
          <w:rFonts w:ascii="Calibri" w:hAnsi="Calibri" w:cs="Calibri"/>
          <w:b/>
          <w:sz w:val="22"/>
          <w:szCs w:val="22"/>
        </w:rPr>
        <w:t xml:space="preserve">Satisfaction with </w:t>
      </w:r>
      <w:r w:rsidR="00FE4512">
        <w:rPr>
          <w:rFonts w:ascii="Calibri" w:hAnsi="Calibri" w:cs="Calibri"/>
          <w:b/>
          <w:sz w:val="22"/>
          <w:szCs w:val="22"/>
        </w:rPr>
        <w:t>English staff website resources</w:t>
      </w:r>
    </w:p>
    <w:p w14:paraId="51981AF1" w14:textId="3A27B193" w:rsidR="00017A38" w:rsidRPr="00017A38" w:rsidRDefault="00017A38" w:rsidP="00017A38">
      <w:pPr>
        <w:spacing w:after="240" w:line="276" w:lineRule="auto"/>
        <w:jc w:val="left"/>
        <w:rPr>
          <w:rFonts w:ascii="Calibri" w:hAnsi="Calibri" w:cs="Calibri"/>
          <w:bCs/>
          <w:sz w:val="22"/>
          <w:szCs w:val="22"/>
          <w:lang w:val="en-GB"/>
        </w:rPr>
      </w:pPr>
      <w:r w:rsidRPr="00017A38">
        <w:rPr>
          <w:rFonts w:ascii="Calibri" w:hAnsi="Calibri" w:cs="Calibri"/>
          <w:bCs/>
          <w:sz w:val="22"/>
          <w:szCs w:val="22"/>
          <w:lang w:val="en-GB"/>
        </w:rPr>
        <w:t>Regionally, although libraries in Atlantic Canada were most likely to use these resources, libraries in the West were more likely to be satisfied with them (</w:t>
      </w:r>
      <w:r w:rsidR="005E0935">
        <w:rPr>
          <w:rFonts w:ascii="Calibri" w:hAnsi="Calibri" w:cs="Calibri"/>
          <w:bCs/>
          <w:sz w:val="22"/>
          <w:szCs w:val="22"/>
          <w:lang w:val="en-GB"/>
        </w:rPr>
        <w:t>except for</w:t>
      </w:r>
      <w:r w:rsidRPr="00017A38">
        <w:rPr>
          <w:rFonts w:ascii="Calibri" w:hAnsi="Calibri" w:cs="Calibri"/>
          <w:bCs/>
          <w:sz w:val="22"/>
          <w:szCs w:val="22"/>
          <w:lang w:val="en-GB"/>
        </w:rPr>
        <w:t xml:space="preserve"> the brand guidelines).</w:t>
      </w:r>
    </w:p>
    <w:p w14:paraId="2E07E873" w14:textId="3950B398" w:rsidR="00C44CE8" w:rsidRDefault="00C44CE8" w:rsidP="003E0AB7">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00DF4C13" w:rsidRPr="00B83A86">
        <w:rPr>
          <w:rFonts w:ascii="Calibri" w:hAnsi="Calibri" w:cs="Calibri"/>
          <w:b/>
          <w:sz w:val="22"/>
          <w:szCs w:val="22"/>
        </w:rPr>
        <w:t xml:space="preserve">Satisfaction with </w:t>
      </w:r>
      <w:r w:rsidR="00DF4C13">
        <w:rPr>
          <w:rFonts w:ascii="Calibri" w:hAnsi="Calibri" w:cs="Calibri"/>
          <w:b/>
          <w:sz w:val="22"/>
          <w:szCs w:val="22"/>
        </w:rPr>
        <w:t xml:space="preserve">English staff website resources </w:t>
      </w:r>
      <w:r>
        <w:rPr>
          <w:rFonts w:ascii="Calibri" w:hAnsi="Calibri" w:cs="Calibri"/>
          <w:b/>
          <w:sz w:val="22"/>
          <w:szCs w:val="22"/>
        </w:rPr>
        <w:t>(Regional)</w:t>
      </w:r>
    </w:p>
    <w:tbl>
      <w:tblPr>
        <w:tblW w:w="7920" w:type="dxa"/>
        <w:jc w:val="center"/>
        <w:tblLayout w:type="fixed"/>
        <w:tblLook w:val="04A0" w:firstRow="1" w:lastRow="0" w:firstColumn="1" w:lastColumn="0" w:noHBand="0" w:noVBand="1"/>
      </w:tblPr>
      <w:tblGrid>
        <w:gridCol w:w="3240"/>
        <w:gridCol w:w="1170"/>
        <w:gridCol w:w="1170"/>
        <w:gridCol w:w="1170"/>
        <w:gridCol w:w="1170"/>
      </w:tblGrid>
      <w:tr w:rsidR="00FD4815" w:rsidRPr="00FD4815" w14:paraId="686A16FD" w14:textId="77777777" w:rsidTr="00A16C72">
        <w:trPr>
          <w:trHeight w:val="300"/>
          <w:jc w:val="center"/>
        </w:trPr>
        <w:tc>
          <w:tcPr>
            <w:tcW w:w="3240"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09B11894" w14:textId="77777777" w:rsidR="00FD4815" w:rsidRPr="00FD4815" w:rsidRDefault="00FD4815" w:rsidP="00FD4815">
            <w:pPr>
              <w:rPr>
                <w:rFonts w:ascii="Calibri" w:hAnsi="Calibri"/>
                <w:b/>
                <w:bCs/>
                <w:color w:val="FFFFFF"/>
                <w:sz w:val="20"/>
                <w:lang w:eastAsia="en-CA"/>
              </w:rPr>
            </w:pPr>
            <w:r w:rsidRPr="00FD4815">
              <w:rPr>
                <w:rFonts w:ascii="Calibri" w:hAnsi="Calibri"/>
                <w:b/>
                <w:bCs/>
                <w:color w:val="FFFFFF"/>
                <w:sz w:val="20"/>
                <w:lang w:eastAsia="en-CA"/>
              </w:rPr>
              <w:t>Resource</w:t>
            </w:r>
          </w:p>
        </w:tc>
        <w:tc>
          <w:tcPr>
            <w:tcW w:w="4680" w:type="dxa"/>
            <w:gridSpan w:val="4"/>
            <w:tcBorders>
              <w:top w:val="single" w:sz="4" w:space="0" w:color="auto"/>
              <w:left w:val="nil"/>
              <w:bottom w:val="single" w:sz="4" w:space="0" w:color="auto"/>
              <w:right w:val="single" w:sz="4" w:space="0" w:color="auto"/>
            </w:tcBorders>
            <w:shd w:val="clear" w:color="000000" w:fill="4E2584"/>
            <w:noWrap/>
            <w:vAlign w:val="center"/>
            <w:hideMark/>
          </w:tcPr>
          <w:p w14:paraId="6A08A335" w14:textId="0096B483" w:rsidR="00FD4815" w:rsidRPr="00FD4815" w:rsidRDefault="00FD4815" w:rsidP="00FD4815">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00E569FC" w:rsidRPr="00536F93">
              <w:rPr>
                <w:rFonts w:ascii="Calibri" w:hAnsi="Calibri"/>
                <w:b/>
                <w:bCs/>
                <w:color w:val="FFFFFF"/>
                <w:sz w:val="20"/>
                <w:lang w:eastAsia="en-CA"/>
              </w:rPr>
              <w:t>(</w:t>
            </w:r>
            <w:r w:rsidR="00E569FC">
              <w:rPr>
                <w:rFonts w:ascii="Calibri" w:hAnsi="Calibri"/>
                <w:b/>
                <w:bCs/>
                <w:color w:val="FFFFFF"/>
                <w:sz w:val="20"/>
                <w:lang w:eastAsia="en-CA"/>
              </w:rPr>
              <w:t xml:space="preserve">% </w:t>
            </w:r>
            <w:r w:rsidR="00E569FC" w:rsidRPr="004660F1">
              <w:rPr>
                <w:rFonts w:ascii="Calibri" w:hAnsi="Calibri"/>
                <w:b/>
                <w:bCs/>
                <w:color w:val="FFFFFF"/>
                <w:sz w:val="20"/>
                <w:lang w:eastAsia="en-CA"/>
              </w:rPr>
              <w:t>8-10</w:t>
            </w:r>
            <w:r w:rsidR="00E569FC">
              <w:rPr>
                <w:rFonts w:ascii="Calibri" w:hAnsi="Calibri"/>
                <w:b/>
                <w:bCs/>
                <w:color w:val="FFFFFF"/>
                <w:sz w:val="20"/>
                <w:lang w:eastAsia="en-CA"/>
              </w:rPr>
              <w:t xml:space="preserve"> rating</w:t>
            </w:r>
            <w:r w:rsidR="00E569FC" w:rsidRPr="00536F93">
              <w:rPr>
                <w:rFonts w:ascii="Calibri" w:hAnsi="Calibri"/>
                <w:b/>
                <w:bCs/>
                <w:color w:val="FFFFFF"/>
                <w:sz w:val="20"/>
                <w:lang w:eastAsia="en-CA"/>
              </w:rPr>
              <w:t>)</w:t>
            </w:r>
          </w:p>
        </w:tc>
      </w:tr>
      <w:tr w:rsidR="004B37F1" w:rsidRPr="00FD4815" w14:paraId="0F6D36A7" w14:textId="77777777" w:rsidTr="00A16C72">
        <w:trPr>
          <w:trHeight w:val="300"/>
          <w:jc w:val="center"/>
        </w:trPr>
        <w:tc>
          <w:tcPr>
            <w:tcW w:w="3240" w:type="dxa"/>
            <w:vMerge/>
            <w:tcBorders>
              <w:top w:val="single" w:sz="4" w:space="0" w:color="auto"/>
              <w:left w:val="single" w:sz="4" w:space="0" w:color="auto"/>
              <w:bottom w:val="single" w:sz="4" w:space="0" w:color="000000"/>
              <w:right w:val="single" w:sz="4" w:space="0" w:color="auto"/>
            </w:tcBorders>
            <w:vAlign w:val="center"/>
            <w:hideMark/>
          </w:tcPr>
          <w:p w14:paraId="4900C44C" w14:textId="77777777" w:rsidR="004B37F1" w:rsidRPr="00FD4815" w:rsidRDefault="004B37F1" w:rsidP="004B37F1">
            <w:pPr>
              <w:jc w:val="left"/>
              <w:rPr>
                <w:rFonts w:ascii="Calibri" w:hAnsi="Calibri"/>
                <w:b/>
                <w:bCs/>
                <w:color w:val="FFFFFF"/>
                <w:sz w:val="20"/>
                <w:lang w:eastAsia="en-CA"/>
              </w:rPr>
            </w:pPr>
          </w:p>
        </w:tc>
        <w:tc>
          <w:tcPr>
            <w:tcW w:w="1170" w:type="dxa"/>
            <w:tcBorders>
              <w:top w:val="nil"/>
              <w:left w:val="nil"/>
              <w:bottom w:val="single" w:sz="4" w:space="0" w:color="auto"/>
              <w:right w:val="single" w:sz="4" w:space="0" w:color="auto"/>
            </w:tcBorders>
            <w:shd w:val="clear" w:color="000000" w:fill="4E2584"/>
            <w:vAlign w:val="center"/>
            <w:hideMark/>
          </w:tcPr>
          <w:p w14:paraId="3D777006" w14:textId="5DEC5B62" w:rsidR="004B37F1" w:rsidRPr="00FD4815" w:rsidRDefault="004B37F1" w:rsidP="004B37F1">
            <w:pPr>
              <w:rPr>
                <w:rFonts w:ascii="Calibri" w:hAnsi="Calibri"/>
                <w:b/>
                <w:bCs/>
                <w:color w:val="FFFFFF"/>
                <w:sz w:val="20"/>
                <w:lang w:eastAsia="en-CA"/>
              </w:rPr>
            </w:pPr>
            <w:r w:rsidRPr="00FD4815">
              <w:rPr>
                <w:rFonts w:ascii="Calibri" w:hAnsi="Calibri"/>
                <w:b/>
                <w:bCs/>
                <w:color w:val="FFFFFF"/>
                <w:sz w:val="20"/>
                <w:lang w:eastAsia="en-CA"/>
              </w:rPr>
              <w:t>Overall</w:t>
            </w:r>
          </w:p>
        </w:tc>
        <w:tc>
          <w:tcPr>
            <w:tcW w:w="1170" w:type="dxa"/>
            <w:tcBorders>
              <w:top w:val="nil"/>
              <w:left w:val="nil"/>
              <w:bottom w:val="single" w:sz="4" w:space="0" w:color="auto"/>
              <w:right w:val="single" w:sz="4" w:space="0" w:color="auto"/>
            </w:tcBorders>
            <w:shd w:val="clear" w:color="000000" w:fill="4E2584"/>
            <w:vAlign w:val="center"/>
            <w:hideMark/>
          </w:tcPr>
          <w:p w14:paraId="2A117CE8" w14:textId="4AE21793" w:rsidR="004B37F1" w:rsidRPr="00FD4815" w:rsidRDefault="004B37F1" w:rsidP="004B37F1">
            <w:pPr>
              <w:rPr>
                <w:rFonts w:ascii="Calibri" w:hAnsi="Calibri"/>
                <w:b/>
                <w:bCs/>
                <w:color w:val="FFFFFF"/>
                <w:sz w:val="20"/>
                <w:lang w:eastAsia="en-CA"/>
              </w:rPr>
            </w:pPr>
            <w:r w:rsidRPr="00FD4815">
              <w:rPr>
                <w:rFonts w:ascii="Calibri" w:hAnsi="Calibri"/>
                <w:b/>
                <w:bCs/>
                <w:color w:val="FFFFFF"/>
                <w:sz w:val="20"/>
                <w:lang w:eastAsia="en-CA"/>
              </w:rPr>
              <w:t>Atlantic</w:t>
            </w:r>
          </w:p>
        </w:tc>
        <w:tc>
          <w:tcPr>
            <w:tcW w:w="1170" w:type="dxa"/>
            <w:tcBorders>
              <w:top w:val="nil"/>
              <w:left w:val="nil"/>
              <w:bottom w:val="single" w:sz="4" w:space="0" w:color="auto"/>
              <w:right w:val="single" w:sz="4" w:space="0" w:color="auto"/>
            </w:tcBorders>
            <w:shd w:val="clear" w:color="000000" w:fill="4E2584"/>
            <w:vAlign w:val="center"/>
            <w:hideMark/>
          </w:tcPr>
          <w:p w14:paraId="7BF1AB3E" w14:textId="05FCCD4D" w:rsidR="004B37F1" w:rsidRPr="00FD4815" w:rsidRDefault="004B37F1" w:rsidP="004B37F1">
            <w:pPr>
              <w:rPr>
                <w:rFonts w:ascii="Calibri" w:hAnsi="Calibri"/>
                <w:b/>
                <w:bCs/>
                <w:color w:val="FFFFFF"/>
                <w:sz w:val="20"/>
                <w:lang w:eastAsia="en-CA"/>
              </w:rPr>
            </w:pPr>
            <w:r w:rsidRPr="00FD4815">
              <w:rPr>
                <w:rFonts w:ascii="Calibri" w:hAnsi="Calibri"/>
                <w:b/>
                <w:bCs/>
                <w:color w:val="FFFFFF"/>
                <w:sz w:val="20"/>
                <w:lang w:eastAsia="en-CA"/>
              </w:rPr>
              <w:t>Ontario</w:t>
            </w:r>
          </w:p>
        </w:tc>
        <w:tc>
          <w:tcPr>
            <w:tcW w:w="1170" w:type="dxa"/>
            <w:tcBorders>
              <w:top w:val="nil"/>
              <w:left w:val="nil"/>
              <w:bottom w:val="single" w:sz="4" w:space="0" w:color="auto"/>
              <w:right w:val="single" w:sz="4" w:space="0" w:color="auto"/>
            </w:tcBorders>
            <w:shd w:val="clear" w:color="000000" w:fill="4E2584"/>
            <w:vAlign w:val="center"/>
            <w:hideMark/>
          </w:tcPr>
          <w:p w14:paraId="014356FF" w14:textId="6D73E2DA" w:rsidR="004B37F1" w:rsidRPr="00FD4815" w:rsidRDefault="004B37F1" w:rsidP="004B37F1">
            <w:pPr>
              <w:rPr>
                <w:rFonts w:ascii="Calibri" w:hAnsi="Calibri"/>
                <w:b/>
                <w:bCs/>
                <w:color w:val="FFFFFF"/>
                <w:sz w:val="20"/>
                <w:lang w:eastAsia="en-CA"/>
              </w:rPr>
            </w:pPr>
            <w:r w:rsidRPr="00FD4815">
              <w:rPr>
                <w:rFonts w:ascii="Calibri" w:hAnsi="Calibri"/>
                <w:b/>
                <w:bCs/>
                <w:color w:val="FFFFFF"/>
                <w:sz w:val="20"/>
                <w:lang w:eastAsia="en-CA"/>
              </w:rPr>
              <w:t>West</w:t>
            </w:r>
          </w:p>
        </w:tc>
      </w:tr>
      <w:tr w:rsidR="004B37F1" w:rsidRPr="00FD4815" w14:paraId="5541BC7C"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BD6591E"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Images</w:t>
            </w:r>
          </w:p>
        </w:tc>
        <w:tc>
          <w:tcPr>
            <w:tcW w:w="1170" w:type="dxa"/>
            <w:tcBorders>
              <w:top w:val="nil"/>
              <w:left w:val="nil"/>
              <w:bottom w:val="single" w:sz="4" w:space="0" w:color="auto"/>
              <w:right w:val="single" w:sz="4" w:space="0" w:color="auto"/>
            </w:tcBorders>
            <w:shd w:val="clear" w:color="auto" w:fill="auto"/>
            <w:noWrap/>
            <w:vAlign w:val="center"/>
            <w:hideMark/>
          </w:tcPr>
          <w:p w14:paraId="1925BEF0" w14:textId="31B4C4FE"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72%</w:t>
            </w:r>
          </w:p>
        </w:tc>
        <w:tc>
          <w:tcPr>
            <w:tcW w:w="1170" w:type="dxa"/>
            <w:tcBorders>
              <w:top w:val="nil"/>
              <w:left w:val="nil"/>
              <w:bottom w:val="single" w:sz="4" w:space="0" w:color="auto"/>
              <w:right w:val="single" w:sz="4" w:space="0" w:color="auto"/>
            </w:tcBorders>
            <w:shd w:val="clear" w:color="auto" w:fill="auto"/>
            <w:noWrap/>
            <w:vAlign w:val="center"/>
            <w:hideMark/>
          </w:tcPr>
          <w:p w14:paraId="581AAFC3" w14:textId="53C502FC"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63%</w:t>
            </w:r>
          </w:p>
        </w:tc>
        <w:tc>
          <w:tcPr>
            <w:tcW w:w="1170" w:type="dxa"/>
            <w:tcBorders>
              <w:top w:val="nil"/>
              <w:left w:val="nil"/>
              <w:bottom w:val="single" w:sz="4" w:space="0" w:color="auto"/>
              <w:right w:val="single" w:sz="4" w:space="0" w:color="auto"/>
            </w:tcBorders>
            <w:shd w:val="clear" w:color="auto" w:fill="auto"/>
            <w:vAlign w:val="center"/>
            <w:hideMark/>
          </w:tcPr>
          <w:p w14:paraId="12D5BCFC" w14:textId="390E9EF2"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72%</w:t>
            </w:r>
          </w:p>
        </w:tc>
        <w:tc>
          <w:tcPr>
            <w:tcW w:w="1170" w:type="dxa"/>
            <w:tcBorders>
              <w:top w:val="nil"/>
              <w:left w:val="nil"/>
              <w:bottom w:val="single" w:sz="4" w:space="0" w:color="auto"/>
              <w:right w:val="single" w:sz="4" w:space="0" w:color="auto"/>
            </w:tcBorders>
            <w:shd w:val="clear" w:color="auto" w:fill="auto"/>
            <w:vAlign w:val="center"/>
            <w:hideMark/>
          </w:tcPr>
          <w:p w14:paraId="2CBFCDAA" w14:textId="5ABB5087"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76%</w:t>
            </w:r>
          </w:p>
        </w:tc>
      </w:tr>
      <w:tr w:rsidR="004B37F1" w:rsidRPr="00FD4815" w14:paraId="4E8BF1FA"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5E8D70F"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Brand Guidelines</w:t>
            </w:r>
          </w:p>
        </w:tc>
        <w:tc>
          <w:tcPr>
            <w:tcW w:w="1170" w:type="dxa"/>
            <w:tcBorders>
              <w:top w:val="nil"/>
              <w:left w:val="nil"/>
              <w:bottom w:val="single" w:sz="4" w:space="0" w:color="auto"/>
              <w:right w:val="single" w:sz="4" w:space="0" w:color="auto"/>
            </w:tcBorders>
            <w:shd w:val="clear" w:color="auto" w:fill="auto"/>
            <w:noWrap/>
            <w:vAlign w:val="center"/>
            <w:hideMark/>
          </w:tcPr>
          <w:p w14:paraId="608F3782" w14:textId="430ACEEA"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67%</w:t>
            </w:r>
          </w:p>
        </w:tc>
        <w:tc>
          <w:tcPr>
            <w:tcW w:w="1170" w:type="dxa"/>
            <w:tcBorders>
              <w:top w:val="nil"/>
              <w:left w:val="nil"/>
              <w:bottom w:val="single" w:sz="4" w:space="0" w:color="auto"/>
              <w:right w:val="single" w:sz="4" w:space="0" w:color="auto"/>
            </w:tcBorders>
            <w:shd w:val="clear" w:color="auto" w:fill="auto"/>
            <w:noWrap/>
            <w:vAlign w:val="center"/>
            <w:hideMark/>
          </w:tcPr>
          <w:p w14:paraId="715166FE" w14:textId="3BA3C07F"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61%</w:t>
            </w:r>
          </w:p>
        </w:tc>
        <w:tc>
          <w:tcPr>
            <w:tcW w:w="1170" w:type="dxa"/>
            <w:tcBorders>
              <w:top w:val="nil"/>
              <w:left w:val="nil"/>
              <w:bottom w:val="single" w:sz="4" w:space="0" w:color="auto"/>
              <w:right w:val="single" w:sz="4" w:space="0" w:color="auto"/>
            </w:tcBorders>
            <w:shd w:val="clear" w:color="auto" w:fill="auto"/>
            <w:vAlign w:val="center"/>
            <w:hideMark/>
          </w:tcPr>
          <w:p w14:paraId="5AE90646" w14:textId="2B33BD4D"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69%</w:t>
            </w:r>
          </w:p>
        </w:tc>
        <w:tc>
          <w:tcPr>
            <w:tcW w:w="1170" w:type="dxa"/>
            <w:tcBorders>
              <w:top w:val="nil"/>
              <w:left w:val="nil"/>
              <w:bottom w:val="single" w:sz="4" w:space="0" w:color="auto"/>
              <w:right w:val="single" w:sz="4" w:space="0" w:color="auto"/>
            </w:tcBorders>
            <w:shd w:val="clear" w:color="auto" w:fill="auto"/>
            <w:vAlign w:val="center"/>
            <w:hideMark/>
          </w:tcPr>
          <w:p w14:paraId="38A289C4" w14:textId="1A3236E6"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60%</w:t>
            </w:r>
          </w:p>
        </w:tc>
      </w:tr>
      <w:tr w:rsidR="004B37F1" w:rsidRPr="00FD4815" w14:paraId="6D91EE73"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9CEF27D"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Programs</w:t>
            </w:r>
          </w:p>
        </w:tc>
        <w:tc>
          <w:tcPr>
            <w:tcW w:w="1170" w:type="dxa"/>
            <w:tcBorders>
              <w:top w:val="nil"/>
              <w:left w:val="nil"/>
              <w:bottom w:val="single" w:sz="4" w:space="0" w:color="auto"/>
              <w:right w:val="single" w:sz="4" w:space="0" w:color="auto"/>
            </w:tcBorders>
            <w:shd w:val="clear" w:color="auto" w:fill="auto"/>
            <w:noWrap/>
            <w:vAlign w:val="center"/>
            <w:hideMark/>
          </w:tcPr>
          <w:p w14:paraId="43398A1D" w14:textId="67649C31"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67%</w:t>
            </w:r>
          </w:p>
        </w:tc>
        <w:tc>
          <w:tcPr>
            <w:tcW w:w="1170" w:type="dxa"/>
            <w:tcBorders>
              <w:top w:val="nil"/>
              <w:left w:val="nil"/>
              <w:bottom w:val="single" w:sz="4" w:space="0" w:color="auto"/>
              <w:right w:val="single" w:sz="4" w:space="0" w:color="auto"/>
            </w:tcBorders>
            <w:shd w:val="clear" w:color="auto" w:fill="auto"/>
            <w:noWrap/>
            <w:vAlign w:val="center"/>
            <w:hideMark/>
          </w:tcPr>
          <w:p w14:paraId="1174592C" w14:textId="2FBA9D94"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55%</w:t>
            </w:r>
          </w:p>
        </w:tc>
        <w:tc>
          <w:tcPr>
            <w:tcW w:w="1170" w:type="dxa"/>
            <w:tcBorders>
              <w:top w:val="nil"/>
              <w:left w:val="nil"/>
              <w:bottom w:val="single" w:sz="4" w:space="0" w:color="auto"/>
              <w:right w:val="single" w:sz="4" w:space="0" w:color="auto"/>
            </w:tcBorders>
            <w:shd w:val="clear" w:color="auto" w:fill="auto"/>
            <w:vAlign w:val="center"/>
            <w:hideMark/>
          </w:tcPr>
          <w:p w14:paraId="378DB045" w14:textId="0798D28F"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65%</w:t>
            </w:r>
          </w:p>
        </w:tc>
        <w:tc>
          <w:tcPr>
            <w:tcW w:w="1170" w:type="dxa"/>
            <w:tcBorders>
              <w:top w:val="nil"/>
              <w:left w:val="nil"/>
              <w:bottom w:val="single" w:sz="4" w:space="0" w:color="auto"/>
              <w:right w:val="single" w:sz="4" w:space="0" w:color="auto"/>
            </w:tcBorders>
            <w:shd w:val="clear" w:color="auto" w:fill="auto"/>
            <w:vAlign w:val="center"/>
            <w:hideMark/>
          </w:tcPr>
          <w:p w14:paraId="51B02540" w14:textId="6CF63A5F"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73%</w:t>
            </w:r>
          </w:p>
        </w:tc>
      </w:tr>
      <w:tr w:rsidR="004B37F1" w:rsidRPr="00FD4815" w14:paraId="0BBB5D4C"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275A8B1"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Promotional Templates</w:t>
            </w:r>
          </w:p>
        </w:tc>
        <w:tc>
          <w:tcPr>
            <w:tcW w:w="1170" w:type="dxa"/>
            <w:tcBorders>
              <w:top w:val="nil"/>
              <w:left w:val="nil"/>
              <w:bottom w:val="single" w:sz="4" w:space="0" w:color="auto"/>
              <w:right w:val="single" w:sz="4" w:space="0" w:color="auto"/>
            </w:tcBorders>
            <w:shd w:val="clear" w:color="auto" w:fill="auto"/>
            <w:noWrap/>
            <w:vAlign w:val="center"/>
            <w:hideMark/>
          </w:tcPr>
          <w:p w14:paraId="46D54BF7" w14:textId="4E07BEEB"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74%</w:t>
            </w:r>
          </w:p>
        </w:tc>
        <w:tc>
          <w:tcPr>
            <w:tcW w:w="1170" w:type="dxa"/>
            <w:tcBorders>
              <w:top w:val="nil"/>
              <w:left w:val="nil"/>
              <w:bottom w:val="single" w:sz="4" w:space="0" w:color="auto"/>
              <w:right w:val="single" w:sz="4" w:space="0" w:color="auto"/>
            </w:tcBorders>
            <w:shd w:val="clear" w:color="auto" w:fill="auto"/>
            <w:noWrap/>
            <w:vAlign w:val="center"/>
            <w:hideMark/>
          </w:tcPr>
          <w:p w14:paraId="7FD02F5F" w14:textId="01477110"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61%</w:t>
            </w:r>
          </w:p>
        </w:tc>
        <w:tc>
          <w:tcPr>
            <w:tcW w:w="1170" w:type="dxa"/>
            <w:tcBorders>
              <w:top w:val="nil"/>
              <w:left w:val="nil"/>
              <w:bottom w:val="single" w:sz="4" w:space="0" w:color="auto"/>
              <w:right w:val="single" w:sz="4" w:space="0" w:color="auto"/>
            </w:tcBorders>
            <w:shd w:val="clear" w:color="auto" w:fill="auto"/>
            <w:vAlign w:val="center"/>
            <w:hideMark/>
          </w:tcPr>
          <w:p w14:paraId="70B65E3F" w14:textId="3DF0DDFC"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73%</w:t>
            </w:r>
          </w:p>
        </w:tc>
        <w:tc>
          <w:tcPr>
            <w:tcW w:w="1170" w:type="dxa"/>
            <w:tcBorders>
              <w:top w:val="nil"/>
              <w:left w:val="nil"/>
              <w:bottom w:val="single" w:sz="4" w:space="0" w:color="auto"/>
              <w:right w:val="single" w:sz="4" w:space="0" w:color="auto"/>
            </w:tcBorders>
            <w:shd w:val="clear" w:color="auto" w:fill="auto"/>
            <w:vAlign w:val="center"/>
            <w:hideMark/>
          </w:tcPr>
          <w:p w14:paraId="1F4A9824" w14:textId="19D5C2EB"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78%</w:t>
            </w:r>
          </w:p>
        </w:tc>
      </w:tr>
      <w:tr w:rsidR="004B37F1" w:rsidRPr="00FD4815" w14:paraId="1CABB427"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DF6D346" w14:textId="18DA1AAD"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 xml:space="preserve">‘How to run a successful program’ </w:t>
            </w:r>
          </w:p>
        </w:tc>
        <w:tc>
          <w:tcPr>
            <w:tcW w:w="1170" w:type="dxa"/>
            <w:tcBorders>
              <w:top w:val="nil"/>
              <w:left w:val="nil"/>
              <w:bottom w:val="single" w:sz="4" w:space="0" w:color="auto"/>
              <w:right w:val="single" w:sz="4" w:space="0" w:color="auto"/>
            </w:tcBorders>
            <w:shd w:val="clear" w:color="auto" w:fill="auto"/>
            <w:noWrap/>
            <w:vAlign w:val="center"/>
            <w:hideMark/>
          </w:tcPr>
          <w:p w14:paraId="7113F3C7" w14:textId="59885A04"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67%</w:t>
            </w:r>
          </w:p>
        </w:tc>
        <w:tc>
          <w:tcPr>
            <w:tcW w:w="1170" w:type="dxa"/>
            <w:tcBorders>
              <w:top w:val="nil"/>
              <w:left w:val="nil"/>
              <w:bottom w:val="single" w:sz="4" w:space="0" w:color="auto"/>
              <w:right w:val="single" w:sz="4" w:space="0" w:color="auto"/>
            </w:tcBorders>
            <w:shd w:val="clear" w:color="auto" w:fill="auto"/>
            <w:noWrap/>
            <w:vAlign w:val="center"/>
            <w:hideMark/>
          </w:tcPr>
          <w:p w14:paraId="257C00D9" w14:textId="575F8DC2"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60%</w:t>
            </w:r>
          </w:p>
        </w:tc>
        <w:tc>
          <w:tcPr>
            <w:tcW w:w="1170" w:type="dxa"/>
            <w:tcBorders>
              <w:top w:val="nil"/>
              <w:left w:val="nil"/>
              <w:bottom w:val="single" w:sz="4" w:space="0" w:color="auto"/>
              <w:right w:val="single" w:sz="4" w:space="0" w:color="auto"/>
            </w:tcBorders>
            <w:shd w:val="clear" w:color="auto" w:fill="auto"/>
            <w:vAlign w:val="center"/>
            <w:hideMark/>
          </w:tcPr>
          <w:p w14:paraId="21393982" w14:textId="0949B3CF"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60%</w:t>
            </w:r>
          </w:p>
        </w:tc>
        <w:tc>
          <w:tcPr>
            <w:tcW w:w="1170" w:type="dxa"/>
            <w:tcBorders>
              <w:top w:val="nil"/>
              <w:left w:val="nil"/>
              <w:bottom w:val="single" w:sz="4" w:space="0" w:color="auto"/>
              <w:right w:val="single" w:sz="4" w:space="0" w:color="auto"/>
            </w:tcBorders>
            <w:shd w:val="clear" w:color="auto" w:fill="auto"/>
            <w:vAlign w:val="center"/>
            <w:hideMark/>
          </w:tcPr>
          <w:p w14:paraId="2B5FFE4E" w14:textId="72322A0A"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77%</w:t>
            </w:r>
          </w:p>
        </w:tc>
      </w:tr>
      <w:tr w:rsidR="004B37F1" w:rsidRPr="00FD4815" w14:paraId="03402F50"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022B1064"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Staff Newsfeed</w:t>
            </w:r>
          </w:p>
        </w:tc>
        <w:tc>
          <w:tcPr>
            <w:tcW w:w="1170" w:type="dxa"/>
            <w:tcBorders>
              <w:top w:val="nil"/>
              <w:left w:val="nil"/>
              <w:bottom w:val="single" w:sz="4" w:space="0" w:color="auto"/>
              <w:right w:val="single" w:sz="4" w:space="0" w:color="auto"/>
            </w:tcBorders>
            <w:shd w:val="clear" w:color="auto" w:fill="auto"/>
            <w:noWrap/>
            <w:vAlign w:val="center"/>
            <w:hideMark/>
          </w:tcPr>
          <w:p w14:paraId="49208619" w14:textId="0AC13D98"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57%</w:t>
            </w:r>
          </w:p>
        </w:tc>
        <w:tc>
          <w:tcPr>
            <w:tcW w:w="1170" w:type="dxa"/>
            <w:tcBorders>
              <w:top w:val="nil"/>
              <w:left w:val="nil"/>
              <w:bottom w:val="single" w:sz="4" w:space="0" w:color="auto"/>
              <w:right w:val="single" w:sz="4" w:space="0" w:color="auto"/>
            </w:tcBorders>
            <w:shd w:val="clear" w:color="auto" w:fill="auto"/>
            <w:noWrap/>
            <w:vAlign w:val="center"/>
            <w:hideMark/>
          </w:tcPr>
          <w:p w14:paraId="7FC548A5" w14:textId="3A8508B1"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47%</w:t>
            </w:r>
          </w:p>
        </w:tc>
        <w:tc>
          <w:tcPr>
            <w:tcW w:w="1170" w:type="dxa"/>
            <w:tcBorders>
              <w:top w:val="nil"/>
              <w:left w:val="nil"/>
              <w:bottom w:val="single" w:sz="4" w:space="0" w:color="auto"/>
              <w:right w:val="single" w:sz="4" w:space="0" w:color="auto"/>
            </w:tcBorders>
            <w:shd w:val="clear" w:color="auto" w:fill="auto"/>
            <w:vAlign w:val="center"/>
            <w:hideMark/>
          </w:tcPr>
          <w:p w14:paraId="4E80D16F" w14:textId="6E5808A6"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56%</w:t>
            </w:r>
          </w:p>
        </w:tc>
        <w:tc>
          <w:tcPr>
            <w:tcW w:w="1170" w:type="dxa"/>
            <w:tcBorders>
              <w:top w:val="nil"/>
              <w:left w:val="nil"/>
              <w:bottom w:val="single" w:sz="4" w:space="0" w:color="auto"/>
              <w:right w:val="single" w:sz="4" w:space="0" w:color="auto"/>
            </w:tcBorders>
            <w:shd w:val="clear" w:color="auto" w:fill="auto"/>
            <w:vAlign w:val="center"/>
            <w:hideMark/>
          </w:tcPr>
          <w:p w14:paraId="3EEF73F4" w14:textId="1ED55EBC"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65%</w:t>
            </w:r>
          </w:p>
        </w:tc>
      </w:tr>
      <w:tr w:rsidR="004B37F1" w:rsidRPr="00FD4815" w14:paraId="615D3707"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063B11B"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Activities</w:t>
            </w:r>
          </w:p>
        </w:tc>
        <w:tc>
          <w:tcPr>
            <w:tcW w:w="1170" w:type="dxa"/>
            <w:tcBorders>
              <w:top w:val="nil"/>
              <w:left w:val="nil"/>
              <w:bottom w:val="single" w:sz="4" w:space="0" w:color="auto"/>
              <w:right w:val="single" w:sz="4" w:space="0" w:color="auto"/>
            </w:tcBorders>
            <w:shd w:val="clear" w:color="auto" w:fill="auto"/>
            <w:noWrap/>
            <w:vAlign w:val="center"/>
            <w:hideMark/>
          </w:tcPr>
          <w:p w14:paraId="1B8E36A0" w14:textId="5A3931B7"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65%</w:t>
            </w:r>
          </w:p>
        </w:tc>
        <w:tc>
          <w:tcPr>
            <w:tcW w:w="1170" w:type="dxa"/>
            <w:tcBorders>
              <w:top w:val="nil"/>
              <w:left w:val="nil"/>
              <w:bottom w:val="single" w:sz="4" w:space="0" w:color="auto"/>
              <w:right w:val="single" w:sz="4" w:space="0" w:color="auto"/>
            </w:tcBorders>
            <w:shd w:val="clear" w:color="auto" w:fill="auto"/>
            <w:noWrap/>
            <w:vAlign w:val="center"/>
            <w:hideMark/>
          </w:tcPr>
          <w:p w14:paraId="39D24C20" w14:textId="2EF842AF"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62%</w:t>
            </w:r>
          </w:p>
        </w:tc>
        <w:tc>
          <w:tcPr>
            <w:tcW w:w="1170" w:type="dxa"/>
            <w:tcBorders>
              <w:top w:val="nil"/>
              <w:left w:val="nil"/>
              <w:bottom w:val="single" w:sz="4" w:space="0" w:color="auto"/>
              <w:right w:val="single" w:sz="4" w:space="0" w:color="auto"/>
            </w:tcBorders>
            <w:shd w:val="clear" w:color="auto" w:fill="auto"/>
            <w:vAlign w:val="center"/>
            <w:hideMark/>
          </w:tcPr>
          <w:p w14:paraId="53BF43B6" w14:textId="2A39EA8A"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64%</w:t>
            </w:r>
          </w:p>
        </w:tc>
        <w:tc>
          <w:tcPr>
            <w:tcW w:w="1170" w:type="dxa"/>
            <w:tcBorders>
              <w:top w:val="nil"/>
              <w:left w:val="nil"/>
              <w:bottom w:val="single" w:sz="4" w:space="0" w:color="auto"/>
              <w:right w:val="single" w:sz="4" w:space="0" w:color="auto"/>
            </w:tcBorders>
            <w:shd w:val="clear" w:color="auto" w:fill="auto"/>
            <w:vAlign w:val="center"/>
            <w:hideMark/>
          </w:tcPr>
          <w:p w14:paraId="6B958005" w14:textId="6B71476A"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68%</w:t>
            </w:r>
          </w:p>
        </w:tc>
      </w:tr>
      <w:tr w:rsidR="004B37F1" w:rsidRPr="00FD4815" w14:paraId="4737891B" w14:textId="77777777" w:rsidTr="00A16C72">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014E115" w14:textId="77777777" w:rsidR="004B37F1" w:rsidRPr="00FD4815" w:rsidRDefault="004B37F1" w:rsidP="004B37F1">
            <w:pPr>
              <w:jc w:val="left"/>
              <w:rPr>
                <w:rFonts w:ascii="Calibri" w:hAnsi="Calibri"/>
                <w:color w:val="000000"/>
                <w:sz w:val="20"/>
                <w:lang w:eastAsia="en-CA"/>
              </w:rPr>
            </w:pPr>
            <w:r w:rsidRPr="00FD4815">
              <w:rPr>
                <w:rFonts w:ascii="Calibri" w:hAnsi="Calibri"/>
                <w:color w:val="000000"/>
                <w:sz w:val="20"/>
                <w:lang w:eastAsia="en-CA"/>
              </w:rPr>
              <w:t>Recommended Reads</w:t>
            </w:r>
          </w:p>
        </w:tc>
        <w:tc>
          <w:tcPr>
            <w:tcW w:w="1170" w:type="dxa"/>
            <w:tcBorders>
              <w:top w:val="nil"/>
              <w:left w:val="nil"/>
              <w:bottom w:val="single" w:sz="4" w:space="0" w:color="auto"/>
              <w:right w:val="single" w:sz="4" w:space="0" w:color="auto"/>
            </w:tcBorders>
            <w:shd w:val="clear" w:color="auto" w:fill="auto"/>
            <w:noWrap/>
            <w:vAlign w:val="center"/>
            <w:hideMark/>
          </w:tcPr>
          <w:p w14:paraId="4C0BBECA" w14:textId="121643C2"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66%</w:t>
            </w:r>
          </w:p>
        </w:tc>
        <w:tc>
          <w:tcPr>
            <w:tcW w:w="1170" w:type="dxa"/>
            <w:tcBorders>
              <w:top w:val="nil"/>
              <w:left w:val="nil"/>
              <w:bottom w:val="single" w:sz="4" w:space="0" w:color="auto"/>
              <w:right w:val="single" w:sz="4" w:space="0" w:color="auto"/>
            </w:tcBorders>
            <w:shd w:val="clear" w:color="auto" w:fill="auto"/>
            <w:noWrap/>
            <w:vAlign w:val="center"/>
            <w:hideMark/>
          </w:tcPr>
          <w:p w14:paraId="79A33541" w14:textId="6C0A30A4"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61%</w:t>
            </w:r>
          </w:p>
        </w:tc>
        <w:tc>
          <w:tcPr>
            <w:tcW w:w="1170" w:type="dxa"/>
            <w:tcBorders>
              <w:top w:val="nil"/>
              <w:left w:val="nil"/>
              <w:bottom w:val="single" w:sz="4" w:space="0" w:color="auto"/>
              <w:right w:val="single" w:sz="4" w:space="0" w:color="auto"/>
            </w:tcBorders>
            <w:shd w:val="clear" w:color="auto" w:fill="auto"/>
            <w:vAlign w:val="center"/>
            <w:hideMark/>
          </w:tcPr>
          <w:p w14:paraId="053EF1B5" w14:textId="3207E460"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65%</w:t>
            </w:r>
          </w:p>
        </w:tc>
        <w:tc>
          <w:tcPr>
            <w:tcW w:w="1170" w:type="dxa"/>
            <w:tcBorders>
              <w:top w:val="nil"/>
              <w:left w:val="nil"/>
              <w:bottom w:val="single" w:sz="4" w:space="0" w:color="auto"/>
              <w:right w:val="single" w:sz="4" w:space="0" w:color="auto"/>
            </w:tcBorders>
            <w:shd w:val="clear" w:color="auto" w:fill="auto"/>
            <w:vAlign w:val="center"/>
            <w:hideMark/>
          </w:tcPr>
          <w:p w14:paraId="5ACB603A" w14:textId="3157D5DA" w:rsidR="004B37F1" w:rsidRPr="00FD4815" w:rsidRDefault="004B37F1" w:rsidP="004B37F1">
            <w:pPr>
              <w:rPr>
                <w:rFonts w:ascii="Calibri" w:hAnsi="Calibri"/>
                <w:color w:val="000000"/>
                <w:sz w:val="20"/>
                <w:lang w:eastAsia="en-CA"/>
              </w:rPr>
            </w:pPr>
            <w:r w:rsidRPr="00FD4815">
              <w:rPr>
                <w:rFonts w:ascii="Calibri" w:hAnsi="Calibri"/>
                <w:color w:val="000000"/>
                <w:sz w:val="20"/>
                <w:lang w:eastAsia="en-CA"/>
              </w:rPr>
              <w:t>69%</w:t>
            </w:r>
          </w:p>
        </w:tc>
      </w:tr>
    </w:tbl>
    <w:p w14:paraId="5B929F2D" w14:textId="43E1C3FB" w:rsidR="009759E4" w:rsidRDefault="009759E4" w:rsidP="00175DAB">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sidR="0023376E">
        <w:rPr>
          <w:i/>
          <w:sz w:val="20"/>
        </w:rPr>
        <w:t xml:space="preserve"> (English resources)</w:t>
      </w:r>
      <w:r w:rsidRPr="003E0AB7">
        <w:rPr>
          <w:i/>
          <w:sz w:val="20"/>
        </w:rPr>
        <w:t>.</w:t>
      </w:r>
      <w:r>
        <w:rPr>
          <w:i/>
          <w:sz w:val="20"/>
        </w:rPr>
        <w:t xml:space="preserve"> </w:t>
      </w:r>
      <w:r w:rsidRPr="009759E4">
        <w:rPr>
          <w:b/>
          <w:i/>
          <w:sz w:val="20"/>
        </w:rPr>
        <w:t>Note:</w:t>
      </w:r>
      <w:r>
        <w:rPr>
          <w:i/>
          <w:sz w:val="20"/>
        </w:rPr>
        <w:t xml:space="preserve"> </w:t>
      </w:r>
      <w:r w:rsidR="00017A38" w:rsidRPr="00017A38">
        <w:rPr>
          <w:i/>
          <w:sz w:val="20"/>
        </w:rPr>
        <w:t>Regions are reported separately only if at least 10</w:t>
      </w:r>
      <w:r w:rsidR="003F19A2">
        <w:rPr>
          <w:i/>
          <w:sz w:val="20"/>
        </w:rPr>
        <w:t xml:space="preserve"> service points p</w:t>
      </w:r>
      <w:r w:rsidR="00017A38" w:rsidRPr="00017A38">
        <w:rPr>
          <w:i/>
          <w:sz w:val="20"/>
        </w:rPr>
        <w:t>rovided responses.</w:t>
      </w:r>
    </w:p>
    <w:p w14:paraId="18D38FFD" w14:textId="77777777" w:rsidR="004B37F1" w:rsidRDefault="009759E4">
      <w:pPr>
        <w:jc w:val="left"/>
        <w:rPr>
          <w:rFonts w:ascii="Calibri" w:hAnsi="Calibri" w:cs="Calibri"/>
          <w:bCs/>
          <w:i/>
          <w:sz w:val="20"/>
          <w:szCs w:val="22"/>
          <w:lang w:val="en-GB"/>
        </w:rPr>
      </w:pPr>
      <w:r>
        <w:rPr>
          <w:i/>
          <w:sz w:val="20"/>
        </w:rPr>
        <w:br w:type="page"/>
      </w:r>
    </w:p>
    <w:p w14:paraId="22019E11" w14:textId="188CD3A6" w:rsidR="008A2E18" w:rsidRPr="009E7535" w:rsidRDefault="005F649C" w:rsidP="008A2E18">
      <w:pPr>
        <w:pStyle w:val="Heading3"/>
        <w:numPr>
          <w:ilvl w:val="0"/>
          <w:numId w:val="0"/>
        </w:numPr>
        <w:spacing w:before="0"/>
        <w:rPr>
          <w:lang w:val="en-CA"/>
        </w:rPr>
      </w:pPr>
      <w:r>
        <w:rPr>
          <w:lang w:val="en-CA"/>
        </w:rPr>
        <w:lastRenderedPageBreak/>
        <w:t>Use of and satisfaction with French w</w:t>
      </w:r>
      <w:r w:rsidR="008A2E18">
        <w:rPr>
          <w:lang w:val="en-CA"/>
        </w:rPr>
        <w:t xml:space="preserve">ebsite </w:t>
      </w:r>
      <w:r>
        <w:rPr>
          <w:lang w:val="en-CA"/>
        </w:rPr>
        <w:t>r</w:t>
      </w:r>
      <w:r w:rsidR="008A2E18">
        <w:rPr>
          <w:lang w:val="en-CA"/>
        </w:rPr>
        <w:t xml:space="preserve">esources </w:t>
      </w:r>
    </w:p>
    <w:p w14:paraId="3319B29D" w14:textId="3CA1181A" w:rsidR="008A2E18" w:rsidRPr="006601B5" w:rsidRDefault="007973F8" w:rsidP="008A2E18">
      <w:pPr>
        <w:pStyle w:val="Headline"/>
        <w:rPr>
          <w:lang w:val="en-CA"/>
        </w:rPr>
      </w:pPr>
      <w:r>
        <w:t>Us</w:t>
      </w:r>
      <w:r w:rsidR="00FC1332">
        <w:t>e</w:t>
      </w:r>
      <w:r>
        <w:t xml:space="preserve"> of French materials </w:t>
      </w:r>
      <w:r w:rsidR="00BC4E50">
        <w:t xml:space="preserve">is </w:t>
      </w:r>
      <w:r>
        <w:t>trending downward in many cases</w:t>
      </w:r>
      <w:r w:rsidR="00512857">
        <w:t>,</w:t>
      </w:r>
      <w:r>
        <w:t xml:space="preserve"> but satisfaction </w:t>
      </w:r>
      <w:r w:rsidR="00BC4E50">
        <w:t>remains very high</w:t>
      </w:r>
      <w:r w:rsidR="00FC1332">
        <w:t>.</w:t>
      </w:r>
    </w:p>
    <w:p w14:paraId="121753AF" w14:textId="3040D659" w:rsidR="00965907" w:rsidRDefault="00B25B35" w:rsidP="00BF64CD">
      <w:pPr>
        <w:spacing w:before="80" w:after="80" w:line="300" w:lineRule="exact"/>
        <w:jc w:val="left"/>
        <w:rPr>
          <w:rFonts w:ascii="Calibri" w:hAnsi="Calibri" w:cs="Calibri"/>
          <w:bCs/>
          <w:sz w:val="22"/>
          <w:szCs w:val="22"/>
        </w:rPr>
      </w:pPr>
      <w:r w:rsidRPr="007F06FB">
        <w:rPr>
          <w:rFonts w:ascii="Calibri" w:hAnsi="Calibri" w:cs="Calibri"/>
          <w:bCs/>
          <w:sz w:val="22"/>
          <w:szCs w:val="22"/>
        </w:rPr>
        <w:t xml:space="preserve">Libraries that </w:t>
      </w:r>
      <w:r w:rsidR="00DA2910">
        <w:rPr>
          <w:rFonts w:ascii="Calibri" w:hAnsi="Calibri" w:cs="Calibri"/>
          <w:bCs/>
          <w:sz w:val="22"/>
          <w:szCs w:val="22"/>
        </w:rPr>
        <w:t>ran their programs in French</w:t>
      </w:r>
      <w:r w:rsidR="007F06FB" w:rsidRPr="007F06FB">
        <w:rPr>
          <w:rFonts w:ascii="Calibri" w:hAnsi="Calibri" w:cs="Calibri"/>
          <w:bCs/>
          <w:sz w:val="22"/>
          <w:szCs w:val="22"/>
        </w:rPr>
        <w:t xml:space="preserve"> </w:t>
      </w:r>
      <w:r w:rsidRPr="007F06FB">
        <w:rPr>
          <w:rFonts w:ascii="Calibri" w:hAnsi="Calibri" w:cs="Calibri"/>
          <w:bCs/>
          <w:sz w:val="22"/>
          <w:szCs w:val="22"/>
        </w:rPr>
        <w:t>were asked about the</w:t>
      </w:r>
      <w:r w:rsidR="00DA2910">
        <w:rPr>
          <w:rFonts w:ascii="Calibri" w:hAnsi="Calibri" w:cs="Calibri"/>
          <w:bCs/>
          <w:sz w:val="22"/>
          <w:szCs w:val="22"/>
        </w:rPr>
        <w:t>ir use of and satisfaction with the French</w:t>
      </w:r>
      <w:r w:rsidRPr="007F06FB">
        <w:rPr>
          <w:rFonts w:ascii="Calibri" w:hAnsi="Calibri" w:cs="Calibri"/>
          <w:bCs/>
          <w:sz w:val="22"/>
          <w:szCs w:val="22"/>
        </w:rPr>
        <w:t xml:space="preserve"> resources available to them. </w:t>
      </w:r>
      <w:r w:rsidR="00BC2381">
        <w:rPr>
          <w:rFonts w:ascii="Calibri" w:hAnsi="Calibri" w:cs="Calibri"/>
          <w:bCs/>
          <w:sz w:val="22"/>
          <w:szCs w:val="22"/>
        </w:rPr>
        <w:t>The</w:t>
      </w:r>
      <w:r w:rsidR="00922E21">
        <w:rPr>
          <w:rFonts w:ascii="Calibri" w:hAnsi="Calibri" w:cs="Calibri"/>
          <w:bCs/>
          <w:sz w:val="22"/>
          <w:szCs w:val="22"/>
        </w:rPr>
        <w:t xml:space="preserve"> Quebec results are </w:t>
      </w:r>
      <w:r w:rsidR="00FC1332">
        <w:rPr>
          <w:rFonts w:ascii="Calibri" w:hAnsi="Calibri" w:cs="Calibri"/>
          <w:bCs/>
          <w:sz w:val="22"/>
          <w:szCs w:val="22"/>
        </w:rPr>
        <w:t xml:space="preserve">broken out </w:t>
      </w:r>
      <w:r w:rsidR="00922E21">
        <w:rPr>
          <w:rFonts w:ascii="Calibri" w:hAnsi="Calibri" w:cs="Calibri"/>
          <w:bCs/>
          <w:sz w:val="22"/>
          <w:szCs w:val="22"/>
        </w:rPr>
        <w:t>by system</w:t>
      </w:r>
      <w:r w:rsidR="00FC1332">
        <w:rPr>
          <w:rFonts w:ascii="Calibri" w:hAnsi="Calibri" w:cs="Calibri"/>
          <w:bCs/>
          <w:sz w:val="22"/>
          <w:szCs w:val="22"/>
        </w:rPr>
        <w:t>;</w:t>
      </w:r>
      <w:r w:rsidR="007C6F3B">
        <w:rPr>
          <w:rFonts w:ascii="Calibri" w:hAnsi="Calibri" w:cs="Calibri"/>
          <w:bCs/>
          <w:sz w:val="22"/>
          <w:szCs w:val="22"/>
        </w:rPr>
        <w:t xml:space="preserve"> due to small sample size, </w:t>
      </w:r>
      <w:r w:rsidR="00FC1332">
        <w:rPr>
          <w:rFonts w:ascii="Calibri" w:hAnsi="Calibri" w:cs="Calibri"/>
          <w:bCs/>
          <w:sz w:val="22"/>
          <w:szCs w:val="22"/>
        </w:rPr>
        <w:t xml:space="preserve">results are combined for </w:t>
      </w:r>
      <w:r w:rsidR="00DA1D83">
        <w:rPr>
          <w:rFonts w:ascii="Calibri" w:hAnsi="Calibri" w:cs="Calibri"/>
          <w:bCs/>
          <w:sz w:val="22"/>
          <w:szCs w:val="22"/>
        </w:rPr>
        <w:t>libraries who used French materials outside Quebec</w:t>
      </w:r>
      <w:r w:rsidR="002A6659">
        <w:rPr>
          <w:rFonts w:ascii="Calibri" w:hAnsi="Calibri" w:cs="Calibri"/>
          <w:bCs/>
          <w:sz w:val="22"/>
          <w:szCs w:val="22"/>
        </w:rPr>
        <w:t xml:space="preserve">. </w:t>
      </w:r>
    </w:p>
    <w:p w14:paraId="7BE612F7" w14:textId="699E8E33" w:rsidR="002C1581" w:rsidRDefault="00965907" w:rsidP="00BF64CD">
      <w:pPr>
        <w:spacing w:before="80" w:after="80" w:line="300" w:lineRule="exact"/>
        <w:jc w:val="left"/>
        <w:rPr>
          <w:rFonts w:ascii="Calibri" w:hAnsi="Calibri" w:cs="Calibri"/>
          <w:bCs/>
          <w:sz w:val="22"/>
          <w:szCs w:val="22"/>
        </w:rPr>
      </w:pPr>
      <w:r w:rsidRPr="00875A67">
        <w:rPr>
          <w:rFonts w:ascii="Calibri" w:hAnsi="Calibri" w:cs="Calibri"/>
          <w:b/>
          <w:bCs/>
          <w:sz w:val="22"/>
          <w:szCs w:val="22"/>
        </w:rPr>
        <w:t>Use</w:t>
      </w:r>
      <w:r>
        <w:rPr>
          <w:rFonts w:ascii="Calibri" w:hAnsi="Calibri" w:cs="Calibri"/>
          <w:bCs/>
          <w:sz w:val="22"/>
          <w:szCs w:val="22"/>
        </w:rPr>
        <w:t xml:space="preserve">. </w:t>
      </w:r>
      <w:r w:rsidR="006601B5">
        <w:rPr>
          <w:rFonts w:ascii="Calibri" w:hAnsi="Calibri" w:cs="Calibri"/>
          <w:bCs/>
          <w:sz w:val="22"/>
          <w:szCs w:val="22"/>
        </w:rPr>
        <w:t>T</w:t>
      </w:r>
      <w:r w:rsidR="00B25B35" w:rsidRPr="002A6659">
        <w:rPr>
          <w:rFonts w:ascii="Calibri" w:hAnsi="Calibri" w:cs="Calibri"/>
          <w:bCs/>
          <w:sz w:val="22"/>
          <w:szCs w:val="22"/>
        </w:rPr>
        <w:t xml:space="preserve">he </w:t>
      </w:r>
      <w:r w:rsidR="00B25B35" w:rsidRPr="002A6659">
        <w:rPr>
          <w:rFonts w:ascii="Calibri" w:hAnsi="Calibri" w:cs="Calibri"/>
          <w:bCs/>
          <w:i/>
          <w:sz w:val="22"/>
          <w:szCs w:val="22"/>
        </w:rPr>
        <w:t>illustrations</w:t>
      </w:r>
      <w:r w:rsidR="00B25B35" w:rsidRPr="002A6659">
        <w:rPr>
          <w:rFonts w:ascii="Calibri" w:hAnsi="Calibri" w:cs="Calibri"/>
          <w:bCs/>
          <w:sz w:val="22"/>
          <w:szCs w:val="22"/>
        </w:rPr>
        <w:t xml:space="preserve"> were the most commonly used </w:t>
      </w:r>
      <w:r w:rsidR="007C6F3B">
        <w:rPr>
          <w:rFonts w:ascii="Calibri" w:hAnsi="Calibri" w:cs="Calibri"/>
          <w:bCs/>
          <w:sz w:val="22"/>
          <w:szCs w:val="22"/>
        </w:rPr>
        <w:t xml:space="preserve">French </w:t>
      </w:r>
      <w:r w:rsidR="00B25B35" w:rsidRPr="002A6659">
        <w:rPr>
          <w:rFonts w:ascii="Calibri" w:hAnsi="Calibri" w:cs="Calibri"/>
          <w:bCs/>
          <w:sz w:val="22"/>
          <w:szCs w:val="22"/>
        </w:rPr>
        <w:t>resource (8</w:t>
      </w:r>
      <w:r w:rsidR="007F06FB" w:rsidRPr="002A6659">
        <w:rPr>
          <w:rFonts w:ascii="Calibri" w:hAnsi="Calibri" w:cs="Calibri"/>
          <w:bCs/>
          <w:sz w:val="22"/>
          <w:szCs w:val="22"/>
        </w:rPr>
        <w:t>3</w:t>
      </w:r>
      <w:r w:rsidR="00B25B35" w:rsidRPr="002A6659">
        <w:rPr>
          <w:rFonts w:ascii="Calibri" w:hAnsi="Calibri" w:cs="Calibri"/>
          <w:bCs/>
          <w:sz w:val="22"/>
          <w:szCs w:val="22"/>
        </w:rPr>
        <w:t>%</w:t>
      </w:r>
      <w:r w:rsidR="007C6F3B">
        <w:rPr>
          <w:rFonts w:ascii="Calibri" w:hAnsi="Calibri" w:cs="Calibri"/>
          <w:bCs/>
          <w:sz w:val="22"/>
          <w:szCs w:val="22"/>
        </w:rPr>
        <w:t xml:space="preserve">), followed by </w:t>
      </w:r>
      <w:r w:rsidR="00DA1D83" w:rsidRPr="002A6659">
        <w:rPr>
          <w:rFonts w:ascii="Calibri" w:hAnsi="Calibri" w:cs="Calibri"/>
          <w:bCs/>
          <w:i/>
          <w:sz w:val="22"/>
          <w:szCs w:val="22"/>
        </w:rPr>
        <w:t>s</w:t>
      </w:r>
      <w:r w:rsidR="00DA1D83" w:rsidRPr="002A6659">
        <w:rPr>
          <w:rFonts w:ascii="Calibri" w:hAnsi="Calibri"/>
          <w:i/>
          <w:color w:val="000000"/>
          <w:sz w:val="22"/>
          <w:szCs w:val="22"/>
        </w:rPr>
        <w:t>uggestions de livres</w:t>
      </w:r>
      <w:r w:rsidR="00DA1D83" w:rsidRPr="002A6659">
        <w:rPr>
          <w:rFonts w:ascii="Calibri" w:hAnsi="Calibri" w:cs="Calibri"/>
          <w:bCs/>
          <w:sz w:val="22"/>
          <w:szCs w:val="22"/>
        </w:rPr>
        <w:t xml:space="preserve"> (78%)</w:t>
      </w:r>
      <w:r w:rsidR="007C6F3B">
        <w:rPr>
          <w:rFonts w:ascii="Calibri" w:hAnsi="Calibri" w:cs="Calibri"/>
          <w:bCs/>
          <w:sz w:val="22"/>
          <w:szCs w:val="22"/>
        </w:rPr>
        <w:t xml:space="preserve">, both at levels </w:t>
      </w:r>
      <w:proofErr w:type="gramStart"/>
      <w:r w:rsidR="007C6F3B">
        <w:rPr>
          <w:rFonts w:ascii="Calibri" w:hAnsi="Calibri" w:cs="Calibri"/>
          <w:bCs/>
          <w:sz w:val="22"/>
          <w:szCs w:val="22"/>
        </w:rPr>
        <w:t>similar to</w:t>
      </w:r>
      <w:proofErr w:type="gramEnd"/>
      <w:r w:rsidR="007C6F3B">
        <w:rPr>
          <w:rFonts w:ascii="Calibri" w:hAnsi="Calibri" w:cs="Calibri"/>
          <w:bCs/>
          <w:sz w:val="22"/>
          <w:szCs w:val="22"/>
        </w:rPr>
        <w:t xml:space="preserve"> previous years</w:t>
      </w:r>
      <w:r w:rsidR="00DA1D83" w:rsidRPr="002A6659">
        <w:rPr>
          <w:rFonts w:ascii="Calibri" w:hAnsi="Calibri" w:cs="Calibri"/>
          <w:bCs/>
          <w:sz w:val="22"/>
          <w:szCs w:val="22"/>
        </w:rPr>
        <w:t xml:space="preserve">. </w:t>
      </w:r>
      <w:r w:rsidR="00827F49">
        <w:rPr>
          <w:rFonts w:ascii="Calibri" w:hAnsi="Calibri" w:cs="Calibri"/>
          <w:bCs/>
          <w:sz w:val="22"/>
          <w:szCs w:val="22"/>
        </w:rPr>
        <w:t xml:space="preserve">Most of the other French resources have seen a </w:t>
      </w:r>
      <w:r w:rsidR="0027735E">
        <w:rPr>
          <w:rFonts w:ascii="Calibri" w:hAnsi="Calibri" w:cs="Calibri"/>
          <w:bCs/>
          <w:sz w:val="22"/>
          <w:szCs w:val="22"/>
        </w:rPr>
        <w:t xml:space="preserve">steady </w:t>
      </w:r>
      <w:r w:rsidR="00827F49">
        <w:rPr>
          <w:rFonts w:ascii="Calibri" w:hAnsi="Calibri" w:cs="Calibri"/>
          <w:bCs/>
          <w:sz w:val="22"/>
          <w:szCs w:val="22"/>
        </w:rPr>
        <w:t>decline in reported use</w:t>
      </w:r>
      <w:r w:rsidR="0027735E">
        <w:rPr>
          <w:rFonts w:ascii="Calibri" w:hAnsi="Calibri" w:cs="Calibri"/>
          <w:bCs/>
          <w:sz w:val="22"/>
          <w:szCs w:val="22"/>
        </w:rPr>
        <w:t xml:space="preserve"> since 2016</w:t>
      </w:r>
      <w:r w:rsidR="00827F49">
        <w:rPr>
          <w:rFonts w:ascii="Calibri" w:hAnsi="Calibri" w:cs="Calibri"/>
          <w:bCs/>
          <w:sz w:val="22"/>
          <w:szCs w:val="22"/>
        </w:rPr>
        <w:t>, including</w:t>
      </w:r>
      <w:r w:rsidR="002A6659" w:rsidRPr="002A6659">
        <w:rPr>
          <w:rFonts w:ascii="Calibri" w:hAnsi="Calibri" w:cs="Calibri"/>
          <w:bCs/>
          <w:sz w:val="22"/>
          <w:szCs w:val="22"/>
        </w:rPr>
        <w:t xml:space="preserve"> </w:t>
      </w:r>
      <w:proofErr w:type="spellStart"/>
      <w:r w:rsidR="002A6659" w:rsidRPr="002A6659">
        <w:rPr>
          <w:rFonts w:ascii="Calibri" w:hAnsi="Calibri"/>
          <w:i/>
          <w:color w:val="000000"/>
          <w:sz w:val="22"/>
          <w:szCs w:val="22"/>
        </w:rPr>
        <w:t>modèles</w:t>
      </w:r>
      <w:proofErr w:type="spellEnd"/>
      <w:r w:rsidR="002A6659" w:rsidRPr="002A6659">
        <w:rPr>
          <w:rFonts w:ascii="Calibri" w:hAnsi="Calibri"/>
          <w:i/>
          <w:color w:val="000000"/>
          <w:sz w:val="22"/>
          <w:szCs w:val="22"/>
        </w:rPr>
        <w:t xml:space="preserve"> et directives</w:t>
      </w:r>
      <w:r w:rsidR="002A6659" w:rsidRPr="002A6659">
        <w:rPr>
          <w:rFonts w:ascii="Calibri" w:hAnsi="Calibri"/>
          <w:color w:val="000000"/>
          <w:sz w:val="22"/>
          <w:szCs w:val="22"/>
        </w:rPr>
        <w:t xml:space="preserve"> (53%</w:t>
      </w:r>
      <w:r w:rsidR="0027735E">
        <w:rPr>
          <w:rFonts w:ascii="Calibri" w:hAnsi="Calibri"/>
          <w:color w:val="000000"/>
          <w:sz w:val="22"/>
          <w:szCs w:val="22"/>
        </w:rPr>
        <w:t xml:space="preserve">, down </w:t>
      </w:r>
      <w:r w:rsidR="006601B5">
        <w:rPr>
          <w:rFonts w:ascii="Calibri" w:hAnsi="Calibri"/>
          <w:color w:val="000000"/>
          <w:sz w:val="22"/>
          <w:szCs w:val="22"/>
        </w:rPr>
        <w:t>15</w:t>
      </w:r>
      <w:r w:rsidR="0027735E">
        <w:rPr>
          <w:rFonts w:ascii="Calibri" w:hAnsi="Calibri"/>
          <w:color w:val="000000"/>
          <w:sz w:val="22"/>
          <w:szCs w:val="22"/>
        </w:rPr>
        <w:t xml:space="preserve"> points</w:t>
      </w:r>
      <w:r w:rsidR="002A6659" w:rsidRPr="002A6659">
        <w:rPr>
          <w:rFonts w:ascii="Calibri" w:hAnsi="Calibri"/>
          <w:color w:val="000000"/>
          <w:sz w:val="22"/>
          <w:szCs w:val="22"/>
        </w:rPr>
        <w:t xml:space="preserve">), the </w:t>
      </w:r>
      <w:proofErr w:type="spellStart"/>
      <w:r w:rsidR="002A6659" w:rsidRPr="002A6659">
        <w:rPr>
          <w:rFonts w:ascii="Calibri" w:hAnsi="Calibri"/>
          <w:i/>
          <w:color w:val="000000"/>
          <w:sz w:val="22"/>
          <w:szCs w:val="22"/>
        </w:rPr>
        <w:t>activités</w:t>
      </w:r>
      <w:proofErr w:type="spellEnd"/>
      <w:r w:rsidR="002A6659" w:rsidRPr="002A6659">
        <w:rPr>
          <w:rFonts w:ascii="Calibri" w:hAnsi="Calibri"/>
          <w:i/>
          <w:color w:val="000000"/>
          <w:sz w:val="22"/>
          <w:szCs w:val="22"/>
        </w:rPr>
        <w:t xml:space="preserve"> express </w:t>
      </w:r>
      <w:r w:rsidR="002A6659" w:rsidRPr="002A6659">
        <w:rPr>
          <w:rFonts w:ascii="Calibri" w:hAnsi="Calibri"/>
          <w:color w:val="000000"/>
          <w:sz w:val="22"/>
          <w:szCs w:val="22"/>
        </w:rPr>
        <w:t>(52%</w:t>
      </w:r>
      <w:r w:rsidR="0027735E">
        <w:rPr>
          <w:rFonts w:ascii="Calibri" w:hAnsi="Calibri"/>
          <w:color w:val="000000"/>
          <w:sz w:val="22"/>
          <w:szCs w:val="22"/>
        </w:rPr>
        <w:t xml:space="preserve">, down </w:t>
      </w:r>
      <w:r w:rsidR="006601B5">
        <w:rPr>
          <w:rFonts w:ascii="Calibri" w:hAnsi="Calibri"/>
          <w:color w:val="000000"/>
          <w:sz w:val="22"/>
          <w:szCs w:val="22"/>
        </w:rPr>
        <w:t>9</w:t>
      </w:r>
      <w:r w:rsidR="0027735E">
        <w:rPr>
          <w:rFonts w:ascii="Calibri" w:hAnsi="Calibri"/>
          <w:color w:val="000000"/>
          <w:sz w:val="22"/>
          <w:szCs w:val="22"/>
        </w:rPr>
        <w:t xml:space="preserve"> points</w:t>
      </w:r>
      <w:r w:rsidR="002A6659" w:rsidRPr="002A6659">
        <w:rPr>
          <w:rFonts w:ascii="Calibri" w:hAnsi="Calibri"/>
          <w:color w:val="000000"/>
          <w:sz w:val="22"/>
          <w:szCs w:val="22"/>
        </w:rPr>
        <w:t xml:space="preserve">) and the </w:t>
      </w:r>
      <w:r w:rsidR="002A6659" w:rsidRPr="002A6659">
        <w:rPr>
          <w:rFonts w:ascii="Calibri" w:hAnsi="Calibri"/>
          <w:i/>
          <w:color w:val="000000"/>
          <w:sz w:val="22"/>
          <w:szCs w:val="22"/>
        </w:rPr>
        <w:t>bricolages</w:t>
      </w:r>
      <w:r w:rsidR="002A6659" w:rsidRPr="002A6659">
        <w:rPr>
          <w:rFonts w:ascii="Calibri" w:hAnsi="Calibri"/>
          <w:color w:val="000000"/>
          <w:sz w:val="22"/>
          <w:szCs w:val="22"/>
        </w:rPr>
        <w:t xml:space="preserve"> (51</w:t>
      </w:r>
      <w:r w:rsidR="002A6659" w:rsidRPr="002A6659">
        <w:rPr>
          <w:rFonts w:ascii="Calibri" w:hAnsi="Calibri" w:cs="Calibri"/>
          <w:bCs/>
          <w:sz w:val="22"/>
          <w:szCs w:val="22"/>
        </w:rPr>
        <w:t>%</w:t>
      </w:r>
      <w:r w:rsidR="0027735E">
        <w:rPr>
          <w:rFonts w:ascii="Calibri" w:hAnsi="Calibri" w:cs="Calibri"/>
          <w:bCs/>
          <w:sz w:val="22"/>
          <w:szCs w:val="22"/>
        </w:rPr>
        <w:t xml:space="preserve">, down </w:t>
      </w:r>
      <w:r w:rsidR="006601B5">
        <w:rPr>
          <w:rFonts w:ascii="Calibri" w:hAnsi="Calibri" w:cs="Calibri"/>
          <w:bCs/>
          <w:sz w:val="22"/>
          <w:szCs w:val="22"/>
        </w:rPr>
        <w:t>9</w:t>
      </w:r>
      <w:r w:rsidR="0027735E">
        <w:rPr>
          <w:rFonts w:ascii="Calibri" w:hAnsi="Calibri" w:cs="Calibri"/>
          <w:bCs/>
          <w:sz w:val="22"/>
          <w:szCs w:val="22"/>
        </w:rPr>
        <w:t xml:space="preserve"> points</w:t>
      </w:r>
      <w:r w:rsidR="002A6659" w:rsidRPr="002A6659">
        <w:rPr>
          <w:rFonts w:ascii="Calibri" w:hAnsi="Calibri" w:cs="Calibri"/>
          <w:bCs/>
          <w:sz w:val="22"/>
          <w:szCs w:val="22"/>
        </w:rPr>
        <w:t xml:space="preserve">). </w:t>
      </w:r>
      <w:r w:rsidR="0027735E">
        <w:rPr>
          <w:rFonts w:ascii="Calibri" w:hAnsi="Calibri" w:cs="Calibri"/>
          <w:bCs/>
          <w:sz w:val="22"/>
          <w:szCs w:val="22"/>
        </w:rPr>
        <w:t xml:space="preserve">As </w:t>
      </w:r>
      <w:r w:rsidR="00CD2576">
        <w:rPr>
          <w:rFonts w:ascii="Calibri" w:hAnsi="Calibri" w:cs="Calibri"/>
          <w:bCs/>
          <w:sz w:val="22"/>
          <w:szCs w:val="22"/>
        </w:rPr>
        <w:t>before</w:t>
      </w:r>
      <w:r w:rsidR="0027735E">
        <w:rPr>
          <w:rFonts w:ascii="Calibri" w:hAnsi="Calibri" w:cs="Calibri"/>
          <w:bCs/>
          <w:sz w:val="22"/>
          <w:szCs w:val="22"/>
        </w:rPr>
        <w:t>, t</w:t>
      </w:r>
      <w:r w:rsidR="00B25B35" w:rsidRPr="002A6659">
        <w:rPr>
          <w:rFonts w:ascii="Calibri" w:hAnsi="Calibri" w:cs="Calibri"/>
          <w:bCs/>
          <w:sz w:val="22"/>
          <w:szCs w:val="22"/>
        </w:rPr>
        <w:t xml:space="preserve">he </w:t>
      </w:r>
      <w:proofErr w:type="spellStart"/>
      <w:r w:rsidR="00B25B35" w:rsidRPr="002A6659">
        <w:rPr>
          <w:rFonts w:ascii="Calibri" w:hAnsi="Calibri" w:cs="Calibri"/>
          <w:bCs/>
          <w:i/>
          <w:sz w:val="22"/>
          <w:szCs w:val="22"/>
        </w:rPr>
        <w:t>activités</w:t>
      </w:r>
      <w:proofErr w:type="spellEnd"/>
      <w:r w:rsidR="00B25B35" w:rsidRPr="002A6659">
        <w:rPr>
          <w:rFonts w:ascii="Calibri" w:hAnsi="Calibri" w:cs="Calibri"/>
          <w:bCs/>
          <w:i/>
          <w:sz w:val="22"/>
          <w:szCs w:val="22"/>
        </w:rPr>
        <w:t xml:space="preserve"> </w:t>
      </w:r>
      <w:proofErr w:type="spellStart"/>
      <w:r w:rsidR="00B25B35" w:rsidRPr="002A6659">
        <w:rPr>
          <w:rFonts w:ascii="Calibri" w:hAnsi="Calibri" w:cs="Calibri"/>
          <w:bCs/>
          <w:i/>
          <w:sz w:val="22"/>
          <w:szCs w:val="22"/>
        </w:rPr>
        <w:t>longues</w:t>
      </w:r>
      <w:proofErr w:type="spellEnd"/>
      <w:r w:rsidR="00B25B35" w:rsidRPr="002A6659">
        <w:rPr>
          <w:rFonts w:ascii="Calibri" w:hAnsi="Calibri" w:cs="Calibri"/>
          <w:bCs/>
          <w:sz w:val="22"/>
          <w:szCs w:val="22"/>
        </w:rPr>
        <w:t xml:space="preserve"> (35%) </w:t>
      </w:r>
      <w:r w:rsidR="0027735E">
        <w:rPr>
          <w:rFonts w:ascii="Calibri" w:hAnsi="Calibri" w:cs="Calibri"/>
          <w:bCs/>
          <w:sz w:val="22"/>
          <w:szCs w:val="22"/>
        </w:rPr>
        <w:t>remain</w:t>
      </w:r>
      <w:r w:rsidR="0027735E" w:rsidRPr="002A6659">
        <w:rPr>
          <w:rFonts w:ascii="Calibri" w:hAnsi="Calibri" w:cs="Calibri"/>
          <w:bCs/>
          <w:sz w:val="22"/>
          <w:szCs w:val="22"/>
        </w:rPr>
        <w:t xml:space="preserve"> </w:t>
      </w:r>
      <w:r w:rsidR="00CD2576">
        <w:rPr>
          <w:rFonts w:ascii="Calibri" w:hAnsi="Calibri" w:cs="Calibri"/>
          <w:bCs/>
          <w:sz w:val="22"/>
          <w:szCs w:val="22"/>
        </w:rPr>
        <w:t xml:space="preserve">the </w:t>
      </w:r>
      <w:r w:rsidR="007C6F3B">
        <w:rPr>
          <w:rFonts w:ascii="Calibri" w:hAnsi="Calibri" w:cs="Calibri"/>
          <w:bCs/>
          <w:sz w:val="22"/>
          <w:szCs w:val="22"/>
        </w:rPr>
        <w:t>least widely used</w:t>
      </w:r>
      <w:r w:rsidR="00B25B35" w:rsidRPr="002A6659">
        <w:rPr>
          <w:rFonts w:ascii="Calibri" w:hAnsi="Calibri" w:cs="Calibri"/>
          <w:bCs/>
          <w:sz w:val="22"/>
          <w:szCs w:val="22"/>
        </w:rPr>
        <w:t>.</w:t>
      </w:r>
      <w:r w:rsidR="002C1581">
        <w:rPr>
          <w:rFonts w:ascii="Calibri" w:hAnsi="Calibri" w:cs="Calibri"/>
          <w:bCs/>
          <w:sz w:val="22"/>
          <w:szCs w:val="22"/>
        </w:rPr>
        <w:t xml:space="preserve"> </w:t>
      </w:r>
    </w:p>
    <w:p w14:paraId="44727714" w14:textId="645A74DD" w:rsidR="00B25B35" w:rsidRPr="002A6659" w:rsidRDefault="002C1581" w:rsidP="00BF64CD">
      <w:pPr>
        <w:spacing w:before="80" w:after="80" w:line="300" w:lineRule="exact"/>
        <w:jc w:val="left"/>
        <w:rPr>
          <w:rFonts w:ascii="Calibri" w:hAnsi="Calibri" w:cs="Calibri"/>
          <w:bCs/>
          <w:sz w:val="22"/>
          <w:szCs w:val="22"/>
        </w:rPr>
      </w:pPr>
      <w:r>
        <w:rPr>
          <w:rFonts w:ascii="Calibri" w:hAnsi="Calibri" w:cs="Calibri"/>
          <w:bCs/>
          <w:sz w:val="22"/>
          <w:szCs w:val="22"/>
        </w:rPr>
        <w:t>Libraries outside of Quebec were more likely than those in</w:t>
      </w:r>
      <w:r w:rsidR="0027735E">
        <w:rPr>
          <w:rFonts w:ascii="Calibri" w:hAnsi="Calibri" w:cs="Calibri"/>
          <w:bCs/>
          <w:sz w:val="22"/>
          <w:szCs w:val="22"/>
        </w:rPr>
        <w:t xml:space="preserve"> </w:t>
      </w:r>
      <w:r>
        <w:rPr>
          <w:rFonts w:ascii="Calibri" w:hAnsi="Calibri" w:cs="Calibri"/>
          <w:bCs/>
          <w:sz w:val="22"/>
          <w:szCs w:val="22"/>
        </w:rPr>
        <w:t xml:space="preserve">Quebec to use most of the resources with the exceptions being the </w:t>
      </w:r>
      <w:proofErr w:type="spellStart"/>
      <w:r w:rsidRPr="002A6659">
        <w:rPr>
          <w:rFonts w:ascii="Calibri" w:hAnsi="Calibri" w:cs="Calibri"/>
          <w:bCs/>
          <w:i/>
          <w:sz w:val="22"/>
          <w:szCs w:val="22"/>
        </w:rPr>
        <w:t>activités</w:t>
      </w:r>
      <w:proofErr w:type="spellEnd"/>
      <w:r w:rsidRPr="002A6659">
        <w:rPr>
          <w:rFonts w:ascii="Calibri" w:hAnsi="Calibri" w:cs="Calibri"/>
          <w:bCs/>
          <w:i/>
          <w:sz w:val="22"/>
          <w:szCs w:val="22"/>
        </w:rPr>
        <w:t xml:space="preserve"> </w:t>
      </w:r>
      <w:proofErr w:type="spellStart"/>
      <w:r w:rsidRPr="002A6659">
        <w:rPr>
          <w:rFonts w:ascii="Calibri" w:hAnsi="Calibri" w:cs="Calibri"/>
          <w:bCs/>
          <w:i/>
          <w:sz w:val="22"/>
          <w:szCs w:val="22"/>
        </w:rPr>
        <w:t>longues</w:t>
      </w:r>
      <w:proofErr w:type="spellEnd"/>
      <w:r>
        <w:rPr>
          <w:rFonts w:ascii="Calibri" w:hAnsi="Calibri" w:cs="Calibri"/>
          <w:bCs/>
          <w:i/>
          <w:sz w:val="22"/>
          <w:szCs w:val="22"/>
        </w:rPr>
        <w:t xml:space="preserve">, </w:t>
      </w:r>
      <w:r w:rsidRPr="002C1581">
        <w:rPr>
          <w:rFonts w:ascii="Calibri" w:hAnsi="Calibri" w:cs="Calibri"/>
          <w:bCs/>
          <w:sz w:val="22"/>
          <w:szCs w:val="22"/>
        </w:rPr>
        <w:t>the</w:t>
      </w:r>
      <w:r>
        <w:rPr>
          <w:rFonts w:ascii="Calibri" w:hAnsi="Calibri" w:cs="Calibri"/>
          <w:bCs/>
          <w:i/>
          <w:sz w:val="22"/>
          <w:szCs w:val="22"/>
        </w:rPr>
        <w:t xml:space="preserve"> </w:t>
      </w:r>
      <w:proofErr w:type="spellStart"/>
      <w:r w:rsidRPr="002C1581">
        <w:rPr>
          <w:rFonts w:ascii="Calibri" w:hAnsi="Calibri" w:cs="Calibri"/>
          <w:bCs/>
          <w:i/>
          <w:sz w:val="22"/>
          <w:szCs w:val="22"/>
        </w:rPr>
        <w:t>nouvelles</w:t>
      </w:r>
      <w:proofErr w:type="spellEnd"/>
      <w:r w:rsidRPr="002C1581">
        <w:rPr>
          <w:rFonts w:ascii="Calibri" w:hAnsi="Calibri" w:cs="Calibri"/>
          <w:bCs/>
          <w:i/>
          <w:sz w:val="22"/>
          <w:szCs w:val="22"/>
        </w:rPr>
        <w:t xml:space="preserve"> du Club </w:t>
      </w:r>
      <w:r w:rsidRPr="002C1581">
        <w:rPr>
          <w:rFonts w:ascii="Calibri" w:hAnsi="Calibri" w:cs="Calibri"/>
          <w:bCs/>
          <w:sz w:val="22"/>
          <w:szCs w:val="22"/>
        </w:rPr>
        <w:t>and the</w:t>
      </w:r>
      <w:r w:rsidRPr="002C1581">
        <w:rPr>
          <w:rFonts w:ascii="Calibri" w:hAnsi="Calibri" w:cs="Calibri"/>
          <w:bCs/>
          <w:i/>
          <w:sz w:val="22"/>
          <w:szCs w:val="22"/>
        </w:rPr>
        <w:t xml:space="preserve"> </w:t>
      </w:r>
      <w:proofErr w:type="spellStart"/>
      <w:r w:rsidRPr="002C1581">
        <w:rPr>
          <w:rFonts w:ascii="Calibri" w:hAnsi="Calibri" w:cs="Calibri"/>
          <w:bCs/>
          <w:i/>
          <w:sz w:val="22"/>
          <w:szCs w:val="22"/>
        </w:rPr>
        <w:t>conseils</w:t>
      </w:r>
      <w:proofErr w:type="spellEnd"/>
      <w:r w:rsidRPr="002C1581">
        <w:rPr>
          <w:rFonts w:ascii="Calibri" w:hAnsi="Calibri" w:cs="Calibri"/>
          <w:bCs/>
          <w:i/>
          <w:sz w:val="22"/>
          <w:szCs w:val="22"/>
        </w:rPr>
        <w:t xml:space="preserve"> pour la mise sur pied d’un club de lecture </w:t>
      </w:r>
      <w:proofErr w:type="spellStart"/>
      <w:r w:rsidRPr="002C1581">
        <w:rPr>
          <w:rFonts w:ascii="Calibri" w:hAnsi="Calibri" w:cs="Calibri"/>
          <w:bCs/>
          <w:i/>
          <w:sz w:val="22"/>
          <w:szCs w:val="22"/>
        </w:rPr>
        <w:t>d’été</w:t>
      </w:r>
      <w:proofErr w:type="spellEnd"/>
      <w:r w:rsidRPr="002C1581">
        <w:rPr>
          <w:rFonts w:ascii="Calibri" w:hAnsi="Calibri" w:cs="Calibri"/>
          <w:bCs/>
          <w:i/>
          <w:sz w:val="22"/>
          <w:szCs w:val="22"/>
        </w:rPr>
        <w:t xml:space="preserve"> </w:t>
      </w:r>
      <w:proofErr w:type="spellStart"/>
      <w:r w:rsidRPr="002C1581">
        <w:rPr>
          <w:rFonts w:ascii="Calibri" w:hAnsi="Calibri" w:cs="Calibri"/>
          <w:bCs/>
          <w:i/>
          <w:sz w:val="22"/>
          <w:szCs w:val="22"/>
        </w:rPr>
        <w:t>réussi</w:t>
      </w:r>
      <w:proofErr w:type="spellEnd"/>
      <w:r>
        <w:rPr>
          <w:rFonts w:ascii="Calibri" w:hAnsi="Calibri" w:cs="Calibri"/>
          <w:bCs/>
          <w:i/>
          <w:sz w:val="22"/>
          <w:szCs w:val="22"/>
        </w:rPr>
        <w:t>.</w:t>
      </w:r>
      <w:r w:rsidRPr="002C1581">
        <w:t xml:space="preserve"> </w:t>
      </w:r>
      <w:r w:rsidR="006601B5" w:rsidRPr="006601B5">
        <w:rPr>
          <w:rFonts w:ascii="Calibri" w:hAnsi="Calibri" w:cs="Calibri"/>
          <w:bCs/>
          <w:sz w:val="22"/>
          <w:szCs w:val="22"/>
        </w:rPr>
        <w:t>This</w:t>
      </w:r>
      <w:r w:rsidR="006601B5">
        <w:rPr>
          <w:rFonts w:ascii="Calibri" w:hAnsi="Calibri" w:cs="Calibri"/>
          <w:bCs/>
          <w:sz w:val="22"/>
          <w:szCs w:val="22"/>
        </w:rPr>
        <w:t xml:space="preserve"> difference may be due to the relative lack of access to French materials </w:t>
      </w:r>
      <w:r w:rsidR="00FC1332">
        <w:rPr>
          <w:rFonts w:ascii="Calibri" w:hAnsi="Calibri" w:cs="Calibri"/>
          <w:bCs/>
          <w:sz w:val="22"/>
          <w:szCs w:val="22"/>
        </w:rPr>
        <w:t xml:space="preserve">for libraries </w:t>
      </w:r>
      <w:r w:rsidR="006601B5">
        <w:rPr>
          <w:rFonts w:ascii="Calibri" w:hAnsi="Calibri" w:cs="Calibri"/>
          <w:bCs/>
          <w:sz w:val="22"/>
          <w:szCs w:val="22"/>
        </w:rPr>
        <w:t>outside Quebec</w:t>
      </w:r>
      <w:r w:rsidR="00FC1332">
        <w:rPr>
          <w:rFonts w:ascii="Calibri" w:hAnsi="Calibri" w:cs="Calibri"/>
          <w:bCs/>
          <w:sz w:val="22"/>
          <w:szCs w:val="22"/>
        </w:rPr>
        <w:t>, who therefore make good use of the French program materials.</w:t>
      </w:r>
    </w:p>
    <w:p w14:paraId="764F2316" w14:textId="601E57E4" w:rsidR="008A2E18" w:rsidRDefault="008A2E18" w:rsidP="008A2E18">
      <w:pPr>
        <w:spacing w:line="276" w:lineRule="auto"/>
        <w:rPr>
          <w:rFonts w:ascii="Calibri" w:hAnsi="Calibri" w:cs="Calibri"/>
          <w:b/>
          <w:sz w:val="22"/>
          <w:szCs w:val="22"/>
        </w:rPr>
      </w:pPr>
      <w:r w:rsidRPr="008F5498">
        <w:rPr>
          <w:rFonts w:ascii="Calibri" w:hAnsi="Calibri" w:cs="Calibri"/>
          <w:b/>
          <w:sz w:val="22"/>
          <w:szCs w:val="22"/>
        </w:rPr>
        <w:t xml:space="preserve">Table: </w:t>
      </w:r>
      <w:r w:rsidR="00CC5ECD">
        <w:rPr>
          <w:rFonts w:ascii="Calibri" w:hAnsi="Calibri" w:cs="Calibri"/>
          <w:b/>
          <w:sz w:val="22"/>
          <w:szCs w:val="22"/>
        </w:rPr>
        <w:t>Use of French staff website resources</w:t>
      </w:r>
    </w:p>
    <w:tbl>
      <w:tblPr>
        <w:tblW w:w="8540" w:type="dxa"/>
        <w:jc w:val="center"/>
        <w:tblLayout w:type="fixed"/>
        <w:tblLook w:val="04A0" w:firstRow="1" w:lastRow="0" w:firstColumn="1" w:lastColumn="0" w:noHBand="0" w:noVBand="1"/>
      </w:tblPr>
      <w:tblGrid>
        <w:gridCol w:w="10"/>
        <w:gridCol w:w="3310"/>
        <w:gridCol w:w="1740"/>
        <w:gridCol w:w="1740"/>
        <w:gridCol w:w="1740"/>
      </w:tblGrid>
      <w:tr w:rsidR="00CC5ECD" w:rsidRPr="0060697C" w14:paraId="5735C7F0" w14:textId="77777777" w:rsidTr="004B37F1">
        <w:trPr>
          <w:gridBefore w:val="1"/>
          <w:wBefore w:w="10" w:type="dxa"/>
          <w:trHeight w:val="360"/>
          <w:jc w:val="center"/>
        </w:trPr>
        <w:tc>
          <w:tcPr>
            <w:tcW w:w="3310" w:type="dxa"/>
            <w:vMerge w:val="restart"/>
            <w:tcBorders>
              <w:top w:val="single" w:sz="8" w:space="0" w:color="auto"/>
              <w:left w:val="single" w:sz="8" w:space="0" w:color="auto"/>
              <w:right w:val="single" w:sz="4" w:space="0" w:color="auto"/>
            </w:tcBorders>
            <w:shd w:val="clear" w:color="000000" w:fill="4E2584"/>
            <w:noWrap/>
            <w:vAlign w:val="center"/>
            <w:hideMark/>
          </w:tcPr>
          <w:p w14:paraId="6DF92147" w14:textId="77777777" w:rsidR="00CC5ECD" w:rsidRPr="0060697C" w:rsidRDefault="00CC5ECD" w:rsidP="00251FE1">
            <w:pPr>
              <w:rPr>
                <w:rFonts w:ascii="Calibri" w:hAnsi="Calibri"/>
                <w:b/>
                <w:bCs/>
                <w:color w:val="FFFFFF"/>
                <w:sz w:val="20"/>
                <w:lang w:eastAsia="en-CA"/>
              </w:rPr>
            </w:pPr>
            <w:r w:rsidRPr="00A8055A">
              <w:rPr>
                <w:rFonts w:ascii="Calibri" w:hAnsi="Calibri"/>
                <w:b/>
                <w:bCs/>
                <w:color w:val="FFFFFF"/>
                <w:sz w:val="20"/>
                <w:lang w:eastAsia="en-CA"/>
              </w:rPr>
              <w:t>Resource</w:t>
            </w:r>
          </w:p>
        </w:tc>
        <w:tc>
          <w:tcPr>
            <w:tcW w:w="5220" w:type="dxa"/>
            <w:gridSpan w:val="3"/>
            <w:tcBorders>
              <w:top w:val="single" w:sz="8" w:space="0" w:color="auto"/>
              <w:left w:val="nil"/>
              <w:right w:val="single" w:sz="4" w:space="0" w:color="auto"/>
            </w:tcBorders>
            <w:shd w:val="clear" w:color="000000" w:fill="4E2584"/>
            <w:vAlign w:val="center"/>
          </w:tcPr>
          <w:p w14:paraId="097E8EB7" w14:textId="0D1331B7" w:rsidR="00CC5ECD" w:rsidRPr="0060697C" w:rsidRDefault="00CC5ECD" w:rsidP="00251FE1">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French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4B37F1" w:rsidRPr="0060697C" w14:paraId="7BA6023D" w14:textId="77777777" w:rsidTr="004B37F1">
        <w:trPr>
          <w:gridBefore w:val="1"/>
          <w:wBefore w:w="10" w:type="dxa"/>
          <w:trHeight w:val="360"/>
          <w:jc w:val="center"/>
        </w:trPr>
        <w:tc>
          <w:tcPr>
            <w:tcW w:w="3310" w:type="dxa"/>
            <w:vMerge/>
            <w:tcBorders>
              <w:left w:val="single" w:sz="8" w:space="0" w:color="auto"/>
              <w:bottom w:val="double" w:sz="4" w:space="0" w:color="auto"/>
              <w:right w:val="single" w:sz="4" w:space="0" w:color="auto"/>
            </w:tcBorders>
            <w:shd w:val="clear" w:color="000000" w:fill="4E2584"/>
            <w:noWrap/>
            <w:vAlign w:val="center"/>
            <w:hideMark/>
          </w:tcPr>
          <w:p w14:paraId="45442AA3" w14:textId="77777777" w:rsidR="004B37F1" w:rsidRPr="00A8055A" w:rsidRDefault="004B37F1" w:rsidP="00251FE1">
            <w:pPr>
              <w:rPr>
                <w:rFonts w:ascii="Calibri" w:hAnsi="Calibri"/>
                <w:b/>
                <w:bCs/>
                <w:color w:val="FFFFFF"/>
                <w:sz w:val="20"/>
                <w:lang w:eastAsia="en-CA"/>
              </w:rPr>
            </w:pPr>
          </w:p>
        </w:tc>
        <w:tc>
          <w:tcPr>
            <w:tcW w:w="1740" w:type="dxa"/>
            <w:tcBorders>
              <w:top w:val="single" w:sz="4" w:space="0" w:color="auto"/>
              <w:left w:val="nil"/>
              <w:bottom w:val="double" w:sz="4" w:space="0" w:color="auto"/>
              <w:right w:val="single" w:sz="4" w:space="0" w:color="auto"/>
            </w:tcBorders>
            <w:shd w:val="clear" w:color="000000" w:fill="4E2584"/>
            <w:vAlign w:val="center"/>
            <w:hideMark/>
          </w:tcPr>
          <w:p w14:paraId="632490FF" w14:textId="77777777" w:rsidR="004B37F1" w:rsidRPr="0060697C" w:rsidRDefault="004B37F1" w:rsidP="004B37F1">
            <w:pPr>
              <w:rPr>
                <w:rFonts w:ascii="Calibri" w:hAnsi="Calibri"/>
                <w:b/>
                <w:bCs/>
                <w:color w:val="FFFFFF"/>
                <w:sz w:val="20"/>
                <w:lang w:eastAsia="en-CA"/>
              </w:rPr>
            </w:pPr>
            <w:r w:rsidRPr="0060697C">
              <w:rPr>
                <w:rFonts w:ascii="Calibri" w:hAnsi="Calibri"/>
                <w:b/>
                <w:bCs/>
                <w:color w:val="FFFFFF"/>
                <w:sz w:val="20"/>
                <w:lang w:eastAsia="en-CA"/>
              </w:rPr>
              <w:t>2018</w:t>
            </w:r>
          </w:p>
        </w:tc>
        <w:tc>
          <w:tcPr>
            <w:tcW w:w="1740"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0CDB620D" w14:textId="77777777" w:rsidR="004B37F1" w:rsidRPr="0060697C" w:rsidRDefault="004B37F1" w:rsidP="004B37F1">
            <w:pPr>
              <w:rPr>
                <w:rFonts w:ascii="Calibri" w:hAnsi="Calibri"/>
                <w:b/>
                <w:bCs/>
                <w:color w:val="FFFFFF"/>
                <w:sz w:val="20"/>
                <w:lang w:eastAsia="en-CA"/>
              </w:rPr>
            </w:pPr>
            <w:r w:rsidRPr="0060697C">
              <w:rPr>
                <w:rFonts w:ascii="Calibri" w:hAnsi="Calibri"/>
                <w:b/>
                <w:bCs/>
                <w:color w:val="FFFFFF"/>
                <w:sz w:val="20"/>
                <w:lang w:eastAsia="en-CA"/>
              </w:rPr>
              <w:t>2017</w:t>
            </w:r>
          </w:p>
        </w:tc>
        <w:tc>
          <w:tcPr>
            <w:tcW w:w="1740" w:type="dxa"/>
            <w:tcBorders>
              <w:top w:val="single" w:sz="4" w:space="0" w:color="auto"/>
              <w:left w:val="single" w:sz="4" w:space="0" w:color="auto"/>
              <w:bottom w:val="double" w:sz="4" w:space="0" w:color="auto"/>
              <w:right w:val="single" w:sz="4" w:space="0" w:color="auto"/>
            </w:tcBorders>
            <w:shd w:val="clear" w:color="000000" w:fill="4E2584"/>
            <w:vAlign w:val="center"/>
          </w:tcPr>
          <w:p w14:paraId="574D5746" w14:textId="77777777" w:rsidR="004B37F1" w:rsidRDefault="004B37F1" w:rsidP="004B37F1">
            <w:pPr>
              <w:rPr>
                <w:rFonts w:ascii="Calibri" w:hAnsi="Calibri"/>
                <w:b/>
                <w:bCs/>
                <w:color w:val="FFFFFF"/>
                <w:sz w:val="20"/>
                <w:lang w:eastAsia="en-CA"/>
              </w:rPr>
            </w:pPr>
            <w:r>
              <w:rPr>
                <w:rFonts w:ascii="Calibri" w:hAnsi="Calibri"/>
                <w:b/>
                <w:bCs/>
                <w:color w:val="FFFFFF"/>
                <w:sz w:val="20"/>
                <w:lang w:eastAsia="en-CA"/>
              </w:rPr>
              <w:t>2016</w:t>
            </w:r>
          </w:p>
        </w:tc>
      </w:tr>
      <w:tr w:rsidR="004B37F1" w:rsidRPr="0060697C" w14:paraId="524AA63B" w14:textId="77777777" w:rsidTr="004B37F1">
        <w:trPr>
          <w:gridBefore w:val="1"/>
          <w:wBefore w:w="10" w:type="dxa"/>
          <w:trHeight w:val="259"/>
          <w:jc w:val="center"/>
        </w:trPr>
        <w:tc>
          <w:tcPr>
            <w:tcW w:w="3310" w:type="dxa"/>
            <w:tcBorders>
              <w:top w:val="double" w:sz="4" w:space="0" w:color="auto"/>
              <w:left w:val="single" w:sz="8" w:space="0" w:color="auto"/>
              <w:bottom w:val="single" w:sz="4" w:space="0" w:color="auto"/>
              <w:right w:val="single" w:sz="4" w:space="0" w:color="auto"/>
            </w:tcBorders>
            <w:shd w:val="clear" w:color="auto" w:fill="auto"/>
            <w:noWrap/>
            <w:vAlign w:val="center"/>
          </w:tcPr>
          <w:p w14:paraId="2AB0D30D" w14:textId="0D05528E" w:rsidR="004B37F1" w:rsidRPr="00C63501" w:rsidRDefault="004B37F1" w:rsidP="00CC5ECD">
            <w:pPr>
              <w:jc w:val="left"/>
              <w:rPr>
                <w:rFonts w:ascii="Calibri" w:hAnsi="Calibri"/>
                <w:color w:val="000000"/>
                <w:sz w:val="20"/>
              </w:rPr>
            </w:pPr>
            <w:r>
              <w:rPr>
                <w:rFonts w:ascii="Calibri" w:hAnsi="Calibri"/>
                <w:color w:val="000000"/>
                <w:sz w:val="20"/>
              </w:rPr>
              <w:t>Illustrations</w:t>
            </w:r>
          </w:p>
        </w:tc>
        <w:tc>
          <w:tcPr>
            <w:tcW w:w="1740" w:type="dxa"/>
            <w:tcBorders>
              <w:top w:val="double" w:sz="4" w:space="0" w:color="auto"/>
              <w:left w:val="nil"/>
              <w:bottom w:val="single" w:sz="4" w:space="0" w:color="auto"/>
              <w:right w:val="single" w:sz="4" w:space="0" w:color="auto"/>
            </w:tcBorders>
            <w:shd w:val="clear" w:color="auto" w:fill="auto"/>
            <w:noWrap/>
            <w:vAlign w:val="center"/>
          </w:tcPr>
          <w:p w14:paraId="5C9D5AFC" w14:textId="203CB9F9" w:rsidR="004B37F1" w:rsidRPr="00AC28EB" w:rsidRDefault="004B37F1" w:rsidP="004B37F1">
            <w:pPr>
              <w:rPr>
                <w:rFonts w:ascii="Calibri" w:hAnsi="Calibri"/>
                <w:color w:val="000000"/>
                <w:sz w:val="20"/>
              </w:rPr>
            </w:pPr>
            <w:r w:rsidRPr="00AC28EB">
              <w:rPr>
                <w:rFonts w:ascii="Calibri" w:hAnsi="Calibri"/>
                <w:color w:val="000000"/>
                <w:sz w:val="20"/>
              </w:rPr>
              <w:t>83%</w:t>
            </w:r>
          </w:p>
        </w:tc>
        <w:tc>
          <w:tcPr>
            <w:tcW w:w="17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BB85768" w14:textId="54B75BA0" w:rsidR="004B37F1" w:rsidRPr="00AC28EB" w:rsidRDefault="004B37F1" w:rsidP="004B37F1">
            <w:pPr>
              <w:rPr>
                <w:rFonts w:ascii="Calibri" w:hAnsi="Calibri"/>
                <w:color w:val="000000"/>
                <w:sz w:val="20"/>
                <w:highlight w:val="green"/>
              </w:rPr>
            </w:pPr>
            <w:r w:rsidRPr="00AC28EB">
              <w:rPr>
                <w:rFonts w:ascii="Calibri" w:hAnsi="Calibri"/>
                <w:color w:val="000000"/>
                <w:sz w:val="20"/>
              </w:rPr>
              <w:t>85%</w:t>
            </w:r>
          </w:p>
        </w:tc>
        <w:tc>
          <w:tcPr>
            <w:tcW w:w="1740" w:type="dxa"/>
            <w:tcBorders>
              <w:top w:val="double" w:sz="4" w:space="0" w:color="auto"/>
              <w:left w:val="single" w:sz="4" w:space="0" w:color="auto"/>
              <w:bottom w:val="single" w:sz="4" w:space="0" w:color="auto"/>
              <w:right w:val="single" w:sz="4" w:space="0" w:color="auto"/>
            </w:tcBorders>
            <w:vAlign w:val="center"/>
          </w:tcPr>
          <w:p w14:paraId="09FDECCD" w14:textId="1942DE9F" w:rsidR="004B37F1" w:rsidRPr="00AC28EB" w:rsidRDefault="004B37F1" w:rsidP="004B37F1">
            <w:pPr>
              <w:rPr>
                <w:rFonts w:ascii="Calibri" w:hAnsi="Calibri"/>
                <w:color w:val="000000"/>
                <w:sz w:val="20"/>
                <w:highlight w:val="green"/>
              </w:rPr>
            </w:pPr>
            <w:r w:rsidRPr="00AC28EB">
              <w:rPr>
                <w:rFonts w:ascii="Calibri" w:hAnsi="Calibri"/>
                <w:color w:val="000000"/>
                <w:sz w:val="20"/>
              </w:rPr>
              <w:t>87%</w:t>
            </w:r>
          </w:p>
        </w:tc>
      </w:tr>
      <w:tr w:rsidR="004B37F1" w:rsidRPr="0060697C" w14:paraId="6A0599DD"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14D7F815" w14:textId="3A3E1E26" w:rsidR="004B37F1" w:rsidRPr="00C63501" w:rsidRDefault="004B37F1" w:rsidP="00CC5ECD">
            <w:pPr>
              <w:jc w:val="left"/>
              <w:rPr>
                <w:rFonts w:ascii="Calibri" w:hAnsi="Calibri"/>
                <w:color w:val="000000"/>
                <w:sz w:val="20"/>
              </w:rPr>
            </w:pPr>
            <w:r>
              <w:rPr>
                <w:rFonts w:ascii="Calibri" w:hAnsi="Calibri"/>
                <w:color w:val="000000"/>
                <w:sz w:val="20"/>
              </w:rPr>
              <w:t>Suggestions de livres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C54FE84" w14:textId="2B302FF3" w:rsidR="004B37F1" w:rsidRPr="00AC28EB" w:rsidRDefault="004B37F1" w:rsidP="004B37F1">
            <w:pPr>
              <w:rPr>
                <w:rFonts w:ascii="Calibri" w:hAnsi="Calibri"/>
                <w:color w:val="000000"/>
                <w:sz w:val="20"/>
              </w:rPr>
            </w:pPr>
            <w:r w:rsidRPr="00AC28EB">
              <w:rPr>
                <w:rFonts w:ascii="Calibri" w:hAnsi="Calibri"/>
                <w:color w:val="000000"/>
                <w:sz w:val="20"/>
              </w:rPr>
              <w:t>78%</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4F355" w14:textId="72AC4F2C" w:rsidR="004B37F1" w:rsidRPr="00AC28EB" w:rsidRDefault="004B37F1" w:rsidP="004B37F1">
            <w:pPr>
              <w:rPr>
                <w:rFonts w:ascii="Calibri" w:hAnsi="Calibri"/>
                <w:color w:val="000000"/>
                <w:sz w:val="20"/>
                <w:highlight w:val="green"/>
              </w:rPr>
            </w:pPr>
            <w:r w:rsidRPr="00AC28EB">
              <w:rPr>
                <w:rFonts w:ascii="Calibri" w:hAnsi="Calibri"/>
                <w:color w:val="000000"/>
                <w:sz w:val="20"/>
              </w:rPr>
              <w:t>73%</w:t>
            </w:r>
          </w:p>
        </w:tc>
        <w:tc>
          <w:tcPr>
            <w:tcW w:w="1740" w:type="dxa"/>
            <w:tcBorders>
              <w:top w:val="single" w:sz="4" w:space="0" w:color="auto"/>
              <w:left w:val="single" w:sz="4" w:space="0" w:color="auto"/>
              <w:bottom w:val="single" w:sz="4" w:space="0" w:color="auto"/>
              <w:right w:val="single" w:sz="4" w:space="0" w:color="auto"/>
            </w:tcBorders>
            <w:vAlign w:val="center"/>
          </w:tcPr>
          <w:p w14:paraId="6FE7D480" w14:textId="57663947" w:rsidR="004B37F1" w:rsidRPr="00AC28EB" w:rsidRDefault="004B37F1" w:rsidP="004B37F1">
            <w:pPr>
              <w:rPr>
                <w:rFonts w:ascii="Calibri" w:hAnsi="Calibri"/>
                <w:color w:val="000000"/>
                <w:sz w:val="20"/>
                <w:highlight w:val="green"/>
              </w:rPr>
            </w:pPr>
            <w:r w:rsidRPr="00AC28EB">
              <w:rPr>
                <w:rFonts w:ascii="Calibri" w:hAnsi="Calibri"/>
                <w:color w:val="000000"/>
                <w:sz w:val="20"/>
              </w:rPr>
              <w:t>80%</w:t>
            </w:r>
          </w:p>
        </w:tc>
      </w:tr>
      <w:tr w:rsidR="004B37F1" w:rsidRPr="0060697C" w14:paraId="18A71C5F"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73ECA71F" w14:textId="07B04106" w:rsidR="004B37F1" w:rsidRPr="00C63501" w:rsidRDefault="004B37F1" w:rsidP="00CC5ECD">
            <w:pPr>
              <w:jc w:val="left"/>
              <w:rPr>
                <w:rFonts w:ascii="Calibri" w:hAnsi="Calibri"/>
                <w:color w:val="000000"/>
                <w:sz w:val="20"/>
              </w:rPr>
            </w:pPr>
            <w:proofErr w:type="spellStart"/>
            <w:r>
              <w:rPr>
                <w:rFonts w:ascii="Calibri" w:hAnsi="Calibri"/>
                <w:color w:val="000000"/>
                <w:sz w:val="20"/>
              </w:rPr>
              <w:t>Modèles</w:t>
            </w:r>
            <w:proofErr w:type="spellEnd"/>
            <w:r>
              <w:rPr>
                <w:rFonts w:ascii="Calibri" w:hAnsi="Calibri"/>
                <w:color w:val="000000"/>
                <w:sz w:val="20"/>
              </w:rPr>
              <w:t xml:space="preserve"> et directives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58D4496B" w14:textId="0FBB29B2" w:rsidR="004B37F1" w:rsidRPr="00AC28EB" w:rsidRDefault="004B37F1" w:rsidP="004B37F1">
            <w:pPr>
              <w:rPr>
                <w:rFonts w:ascii="Calibri" w:hAnsi="Calibri"/>
                <w:color w:val="000000"/>
                <w:sz w:val="20"/>
              </w:rPr>
            </w:pPr>
            <w:r w:rsidRPr="00AC28EB">
              <w:rPr>
                <w:rFonts w:ascii="Calibri" w:hAnsi="Calibri"/>
                <w:color w:val="000000"/>
                <w:sz w:val="20"/>
              </w:rPr>
              <w:t>53%</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18322" w14:textId="1A3B5314" w:rsidR="004B37F1" w:rsidRPr="00AC28EB" w:rsidRDefault="004B37F1" w:rsidP="004B37F1">
            <w:pPr>
              <w:rPr>
                <w:rFonts w:ascii="Calibri" w:hAnsi="Calibri"/>
                <w:color w:val="000000"/>
                <w:sz w:val="20"/>
                <w:highlight w:val="green"/>
              </w:rPr>
            </w:pPr>
            <w:r w:rsidRPr="00AC28EB">
              <w:rPr>
                <w:rFonts w:ascii="Calibri" w:hAnsi="Calibri"/>
                <w:color w:val="000000"/>
                <w:sz w:val="20"/>
              </w:rPr>
              <w:t>66%</w:t>
            </w:r>
          </w:p>
        </w:tc>
        <w:tc>
          <w:tcPr>
            <w:tcW w:w="1740" w:type="dxa"/>
            <w:tcBorders>
              <w:top w:val="single" w:sz="4" w:space="0" w:color="auto"/>
              <w:left w:val="single" w:sz="4" w:space="0" w:color="auto"/>
              <w:bottom w:val="single" w:sz="4" w:space="0" w:color="auto"/>
              <w:right w:val="single" w:sz="4" w:space="0" w:color="auto"/>
            </w:tcBorders>
            <w:vAlign w:val="center"/>
          </w:tcPr>
          <w:p w14:paraId="31E09375" w14:textId="70EEEFB1" w:rsidR="004B37F1" w:rsidRPr="00AC28EB" w:rsidRDefault="004B37F1" w:rsidP="004B37F1">
            <w:pPr>
              <w:rPr>
                <w:rFonts w:ascii="Calibri" w:hAnsi="Calibri"/>
                <w:color w:val="000000"/>
                <w:sz w:val="20"/>
                <w:highlight w:val="green"/>
              </w:rPr>
            </w:pPr>
            <w:r w:rsidRPr="00AC28EB">
              <w:rPr>
                <w:rFonts w:ascii="Calibri" w:hAnsi="Calibri"/>
                <w:color w:val="000000"/>
                <w:sz w:val="20"/>
              </w:rPr>
              <w:t>68%</w:t>
            </w:r>
          </w:p>
        </w:tc>
      </w:tr>
      <w:tr w:rsidR="004B37F1" w:rsidRPr="0060697C" w14:paraId="6AC25E8A"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5DF81D56" w14:textId="196E59CE" w:rsidR="004B37F1" w:rsidRPr="00C63501" w:rsidRDefault="004B37F1" w:rsidP="00CC5ECD">
            <w:pPr>
              <w:jc w:val="left"/>
              <w:rPr>
                <w:rFonts w:ascii="Calibri" w:hAnsi="Calibri"/>
                <w:color w:val="000000"/>
                <w:sz w:val="20"/>
              </w:rPr>
            </w:pPr>
            <w:proofErr w:type="spellStart"/>
            <w:r>
              <w:rPr>
                <w:rFonts w:ascii="Calibri" w:hAnsi="Calibri"/>
                <w:color w:val="000000"/>
                <w:sz w:val="20"/>
              </w:rPr>
              <w:t>Activités</w:t>
            </w:r>
            <w:proofErr w:type="spellEnd"/>
            <w:r>
              <w:rPr>
                <w:rFonts w:ascii="Calibri" w:hAnsi="Calibri"/>
                <w:color w:val="000000"/>
                <w:sz w:val="20"/>
              </w:rPr>
              <w:t xml:space="preserve"> express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128A4842" w14:textId="3977FB18" w:rsidR="004B37F1" w:rsidRPr="00AC28EB" w:rsidRDefault="004B37F1" w:rsidP="004B37F1">
            <w:pPr>
              <w:rPr>
                <w:rFonts w:ascii="Calibri" w:hAnsi="Calibri"/>
                <w:color w:val="000000"/>
                <w:sz w:val="20"/>
              </w:rPr>
            </w:pPr>
            <w:r w:rsidRPr="00AC28EB">
              <w:rPr>
                <w:rFonts w:ascii="Calibri" w:hAnsi="Calibri"/>
                <w:color w:val="000000"/>
                <w:sz w:val="20"/>
              </w:rPr>
              <w:t>52%</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2C18C" w14:textId="4AE89798" w:rsidR="004B37F1" w:rsidRPr="00AC28EB" w:rsidRDefault="004B37F1" w:rsidP="004B37F1">
            <w:pPr>
              <w:rPr>
                <w:rFonts w:ascii="Calibri" w:hAnsi="Calibri"/>
                <w:color w:val="000000"/>
                <w:sz w:val="20"/>
                <w:highlight w:val="green"/>
              </w:rPr>
            </w:pPr>
            <w:r w:rsidRPr="00AC28EB">
              <w:rPr>
                <w:rFonts w:ascii="Calibri" w:hAnsi="Calibri"/>
                <w:color w:val="000000"/>
                <w:sz w:val="20"/>
              </w:rPr>
              <w:t>56%</w:t>
            </w:r>
          </w:p>
        </w:tc>
        <w:tc>
          <w:tcPr>
            <w:tcW w:w="1740" w:type="dxa"/>
            <w:tcBorders>
              <w:top w:val="single" w:sz="4" w:space="0" w:color="auto"/>
              <w:left w:val="single" w:sz="4" w:space="0" w:color="auto"/>
              <w:bottom w:val="single" w:sz="4" w:space="0" w:color="auto"/>
              <w:right w:val="single" w:sz="4" w:space="0" w:color="auto"/>
            </w:tcBorders>
            <w:vAlign w:val="center"/>
          </w:tcPr>
          <w:p w14:paraId="2AC81331" w14:textId="580C6DD2" w:rsidR="004B37F1" w:rsidRPr="00AC28EB" w:rsidRDefault="004B37F1" w:rsidP="004B37F1">
            <w:pPr>
              <w:rPr>
                <w:rFonts w:ascii="Calibri" w:hAnsi="Calibri"/>
                <w:color w:val="000000"/>
                <w:sz w:val="20"/>
                <w:highlight w:val="green"/>
              </w:rPr>
            </w:pPr>
            <w:r w:rsidRPr="00AC28EB">
              <w:rPr>
                <w:rFonts w:ascii="Calibri" w:hAnsi="Calibri"/>
                <w:color w:val="000000"/>
                <w:sz w:val="20"/>
              </w:rPr>
              <w:t>61%</w:t>
            </w:r>
          </w:p>
        </w:tc>
      </w:tr>
      <w:tr w:rsidR="004B37F1" w:rsidRPr="0060697C" w14:paraId="49BEF4C5"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22191570" w14:textId="6FDDF5B1" w:rsidR="004B37F1" w:rsidRPr="00C63501" w:rsidRDefault="004B37F1" w:rsidP="00CC5ECD">
            <w:pPr>
              <w:jc w:val="left"/>
              <w:rPr>
                <w:rFonts w:ascii="Calibri" w:hAnsi="Calibri"/>
                <w:color w:val="000000"/>
                <w:sz w:val="20"/>
              </w:rPr>
            </w:pPr>
            <w:r>
              <w:rPr>
                <w:rFonts w:ascii="Calibri" w:hAnsi="Calibri"/>
                <w:color w:val="000000"/>
                <w:sz w:val="20"/>
              </w:rPr>
              <w:t>Bricolages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7583105" w14:textId="3127706D" w:rsidR="004B37F1" w:rsidRPr="00AC28EB" w:rsidRDefault="004B37F1" w:rsidP="004B37F1">
            <w:pPr>
              <w:rPr>
                <w:rFonts w:ascii="Calibri" w:hAnsi="Calibri"/>
                <w:color w:val="000000"/>
                <w:sz w:val="20"/>
              </w:rPr>
            </w:pPr>
            <w:r w:rsidRPr="00AC28EB">
              <w:rPr>
                <w:rFonts w:ascii="Calibri" w:hAnsi="Calibri"/>
                <w:color w:val="000000"/>
                <w:sz w:val="20"/>
              </w:rPr>
              <w:t>51%</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D63A8" w14:textId="5110D971" w:rsidR="004B37F1" w:rsidRPr="00AC28EB" w:rsidRDefault="004B37F1" w:rsidP="004B37F1">
            <w:pPr>
              <w:rPr>
                <w:rFonts w:ascii="Calibri" w:hAnsi="Calibri"/>
                <w:color w:val="000000"/>
                <w:sz w:val="20"/>
                <w:highlight w:val="green"/>
              </w:rPr>
            </w:pPr>
            <w:r w:rsidRPr="00AC28EB">
              <w:rPr>
                <w:rFonts w:ascii="Calibri" w:hAnsi="Calibri"/>
                <w:color w:val="000000"/>
                <w:sz w:val="20"/>
              </w:rPr>
              <w:t>54%</w:t>
            </w:r>
          </w:p>
        </w:tc>
        <w:tc>
          <w:tcPr>
            <w:tcW w:w="1740" w:type="dxa"/>
            <w:tcBorders>
              <w:top w:val="single" w:sz="4" w:space="0" w:color="auto"/>
              <w:left w:val="single" w:sz="4" w:space="0" w:color="auto"/>
              <w:bottom w:val="single" w:sz="4" w:space="0" w:color="auto"/>
              <w:right w:val="single" w:sz="4" w:space="0" w:color="auto"/>
            </w:tcBorders>
            <w:vAlign w:val="center"/>
          </w:tcPr>
          <w:p w14:paraId="12C511E1" w14:textId="0E72A7B5" w:rsidR="004B37F1" w:rsidRPr="00AC28EB" w:rsidRDefault="004B37F1" w:rsidP="004B37F1">
            <w:pPr>
              <w:rPr>
                <w:rFonts w:ascii="Calibri" w:hAnsi="Calibri"/>
                <w:color w:val="000000"/>
                <w:sz w:val="20"/>
                <w:highlight w:val="green"/>
              </w:rPr>
            </w:pPr>
            <w:r w:rsidRPr="00AC28EB">
              <w:rPr>
                <w:rFonts w:ascii="Calibri" w:hAnsi="Calibri"/>
                <w:color w:val="000000"/>
                <w:sz w:val="20"/>
              </w:rPr>
              <w:t>60%</w:t>
            </w:r>
          </w:p>
        </w:tc>
      </w:tr>
      <w:tr w:rsidR="004B37F1" w:rsidRPr="0060697C" w14:paraId="48290DB4"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3DB1D6BC" w14:textId="5F98948F" w:rsidR="004B37F1" w:rsidRPr="00CC5ECD" w:rsidRDefault="004B37F1" w:rsidP="00CC5ECD">
            <w:pPr>
              <w:jc w:val="left"/>
              <w:rPr>
                <w:rFonts w:ascii="Calibri" w:hAnsi="Calibri"/>
                <w:color w:val="000000"/>
                <w:sz w:val="20"/>
                <w:lang w:val="fr-CA"/>
              </w:rPr>
            </w:pPr>
            <w:r>
              <w:rPr>
                <w:rFonts w:ascii="Calibri" w:hAnsi="Calibri"/>
                <w:color w:val="000000"/>
                <w:sz w:val="20"/>
                <w:lang w:val="fr-CA"/>
              </w:rPr>
              <w:t>Guide sur l’image de marque</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6A87B4C6" w14:textId="7B880890" w:rsidR="004B37F1" w:rsidRPr="00AC28EB" w:rsidRDefault="004B37F1" w:rsidP="004B37F1">
            <w:pPr>
              <w:rPr>
                <w:rFonts w:ascii="Calibri" w:hAnsi="Calibri"/>
                <w:color w:val="000000"/>
                <w:sz w:val="20"/>
              </w:rPr>
            </w:pPr>
            <w:r w:rsidRPr="00AC28EB">
              <w:rPr>
                <w:rFonts w:ascii="Calibri" w:hAnsi="Calibri"/>
                <w:color w:val="000000"/>
                <w:sz w:val="20"/>
              </w:rPr>
              <w:t>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FEE5" w14:textId="2CBD7B9E" w:rsidR="004B37F1" w:rsidRPr="00AC28EB" w:rsidRDefault="004B37F1" w:rsidP="004B37F1">
            <w:pPr>
              <w:rPr>
                <w:rFonts w:ascii="Calibri" w:hAnsi="Calibri"/>
                <w:color w:val="000000"/>
                <w:sz w:val="20"/>
                <w:highlight w:val="green"/>
              </w:rPr>
            </w:pPr>
            <w:r w:rsidRPr="00AC28EB">
              <w:rPr>
                <w:rFonts w:ascii="Calibri" w:hAnsi="Calibri"/>
                <w:color w:val="000000"/>
                <w:sz w:val="20"/>
                <w:lang w:val="fr-CA"/>
              </w:rPr>
              <w:t>65%</w:t>
            </w:r>
          </w:p>
        </w:tc>
        <w:tc>
          <w:tcPr>
            <w:tcW w:w="1740" w:type="dxa"/>
            <w:tcBorders>
              <w:top w:val="single" w:sz="4" w:space="0" w:color="auto"/>
              <w:left w:val="single" w:sz="4" w:space="0" w:color="auto"/>
              <w:bottom w:val="single" w:sz="4" w:space="0" w:color="auto"/>
              <w:right w:val="single" w:sz="4" w:space="0" w:color="auto"/>
            </w:tcBorders>
            <w:vAlign w:val="center"/>
          </w:tcPr>
          <w:p w14:paraId="6CF597C4" w14:textId="7C3C2740" w:rsidR="004B37F1" w:rsidRPr="00AC28EB" w:rsidRDefault="004B37F1" w:rsidP="004B37F1">
            <w:pPr>
              <w:rPr>
                <w:rFonts w:ascii="Calibri" w:hAnsi="Calibri"/>
                <w:color w:val="000000"/>
                <w:sz w:val="20"/>
                <w:highlight w:val="green"/>
              </w:rPr>
            </w:pPr>
            <w:r w:rsidRPr="00AC28EB">
              <w:rPr>
                <w:rFonts w:ascii="Calibri" w:hAnsi="Calibri"/>
                <w:color w:val="000000"/>
                <w:sz w:val="20"/>
                <w:lang w:val="fr-CA"/>
              </w:rPr>
              <w:t>74%</w:t>
            </w:r>
          </w:p>
        </w:tc>
      </w:tr>
      <w:tr w:rsidR="004B37F1" w:rsidRPr="0060697C" w14:paraId="7E3E703C"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69FF8974" w14:textId="2ABAADB3" w:rsidR="004B37F1" w:rsidRPr="00C63501" w:rsidRDefault="004B37F1" w:rsidP="00CC5ECD">
            <w:pPr>
              <w:jc w:val="left"/>
              <w:rPr>
                <w:rFonts w:ascii="Calibri" w:hAnsi="Calibri"/>
                <w:color w:val="000000"/>
                <w:sz w:val="20"/>
              </w:rPr>
            </w:pPr>
            <w:r>
              <w:rPr>
                <w:rFonts w:ascii="Calibri" w:hAnsi="Calibri"/>
                <w:color w:val="000000"/>
                <w:sz w:val="20"/>
              </w:rPr>
              <w:t>Nouvelles du Club</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0B4929E5" w14:textId="56A671C9" w:rsidR="004B37F1" w:rsidRPr="00AC28EB" w:rsidRDefault="004B37F1" w:rsidP="004B37F1">
            <w:pPr>
              <w:rPr>
                <w:rFonts w:ascii="Calibri" w:hAnsi="Calibri"/>
                <w:color w:val="000000"/>
                <w:sz w:val="20"/>
              </w:rPr>
            </w:pPr>
            <w:r w:rsidRPr="00AC28EB">
              <w:rPr>
                <w:rFonts w:ascii="Calibri" w:hAnsi="Calibri"/>
                <w:color w:val="000000"/>
                <w:sz w:val="20"/>
              </w:rPr>
              <w:t>47%</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8E83F" w14:textId="4A6809FB" w:rsidR="004B37F1" w:rsidRPr="00AC28EB" w:rsidRDefault="004B37F1" w:rsidP="004B37F1">
            <w:pPr>
              <w:rPr>
                <w:rFonts w:ascii="Calibri" w:hAnsi="Calibri"/>
                <w:color w:val="000000"/>
                <w:sz w:val="20"/>
                <w:highlight w:val="green"/>
              </w:rPr>
            </w:pPr>
            <w:r w:rsidRPr="00AC28EB">
              <w:rPr>
                <w:rFonts w:ascii="Calibri" w:hAnsi="Calibri"/>
                <w:color w:val="000000"/>
                <w:sz w:val="20"/>
              </w:rPr>
              <w:t>44%</w:t>
            </w:r>
          </w:p>
        </w:tc>
        <w:tc>
          <w:tcPr>
            <w:tcW w:w="1740" w:type="dxa"/>
            <w:tcBorders>
              <w:top w:val="single" w:sz="4" w:space="0" w:color="auto"/>
              <w:left w:val="single" w:sz="4" w:space="0" w:color="auto"/>
              <w:bottom w:val="single" w:sz="4" w:space="0" w:color="auto"/>
              <w:right w:val="single" w:sz="4" w:space="0" w:color="auto"/>
            </w:tcBorders>
            <w:vAlign w:val="center"/>
          </w:tcPr>
          <w:p w14:paraId="6C52793F" w14:textId="1453B37C" w:rsidR="004B37F1" w:rsidRPr="00AC28EB" w:rsidRDefault="004B37F1" w:rsidP="004B37F1">
            <w:pPr>
              <w:rPr>
                <w:rFonts w:ascii="Calibri" w:hAnsi="Calibri"/>
                <w:color w:val="000000"/>
                <w:sz w:val="20"/>
                <w:highlight w:val="green"/>
              </w:rPr>
            </w:pPr>
            <w:r w:rsidRPr="00AC28EB">
              <w:rPr>
                <w:rFonts w:ascii="Calibri" w:hAnsi="Calibri"/>
                <w:color w:val="000000"/>
                <w:sz w:val="20"/>
              </w:rPr>
              <w:t>44%</w:t>
            </w:r>
          </w:p>
        </w:tc>
      </w:tr>
      <w:tr w:rsidR="004B37F1" w:rsidRPr="0060697C" w14:paraId="4706CAF8"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3C64A409" w14:textId="6A195298" w:rsidR="004B37F1" w:rsidRPr="00CC5ECD" w:rsidRDefault="004B37F1" w:rsidP="00CC5ECD">
            <w:pPr>
              <w:jc w:val="left"/>
              <w:rPr>
                <w:rFonts w:ascii="Calibri" w:hAnsi="Calibri"/>
                <w:color w:val="000000"/>
                <w:sz w:val="20"/>
                <w:lang w:val="fr-CA"/>
              </w:rPr>
            </w:pPr>
            <w:r>
              <w:rPr>
                <w:rFonts w:ascii="Calibri" w:hAnsi="Calibri"/>
                <w:color w:val="000000"/>
                <w:sz w:val="20"/>
                <w:lang w:val="fr-CA"/>
              </w:rPr>
              <w:t>Conseils pour la mise sur pied d’un club de lecture d’été réussi</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7BF5B905" w14:textId="6882740C" w:rsidR="004B37F1" w:rsidRPr="00AC28EB" w:rsidRDefault="004B37F1" w:rsidP="004B37F1">
            <w:pPr>
              <w:rPr>
                <w:rFonts w:ascii="Calibri" w:hAnsi="Calibri"/>
                <w:color w:val="000000"/>
                <w:sz w:val="20"/>
              </w:rPr>
            </w:pPr>
            <w:r w:rsidRPr="00AC28EB">
              <w:rPr>
                <w:rFonts w:ascii="Calibri" w:hAnsi="Calibri"/>
                <w:color w:val="000000"/>
                <w:sz w:val="20"/>
              </w:rPr>
              <w:t>46%</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7E729" w14:textId="6FAAE099" w:rsidR="004B37F1" w:rsidRPr="00AC28EB" w:rsidRDefault="004B37F1" w:rsidP="004B37F1">
            <w:pPr>
              <w:rPr>
                <w:rFonts w:ascii="Calibri" w:hAnsi="Calibri"/>
                <w:color w:val="000000"/>
                <w:sz w:val="20"/>
                <w:highlight w:val="green"/>
              </w:rPr>
            </w:pPr>
            <w:r w:rsidRPr="00AC28EB">
              <w:rPr>
                <w:rFonts w:ascii="Calibri" w:hAnsi="Calibri"/>
                <w:color w:val="000000"/>
                <w:sz w:val="20"/>
                <w:lang w:val="fr-CA"/>
              </w:rPr>
              <w:t>51%</w:t>
            </w:r>
          </w:p>
        </w:tc>
        <w:tc>
          <w:tcPr>
            <w:tcW w:w="1740" w:type="dxa"/>
            <w:tcBorders>
              <w:top w:val="single" w:sz="4" w:space="0" w:color="auto"/>
              <w:left w:val="single" w:sz="4" w:space="0" w:color="auto"/>
              <w:bottom w:val="single" w:sz="4" w:space="0" w:color="auto"/>
              <w:right w:val="single" w:sz="4" w:space="0" w:color="auto"/>
            </w:tcBorders>
            <w:vAlign w:val="center"/>
          </w:tcPr>
          <w:p w14:paraId="3BFBCA90" w14:textId="09775189" w:rsidR="004B37F1" w:rsidRPr="00AC28EB" w:rsidRDefault="004B37F1" w:rsidP="004B37F1">
            <w:pPr>
              <w:rPr>
                <w:rFonts w:ascii="Calibri" w:hAnsi="Calibri"/>
                <w:color w:val="000000"/>
                <w:sz w:val="20"/>
                <w:highlight w:val="green"/>
              </w:rPr>
            </w:pPr>
            <w:r w:rsidRPr="00AC28EB">
              <w:rPr>
                <w:rFonts w:ascii="Calibri" w:hAnsi="Calibri"/>
                <w:color w:val="000000"/>
                <w:sz w:val="20"/>
                <w:lang w:val="fr-CA"/>
              </w:rPr>
              <w:t>62%</w:t>
            </w:r>
          </w:p>
        </w:tc>
      </w:tr>
      <w:tr w:rsidR="004B37F1" w:rsidRPr="0060697C" w14:paraId="2415F7C4" w14:textId="77777777" w:rsidTr="004B37F1">
        <w:trPr>
          <w:gridBefore w:val="1"/>
          <w:wBefore w:w="10" w:type="dxa"/>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6AA557EB" w14:textId="417FA34D" w:rsidR="004B37F1" w:rsidRPr="00C63501" w:rsidRDefault="004B37F1" w:rsidP="00CC5ECD">
            <w:pPr>
              <w:jc w:val="left"/>
              <w:rPr>
                <w:rFonts w:ascii="Calibri" w:hAnsi="Calibri"/>
                <w:color w:val="000000"/>
                <w:sz w:val="20"/>
              </w:rPr>
            </w:pPr>
            <w:proofErr w:type="spellStart"/>
            <w:r>
              <w:rPr>
                <w:rFonts w:ascii="Calibri" w:hAnsi="Calibri"/>
                <w:color w:val="000000"/>
                <w:sz w:val="20"/>
              </w:rPr>
              <w:t>Activités</w:t>
            </w:r>
            <w:proofErr w:type="spellEnd"/>
            <w:r>
              <w:rPr>
                <w:rFonts w:ascii="Calibri" w:hAnsi="Calibri"/>
                <w:color w:val="000000"/>
                <w:sz w:val="20"/>
              </w:rPr>
              <w:t xml:space="preserve"> </w:t>
            </w:r>
            <w:proofErr w:type="spellStart"/>
            <w:r>
              <w:rPr>
                <w:rFonts w:ascii="Calibri" w:hAnsi="Calibri"/>
                <w:color w:val="000000"/>
                <w:sz w:val="20"/>
              </w:rPr>
              <w:t>longues</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642ACBAE" w14:textId="58A89318" w:rsidR="004B37F1" w:rsidRPr="00AC28EB" w:rsidRDefault="004B37F1" w:rsidP="004B37F1">
            <w:pPr>
              <w:rPr>
                <w:rFonts w:ascii="Calibri" w:hAnsi="Calibri"/>
                <w:color w:val="000000"/>
                <w:sz w:val="20"/>
              </w:rPr>
            </w:pPr>
            <w:r w:rsidRPr="00AC28EB">
              <w:rPr>
                <w:rFonts w:ascii="Calibri" w:hAnsi="Calibri"/>
                <w:color w:val="000000"/>
                <w:sz w:val="20"/>
              </w:rPr>
              <w:t>35%</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4AEF9" w14:textId="561FDC8E" w:rsidR="004B37F1" w:rsidRPr="00AC28EB" w:rsidRDefault="004B37F1" w:rsidP="004B37F1">
            <w:pPr>
              <w:rPr>
                <w:rFonts w:ascii="Calibri" w:hAnsi="Calibri"/>
                <w:color w:val="000000"/>
                <w:sz w:val="20"/>
                <w:highlight w:val="green"/>
              </w:rPr>
            </w:pPr>
            <w:r w:rsidRPr="00AC28EB">
              <w:rPr>
                <w:rFonts w:ascii="Calibri" w:hAnsi="Calibri"/>
                <w:color w:val="000000"/>
                <w:sz w:val="20"/>
              </w:rPr>
              <w:t>35%</w:t>
            </w:r>
          </w:p>
        </w:tc>
        <w:tc>
          <w:tcPr>
            <w:tcW w:w="1740" w:type="dxa"/>
            <w:tcBorders>
              <w:top w:val="single" w:sz="4" w:space="0" w:color="auto"/>
              <w:left w:val="single" w:sz="4" w:space="0" w:color="auto"/>
              <w:bottom w:val="single" w:sz="4" w:space="0" w:color="auto"/>
              <w:right w:val="single" w:sz="4" w:space="0" w:color="auto"/>
            </w:tcBorders>
            <w:vAlign w:val="center"/>
          </w:tcPr>
          <w:p w14:paraId="72495B59" w14:textId="1F5D0F73" w:rsidR="004B37F1" w:rsidRPr="00AC28EB" w:rsidRDefault="004B37F1" w:rsidP="004B37F1">
            <w:pPr>
              <w:rPr>
                <w:rFonts w:ascii="Calibri" w:hAnsi="Calibri"/>
                <w:color w:val="000000"/>
                <w:sz w:val="20"/>
                <w:highlight w:val="green"/>
              </w:rPr>
            </w:pPr>
            <w:r w:rsidRPr="00AC28EB">
              <w:rPr>
                <w:rFonts w:ascii="Calibri" w:hAnsi="Calibri"/>
                <w:color w:val="000000"/>
                <w:sz w:val="20"/>
              </w:rPr>
              <w:t>40%</w:t>
            </w:r>
          </w:p>
        </w:tc>
      </w:tr>
      <w:tr w:rsidR="00CC5ECD" w:rsidRPr="009D07F0" w14:paraId="26BF23D6"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0" w:type="dxa"/>
            <w:gridSpan w:val="2"/>
            <w:vMerge w:val="restart"/>
            <w:tcBorders>
              <w:bottom w:val="single" w:sz="4" w:space="0" w:color="auto"/>
            </w:tcBorders>
            <w:shd w:val="clear" w:color="000000" w:fill="4E2584"/>
            <w:noWrap/>
            <w:vAlign w:val="center"/>
            <w:hideMark/>
          </w:tcPr>
          <w:p w14:paraId="79CECFB3" w14:textId="77777777" w:rsidR="00CC5ECD" w:rsidRPr="0021687F" w:rsidRDefault="00CC5ECD" w:rsidP="00251FE1">
            <w:pPr>
              <w:rPr>
                <w:rFonts w:ascii="Calibri" w:hAnsi="Calibri"/>
                <w:b/>
                <w:bCs/>
                <w:color w:val="FFFFFF"/>
                <w:sz w:val="20"/>
                <w:lang w:eastAsia="en-CA"/>
              </w:rPr>
            </w:pPr>
            <w:r w:rsidRPr="0021687F">
              <w:rPr>
                <w:rFonts w:ascii="Calibri" w:hAnsi="Calibri"/>
                <w:b/>
                <w:bCs/>
                <w:color w:val="FFFFFF"/>
                <w:sz w:val="20"/>
                <w:lang w:eastAsia="en-CA"/>
              </w:rPr>
              <w:t>Resource</w:t>
            </w:r>
          </w:p>
        </w:tc>
        <w:tc>
          <w:tcPr>
            <w:tcW w:w="5220" w:type="dxa"/>
            <w:gridSpan w:val="3"/>
            <w:tcBorders>
              <w:bottom w:val="single" w:sz="4" w:space="0" w:color="auto"/>
            </w:tcBorders>
            <w:shd w:val="clear" w:color="000000" w:fill="4E2584"/>
            <w:vAlign w:val="center"/>
          </w:tcPr>
          <w:p w14:paraId="0E031166" w14:textId="5A8033A1" w:rsidR="00CC5ECD" w:rsidRPr="0021687F" w:rsidRDefault="00CC5ECD" w:rsidP="00251FE1">
            <w:pPr>
              <w:rPr>
                <w:rFonts w:ascii="Calibri" w:hAnsi="Calibri"/>
                <w:b/>
                <w:bCs/>
                <w:color w:val="FFFFFF"/>
                <w:sz w:val="20"/>
                <w:lang w:eastAsia="en-CA"/>
              </w:rPr>
            </w:pPr>
            <w:r w:rsidRPr="0021687F">
              <w:rPr>
                <w:rFonts w:ascii="Calibri" w:hAnsi="Calibri"/>
                <w:b/>
                <w:bCs/>
                <w:color w:val="FFFFFF"/>
                <w:sz w:val="20"/>
                <w:lang w:eastAsia="en-CA"/>
              </w:rPr>
              <w:t xml:space="preserve">Staff Website </w:t>
            </w:r>
            <w:r>
              <w:rPr>
                <w:rFonts w:ascii="Calibri" w:hAnsi="Calibri"/>
                <w:b/>
                <w:bCs/>
                <w:color w:val="FFFFFF"/>
                <w:sz w:val="20"/>
                <w:lang w:eastAsia="en-CA"/>
              </w:rPr>
              <w:t xml:space="preserve">French </w:t>
            </w:r>
            <w:r w:rsidRPr="0021687F">
              <w:rPr>
                <w:rFonts w:ascii="Calibri" w:hAnsi="Calibri"/>
                <w:b/>
                <w:bCs/>
                <w:color w:val="FFFFFF"/>
                <w:sz w:val="20"/>
                <w:lang w:eastAsia="en-CA"/>
              </w:rPr>
              <w:t>Resource Usage by Region (% Used)</w:t>
            </w:r>
          </w:p>
        </w:tc>
      </w:tr>
      <w:tr w:rsidR="004B37F1" w:rsidRPr="009D07F0" w14:paraId="2FBB8ACA"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0" w:type="dxa"/>
            <w:gridSpan w:val="2"/>
            <w:vMerge/>
            <w:tcBorders>
              <w:bottom w:val="double" w:sz="4" w:space="0" w:color="auto"/>
            </w:tcBorders>
            <w:shd w:val="clear" w:color="000000" w:fill="4E2584"/>
            <w:noWrap/>
            <w:vAlign w:val="center"/>
            <w:hideMark/>
          </w:tcPr>
          <w:p w14:paraId="0DCEA1E9" w14:textId="77777777" w:rsidR="004B37F1" w:rsidRPr="0021687F" w:rsidRDefault="004B37F1" w:rsidP="00CC5ECD">
            <w:pPr>
              <w:rPr>
                <w:rFonts w:ascii="Calibri" w:hAnsi="Calibri"/>
                <w:b/>
                <w:bCs/>
                <w:color w:val="FFFFFF"/>
                <w:sz w:val="20"/>
                <w:lang w:eastAsia="en-CA"/>
              </w:rPr>
            </w:pPr>
          </w:p>
        </w:tc>
        <w:tc>
          <w:tcPr>
            <w:tcW w:w="1740" w:type="dxa"/>
            <w:tcBorders>
              <w:bottom w:val="double" w:sz="4" w:space="0" w:color="auto"/>
            </w:tcBorders>
            <w:shd w:val="clear" w:color="000000" w:fill="4E2584"/>
            <w:vAlign w:val="center"/>
            <w:hideMark/>
          </w:tcPr>
          <w:p w14:paraId="4B2620F7" w14:textId="1EE49470" w:rsidR="004B37F1" w:rsidRPr="0021687F" w:rsidRDefault="004B37F1" w:rsidP="00CC5ECD">
            <w:pPr>
              <w:rPr>
                <w:rFonts w:ascii="Calibri" w:hAnsi="Calibri"/>
                <w:b/>
                <w:bCs/>
                <w:color w:val="FFFFFF"/>
                <w:sz w:val="20"/>
                <w:lang w:eastAsia="en-CA"/>
              </w:rPr>
            </w:pPr>
            <w:r w:rsidRPr="007B29A0">
              <w:rPr>
                <w:rFonts w:ascii="Calibri" w:hAnsi="Calibri"/>
                <w:b/>
                <w:bCs/>
                <w:color w:val="FFFFFF"/>
                <w:sz w:val="20"/>
                <w:lang w:eastAsia="en-CA"/>
              </w:rPr>
              <w:t>ABPQ</w:t>
            </w:r>
          </w:p>
        </w:tc>
        <w:tc>
          <w:tcPr>
            <w:tcW w:w="1740" w:type="dxa"/>
            <w:tcBorders>
              <w:bottom w:val="double" w:sz="4" w:space="0" w:color="auto"/>
            </w:tcBorders>
            <w:shd w:val="clear" w:color="000000" w:fill="4E2584"/>
            <w:vAlign w:val="center"/>
            <w:hideMark/>
          </w:tcPr>
          <w:p w14:paraId="10CB7BD9" w14:textId="5A8753BC" w:rsidR="004B37F1" w:rsidRPr="0021687F" w:rsidRDefault="00FD59B5" w:rsidP="00CC5ECD">
            <w:pPr>
              <w:rPr>
                <w:rFonts w:ascii="Calibri" w:hAnsi="Calibri"/>
                <w:b/>
                <w:bCs/>
                <w:color w:val="FFFFFF"/>
                <w:sz w:val="20"/>
                <w:lang w:eastAsia="en-CA"/>
              </w:rPr>
            </w:pPr>
            <w:r>
              <w:rPr>
                <w:rFonts w:ascii="Calibri" w:hAnsi="Calibri"/>
                <w:b/>
                <w:bCs/>
                <w:color w:val="FFFFFF"/>
                <w:sz w:val="20"/>
                <w:lang w:eastAsia="en-CA"/>
              </w:rPr>
              <w:t>Reseau BIBLIO</w:t>
            </w:r>
          </w:p>
        </w:tc>
        <w:tc>
          <w:tcPr>
            <w:tcW w:w="1740" w:type="dxa"/>
            <w:tcBorders>
              <w:bottom w:val="double" w:sz="4" w:space="0" w:color="auto"/>
            </w:tcBorders>
            <w:shd w:val="clear" w:color="000000" w:fill="4E2584"/>
            <w:vAlign w:val="center"/>
          </w:tcPr>
          <w:p w14:paraId="695AFEAF" w14:textId="728E5491" w:rsidR="004B37F1" w:rsidRPr="0021687F" w:rsidRDefault="004B37F1" w:rsidP="00CC5ECD">
            <w:pPr>
              <w:rPr>
                <w:rFonts w:ascii="Calibri" w:hAnsi="Calibri"/>
                <w:b/>
                <w:bCs/>
                <w:color w:val="FFFFFF"/>
                <w:sz w:val="20"/>
                <w:lang w:eastAsia="en-CA"/>
              </w:rPr>
            </w:pPr>
            <w:r w:rsidRPr="007B29A0">
              <w:rPr>
                <w:rFonts w:ascii="Calibri" w:hAnsi="Calibri"/>
                <w:b/>
                <w:bCs/>
                <w:color w:val="FFFFFF"/>
                <w:sz w:val="20"/>
                <w:lang w:eastAsia="en-CA"/>
              </w:rPr>
              <w:t>Outside QC (Combined)</w:t>
            </w:r>
          </w:p>
        </w:tc>
      </w:tr>
      <w:tr w:rsidR="004B37F1" w:rsidRPr="009D07F0" w14:paraId="100FF609"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tcBorders>
              <w:top w:val="double" w:sz="4" w:space="0" w:color="auto"/>
            </w:tcBorders>
            <w:shd w:val="clear" w:color="auto" w:fill="auto"/>
            <w:noWrap/>
          </w:tcPr>
          <w:p w14:paraId="48C83768" w14:textId="542534BE" w:rsidR="004B37F1" w:rsidRPr="0021687F" w:rsidRDefault="004B37F1" w:rsidP="00CC5ECD">
            <w:pPr>
              <w:jc w:val="left"/>
              <w:rPr>
                <w:rFonts w:ascii="Calibri" w:hAnsi="Calibri"/>
                <w:color w:val="000000"/>
                <w:sz w:val="20"/>
                <w:lang w:eastAsia="en-CA"/>
              </w:rPr>
            </w:pPr>
            <w:r w:rsidRPr="007B29A0">
              <w:rPr>
                <w:rFonts w:ascii="Calibri" w:hAnsi="Calibri"/>
                <w:color w:val="000000"/>
                <w:sz w:val="20"/>
                <w:lang w:eastAsia="en-CA"/>
              </w:rPr>
              <w:t>Illustrations</w:t>
            </w:r>
          </w:p>
        </w:tc>
        <w:tc>
          <w:tcPr>
            <w:tcW w:w="1740" w:type="dxa"/>
            <w:tcBorders>
              <w:top w:val="double" w:sz="4" w:space="0" w:color="auto"/>
            </w:tcBorders>
            <w:shd w:val="clear" w:color="auto" w:fill="auto"/>
            <w:noWrap/>
            <w:vAlign w:val="center"/>
          </w:tcPr>
          <w:p w14:paraId="44026A52" w14:textId="326544A7" w:rsidR="004B37F1" w:rsidRPr="00AC28EB" w:rsidRDefault="004B37F1" w:rsidP="004B37F1">
            <w:pPr>
              <w:rPr>
                <w:rFonts w:ascii="Calibri" w:hAnsi="Calibri"/>
                <w:color w:val="000000"/>
                <w:sz w:val="20"/>
                <w:lang w:eastAsia="en-CA"/>
              </w:rPr>
            </w:pPr>
            <w:r w:rsidRPr="00AC28EB">
              <w:rPr>
                <w:rFonts w:ascii="Calibri" w:hAnsi="Calibri"/>
                <w:color w:val="000000"/>
                <w:sz w:val="20"/>
              </w:rPr>
              <w:t>88%</w:t>
            </w:r>
          </w:p>
        </w:tc>
        <w:tc>
          <w:tcPr>
            <w:tcW w:w="1740" w:type="dxa"/>
            <w:tcBorders>
              <w:top w:val="double" w:sz="4" w:space="0" w:color="auto"/>
            </w:tcBorders>
            <w:shd w:val="clear" w:color="auto" w:fill="auto"/>
            <w:noWrap/>
            <w:vAlign w:val="center"/>
          </w:tcPr>
          <w:p w14:paraId="2BB5A7F4" w14:textId="72077629" w:rsidR="004B37F1" w:rsidRPr="00AC28EB" w:rsidRDefault="004B37F1" w:rsidP="004B37F1">
            <w:pPr>
              <w:rPr>
                <w:rFonts w:ascii="Calibri" w:hAnsi="Calibri"/>
                <w:color w:val="000000"/>
                <w:sz w:val="20"/>
                <w:lang w:eastAsia="en-CA"/>
              </w:rPr>
            </w:pPr>
            <w:r w:rsidRPr="00AC28EB">
              <w:rPr>
                <w:rFonts w:ascii="Calibri" w:hAnsi="Calibri"/>
                <w:color w:val="000000"/>
                <w:sz w:val="20"/>
              </w:rPr>
              <w:t>75%</w:t>
            </w:r>
          </w:p>
        </w:tc>
        <w:tc>
          <w:tcPr>
            <w:tcW w:w="1740" w:type="dxa"/>
            <w:tcBorders>
              <w:top w:val="double" w:sz="4" w:space="0" w:color="auto"/>
            </w:tcBorders>
            <w:vAlign w:val="center"/>
          </w:tcPr>
          <w:p w14:paraId="72F8FF26" w14:textId="234CE547" w:rsidR="004B37F1" w:rsidRPr="00AC28EB" w:rsidRDefault="004B37F1" w:rsidP="004B37F1">
            <w:pPr>
              <w:rPr>
                <w:rFonts w:ascii="Calibri" w:hAnsi="Calibri"/>
                <w:color w:val="000000"/>
                <w:sz w:val="20"/>
                <w:lang w:eastAsia="en-CA"/>
              </w:rPr>
            </w:pPr>
            <w:r w:rsidRPr="00AC28EB">
              <w:rPr>
                <w:rFonts w:ascii="Calibri" w:hAnsi="Calibri"/>
                <w:color w:val="000000"/>
                <w:sz w:val="20"/>
              </w:rPr>
              <w:t>100%</w:t>
            </w:r>
          </w:p>
        </w:tc>
      </w:tr>
      <w:tr w:rsidR="004B37F1" w:rsidRPr="009D07F0" w14:paraId="67708F06"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4F5E6294" w14:textId="43C6AFE4" w:rsidR="004B37F1" w:rsidRPr="0021687F" w:rsidRDefault="004B37F1" w:rsidP="00CC5ECD">
            <w:pPr>
              <w:jc w:val="left"/>
              <w:rPr>
                <w:rFonts w:ascii="Calibri" w:hAnsi="Calibri"/>
                <w:color w:val="000000"/>
                <w:sz w:val="20"/>
                <w:lang w:eastAsia="en-CA"/>
              </w:rPr>
            </w:pPr>
            <w:r w:rsidRPr="007B29A0">
              <w:rPr>
                <w:rFonts w:ascii="Calibri" w:hAnsi="Calibri"/>
                <w:color w:val="000000"/>
                <w:sz w:val="20"/>
                <w:lang w:eastAsia="en-CA"/>
              </w:rPr>
              <w:t>Suggestions de livres</w:t>
            </w:r>
          </w:p>
        </w:tc>
        <w:tc>
          <w:tcPr>
            <w:tcW w:w="1740" w:type="dxa"/>
            <w:shd w:val="clear" w:color="auto" w:fill="auto"/>
            <w:noWrap/>
            <w:vAlign w:val="center"/>
          </w:tcPr>
          <w:p w14:paraId="72F8A127" w14:textId="38568C47" w:rsidR="004B37F1" w:rsidRPr="00AC28EB" w:rsidRDefault="004B37F1" w:rsidP="004B37F1">
            <w:pPr>
              <w:rPr>
                <w:rFonts w:ascii="Calibri" w:hAnsi="Calibri"/>
                <w:color w:val="000000"/>
                <w:sz w:val="20"/>
                <w:lang w:eastAsia="en-CA"/>
              </w:rPr>
            </w:pPr>
            <w:r w:rsidRPr="00AC28EB">
              <w:rPr>
                <w:rFonts w:ascii="Calibri" w:hAnsi="Calibri"/>
                <w:color w:val="000000"/>
                <w:sz w:val="20"/>
              </w:rPr>
              <w:t>77%</w:t>
            </w:r>
          </w:p>
        </w:tc>
        <w:tc>
          <w:tcPr>
            <w:tcW w:w="1740" w:type="dxa"/>
            <w:shd w:val="clear" w:color="auto" w:fill="auto"/>
            <w:noWrap/>
            <w:vAlign w:val="center"/>
          </w:tcPr>
          <w:p w14:paraId="474B49C2" w14:textId="6B506073" w:rsidR="004B37F1" w:rsidRPr="00AC28EB" w:rsidRDefault="004B37F1" w:rsidP="004B37F1">
            <w:pPr>
              <w:rPr>
                <w:rFonts w:ascii="Calibri" w:hAnsi="Calibri"/>
                <w:color w:val="000000"/>
                <w:sz w:val="20"/>
                <w:lang w:eastAsia="en-CA"/>
              </w:rPr>
            </w:pPr>
            <w:r w:rsidRPr="00AC28EB">
              <w:rPr>
                <w:rFonts w:ascii="Calibri" w:hAnsi="Calibri"/>
                <w:color w:val="000000"/>
                <w:sz w:val="20"/>
              </w:rPr>
              <w:t>79%</w:t>
            </w:r>
          </w:p>
        </w:tc>
        <w:tc>
          <w:tcPr>
            <w:tcW w:w="1740" w:type="dxa"/>
            <w:vAlign w:val="center"/>
          </w:tcPr>
          <w:p w14:paraId="2E59633B" w14:textId="059101C2" w:rsidR="004B37F1" w:rsidRPr="00AC28EB" w:rsidRDefault="004B37F1" w:rsidP="004B37F1">
            <w:pPr>
              <w:rPr>
                <w:rFonts w:ascii="Calibri" w:hAnsi="Calibri"/>
                <w:color w:val="000000"/>
                <w:sz w:val="20"/>
                <w:lang w:eastAsia="en-CA"/>
              </w:rPr>
            </w:pPr>
            <w:r w:rsidRPr="00AC28EB">
              <w:rPr>
                <w:rFonts w:ascii="Calibri" w:hAnsi="Calibri"/>
                <w:color w:val="000000"/>
                <w:sz w:val="20"/>
              </w:rPr>
              <w:t>87%</w:t>
            </w:r>
          </w:p>
        </w:tc>
      </w:tr>
      <w:tr w:rsidR="004B37F1" w:rsidRPr="009D07F0" w14:paraId="5D8F6A96"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642BD40F" w14:textId="596EEE16" w:rsidR="004B37F1" w:rsidRPr="0021687F" w:rsidRDefault="004B37F1" w:rsidP="00CC5ECD">
            <w:pPr>
              <w:jc w:val="left"/>
              <w:rPr>
                <w:rFonts w:ascii="Calibri" w:hAnsi="Calibri"/>
                <w:color w:val="000000"/>
                <w:sz w:val="20"/>
                <w:lang w:eastAsia="en-CA"/>
              </w:rPr>
            </w:pPr>
            <w:proofErr w:type="spellStart"/>
            <w:r w:rsidRPr="007B29A0">
              <w:rPr>
                <w:rFonts w:ascii="Calibri" w:hAnsi="Calibri"/>
                <w:color w:val="000000"/>
                <w:sz w:val="20"/>
                <w:lang w:eastAsia="en-CA"/>
              </w:rPr>
              <w:t>Modèles</w:t>
            </w:r>
            <w:proofErr w:type="spellEnd"/>
            <w:r w:rsidRPr="007B29A0">
              <w:rPr>
                <w:rFonts w:ascii="Calibri" w:hAnsi="Calibri"/>
                <w:color w:val="000000"/>
                <w:sz w:val="20"/>
                <w:lang w:eastAsia="en-CA"/>
              </w:rPr>
              <w:t xml:space="preserve"> et directives</w:t>
            </w:r>
          </w:p>
        </w:tc>
        <w:tc>
          <w:tcPr>
            <w:tcW w:w="1740" w:type="dxa"/>
            <w:shd w:val="clear" w:color="auto" w:fill="auto"/>
            <w:noWrap/>
            <w:vAlign w:val="center"/>
          </w:tcPr>
          <w:p w14:paraId="00733F76" w14:textId="0FB0A26E" w:rsidR="004B37F1" w:rsidRPr="00AC28EB" w:rsidRDefault="004B37F1" w:rsidP="004B37F1">
            <w:pPr>
              <w:rPr>
                <w:rFonts w:ascii="Calibri" w:hAnsi="Calibri"/>
                <w:color w:val="000000"/>
                <w:sz w:val="20"/>
                <w:lang w:eastAsia="en-CA"/>
              </w:rPr>
            </w:pPr>
            <w:r w:rsidRPr="00AC28EB">
              <w:rPr>
                <w:rFonts w:ascii="Calibri" w:hAnsi="Calibri"/>
                <w:color w:val="000000"/>
                <w:sz w:val="20"/>
              </w:rPr>
              <w:t>63%</w:t>
            </w:r>
          </w:p>
        </w:tc>
        <w:tc>
          <w:tcPr>
            <w:tcW w:w="1740" w:type="dxa"/>
            <w:shd w:val="clear" w:color="auto" w:fill="auto"/>
            <w:noWrap/>
            <w:vAlign w:val="center"/>
          </w:tcPr>
          <w:p w14:paraId="60563695" w14:textId="065400AD" w:rsidR="004B37F1" w:rsidRPr="00AC28EB" w:rsidRDefault="004B37F1" w:rsidP="004B37F1">
            <w:pPr>
              <w:rPr>
                <w:rFonts w:ascii="Calibri" w:hAnsi="Calibri"/>
                <w:color w:val="000000"/>
                <w:sz w:val="20"/>
                <w:lang w:eastAsia="en-CA"/>
              </w:rPr>
            </w:pPr>
            <w:r w:rsidRPr="00AC28EB">
              <w:rPr>
                <w:rFonts w:ascii="Calibri" w:hAnsi="Calibri"/>
                <w:color w:val="000000"/>
                <w:sz w:val="20"/>
              </w:rPr>
              <w:t>43%</w:t>
            </w:r>
          </w:p>
        </w:tc>
        <w:tc>
          <w:tcPr>
            <w:tcW w:w="1740" w:type="dxa"/>
            <w:vAlign w:val="center"/>
          </w:tcPr>
          <w:p w14:paraId="6678CC1E" w14:textId="5FAA8E7D" w:rsidR="004B37F1" w:rsidRPr="00AC28EB" w:rsidRDefault="004B37F1" w:rsidP="004B37F1">
            <w:pPr>
              <w:rPr>
                <w:rFonts w:ascii="Calibri" w:hAnsi="Calibri"/>
                <w:color w:val="000000"/>
                <w:sz w:val="20"/>
                <w:lang w:eastAsia="en-CA"/>
              </w:rPr>
            </w:pPr>
            <w:r w:rsidRPr="00AC28EB">
              <w:rPr>
                <w:rFonts w:ascii="Calibri" w:hAnsi="Calibri"/>
                <w:color w:val="000000"/>
                <w:sz w:val="20"/>
              </w:rPr>
              <w:t>50%</w:t>
            </w:r>
          </w:p>
        </w:tc>
      </w:tr>
      <w:tr w:rsidR="004B37F1" w:rsidRPr="009D07F0" w14:paraId="4A6C7039"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61F8E11E" w14:textId="22A04311" w:rsidR="004B37F1" w:rsidRPr="0021687F" w:rsidRDefault="004B37F1" w:rsidP="00CC5ECD">
            <w:pPr>
              <w:jc w:val="left"/>
              <w:rPr>
                <w:rFonts w:ascii="Calibri" w:hAnsi="Calibri"/>
                <w:color w:val="000000"/>
                <w:sz w:val="20"/>
                <w:lang w:eastAsia="en-CA"/>
              </w:rPr>
            </w:pPr>
            <w:proofErr w:type="spellStart"/>
            <w:r w:rsidRPr="007B29A0">
              <w:rPr>
                <w:rFonts w:ascii="Calibri" w:hAnsi="Calibri"/>
                <w:color w:val="000000"/>
                <w:sz w:val="20"/>
                <w:lang w:eastAsia="en-CA"/>
              </w:rPr>
              <w:t>Activités</w:t>
            </w:r>
            <w:proofErr w:type="spellEnd"/>
            <w:r w:rsidRPr="007B29A0">
              <w:rPr>
                <w:rFonts w:ascii="Calibri" w:hAnsi="Calibri"/>
                <w:color w:val="000000"/>
                <w:sz w:val="20"/>
                <w:lang w:eastAsia="en-CA"/>
              </w:rPr>
              <w:t xml:space="preserve"> express</w:t>
            </w:r>
          </w:p>
        </w:tc>
        <w:tc>
          <w:tcPr>
            <w:tcW w:w="1740" w:type="dxa"/>
            <w:shd w:val="clear" w:color="auto" w:fill="auto"/>
            <w:noWrap/>
            <w:vAlign w:val="center"/>
          </w:tcPr>
          <w:p w14:paraId="23E139EE" w14:textId="7939A4F6" w:rsidR="004B37F1" w:rsidRPr="00AC28EB" w:rsidRDefault="004B37F1" w:rsidP="004B37F1">
            <w:pPr>
              <w:rPr>
                <w:rFonts w:ascii="Calibri" w:hAnsi="Calibri"/>
                <w:color w:val="000000"/>
                <w:sz w:val="20"/>
                <w:lang w:eastAsia="en-CA"/>
              </w:rPr>
            </w:pPr>
            <w:r w:rsidRPr="00AC28EB">
              <w:rPr>
                <w:rFonts w:ascii="Calibri" w:hAnsi="Calibri"/>
                <w:color w:val="000000"/>
                <w:sz w:val="20"/>
              </w:rPr>
              <w:t>53%</w:t>
            </w:r>
          </w:p>
        </w:tc>
        <w:tc>
          <w:tcPr>
            <w:tcW w:w="1740" w:type="dxa"/>
            <w:shd w:val="clear" w:color="auto" w:fill="auto"/>
            <w:noWrap/>
            <w:vAlign w:val="center"/>
          </w:tcPr>
          <w:p w14:paraId="127826DF" w14:textId="337A5DA4" w:rsidR="004B37F1" w:rsidRPr="00AC28EB" w:rsidRDefault="004B37F1" w:rsidP="004B37F1">
            <w:pPr>
              <w:rPr>
                <w:rFonts w:ascii="Calibri" w:hAnsi="Calibri"/>
                <w:color w:val="000000"/>
                <w:sz w:val="20"/>
                <w:lang w:eastAsia="en-CA"/>
              </w:rPr>
            </w:pPr>
            <w:r w:rsidRPr="00AC28EB">
              <w:rPr>
                <w:rFonts w:ascii="Calibri" w:hAnsi="Calibri"/>
                <w:color w:val="000000"/>
                <w:sz w:val="20"/>
              </w:rPr>
              <w:t>51%</w:t>
            </w:r>
          </w:p>
        </w:tc>
        <w:tc>
          <w:tcPr>
            <w:tcW w:w="1740" w:type="dxa"/>
            <w:vAlign w:val="center"/>
          </w:tcPr>
          <w:p w14:paraId="2677F076" w14:textId="7867222F" w:rsidR="004B37F1" w:rsidRPr="00AC28EB" w:rsidRDefault="004B37F1" w:rsidP="004B37F1">
            <w:pPr>
              <w:rPr>
                <w:rFonts w:ascii="Calibri" w:hAnsi="Calibri"/>
                <w:color w:val="000000"/>
                <w:sz w:val="20"/>
                <w:lang w:eastAsia="en-CA"/>
              </w:rPr>
            </w:pPr>
            <w:r w:rsidRPr="00AC28EB">
              <w:rPr>
                <w:rFonts w:ascii="Calibri" w:hAnsi="Calibri"/>
                <w:color w:val="000000"/>
                <w:sz w:val="20"/>
              </w:rPr>
              <w:t>68%</w:t>
            </w:r>
          </w:p>
        </w:tc>
      </w:tr>
      <w:tr w:rsidR="004B37F1" w:rsidRPr="009D07F0" w14:paraId="2813A574"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1E8D41B1" w14:textId="749C9767" w:rsidR="004B37F1" w:rsidRPr="0021687F" w:rsidRDefault="004B37F1" w:rsidP="00CC5ECD">
            <w:pPr>
              <w:jc w:val="left"/>
              <w:rPr>
                <w:rFonts w:ascii="Calibri" w:hAnsi="Calibri"/>
                <w:color w:val="000000"/>
                <w:sz w:val="20"/>
                <w:lang w:eastAsia="en-CA"/>
              </w:rPr>
            </w:pPr>
            <w:r w:rsidRPr="007B29A0">
              <w:rPr>
                <w:rFonts w:ascii="Calibri" w:hAnsi="Calibri"/>
                <w:color w:val="000000"/>
                <w:sz w:val="20"/>
                <w:lang w:eastAsia="en-CA"/>
              </w:rPr>
              <w:t>Bricolages</w:t>
            </w:r>
          </w:p>
        </w:tc>
        <w:tc>
          <w:tcPr>
            <w:tcW w:w="1740" w:type="dxa"/>
            <w:shd w:val="clear" w:color="auto" w:fill="auto"/>
            <w:noWrap/>
            <w:vAlign w:val="center"/>
          </w:tcPr>
          <w:p w14:paraId="2C1DF580" w14:textId="36694CF2" w:rsidR="004B37F1" w:rsidRPr="00AC28EB" w:rsidRDefault="004B37F1" w:rsidP="004B37F1">
            <w:pPr>
              <w:rPr>
                <w:rFonts w:ascii="Calibri" w:hAnsi="Calibri"/>
                <w:color w:val="000000"/>
                <w:sz w:val="20"/>
                <w:lang w:eastAsia="en-CA"/>
              </w:rPr>
            </w:pPr>
            <w:r w:rsidRPr="00AC28EB">
              <w:rPr>
                <w:rFonts w:ascii="Calibri" w:hAnsi="Calibri"/>
                <w:color w:val="000000"/>
                <w:sz w:val="20"/>
              </w:rPr>
              <w:t>54%</w:t>
            </w:r>
          </w:p>
        </w:tc>
        <w:tc>
          <w:tcPr>
            <w:tcW w:w="1740" w:type="dxa"/>
            <w:shd w:val="clear" w:color="auto" w:fill="auto"/>
            <w:noWrap/>
            <w:vAlign w:val="center"/>
          </w:tcPr>
          <w:p w14:paraId="145FECF2" w14:textId="00B9A394" w:rsidR="004B37F1" w:rsidRPr="00AC28EB" w:rsidRDefault="004B37F1" w:rsidP="004B37F1">
            <w:pPr>
              <w:rPr>
                <w:rFonts w:ascii="Calibri" w:hAnsi="Calibri"/>
                <w:color w:val="000000"/>
                <w:sz w:val="20"/>
                <w:lang w:eastAsia="en-CA"/>
              </w:rPr>
            </w:pPr>
            <w:r w:rsidRPr="00AC28EB">
              <w:rPr>
                <w:rFonts w:ascii="Calibri" w:hAnsi="Calibri"/>
                <w:color w:val="000000"/>
                <w:sz w:val="20"/>
              </w:rPr>
              <w:t>44%</w:t>
            </w:r>
          </w:p>
        </w:tc>
        <w:tc>
          <w:tcPr>
            <w:tcW w:w="1740" w:type="dxa"/>
            <w:vAlign w:val="center"/>
          </w:tcPr>
          <w:p w14:paraId="3F11B14B" w14:textId="6CC51910" w:rsidR="004B37F1" w:rsidRPr="00AC28EB" w:rsidRDefault="004B37F1" w:rsidP="004B37F1">
            <w:pPr>
              <w:rPr>
                <w:rFonts w:ascii="Calibri" w:hAnsi="Calibri"/>
                <w:color w:val="000000"/>
                <w:sz w:val="20"/>
                <w:lang w:eastAsia="en-CA"/>
              </w:rPr>
            </w:pPr>
            <w:r w:rsidRPr="00AC28EB">
              <w:rPr>
                <w:rFonts w:ascii="Calibri" w:hAnsi="Calibri"/>
                <w:color w:val="000000"/>
                <w:sz w:val="20"/>
              </w:rPr>
              <w:t>75%</w:t>
            </w:r>
          </w:p>
        </w:tc>
      </w:tr>
      <w:tr w:rsidR="004B37F1" w:rsidRPr="009D07F0" w14:paraId="34B0A154"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3D1A1CCA" w14:textId="48C2F3F7" w:rsidR="004B37F1" w:rsidRPr="00CC5ECD" w:rsidRDefault="004B37F1" w:rsidP="00CC5ECD">
            <w:pPr>
              <w:jc w:val="left"/>
              <w:rPr>
                <w:rFonts w:ascii="Calibri" w:hAnsi="Calibri"/>
                <w:color w:val="000000"/>
                <w:sz w:val="20"/>
                <w:lang w:val="fr-CA" w:eastAsia="en-CA"/>
              </w:rPr>
            </w:pPr>
            <w:r w:rsidRPr="007B29A0">
              <w:rPr>
                <w:rFonts w:ascii="Calibri" w:hAnsi="Calibri"/>
                <w:color w:val="000000"/>
                <w:sz w:val="20"/>
                <w:lang w:val="fr-CA" w:eastAsia="en-CA"/>
              </w:rPr>
              <w:t>Guide sur l’image de marque</w:t>
            </w:r>
          </w:p>
        </w:tc>
        <w:tc>
          <w:tcPr>
            <w:tcW w:w="1740" w:type="dxa"/>
            <w:shd w:val="clear" w:color="auto" w:fill="auto"/>
            <w:noWrap/>
            <w:vAlign w:val="center"/>
          </w:tcPr>
          <w:p w14:paraId="2DCF424F" w14:textId="7A1622FE" w:rsidR="004B37F1" w:rsidRPr="00AC28EB" w:rsidRDefault="004B37F1" w:rsidP="004B37F1">
            <w:pPr>
              <w:rPr>
                <w:rFonts w:ascii="Calibri" w:hAnsi="Calibri"/>
                <w:color w:val="000000"/>
                <w:sz w:val="20"/>
                <w:lang w:eastAsia="en-CA"/>
              </w:rPr>
            </w:pPr>
            <w:r w:rsidRPr="00AC28EB">
              <w:rPr>
                <w:rFonts w:ascii="Calibri" w:hAnsi="Calibri"/>
                <w:color w:val="000000"/>
                <w:sz w:val="20"/>
              </w:rPr>
              <w:t>56%</w:t>
            </w:r>
          </w:p>
        </w:tc>
        <w:tc>
          <w:tcPr>
            <w:tcW w:w="1740" w:type="dxa"/>
            <w:shd w:val="clear" w:color="auto" w:fill="auto"/>
            <w:noWrap/>
            <w:vAlign w:val="center"/>
          </w:tcPr>
          <w:p w14:paraId="032F8AC6" w14:textId="3E49696D" w:rsidR="004B37F1" w:rsidRPr="00AC28EB" w:rsidRDefault="004B37F1" w:rsidP="004B37F1">
            <w:pPr>
              <w:rPr>
                <w:rFonts w:ascii="Calibri" w:hAnsi="Calibri"/>
                <w:color w:val="000000"/>
                <w:sz w:val="20"/>
                <w:lang w:eastAsia="en-CA"/>
              </w:rPr>
            </w:pPr>
            <w:r w:rsidRPr="00AC28EB">
              <w:rPr>
                <w:rFonts w:ascii="Calibri" w:hAnsi="Calibri"/>
                <w:color w:val="000000"/>
                <w:sz w:val="20"/>
              </w:rPr>
              <w:t>41%</w:t>
            </w:r>
          </w:p>
        </w:tc>
        <w:tc>
          <w:tcPr>
            <w:tcW w:w="1740" w:type="dxa"/>
            <w:vAlign w:val="center"/>
          </w:tcPr>
          <w:p w14:paraId="51EB78A3" w14:textId="215E5DE1" w:rsidR="004B37F1" w:rsidRPr="00AC28EB" w:rsidRDefault="004B37F1" w:rsidP="004B37F1">
            <w:pPr>
              <w:rPr>
                <w:rFonts w:ascii="Calibri" w:hAnsi="Calibri"/>
                <w:color w:val="000000"/>
                <w:sz w:val="20"/>
                <w:lang w:eastAsia="en-CA"/>
              </w:rPr>
            </w:pPr>
            <w:r w:rsidRPr="00AC28EB">
              <w:rPr>
                <w:rFonts w:ascii="Calibri" w:hAnsi="Calibri"/>
                <w:color w:val="000000"/>
                <w:sz w:val="20"/>
              </w:rPr>
              <w:t>41%</w:t>
            </w:r>
          </w:p>
        </w:tc>
      </w:tr>
      <w:tr w:rsidR="004B37F1" w:rsidRPr="009D07F0" w14:paraId="3838A01B"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7729D334" w14:textId="2373A709" w:rsidR="004B37F1" w:rsidRPr="0021687F" w:rsidRDefault="004B37F1" w:rsidP="00CC5ECD">
            <w:pPr>
              <w:jc w:val="left"/>
              <w:rPr>
                <w:rFonts w:ascii="Calibri" w:hAnsi="Calibri"/>
                <w:color w:val="000000"/>
                <w:sz w:val="20"/>
                <w:lang w:eastAsia="en-CA"/>
              </w:rPr>
            </w:pPr>
            <w:r w:rsidRPr="007B29A0">
              <w:rPr>
                <w:rFonts w:ascii="Calibri" w:hAnsi="Calibri"/>
                <w:color w:val="000000"/>
                <w:sz w:val="20"/>
                <w:lang w:eastAsia="en-CA"/>
              </w:rPr>
              <w:t>Nouvelles du Club</w:t>
            </w:r>
          </w:p>
        </w:tc>
        <w:tc>
          <w:tcPr>
            <w:tcW w:w="1740" w:type="dxa"/>
            <w:shd w:val="clear" w:color="auto" w:fill="auto"/>
            <w:noWrap/>
            <w:vAlign w:val="center"/>
          </w:tcPr>
          <w:p w14:paraId="1A985ADE" w14:textId="26DBDB57" w:rsidR="004B37F1" w:rsidRPr="00AC28EB" w:rsidRDefault="004B37F1" w:rsidP="004B37F1">
            <w:pPr>
              <w:rPr>
                <w:rFonts w:ascii="Calibri" w:hAnsi="Calibri"/>
                <w:color w:val="000000"/>
                <w:sz w:val="20"/>
                <w:lang w:eastAsia="en-CA"/>
              </w:rPr>
            </w:pPr>
            <w:r w:rsidRPr="00AC28EB">
              <w:rPr>
                <w:rFonts w:ascii="Calibri" w:hAnsi="Calibri"/>
                <w:color w:val="000000"/>
                <w:sz w:val="20"/>
              </w:rPr>
              <w:t>61%</w:t>
            </w:r>
          </w:p>
        </w:tc>
        <w:tc>
          <w:tcPr>
            <w:tcW w:w="1740" w:type="dxa"/>
            <w:shd w:val="clear" w:color="auto" w:fill="auto"/>
            <w:noWrap/>
            <w:vAlign w:val="center"/>
          </w:tcPr>
          <w:p w14:paraId="61E2BC8E" w14:textId="5B7A4EA1" w:rsidR="004B37F1" w:rsidRPr="00AC28EB" w:rsidRDefault="004B37F1" w:rsidP="004B37F1">
            <w:pPr>
              <w:rPr>
                <w:rFonts w:ascii="Calibri" w:hAnsi="Calibri"/>
                <w:color w:val="000000"/>
                <w:sz w:val="20"/>
                <w:lang w:eastAsia="en-CA"/>
              </w:rPr>
            </w:pPr>
            <w:r w:rsidRPr="00AC28EB">
              <w:rPr>
                <w:rFonts w:ascii="Calibri" w:hAnsi="Calibri"/>
                <w:color w:val="000000"/>
                <w:sz w:val="20"/>
              </w:rPr>
              <w:t>34%</w:t>
            </w:r>
          </w:p>
        </w:tc>
        <w:tc>
          <w:tcPr>
            <w:tcW w:w="1740" w:type="dxa"/>
            <w:vAlign w:val="center"/>
          </w:tcPr>
          <w:p w14:paraId="52687F7B" w14:textId="7E274EE6" w:rsidR="004B37F1" w:rsidRPr="00AC28EB" w:rsidRDefault="004B37F1" w:rsidP="004B37F1">
            <w:pPr>
              <w:rPr>
                <w:rFonts w:ascii="Calibri" w:hAnsi="Calibri"/>
                <w:color w:val="000000"/>
                <w:sz w:val="20"/>
                <w:lang w:eastAsia="en-CA"/>
              </w:rPr>
            </w:pPr>
            <w:r w:rsidRPr="00AC28EB">
              <w:rPr>
                <w:rFonts w:ascii="Calibri" w:hAnsi="Calibri"/>
                <w:color w:val="000000"/>
                <w:sz w:val="20"/>
              </w:rPr>
              <w:t>0%</w:t>
            </w:r>
          </w:p>
        </w:tc>
      </w:tr>
      <w:tr w:rsidR="004B37F1" w:rsidRPr="009D07F0" w14:paraId="0B64E341"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6F630798" w14:textId="4C72C6FB" w:rsidR="004B37F1" w:rsidRPr="00CC5ECD" w:rsidRDefault="004B37F1" w:rsidP="00CC5ECD">
            <w:pPr>
              <w:jc w:val="left"/>
              <w:rPr>
                <w:rFonts w:ascii="Calibri" w:hAnsi="Calibri"/>
                <w:color w:val="000000"/>
                <w:sz w:val="20"/>
                <w:lang w:val="fr-CA" w:eastAsia="en-CA"/>
              </w:rPr>
            </w:pPr>
            <w:r w:rsidRPr="007B29A0">
              <w:rPr>
                <w:rFonts w:ascii="Calibri" w:hAnsi="Calibri"/>
                <w:color w:val="000000"/>
                <w:sz w:val="20"/>
                <w:lang w:val="fr-CA" w:eastAsia="en-CA"/>
              </w:rPr>
              <w:t>Conseils pour la mise sur pied d’un club de lecture d’été réussi</w:t>
            </w:r>
          </w:p>
        </w:tc>
        <w:tc>
          <w:tcPr>
            <w:tcW w:w="1740" w:type="dxa"/>
            <w:shd w:val="clear" w:color="auto" w:fill="auto"/>
            <w:noWrap/>
            <w:vAlign w:val="center"/>
          </w:tcPr>
          <w:p w14:paraId="45273F9D" w14:textId="6A485942" w:rsidR="004B37F1" w:rsidRPr="00AC28EB" w:rsidRDefault="004B37F1" w:rsidP="004B37F1">
            <w:pPr>
              <w:rPr>
                <w:rFonts w:ascii="Calibri" w:hAnsi="Calibri"/>
                <w:color w:val="000000"/>
                <w:sz w:val="20"/>
                <w:lang w:eastAsia="en-CA"/>
              </w:rPr>
            </w:pPr>
            <w:r w:rsidRPr="00AC28EB">
              <w:rPr>
                <w:rFonts w:ascii="Calibri" w:hAnsi="Calibri"/>
                <w:color w:val="000000"/>
                <w:sz w:val="20"/>
              </w:rPr>
              <w:t>46%</w:t>
            </w:r>
          </w:p>
        </w:tc>
        <w:tc>
          <w:tcPr>
            <w:tcW w:w="1740" w:type="dxa"/>
            <w:shd w:val="clear" w:color="auto" w:fill="auto"/>
            <w:noWrap/>
            <w:vAlign w:val="center"/>
          </w:tcPr>
          <w:p w14:paraId="0DC04B5F" w14:textId="74951D27" w:rsidR="004B37F1" w:rsidRPr="00AC28EB" w:rsidRDefault="004B37F1" w:rsidP="004B37F1">
            <w:pPr>
              <w:rPr>
                <w:rFonts w:ascii="Calibri" w:hAnsi="Calibri"/>
                <w:color w:val="000000"/>
                <w:sz w:val="20"/>
                <w:lang w:eastAsia="en-CA"/>
              </w:rPr>
            </w:pPr>
            <w:r w:rsidRPr="00AC28EB">
              <w:rPr>
                <w:rFonts w:ascii="Calibri" w:hAnsi="Calibri"/>
                <w:color w:val="000000"/>
                <w:sz w:val="20"/>
              </w:rPr>
              <w:t>49%</w:t>
            </w:r>
          </w:p>
        </w:tc>
        <w:tc>
          <w:tcPr>
            <w:tcW w:w="1740" w:type="dxa"/>
            <w:vAlign w:val="center"/>
          </w:tcPr>
          <w:p w14:paraId="25182D1E" w14:textId="178C5BC1" w:rsidR="004B37F1" w:rsidRPr="00AC28EB" w:rsidRDefault="004B37F1" w:rsidP="004B37F1">
            <w:pPr>
              <w:rPr>
                <w:rFonts w:ascii="Calibri" w:hAnsi="Calibri"/>
                <w:color w:val="000000"/>
                <w:sz w:val="20"/>
                <w:lang w:eastAsia="en-CA"/>
              </w:rPr>
            </w:pPr>
            <w:r w:rsidRPr="00AC28EB">
              <w:rPr>
                <w:rFonts w:ascii="Calibri" w:hAnsi="Calibri"/>
                <w:color w:val="000000"/>
                <w:sz w:val="20"/>
              </w:rPr>
              <w:t>27%</w:t>
            </w:r>
          </w:p>
        </w:tc>
      </w:tr>
      <w:tr w:rsidR="004B37F1" w:rsidRPr="009D07F0" w14:paraId="41C858AB" w14:textId="77777777" w:rsidTr="004B37F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320" w:type="dxa"/>
            <w:gridSpan w:val="2"/>
            <w:shd w:val="clear" w:color="auto" w:fill="auto"/>
            <w:noWrap/>
          </w:tcPr>
          <w:p w14:paraId="386EF979" w14:textId="29301DAA" w:rsidR="004B37F1" w:rsidRPr="0021687F" w:rsidRDefault="004B37F1" w:rsidP="00CC5ECD">
            <w:pPr>
              <w:jc w:val="left"/>
              <w:rPr>
                <w:rFonts w:ascii="Calibri" w:hAnsi="Calibri"/>
                <w:color w:val="000000"/>
                <w:sz w:val="20"/>
                <w:lang w:eastAsia="en-CA"/>
              </w:rPr>
            </w:pPr>
            <w:proofErr w:type="spellStart"/>
            <w:r w:rsidRPr="007B29A0">
              <w:rPr>
                <w:rFonts w:ascii="Calibri" w:hAnsi="Calibri"/>
                <w:color w:val="000000"/>
                <w:sz w:val="20"/>
                <w:lang w:eastAsia="en-CA"/>
              </w:rPr>
              <w:t>Activités</w:t>
            </w:r>
            <w:proofErr w:type="spellEnd"/>
            <w:r w:rsidRPr="007B29A0">
              <w:rPr>
                <w:rFonts w:ascii="Calibri" w:hAnsi="Calibri"/>
                <w:color w:val="000000"/>
                <w:sz w:val="20"/>
                <w:lang w:eastAsia="en-CA"/>
              </w:rPr>
              <w:t xml:space="preserve"> </w:t>
            </w:r>
            <w:proofErr w:type="spellStart"/>
            <w:r w:rsidRPr="007B29A0">
              <w:rPr>
                <w:rFonts w:ascii="Calibri" w:hAnsi="Calibri"/>
                <w:color w:val="000000"/>
                <w:sz w:val="20"/>
                <w:lang w:eastAsia="en-CA"/>
              </w:rPr>
              <w:t>longues</w:t>
            </w:r>
            <w:proofErr w:type="spellEnd"/>
          </w:p>
        </w:tc>
        <w:tc>
          <w:tcPr>
            <w:tcW w:w="1740" w:type="dxa"/>
            <w:shd w:val="clear" w:color="auto" w:fill="auto"/>
            <w:noWrap/>
            <w:vAlign w:val="center"/>
          </w:tcPr>
          <w:p w14:paraId="14656E07" w14:textId="35EEDB66" w:rsidR="004B37F1" w:rsidRPr="00AC28EB" w:rsidRDefault="004B37F1" w:rsidP="004B37F1">
            <w:pPr>
              <w:rPr>
                <w:rFonts w:ascii="Calibri" w:hAnsi="Calibri"/>
                <w:color w:val="000000"/>
                <w:sz w:val="20"/>
                <w:lang w:eastAsia="en-CA"/>
              </w:rPr>
            </w:pPr>
            <w:r w:rsidRPr="00AC28EB">
              <w:rPr>
                <w:rFonts w:ascii="Calibri" w:hAnsi="Calibri"/>
                <w:color w:val="000000"/>
                <w:sz w:val="20"/>
              </w:rPr>
              <w:t>44%</w:t>
            </w:r>
          </w:p>
        </w:tc>
        <w:tc>
          <w:tcPr>
            <w:tcW w:w="1740" w:type="dxa"/>
            <w:shd w:val="clear" w:color="auto" w:fill="auto"/>
            <w:noWrap/>
            <w:vAlign w:val="center"/>
          </w:tcPr>
          <w:p w14:paraId="123AB892" w14:textId="2763AD53" w:rsidR="004B37F1" w:rsidRPr="00AC28EB" w:rsidRDefault="004B37F1" w:rsidP="004B37F1">
            <w:pPr>
              <w:rPr>
                <w:rFonts w:ascii="Calibri" w:hAnsi="Calibri"/>
                <w:color w:val="000000"/>
                <w:sz w:val="20"/>
                <w:lang w:eastAsia="en-CA"/>
              </w:rPr>
            </w:pPr>
            <w:r w:rsidRPr="00AC28EB">
              <w:rPr>
                <w:rFonts w:ascii="Calibri" w:hAnsi="Calibri"/>
                <w:color w:val="000000"/>
                <w:sz w:val="20"/>
              </w:rPr>
              <w:t>24%</w:t>
            </w:r>
          </w:p>
        </w:tc>
        <w:tc>
          <w:tcPr>
            <w:tcW w:w="1740" w:type="dxa"/>
            <w:vAlign w:val="center"/>
          </w:tcPr>
          <w:p w14:paraId="71C76B17" w14:textId="35FD17C1" w:rsidR="004B37F1" w:rsidRPr="00AC28EB" w:rsidRDefault="004B37F1" w:rsidP="004B37F1">
            <w:pPr>
              <w:rPr>
                <w:rFonts w:ascii="Calibri" w:hAnsi="Calibri"/>
                <w:color w:val="000000"/>
                <w:sz w:val="20"/>
                <w:lang w:eastAsia="en-CA"/>
              </w:rPr>
            </w:pPr>
            <w:r w:rsidRPr="00AC28EB">
              <w:rPr>
                <w:rFonts w:ascii="Calibri" w:hAnsi="Calibri"/>
                <w:color w:val="000000"/>
                <w:sz w:val="20"/>
              </w:rPr>
              <w:t>12%</w:t>
            </w:r>
          </w:p>
        </w:tc>
      </w:tr>
    </w:tbl>
    <w:p w14:paraId="74B2CF9C" w14:textId="5D81297D" w:rsidR="004144F1" w:rsidRDefault="008A2E18" w:rsidP="00175DAB">
      <w:pPr>
        <w:pStyle w:val="Para"/>
        <w:spacing w:before="0" w:after="0"/>
        <w:ind w:left="810" w:right="810"/>
        <w:rPr>
          <w:i/>
          <w:sz w:val="20"/>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sidR="0023376E">
        <w:rPr>
          <w:i/>
          <w:sz w:val="20"/>
        </w:rPr>
        <w:t xml:space="preserve"> (French resources)</w:t>
      </w:r>
      <w:r w:rsidRPr="003E0AB7">
        <w:rPr>
          <w:i/>
          <w:sz w:val="20"/>
        </w:rPr>
        <w:t>.</w:t>
      </w:r>
      <w:r>
        <w:rPr>
          <w:i/>
          <w:sz w:val="20"/>
        </w:rPr>
        <w:t xml:space="preserve"> </w:t>
      </w:r>
      <w:r w:rsidRPr="009759E4">
        <w:rPr>
          <w:b/>
          <w:i/>
          <w:sz w:val="20"/>
        </w:rPr>
        <w:t>Note:</w:t>
      </w:r>
      <w:r>
        <w:rPr>
          <w:i/>
          <w:sz w:val="20"/>
        </w:rPr>
        <w:t xml:space="preserve"> </w:t>
      </w:r>
      <w:r w:rsidR="008B4296" w:rsidRPr="008B4296">
        <w:rPr>
          <w:i/>
          <w:sz w:val="20"/>
        </w:rPr>
        <w:t>Regions are reported separately only if at least 10 service points provided responses.</w:t>
      </w:r>
    </w:p>
    <w:p w14:paraId="0AD39B4C" w14:textId="312F4670" w:rsidR="004144F1" w:rsidRDefault="004144F1">
      <w:pPr>
        <w:jc w:val="left"/>
        <w:rPr>
          <w:rFonts w:ascii="Calibri" w:hAnsi="Calibri" w:cs="Calibri"/>
          <w:bCs/>
          <w:i/>
          <w:sz w:val="20"/>
          <w:szCs w:val="22"/>
          <w:lang w:val="en-GB"/>
        </w:rPr>
      </w:pPr>
    </w:p>
    <w:p w14:paraId="2D759B8C" w14:textId="77777777" w:rsidR="00FC1332" w:rsidRDefault="00FC1332">
      <w:pPr>
        <w:jc w:val="left"/>
        <w:rPr>
          <w:rFonts w:ascii="Calibri" w:hAnsi="Calibri" w:cs="Calibri"/>
          <w:b/>
          <w:bCs/>
          <w:sz w:val="22"/>
          <w:szCs w:val="22"/>
          <w:lang w:val="en-GB"/>
        </w:rPr>
      </w:pPr>
      <w:r>
        <w:rPr>
          <w:b/>
        </w:rPr>
        <w:br w:type="page"/>
      </w:r>
    </w:p>
    <w:p w14:paraId="6380BAAA" w14:textId="79B4E5C3" w:rsidR="008A2E18" w:rsidRDefault="00965907" w:rsidP="00FC1332">
      <w:pPr>
        <w:pStyle w:val="Para"/>
      </w:pPr>
      <w:r w:rsidRPr="00FC6581">
        <w:rPr>
          <w:b/>
        </w:rPr>
        <w:lastRenderedPageBreak/>
        <w:t>Satisfaction</w:t>
      </w:r>
      <w:r>
        <w:t>. Users of the French</w:t>
      </w:r>
      <w:r w:rsidR="00F33ABE" w:rsidRPr="00C7590C">
        <w:t xml:space="preserve"> web resources were then asked to rate their satisfaction with those resources. </w:t>
      </w:r>
      <w:r w:rsidR="00FC6581">
        <w:t xml:space="preserve">Satisfaction is highest for </w:t>
      </w:r>
      <w:r w:rsidR="00D37424" w:rsidRPr="00C7590C">
        <w:t xml:space="preserve">the </w:t>
      </w:r>
      <w:r w:rsidR="00D37424" w:rsidRPr="00C7590C">
        <w:rPr>
          <w:i/>
        </w:rPr>
        <w:t>illustrations</w:t>
      </w:r>
      <w:r w:rsidR="00D37424" w:rsidRPr="00C7590C">
        <w:t xml:space="preserve"> </w:t>
      </w:r>
      <w:r w:rsidR="00C7590C" w:rsidRPr="00C7590C">
        <w:t>(83%</w:t>
      </w:r>
      <w:r w:rsidR="00FC1332">
        <w:t xml:space="preserve"> rating of 8-10</w:t>
      </w:r>
      <w:r w:rsidR="00C7590C" w:rsidRPr="00C7590C">
        <w:t>),</w:t>
      </w:r>
      <w:r w:rsidR="00FC6581">
        <w:t xml:space="preserve"> followed by </w:t>
      </w:r>
      <w:r w:rsidR="00C7590C" w:rsidRPr="00C7590C">
        <w:t xml:space="preserve">the </w:t>
      </w:r>
      <w:proofErr w:type="spellStart"/>
      <w:r w:rsidR="00C7590C" w:rsidRPr="00C7590C">
        <w:rPr>
          <w:i/>
        </w:rPr>
        <w:t>m</w:t>
      </w:r>
      <w:r w:rsidR="00C7590C" w:rsidRPr="00C7590C">
        <w:rPr>
          <w:i/>
          <w:color w:val="000000"/>
        </w:rPr>
        <w:t>odèles</w:t>
      </w:r>
      <w:proofErr w:type="spellEnd"/>
      <w:r w:rsidR="00C7590C" w:rsidRPr="00C7590C">
        <w:rPr>
          <w:i/>
          <w:color w:val="000000"/>
        </w:rPr>
        <w:t xml:space="preserve"> et directives</w:t>
      </w:r>
      <w:r w:rsidR="00C7590C" w:rsidRPr="00C7590C">
        <w:rPr>
          <w:color w:val="000000"/>
        </w:rPr>
        <w:t xml:space="preserve"> (77%) and the </w:t>
      </w:r>
      <w:r w:rsidR="00C7590C" w:rsidRPr="00C7590C">
        <w:rPr>
          <w:i/>
          <w:color w:val="000000"/>
        </w:rPr>
        <w:t>g</w:t>
      </w:r>
      <w:proofErr w:type="spellStart"/>
      <w:r w:rsidR="00C7590C" w:rsidRPr="00C7590C">
        <w:rPr>
          <w:i/>
          <w:color w:val="000000"/>
          <w:lang w:val="en-CA"/>
        </w:rPr>
        <w:t>uide</w:t>
      </w:r>
      <w:proofErr w:type="spellEnd"/>
      <w:r w:rsidR="00C7590C" w:rsidRPr="00C7590C">
        <w:rPr>
          <w:i/>
          <w:color w:val="000000"/>
          <w:lang w:val="en-CA"/>
        </w:rPr>
        <w:t xml:space="preserve"> sur </w:t>
      </w:r>
      <w:proofErr w:type="spellStart"/>
      <w:r w:rsidR="00C7590C" w:rsidRPr="00C7590C">
        <w:rPr>
          <w:i/>
          <w:color w:val="000000"/>
          <w:lang w:val="en-CA"/>
        </w:rPr>
        <w:t>l’image</w:t>
      </w:r>
      <w:proofErr w:type="spellEnd"/>
      <w:r w:rsidR="00C7590C" w:rsidRPr="00C7590C">
        <w:rPr>
          <w:i/>
          <w:color w:val="000000"/>
          <w:lang w:val="en-CA"/>
        </w:rPr>
        <w:t xml:space="preserve"> de marque</w:t>
      </w:r>
      <w:r w:rsidR="00C7590C" w:rsidRPr="00C7590C">
        <w:rPr>
          <w:color w:val="000000"/>
          <w:lang w:val="en-CA"/>
        </w:rPr>
        <w:t xml:space="preserve"> (75%)</w:t>
      </w:r>
      <w:r w:rsidR="00FC6581">
        <w:rPr>
          <w:color w:val="000000"/>
          <w:lang w:val="en-CA"/>
        </w:rPr>
        <w:t xml:space="preserve">. </w:t>
      </w:r>
      <w:r w:rsidR="00CD2576">
        <w:rPr>
          <w:color w:val="000000"/>
          <w:lang w:val="en-CA"/>
        </w:rPr>
        <w:t xml:space="preserve">There was </w:t>
      </w:r>
      <w:r w:rsidR="00357686">
        <w:rPr>
          <w:color w:val="000000"/>
          <w:lang w:val="en-CA"/>
        </w:rPr>
        <w:t xml:space="preserve">also </w:t>
      </w:r>
      <w:r w:rsidR="00CD2576">
        <w:rPr>
          <w:color w:val="000000"/>
          <w:lang w:val="en-CA"/>
        </w:rPr>
        <w:t xml:space="preserve">strong satisfaction with </w:t>
      </w:r>
      <w:r w:rsidR="00357686">
        <w:rPr>
          <w:color w:val="000000"/>
          <w:lang w:val="en-CA"/>
        </w:rPr>
        <w:t xml:space="preserve">other </w:t>
      </w:r>
      <w:r w:rsidR="00CD2576">
        <w:rPr>
          <w:color w:val="000000"/>
          <w:lang w:val="en-CA"/>
        </w:rPr>
        <w:t xml:space="preserve">French resources, </w:t>
      </w:r>
      <w:r w:rsidR="00357686">
        <w:rPr>
          <w:color w:val="000000"/>
          <w:lang w:val="en-CA"/>
        </w:rPr>
        <w:t xml:space="preserve">including </w:t>
      </w:r>
      <w:r w:rsidR="00CD2576">
        <w:rPr>
          <w:color w:val="000000"/>
          <w:lang w:val="en-CA"/>
        </w:rPr>
        <w:t xml:space="preserve">two-thirds or more of users </w:t>
      </w:r>
      <w:r w:rsidR="00357686">
        <w:rPr>
          <w:color w:val="000000"/>
          <w:lang w:val="en-CA"/>
        </w:rPr>
        <w:t>expressing satisfaction</w:t>
      </w:r>
      <w:r w:rsidR="00CD2576">
        <w:rPr>
          <w:color w:val="000000"/>
          <w:lang w:val="en-CA"/>
        </w:rPr>
        <w:t xml:space="preserve"> with the </w:t>
      </w:r>
      <w:r w:rsidR="00C7590C" w:rsidRPr="00C7590C">
        <w:rPr>
          <w:i/>
          <w:color w:val="000000"/>
          <w:lang w:val="en-CA"/>
        </w:rPr>
        <w:t>s</w:t>
      </w:r>
      <w:proofErr w:type="spellStart"/>
      <w:r w:rsidR="00C7590C" w:rsidRPr="00C7590C">
        <w:rPr>
          <w:i/>
          <w:color w:val="000000"/>
        </w:rPr>
        <w:t>uggestions</w:t>
      </w:r>
      <w:proofErr w:type="spellEnd"/>
      <w:r w:rsidR="00C7590C" w:rsidRPr="00C7590C">
        <w:rPr>
          <w:i/>
          <w:color w:val="000000"/>
        </w:rPr>
        <w:t xml:space="preserve"> de livres (72%)</w:t>
      </w:r>
      <w:r w:rsidR="00C7590C">
        <w:rPr>
          <w:i/>
          <w:color w:val="000000"/>
        </w:rPr>
        <w:t xml:space="preserve">, </w:t>
      </w:r>
      <w:r w:rsidR="00C7590C" w:rsidRPr="00C7590C">
        <w:rPr>
          <w:color w:val="000000"/>
        </w:rPr>
        <w:t>the</w:t>
      </w:r>
      <w:r w:rsidR="00C7590C">
        <w:rPr>
          <w:i/>
          <w:color w:val="000000"/>
        </w:rPr>
        <w:t xml:space="preserve"> </w:t>
      </w:r>
      <w:r w:rsidR="00C7590C" w:rsidRPr="00C7590C">
        <w:rPr>
          <w:i/>
          <w:color w:val="000000"/>
        </w:rPr>
        <w:t>bricolages</w:t>
      </w:r>
      <w:r w:rsidR="00C7590C" w:rsidRPr="00C7590C">
        <w:rPr>
          <w:color w:val="000000"/>
        </w:rPr>
        <w:t xml:space="preserve"> (70</w:t>
      </w:r>
      <w:r w:rsidR="00C7590C" w:rsidRPr="00C7590C">
        <w:rPr>
          <w:bCs w:val="0"/>
        </w:rPr>
        <w:t xml:space="preserve">%) and the </w:t>
      </w:r>
      <w:proofErr w:type="spellStart"/>
      <w:r w:rsidR="00C7590C" w:rsidRPr="00C7590C">
        <w:rPr>
          <w:bCs w:val="0"/>
          <w:i/>
        </w:rPr>
        <w:t>activités</w:t>
      </w:r>
      <w:proofErr w:type="spellEnd"/>
      <w:r w:rsidR="00C7590C" w:rsidRPr="00C7590C">
        <w:rPr>
          <w:bCs w:val="0"/>
          <w:i/>
        </w:rPr>
        <w:t xml:space="preserve"> express</w:t>
      </w:r>
      <w:r w:rsidR="00C7590C">
        <w:rPr>
          <w:bCs w:val="0"/>
        </w:rPr>
        <w:t xml:space="preserve"> (69%)</w:t>
      </w:r>
      <w:r w:rsidR="00CD2576">
        <w:rPr>
          <w:bCs w:val="0"/>
        </w:rPr>
        <w:t>.</w:t>
      </w:r>
      <w:r w:rsidR="005E4D25">
        <w:rPr>
          <w:bCs w:val="0"/>
        </w:rPr>
        <w:t xml:space="preserve"> </w:t>
      </w:r>
      <w:r w:rsidR="00FD59B5">
        <w:rPr>
          <w:i/>
        </w:rPr>
        <w:t>Reseau BIBLIO</w:t>
      </w:r>
      <w:r w:rsidR="007973F8" w:rsidRPr="001621BF">
        <w:t xml:space="preserve"> </w:t>
      </w:r>
      <w:r w:rsidR="00F33ABE" w:rsidRPr="001621BF">
        <w:t xml:space="preserve">libraries were more satisfied with the </w:t>
      </w:r>
      <w:r w:rsidR="007973F8" w:rsidRPr="001621BF">
        <w:t xml:space="preserve">available </w:t>
      </w:r>
      <w:r w:rsidR="00F33ABE" w:rsidRPr="001621BF">
        <w:t>resources than the ABPQ libraries</w:t>
      </w:r>
      <w:r w:rsidR="00FC1332">
        <w:t>, although it is unclear why this is.</w:t>
      </w:r>
    </w:p>
    <w:p w14:paraId="5C85F6FB" w14:textId="0332ADC1" w:rsidR="008A2E18" w:rsidRDefault="008A2E18" w:rsidP="008A2E18">
      <w:pPr>
        <w:spacing w:line="276" w:lineRule="auto"/>
        <w:rPr>
          <w:rFonts w:ascii="Calibri" w:hAnsi="Calibri" w:cs="Calibri"/>
          <w:b/>
          <w:sz w:val="22"/>
          <w:szCs w:val="22"/>
        </w:rPr>
      </w:pPr>
      <w:r>
        <w:rPr>
          <w:rFonts w:ascii="Calibri" w:eastAsia="Calibri" w:hAnsi="Calibri" w:cs="Calibri"/>
          <w:noProof/>
          <w:sz w:val="22"/>
          <w:szCs w:val="22"/>
        </w:rPr>
        <w:drawing>
          <wp:anchor distT="0" distB="0" distL="114300" distR="114300" simplePos="0" relativeHeight="251658241" behindDoc="1" locked="0" layoutInCell="1" allowOverlap="1" wp14:anchorId="03454273" wp14:editId="4AFD8813">
            <wp:simplePos x="0" y="0"/>
            <wp:positionH relativeFrom="column">
              <wp:posOffset>-473075</wp:posOffset>
            </wp:positionH>
            <wp:positionV relativeFrom="paragraph">
              <wp:posOffset>213360</wp:posOffset>
            </wp:positionV>
            <wp:extent cx="7010400" cy="2790825"/>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75E18">
        <w:rPr>
          <w:rFonts w:ascii="Calibri" w:hAnsi="Calibri" w:cs="Calibri"/>
          <w:b/>
          <w:sz w:val="22"/>
          <w:szCs w:val="22"/>
        </w:rPr>
        <w:t>Figure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the staff website resources</w:t>
      </w:r>
      <w:r w:rsidR="00975E18">
        <w:rPr>
          <w:rFonts w:ascii="Calibri" w:hAnsi="Calibri" w:cs="Calibri"/>
          <w:b/>
          <w:sz w:val="22"/>
          <w:szCs w:val="22"/>
        </w:rPr>
        <w:t xml:space="preserve"> – </w:t>
      </w:r>
      <w:r w:rsidR="005F0C73">
        <w:rPr>
          <w:rFonts w:ascii="Calibri" w:hAnsi="Calibri" w:cs="Calibri"/>
          <w:b/>
          <w:sz w:val="22"/>
          <w:szCs w:val="22"/>
        </w:rPr>
        <w:t>French</w:t>
      </w:r>
    </w:p>
    <w:p w14:paraId="1A60D241" w14:textId="05A7D156" w:rsidR="00975E18" w:rsidRDefault="00975E18" w:rsidP="008A2E18">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the staff website resources – French (Regional)</w:t>
      </w:r>
    </w:p>
    <w:tbl>
      <w:tblPr>
        <w:tblW w:w="8095" w:type="dxa"/>
        <w:jc w:val="center"/>
        <w:tblLayout w:type="fixed"/>
        <w:tblLook w:val="04A0" w:firstRow="1" w:lastRow="0" w:firstColumn="1" w:lastColumn="0" w:noHBand="0" w:noVBand="1"/>
      </w:tblPr>
      <w:tblGrid>
        <w:gridCol w:w="3240"/>
        <w:gridCol w:w="1213"/>
        <w:gridCol w:w="1214"/>
        <w:gridCol w:w="1214"/>
        <w:gridCol w:w="1214"/>
      </w:tblGrid>
      <w:tr w:rsidR="00875A67" w:rsidRPr="00FD4815" w14:paraId="1DF022FB" w14:textId="77777777" w:rsidTr="004B37F1">
        <w:trPr>
          <w:trHeight w:val="300"/>
          <w:jc w:val="center"/>
        </w:trPr>
        <w:tc>
          <w:tcPr>
            <w:tcW w:w="3240"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6F1C2C81" w14:textId="77777777" w:rsidR="00875A67" w:rsidRPr="00FD4815" w:rsidRDefault="00875A67" w:rsidP="00F647F2">
            <w:pPr>
              <w:rPr>
                <w:rFonts w:ascii="Calibri" w:hAnsi="Calibri"/>
                <w:b/>
                <w:bCs/>
                <w:color w:val="FFFFFF"/>
                <w:sz w:val="20"/>
                <w:lang w:eastAsia="en-CA"/>
              </w:rPr>
            </w:pPr>
            <w:r w:rsidRPr="00FD4815">
              <w:rPr>
                <w:rFonts w:ascii="Calibri" w:hAnsi="Calibri"/>
                <w:b/>
                <w:bCs/>
                <w:color w:val="FFFFFF"/>
                <w:sz w:val="20"/>
                <w:lang w:eastAsia="en-CA"/>
              </w:rPr>
              <w:t>Resource</w:t>
            </w:r>
          </w:p>
        </w:tc>
        <w:tc>
          <w:tcPr>
            <w:tcW w:w="4855" w:type="dxa"/>
            <w:gridSpan w:val="4"/>
            <w:tcBorders>
              <w:top w:val="single" w:sz="4" w:space="0" w:color="auto"/>
              <w:left w:val="nil"/>
              <w:bottom w:val="single" w:sz="4" w:space="0" w:color="auto"/>
              <w:right w:val="single" w:sz="4" w:space="0" w:color="auto"/>
            </w:tcBorders>
            <w:shd w:val="clear" w:color="000000" w:fill="4E2584"/>
            <w:noWrap/>
            <w:vAlign w:val="center"/>
            <w:hideMark/>
          </w:tcPr>
          <w:p w14:paraId="6412C29E" w14:textId="77777777" w:rsidR="004B37F1" w:rsidRDefault="00875A67" w:rsidP="00F647F2">
            <w:pPr>
              <w:rPr>
                <w:rFonts w:ascii="Calibri" w:hAnsi="Calibri"/>
                <w:b/>
                <w:bCs/>
                <w:color w:val="FFFFFF"/>
                <w:sz w:val="20"/>
                <w:lang w:eastAsia="en-CA"/>
              </w:rPr>
            </w:pPr>
            <w:r w:rsidRPr="00FD4815">
              <w:rPr>
                <w:rFonts w:ascii="Calibri" w:hAnsi="Calibri"/>
                <w:b/>
                <w:bCs/>
                <w:color w:val="FFFFFF"/>
                <w:sz w:val="20"/>
                <w:lang w:eastAsia="en-CA"/>
              </w:rPr>
              <w:t xml:space="preserve">Librarian </w:t>
            </w:r>
            <w:r>
              <w:rPr>
                <w:rFonts w:ascii="Calibri" w:hAnsi="Calibri"/>
                <w:b/>
                <w:bCs/>
                <w:color w:val="FFFFFF"/>
                <w:sz w:val="20"/>
                <w:lang w:eastAsia="en-CA"/>
              </w:rPr>
              <w:t xml:space="preserve">French </w:t>
            </w:r>
            <w:r w:rsidRPr="00FD4815">
              <w:rPr>
                <w:rFonts w:ascii="Calibri" w:hAnsi="Calibri"/>
                <w:b/>
                <w:bCs/>
                <w:color w:val="FFFFFF"/>
                <w:sz w:val="20"/>
                <w:lang w:eastAsia="en-CA"/>
              </w:rPr>
              <w:t>staff website resource satisfaction</w:t>
            </w:r>
          </w:p>
          <w:p w14:paraId="26E44321" w14:textId="3EC11B76" w:rsidR="00875A67" w:rsidRPr="00FD4815" w:rsidRDefault="00E569FC" w:rsidP="00F647F2">
            <w:pPr>
              <w:rPr>
                <w:rFonts w:ascii="Calibri" w:hAnsi="Calibri"/>
                <w:b/>
                <w:bCs/>
                <w:color w:val="FFFFFF"/>
                <w:sz w:val="20"/>
                <w:lang w:eastAsia="en-CA"/>
              </w:rPr>
            </w:pP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4B37F1" w:rsidRPr="00FD4815" w14:paraId="32E02F42" w14:textId="77777777" w:rsidTr="004B37F1">
        <w:trPr>
          <w:trHeight w:val="300"/>
          <w:jc w:val="center"/>
        </w:trPr>
        <w:tc>
          <w:tcPr>
            <w:tcW w:w="3240" w:type="dxa"/>
            <w:vMerge/>
            <w:tcBorders>
              <w:top w:val="single" w:sz="4" w:space="0" w:color="auto"/>
              <w:left w:val="single" w:sz="4" w:space="0" w:color="auto"/>
              <w:bottom w:val="single" w:sz="4" w:space="0" w:color="000000"/>
              <w:right w:val="single" w:sz="4" w:space="0" w:color="auto"/>
            </w:tcBorders>
            <w:vAlign w:val="center"/>
            <w:hideMark/>
          </w:tcPr>
          <w:p w14:paraId="207AB06E" w14:textId="77777777" w:rsidR="004B37F1" w:rsidRPr="00FD4815" w:rsidRDefault="004B37F1" w:rsidP="004B37F1">
            <w:pPr>
              <w:jc w:val="left"/>
              <w:rPr>
                <w:rFonts w:ascii="Calibri" w:hAnsi="Calibri"/>
                <w:b/>
                <w:bCs/>
                <w:color w:val="FFFFFF"/>
                <w:sz w:val="20"/>
                <w:lang w:eastAsia="en-CA"/>
              </w:rPr>
            </w:pPr>
          </w:p>
        </w:tc>
        <w:tc>
          <w:tcPr>
            <w:tcW w:w="1213" w:type="dxa"/>
            <w:tcBorders>
              <w:top w:val="nil"/>
              <w:left w:val="nil"/>
              <w:bottom w:val="single" w:sz="4" w:space="0" w:color="auto"/>
              <w:right w:val="single" w:sz="4" w:space="0" w:color="auto"/>
            </w:tcBorders>
            <w:shd w:val="clear" w:color="000000" w:fill="4E2584"/>
            <w:vAlign w:val="center"/>
            <w:hideMark/>
          </w:tcPr>
          <w:p w14:paraId="1DCF3D1C" w14:textId="7F2AB559" w:rsidR="004B37F1" w:rsidRPr="00875A67" w:rsidRDefault="004B37F1" w:rsidP="004B37F1">
            <w:pPr>
              <w:rPr>
                <w:rFonts w:ascii="Calibri" w:hAnsi="Calibri"/>
                <w:b/>
                <w:bCs/>
                <w:color w:val="FFFFFF" w:themeColor="background1"/>
                <w:sz w:val="20"/>
                <w:lang w:eastAsia="en-CA"/>
              </w:rPr>
            </w:pPr>
            <w:r w:rsidRPr="00875A67">
              <w:rPr>
                <w:rFonts w:ascii="Calibri" w:hAnsi="Calibri"/>
                <w:b/>
                <w:color w:val="FFFFFF" w:themeColor="background1"/>
                <w:sz w:val="20"/>
              </w:rPr>
              <w:t>Overall</w:t>
            </w:r>
          </w:p>
        </w:tc>
        <w:tc>
          <w:tcPr>
            <w:tcW w:w="1214" w:type="dxa"/>
            <w:tcBorders>
              <w:top w:val="nil"/>
              <w:left w:val="nil"/>
              <w:bottom w:val="single" w:sz="4" w:space="0" w:color="auto"/>
              <w:right w:val="single" w:sz="4" w:space="0" w:color="auto"/>
            </w:tcBorders>
            <w:shd w:val="clear" w:color="000000" w:fill="4E2584"/>
            <w:vAlign w:val="center"/>
            <w:hideMark/>
          </w:tcPr>
          <w:p w14:paraId="32682A26" w14:textId="6CD31507" w:rsidR="004B37F1" w:rsidRPr="00875A67" w:rsidRDefault="004B37F1" w:rsidP="004B37F1">
            <w:pPr>
              <w:rPr>
                <w:rFonts w:ascii="Calibri" w:hAnsi="Calibri"/>
                <w:b/>
                <w:bCs/>
                <w:color w:val="FFFFFF" w:themeColor="background1"/>
                <w:sz w:val="20"/>
                <w:lang w:eastAsia="en-CA"/>
              </w:rPr>
            </w:pPr>
            <w:r w:rsidRPr="00875A67">
              <w:rPr>
                <w:rFonts w:ascii="Calibri" w:hAnsi="Calibri"/>
                <w:b/>
                <w:color w:val="FFFFFF" w:themeColor="background1"/>
                <w:sz w:val="20"/>
              </w:rPr>
              <w:t>ABPQ</w:t>
            </w:r>
          </w:p>
        </w:tc>
        <w:tc>
          <w:tcPr>
            <w:tcW w:w="1214" w:type="dxa"/>
            <w:tcBorders>
              <w:top w:val="nil"/>
              <w:left w:val="nil"/>
              <w:bottom w:val="single" w:sz="4" w:space="0" w:color="auto"/>
              <w:right w:val="single" w:sz="4" w:space="0" w:color="auto"/>
            </w:tcBorders>
            <w:shd w:val="clear" w:color="000000" w:fill="4E2584"/>
            <w:vAlign w:val="center"/>
            <w:hideMark/>
          </w:tcPr>
          <w:p w14:paraId="6125B883" w14:textId="34D73B0A" w:rsidR="004B37F1" w:rsidRPr="00875A67" w:rsidRDefault="00FD59B5" w:rsidP="004B37F1">
            <w:pPr>
              <w:rPr>
                <w:rFonts w:ascii="Calibri" w:hAnsi="Calibri"/>
                <w:b/>
                <w:bCs/>
                <w:color w:val="FFFFFF" w:themeColor="background1"/>
                <w:sz w:val="20"/>
                <w:lang w:eastAsia="en-CA"/>
              </w:rPr>
            </w:pPr>
            <w:r>
              <w:rPr>
                <w:rFonts w:ascii="Calibri" w:hAnsi="Calibri"/>
                <w:b/>
                <w:color w:val="FFFFFF" w:themeColor="background1"/>
                <w:sz w:val="20"/>
              </w:rPr>
              <w:t>Reseau BIBLIO</w:t>
            </w:r>
          </w:p>
        </w:tc>
        <w:tc>
          <w:tcPr>
            <w:tcW w:w="1214" w:type="dxa"/>
            <w:tcBorders>
              <w:top w:val="nil"/>
              <w:left w:val="nil"/>
              <w:bottom w:val="single" w:sz="4" w:space="0" w:color="auto"/>
              <w:right w:val="single" w:sz="4" w:space="0" w:color="auto"/>
            </w:tcBorders>
            <w:shd w:val="clear" w:color="000000" w:fill="4E2584"/>
            <w:vAlign w:val="center"/>
            <w:hideMark/>
          </w:tcPr>
          <w:p w14:paraId="7F246914" w14:textId="61CB99CA" w:rsidR="004B37F1" w:rsidRPr="00875A67" w:rsidRDefault="004B37F1" w:rsidP="004B37F1">
            <w:pPr>
              <w:rPr>
                <w:rFonts w:ascii="Calibri" w:hAnsi="Calibri"/>
                <w:b/>
                <w:bCs/>
                <w:color w:val="FFFFFF" w:themeColor="background1"/>
                <w:sz w:val="20"/>
                <w:lang w:eastAsia="en-CA"/>
              </w:rPr>
            </w:pPr>
            <w:r w:rsidRPr="00875A67">
              <w:rPr>
                <w:rFonts w:ascii="Calibri" w:hAnsi="Calibri"/>
                <w:b/>
                <w:color w:val="FFFFFF" w:themeColor="background1"/>
                <w:sz w:val="20"/>
              </w:rPr>
              <w:t>Outside QC (Combined)</w:t>
            </w:r>
          </w:p>
        </w:tc>
      </w:tr>
      <w:tr w:rsidR="00F71E4E" w:rsidRPr="00FD4815" w14:paraId="52EC2D65" w14:textId="77777777" w:rsidTr="004B37F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433FCE8B" w14:textId="69FCC3C6" w:rsidR="00F71E4E" w:rsidRPr="00875A67" w:rsidRDefault="00F71E4E" w:rsidP="00F71E4E">
            <w:pPr>
              <w:jc w:val="left"/>
              <w:rPr>
                <w:rFonts w:asciiTheme="minorHAnsi" w:hAnsiTheme="minorHAnsi"/>
                <w:sz w:val="20"/>
              </w:rPr>
            </w:pPr>
            <w:r w:rsidRPr="00875A67">
              <w:rPr>
                <w:rFonts w:asciiTheme="minorHAnsi" w:hAnsiTheme="minorHAnsi"/>
                <w:sz w:val="20"/>
              </w:rPr>
              <w:t>Illustrations</w:t>
            </w:r>
          </w:p>
        </w:tc>
        <w:tc>
          <w:tcPr>
            <w:tcW w:w="1213" w:type="dxa"/>
            <w:tcBorders>
              <w:top w:val="nil"/>
              <w:left w:val="nil"/>
              <w:bottom w:val="single" w:sz="4" w:space="0" w:color="auto"/>
              <w:right w:val="single" w:sz="4" w:space="0" w:color="auto"/>
            </w:tcBorders>
            <w:shd w:val="clear" w:color="auto" w:fill="auto"/>
            <w:noWrap/>
            <w:vAlign w:val="center"/>
          </w:tcPr>
          <w:p w14:paraId="01E373EE" w14:textId="20EF6B75" w:rsidR="00F71E4E" w:rsidRPr="00875A67" w:rsidRDefault="00F71E4E" w:rsidP="00F71E4E">
            <w:pPr>
              <w:rPr>
                <w:rFonts w:ascii="Calibri" w:hAnsi="Calibri"/>
                <w:color w:val="000000"/>
                <w:sz w:val="20"/>
              </w:rPr>
            </w:pPr>
            <w:r w:rsidRPr="00875A67">
              <w:rPr>
                <w:rFonts w:ascii="Calibri" w:hAnsi="Calibri"/>
                <w:color w:val="000000"/>
                <w:sz w:val="20"/>
              </w:rPr>
              <w:t>83%</w:t>
            </w:r>
          </w:p>
        </w:tc>
        <w:tc>
          <w:tcPr>
            <w:tcW w:w="1214" w:type="dxa"/>
            <w:tcBorders>
              <w:top w:val="nil"/>
              <w:left w:val="nil"/>
              <w:bottom w:val="single" w:sz="4" w:space="0" w:color="auto"/>
              <w:right w:val="single" w:sz="4" w:space="0" w:color="auto"/>
            </w:tcBorders>
            <w:shd w:val="clear" w:color="auto" w:fill="auto"/>
            <w:noWrap/>
            <w:vAlign w:val="center"/>
          </w:tcPr>
          <w:p w14:paraId="0DE3253D" w14:textId="1BFA29E5" w:rsidR="00F71E4E" w:rsidRDefault="00F71E4E" w:rsidP="00F71E4E">
            <w:pPr>
              <w:rPr>
                <w:rFonts w:ascii="Calibri" w:hAnsi="Calibri"/>
                <w:color w:val="000000"/>
                <w:sz w:val="20"/>
              </w:rPr>
            </w:pPr>
            <w:r>
              <w:rPr>
                <w:rFonts w:ascii="Calibri" w:hAnsi="Calibri"/>
                <w:color w:val="000000"/>
                <w:sz w:val="20"/>
              </w:rPr>
              <w:t>83%</w:t>
            </w:r>
          </w:p>
        </w:tc>
        <w:tc>
          <w:tcPr>
            <w:tcW w:w="1214" w:type="dxa"/>
            <w:tcBorders>
              <w:top w:val="nil"/>
              <w:left w:val="nil"/>
              <w:bottom w:val="single" w:sz="4" w:space="0" w:color="auto"/>
              <w:right w:val="single" w:sz="4" w:space="0" w:color="auto"/>
            </w:tcBorders>
            <w:shd w:val="clear" w:color="auto" w:fill="auto"/>
            <w:vAlign w:val="center"/>
          </w:tcPr>
          <w:p w14:paraId="5E185C58" w14:textId="6725E71E" w:rsidR="00F71E4E" w:rsidRDefault="00F71E4E" w:rsidP="00F71E4E">
            <w:pPr>
              <w:rPr>
                <w:rFonts w:ascii="Calibri" w:hAnsi="Calibri"/>
                <w:color w:val="000000"/>
                <w:sz w:val="20"/>
              </w:rPr>
            </w:pPr>
            <w:r>
              <w:rPr>
                <w:rFonts w:ascii="Calibri" w:hAnsi="Calibri"/>
                <w:color w:val="000000"/>
                <w:sz w:val="20"/>
              </w:rPr>
              <w:t>84%</w:t>
            </w:r>
          </w:p>
        </w:tc>
        <w:tc>
          <w:tcPr>
            <w:tcW w:w="1214" w:type="dxa"/>
            <w:tcBorders>
              <w:top w:val="nil"/>
              <w:left w:val="nil"/>
              <w:bottom w:val="single" w:sz="4" w:space="0" w:color="auto"/>
              <w:right w:val="single" w:sz="4" w:space="0" w:color="auto"/>
            </w:tcBorders>
            <w:shd w:val="clear" w:color="auto" w:fill="auto"/>
            <w:vAlign w:val="center"/>
          </w:tcPr>
          <w:p w14:paraId="679B7BE0" w14:textId="34205B31" w:rsidR="00F71E4E" w:rsidRDefault="00F71E4E" w:rsidP="00F71E4E">
            <w:pPr>
              <w:rPr>
                <w:rFonts w:ascii="Calibri" w:hAnsi="Calibri"/>
                <w:color w:val="000000"/>
                <w:sz w:val="20"/>
              </w:rPr>
            </w:pPr>
            <w:r>
              <w:rPr>
                <w:rFonts w:ascii="Calibri" w:hAnsi="Calibri"/>
                <w:color w:val="000000"/>
                <w:sz w:val="20"/>
              </w:rPr>
              <w:t>68%</w:t>
            </w:r>
          </w:p>
        </w:tc>
      </w:tr>
      <w:tr w:rsidR="00F71E4E" w:rsidRPr="00FD4815" w14:paraId="07FA41A9" w14:textId="77777777" w:rsidTr="004B37F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5A1EEE33" w14:textId="7F0553B0" w:rsidR="00F71E4E" w:rsidRPr="00F71E4E" w:rsidRDefault="00F71E4E" w:rsidP="00F71E4E">
            <w:pPr>
              <w:jc w:val="left"/>
              <w:rPr>
                <w:rFonts w:asciiTheme="minorHAnsi" w:hAnsiTheme="minorHAnsi"/>
                <w:sz w:val="20"/>
                <w:lang w:val="fr-CA"/>
              </w:rPr>
            </w:pPr>
            <w:r w:rsidRPr="00875A67">
              <w:rPr>
                <w:rFonts w:asciiTheme="minorHAnsi" w:hAnsiTheme="minorHAnsi"/>
                <w:sz w:val="20"/>
                <w:lang w:val="fr-CA"/>
              </w:rPr>
              <w:t>Guide sur l’image de marque</w:t>
            </w:r>
          </w:p>
        </w:tc>
        <w:tc>
          <w:tcPr>
            <w:tcW w:w="1213" w:type="dxa"/>
            <w:tcBorders>
              <w:top w:val="nil"/>
              <w:left w:val="nil"/>
              <w:bottom w:val="single" w:sz="4" w:space="0" w:color="auto"/>
              <w:right w:val="single" w:sz="4" w:space="0" w:color="auto"/>
            </w:tcBorders>
            <w:shd w:val="clear" w:color="auto" w:fill="auto"/>
            <w:noWrap/>
            <w:vAlign w:val="center"/>
          </w:tcPr>
          <w:p w14:paraId="6FA51110" w14:textId="0A6877EF" w:rsidR="00F71E4E" w:rsidRPr="00875A67" w:rsidRDefault="00F71E4E" w:rsidP="00F71E4E">
            <w:pPr>
              <w:rPr>
                <w:rFonts w:ascii="Calibri" w:hAnsi="Calibri"/>
                <w:color w:val="000000"/>
                <w:sz w:val="20"/>
              </w:rPr>
            </w:pPr>
            <w:r w:rsidRPr="00875A67">
              <w:rPr>
                <w:rFonts w:ascii="Calibri" w:hAnsi="Calibri"/>
                <w:color w:val="000000"/>
                <w:sz w:val="20"/>
              </w:rPr>
              <w:t>75%</w:t>
            </w:r>
          </w:p>
        </w:tc>
        <w:tc>
          <w:tcPr>
            <w:tcW w:w="1214" w:type="dxa"/>
            <w:tcBorders>
              <w:top w:val="nil"/>
              <w:left w:val="nil"/>
              <w:bottom w:val="single" w:sz="4" w:space="0" w:color="auto"/>
              <w:right w:val="single" w:sz="4" w:space="0" w:color="auto"/>
            </w:tcBorders>
            <w:shd w:val="clear" w:color="auto" w:fill="auto"/>
            <w:noWrap/>
            <w:vAlign w:val="center"/>
          </w:tcPr>
          <w:p w14:paraId="2A8C7A4A" w14:textId="64CDBC00" w:rsidR="00F71E4E" w:rsidRDefault="00F71E4E" w:rsidP="00F71E4E">
            <w:pPr>
              <w:rPr>
                <w:rFonts w:ascii="Calibri" w:hAnsi="Calibri"/>
                <w:color w:val="000000"/>
                <w:sz w:val="20"/>
              </w:rPr>
            </w:pPr>
            <w:r>
              <w:rPr>
                <w:rFonts w:ascii="Calibri" w:hAnsi="Calibri"/>
                <w:color w:val="000000"/>
                <w:sz w:val="20"/>
              </w:rPr>
              <w:t>71%</w:t>
            </w:r>
          </w:p>
        </w:tc>
        <w:tc>
          <w:tcPr>
            <w:tcW w:w="1214" w:type="dxa"/>
            <w:tcBorders>
              <w:top w:val="nil"/>
              <w:left w:val="nil"/>
              <w:bottom w:val="single" w:sz="4" w:space="0" w:color="auto"/>
              <w:right w:val="single" w:sz="4" w:space="0" w:color="auto"/>
            </w:tcBorders>
            <w:shd w:val="clear" w:color="auto" w:fill="auto"/>
            <w:vAlign w:val="center"/>
          </w:tcPr>
          <w:p w14:paraId="6A3C3CE0" w14:textId="43B24456" w:rsidR="00F71E4E" w:rsidRDefault="00F71E4E" w:rsidP="00F71E4E">
            <w:pPr>
              <w:rPr>
                <w:rFonts w:ascii="Calibri" w:hAnsi="Calibri"/>
                <w:color w:val="000000"/>
                <w:sz w:val="20"/>
              </w:rPr>
            </w:pPr>
            <w:r>
              <w:rPr>
                <w:rFonts w:ascii="Calibri" w:hAnsi="Calibri"/>
                <w:color w:val="000000"/>
                <w:sz w:val="20"/>
              </w:rPr>
              <w:t>91%</w:t>
            </w:r>
          </w:p>
        </w:tc>
        <w:tc>
          <w:tcPr>
            <w:tcW w:w="1214" w:type="dxa"/>
            <w:tcBorders>
              <w:top w:val="nil"/>
              <w:left w:val="nil"/>
              <w:bottom w:val="single" w:sz="4" w:space="0" w:color="auto"/>
              <w:right w:val="single" w:sz="4" w:space="0" w:color="auto"/>
            </w:tcBorders>
            <w:shd w:val="clear" w:color="auto" w:fill="auto"/>
            <w:vAlign w:val="center"/>
          </w:tcPr>
          <w:p w14:paraId="23F84EF8" w14:textId="28F46625" w:rsidR="00F71E4E" w:rsidRDefault="00F71E4E" w:rsidP="00F71E4E">
            <w:pPr>
              <w:rPr>
                <w:rFonts w:ascii="Calibri" w:hAnsi="Calibri"/>
                <w:color w:val="000000"/>
                <w:sz w:val="20"/>
              </w:rPr>
            </w:pPr>
            <w:r>
              <w:rPr>
                <w:rFonts w:ascii="Calibri" w:hAnsi="Calibri"/>
                <w:color w:val="000000"/>
                <w:sz w:val="20"/>
              </w:rPr>
              <w:t>*</w:t>
            </w:r>
          </w:p>
        </w:tc>
      </w:tr>
      <w:tr w:rsidR="00F71E4E" w:rsidRPr="00FD4815" w14:paraId="693B175B" w14:textId="77777777" w:rsidTr="004B37F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2E8316D3" w14:textId="799566AB" w:rsidR="00F71E4E" w:rsidRPr="00875A67" w:rsidRDefault="00F71E4E" w:rsidP="00F71E4E">
            <w:pPr>
              <w:jc w:val="left"/>
              <w:rPr>
                <w:rFonts w:asciiTheme="minorHAnsi" w:hAnsiTheme="minorHAnsi"/>
                <w:sz w:val="20"/>
              </w:rPr>
            </w:pPr>
            <w:proofErr w:type="spellStart"/>
            <w:r w:rsidRPr="00875A67">
              <w:rPr>
                <w:rFonts w:asciiTheme="minorHAnsi" w:hAnsiTheme="minorHAnsi"/>
                <w:sz w:val="20"/>
              </w:rPr>
              <w:t>Modèles</w:t>
            </w:r>
            <w:proofErr w:type="spellEnd"/>
            <w:r w:rsidRPr="00875A67">
              <w:rPr>
                <w:rFonts w:asciiTheme="minorHAnsi" w:hAnsiTheme="minorHAnsi"/>
                <w:sz w:val="20"/>
              </w:rPr>
              <w:t xml:space="preserve"> et directives</w:t>
            </w:r>
          </w:p>
        </w:tc>
        <w:tc>
          <w:tcPr>
            <w:tcW w:w="1213" w:type="dxa"/>
            <w:tcBorders>
              <w:top w:val="nil"/>
              <w:left w:val="nil"/>
              <w:bottom w:val="single" w:sz="4" w:space="0" w:color="auto"/>
              <w:right w:val="single" w:sz="4" w:space="0" w:color="auto"/>
            </w:tcBorders>
            <w:shd w:val="clear" w:color="auto" w:fill="auto"/>
            <w:noWrap/>
            <w:vAlign w:val="center"/>
          </w:tcPr>
          <w:p w14:paraId="760F71FE" w14:textId="7390B48A" w:rsidR="00F71E4E" w:rsidRPr="00875A67" w:rsidRDefault="00F71E4E" w:rsidP="00F71E4E">
            <w:pPr>
              <w:rPr>
                <w:rFonts w:ascii="Calibri" w:hAnsi="Calibri"/>
                <w:color w:val="000000"/>
                <w:sz w:val="20"/>
              </w:rPr>
            </w:pPr>
            <w:r w:rsidRPr="00875A67">
              <w:rPr>
                <w:rFonts w:ascii="Calibri" w:hAnsi="Calibri"/>
                <w:color w:val="000000"/>
                <w:sz w:val="20"/>
              </w:rPr>
              <w:t>77%</w:t>
            </w:r>
          </w:p>
        </w:tc>
        <w:tc>
          <w:tcPr>
            <w:tcW w:w="1214" w:type="dxa"/>
            <w:tcBorders>
              <w:top w:val="nil"/>
              <w:left w:val="nil"/>
              <w:bottom w:val="single" w:sz="4" w:space="0" w:color="auto"/>
              <w:right w:val="single" w:sz="4" w:space="0" w:color="auto"/>
            </w:tcBorders>
            <w:shd w:val="clear" w:color="auto" w:fill="auto"/>
            <w:noWrap/>
            <w:vAlign w:val="center"/>
          </w:tcPr>
          <w:p w14:paraId="49951934" w14:textId="116B0D3E" w:rsidR="00F71E4E" w:rsidRDefault="00F71E4E" w:rsidP="00F71E4E">
            <w:pPr>
              <w:rPr>
                <w:rFonts w:ascii="Calibri" w:hAnsi="Calibri"/>
                <w:color w:val="000000"/>
                <w:sz w:val="20"/>
              </w:rPr>
            </w:pPr>
            <w:r>
              <w:rPr>
                <w:rFonts w:ascii="Calibri" w:hAnsi="Calibri"/>
                <w:color w:val="000000"/>
                <w:sz w:val="20"/>
              </w:rPr>
              <w:t>72%</w:t>
            </w:r>
          </w:p>
        </w:tc>
        <w:tc>
          <w:tcPr>
            <w:tcW w:w="1214" w:type="dxa"/>
            <w:tcBorders>
              <w:top w:val="nil"/>
              <w:left w:val="nil"/>
              <w:bottom w:val="single" w:sz="4" w:space="0" w:color="auto"/>
              <w:right w:val="single" w:sz="4" w:space="0" w:color="auto"/>
            </w:tcBorders>
            <w:shd w:val="clear" w:color="auto" w:fill="auto"/>
            <w:vAlign w:val="center"/>
          </w:tcPr>
          <w:p w14:paraId="77F4CA83" w14:textId="52E7C7C8" w:rsidR="00F71E4E" w:rsidRDefault="00F71E4E" w:rsidP="00F71E4E">
            <w:pPr>
              <w:rPr>
                <w:rFonts w:ascii="Calibri" w:hAnsi="Calibri"/>
                <w:color w:val="000000"/>
                <w:sz w:val="20"/>
              </w:rPr>
            </w:pPr>
            <w:r>
              <w:rPr>
                <w:rFonts w:ascii="Calibri" w:hAnsi="Calibri"/>
                <w:color w:val="000000"/>
                <w:sz w:val="20"/>
              </w:rPr>
              <w:t>82%</w:t>
            </w:r>
          </w:p>
        </w:tc>
        <w:tc>
          <w:tcPr>
            <w:tcW w:w="1214" w:type="dxa"/>
            <w:tcBorders>
              <w:top w:val="nil"/>
              <w:left w:val="nil"/>
              <w:bottom w:val="single" w:sz="4" w:space="0" w:color="auto"/>
              <w:right w:val="single" w:sz="4" w:space="0" w:color="auto"/>
            </w:tcBorders>
            <w:shd w:val="clear" w:color="auto" w:fill="auto"/>
            <w:vAlign w:val="center"/>
          </w:tcPr>
          <w:p w14:paraId="0509EFA4" w14:textId="20E82FB4" w:rsidR="00F71E4E" w:rsidRDefault="00F71E4E" w:rsidP="00F71E4E">
            <w:pPr>
              <w:rPr>
                <w:rFonts w:ascii="Calibri" w:hAnsi="Calibri"/>
                <w:color w:val="000000"/>
                <w:sz w:val="20"/>
              </w:rPr>
            </w:pPr>
            <w:r>
              <w:rPr>
                <w:rFonts w:ascii="Calibri" w:hAnsi="Calibri"/>
                <w:color w:val="000000"/>
                <w:sz w:val="20"/>
              </w:rPr>
              <w:t>*</w:t>
            </w:r>
          </w:p>
        </w:tc>
      </w:tr>
      <w:tr w:rsidR="00F71E4E" w:rsidRPr="00FD4815" w14:paraId="57C6A6AD" w14:textId="77777777" w:rsidTr="00F71E4E">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597A3854" w14:textId="06800DB4" w:rsidR="00F71E4E" w:rsidRPr="00F71E4E" w:rsidRDefault="00F71E4E" w:rsidP="00F71E4E">
            <w:pPr>
              <w:jc w:val="left"/>
              <w:rPr>
                <w:rFonts w:asciiTheme="minorHAnsi" w:hAnsiTheme="minorHAnsi"/>
                <w:color w:val="000000"/>
                <w:sz w:val="20"/>
                <w:lang w:val="fr-CA" w:eastAsia="en-CA"/>
              </w:rPr>
            </w:pPr>
            <w:r w:rsidRPr="00875A67">
              <w:rPr>
                <w:rFonts w:asciiTheme="minorHAnsi" w:hAnsiTheme="minorHAnsi"/>
                <w:sz w:val="20"/>
                <w:lang w:val="fr-CA"/>
              </w:rPr>
              <w:t>Conseils pour la mise sur pied d’un club de lecture d’été réussi</w:t>
            </w:r>
          </w:p>
        </w:tc>
        <w:tc>
          <w:tcPr>
            <w:tcW w:w="1213" w:type="dxa"/>
            <w:tcBorders>
              <w:top w:val="nil"/>
              <w:left w:val="nil"/>
              <w:bottom w:val="single" w:sz="4" w:space="0" w:color="auto"/>
              <w:right w:val="single" w:sz="4" w:space="0" w:color="auto"/>
            </w:tcBorders>
            <w:shd w:val="clear" w:color="auto" w:fill="auto"/>
            <w:noWrap/>
            <w:vAlign w:val="center"/>
          </w:tcPr>
          <w:p w14:paraId="40CFE3B4" w14:textId="799A7107" w:rsidR="00F71E4E" w:rsidRPr="00FD4815" w:rsidRDefault="00F71E4E" w:rsidP="00F71E4E">
            <w:pPr>
              <w:rPr>
                <w:rFonts w:ascii="Calibri" w:hAnsi="Calibri"/>
                <w:color w:val="000000"/>
                <w:sz w:val="20"/>
                <w:lang w:eastAsia="en-CA"/>
              </w:rPr>
            </w:pPr>
            <w:r w:rsidRPr="00875A67">
              <w:rPr>
                <w:rFonts w:ascii="Calibri" w:hAnsi="Calibri"/>
                <w:color w:val="000000"/>
                <w:sz w:val="20"/>
              </w:rPr>
              <w:t>63%</w:t>
            </w:r>
          </w:p>
        </w:tc>
        <w:tc>
          <w:tcPr>
            <w:tcW w:w="1214" w:type="dxa"/>
            <w:tcBorders>
              <w:top w:val="nil"/>
              <w:left w:val="nil"/>
              <w:bottom w:val="single" w:sz="4" w:space="0" w:color="auto"/>
              <w:right w:val="single" w:sz="4" w:space="0" w:color="auto"/>
            </w:tcBorders>
            <w:shd w:val="clear" w:color="auto" w:fill="auto"/>
            <w:noWrap/>
            <w:vAlign w:val="center"/>
          </w:tcPr>
          <w:p w14:paraId="025F4D88" w14:textId="34EF140D" w:rsidR="00F71E4E" w:rsidRPr="00FD4815" w:rsidRDefault="00F71E4E" w:rsidP="00F71E4E">
            <w:pPr>
              <w:rPr>
                <w:rFonts w:ascii="Calibri" w:hAnsi="Calibri"/>
                <w:color w:val="000000"/>
                <w:sz w:val="20"/>
                <w:lang w:eastAsia="en-CA"/>
              </w:rPr>
            </w:pPr>
            <w:r>
              <w:rPr>
                <w:rFonts w:ascii="Calibri" w:hAnsi="Calibri"/>
                <w:color w:val="000000"/>
                <w:sz w:val="20"/>
              </w:rPr>
              <w:t>63%</w:t>
            </w:r>
          </w:p>
        </w:tc>
        <w:tc>
          <w:tcPr>
            <w:tcW w:w="1214" w:type="dxa"/>
            <w:tcBorders>
              <w:top w:val="nil"/>
              <w:left w:val="nil"/>
              <w:bottom w:val="single" w:sz="4" w:space="0" w:color="auto"/>
              <w:right w:val="single" w:sz="4" w:space="0" w:color="auto"/>
            </w:tcBorders>
            <w:shd w:val="clear" w:color="auto" w:fill="auto"/>
            <w:vAlign w:val="center"/>
          </w:tcPr>
          <w:p w14:paraId="1D2E056B" w14:textId="52E10FF6" w:rsidR="00F71E4E" w:rsidRPr="00FD4815" w:rsidRDefault="00F71E4E" w:rsidP="00F71E4E">
            <w:pPr>
              <w:rPr>
                <w:rFonts w:ascii="Calibri" w:hAnsi="Calibri"/>
                <w:color w:val="000000"/>
                <w:sz w:val="20"/>
              </w:rPr>
            </w:pPr>
            <w:r>
              <w:rPr>
                <w:rFonts w:ascii="Calibri" w:hAnsi="Calibri"/>
                <w:color w:val="000000"/>
                <w:sz w:val="20"/>
              </w:rPr>
              <w:t>63%</w:t>
            </w:r>
          </w:p>
        </w:tc>
        <w:tc>
          <w:tcPr>
            <w:tcW w:w="1214" w:type="dxa"/>
            <w:tcBorders>
              <w:top w:val="nil"/>
              <w:left w:val="nil"/>
              <w:bottom w:val="single" w:sz="4" w:space="0" w:color="auto"/>
              <w:right w:val="single" w:sz="4" w:space="0" w:color="auto"/>
            </w:tcBorders>
            <w:shd w:val="clear" w:color="auto" w:fill="auto"/>
            <w:vAlign w:val="center"/>
          </w:tcPr>
          <w:p w14:paraId="09929765" w14:textId="1F2E3705" w:rsidR="00F71E4E" w:rsidRPr="00FD4815" w:rsidRDefault="00F71E4E" w:rsidP="00F71E4E">
            <w:pPr>
              <w:rPr>
                <w:rFonts w:ascii="Calibri" w:hAnsi="Calibri"/>
                <w:color w:val="000000"/>
                <w:sz w:val="20"/>
              </w:rPr>
            </w:pPr>
            <w:r>
              <w:rPr>
                <w:rFonts w:ascii="Calibri" w:hAnsi="Calibri"/>
                <w:color w:val="000000"/>
                <w:sz w:val="20"/>
              </w:rPr>
              <w:t>*</w:t>
            </w:r>
          </w:p>
        </w:tc>
      </w:tr>
      <w:tr w:rsidR="00F71E4E" w:rsidRPr="00FD4815" w14:paraId="490F607B" w14:textId="77777777" w:rsidTr="00F71E4E">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1A0B51A7" w14:textId="414F50C2" w:rsidR="00F71E4E" w:rsidRPr="00875A67" w:rsidRDefault="00F71E4E" w:rsidP="00F71E4E">
            <w:pPr>
              <w:jc w:val="left"/>
              <w:rPr>
                <w:rFonts w:asciiTheme="minorHAnsi" w:hAnsiTheme="minorHAnsi"/>
                <w:sz w:val="20"/>
                <w:lang w:val="fr-CA"/>
              </w:rPr>
            </w:pPr>
            <w:r w:rsidRPr="00875A67">
              <w:rPr>
                <w:rFonts w:asciiTheme="minorHAnsi" w:hAnsiTheme="minorHAnsi"/>
                <w:sz w:val="20"/>
              </w:rPr>
              <w:t>Nouvelles du Club</w:t>
            </w:r>
          </w:p>
        </w:tc>
        <w:tc>
          <w:tcPr>
            <w:tcW w:w="1213" w:type="dxa"/>
            <w:tcBorders>
              <w:top w:val="nil"/>
              <w:left w:val="nil"/>
              <w:bottom w:val="single" w:sz="4" w:space="0" w:color="auto"/>
              <w:right w:val="single" w:sz="4" w:space="0" w:color="auto"/>
            </w:tcBorders>
            <w:shd w:val="clear" w:color="auto" w:fill="auto"/>
            <w:noWrap/>
            <w:vAlign w:val="center"/>
          </w:tcPr>
          <w:p w14:paraId="3F483442" w14:textId="1AD9F739" w:rsidR="00F71E4E" w:rsidRPr="00875A67" w:rsidRDefault="00F71E4E" w:rsidP="00F71E4E">
            <w:pPr>
              <w:rPr>
                <w:rFonts w:ascii="Calibri" w:hAnsi="Calibri"/>
                <w:color w:val="000000"/>
                <w:sz w:val="20"/>
              </w:rPr>
            </w:pPr>
            <w:r w:rsidRPr="00875A67">
              <w:rPr>
                <w:rFonts w:ascii="Calibri" w:hAnsi="Calibri"/>
                <w:color w:val="000000"/>
                <w:sz w:val="20"/>
              </w:rPr>
              <w:t>64%</w:t>
            </w:r>
          </w:p>
        </w:tc>
        <w:tc>
          <w:tcPr>
            <w:tcW w:w="1214" w:type="dxa"/>
            <w:tcBorders>
              <w:top w:val="nil"/>
              <w:left w:val="nil"/>
              <w:bottom w:val="single" w:sz="4" w:space="0" w:color="auto"/>
              <w:right w:val="single" w:sz="4" w:space="0" w:color="auto"/>
            </w:tcBorders>
            <w:shd w:val="clear" w:color="auto" w:fill="auto"/>
            <w:noWrap/>
            <w:vAlign w:val="center"/>
          </w:tcPr>
          <w:p w14:paraId="5009917B" w14:textId="36EE09E5" w:rsidR="00F71E4E" w:rsidRDefault="00F71E4E" w:rsidP="00F71E4E">
            <w:pPr>
              <w:rPr>
                <w:rFonts w:ascii="Calibri" w:hAnsi="Calibri"/>
                <w:color w:val="000000"/>
                <w:sz w:val="20"/>
              </w:rPr>
            </w:pPr>
            <w:r>
              <w:rPr>
                <w:rFonts w:ascii="Calibri" w:hAnsi="Calibri"/>
                <w:color w:val="000000"/>
                <w:sz w:val="20"/>
              </w:rPr>
              <w:t>60%</w:t>
            </w:r>
          </w:p>
        </w:tc>
        <w:tc>
          <w:tcPr>
            <w:tcW w:w="1214" w:type="dxa"/>
            <w:tcBorders>
              <w:top w:val="nil"/>
              <w:left w:val="nil"/>
              <w:bottom w:val="single" w:sz="4" w:space="0" w:color="auto"/>
              <w:right w:val="single" w:sz="4" w:space="0" w:color="auto"/>
            </w:tcBorders>
            <w:shd w:val="clear" w:color="auto" w:fill="auto"/>
            <w:vAlign w:val="center"/>
          </w:tcPr>
          <w:p w14:paraId="1A1EFCCB" w14:textId="64FE54E8" w:rsidR="00F71E4E" w:rsidRDefault="00F71E4E" w:rsidP="00F71E4E">
            <w:pPr>
              <w:rPr>
                <w:rFonts w:ascii="Calibri" w:hAnsi="Calibri"/>
                <w:color w:val="000000"/>
                <w:sz w:val="20"/>
              </w:rPr>
            </w:pPr>
            <w:r>
              <w:rPr>
                <w:rFonts w:ascii="Calibri" w:hAnsi="Calibri"/>
                <w:color w:val="000000"/>
                <w:sz w:val="20"/>
              </w:rPr>
              <w:t>71%</w:t>
            </w:r>
          </w:p>
        </w:tc>
        <w:tc>
          <w:tcPr>
            <w:tcW w:w="1214" w:type="dxa"/>
            <w:tcBorders>
              <w:top w:val="nil"/>
              <w:left w:val="nil"/>
              <w:bottom w:val="single" w:sz="4" w:space="0" w:color="auto"/>
              <w:right w:val="single" w:sz="4" w:space="0" w:color="auto"/>
            </w:tcBorders>
            <w:shd w:val="clear" w:color="auto" w:fill="auto"/>
            <w:vAlign w:val="center"/>
          </w:tcPr>
          <w:p w14:paraId="31D4BACF" w14:textId="0C0C2366" w:rsidR="00F71E4E" w:rsidRDefault="00F71E4E" w:rsidP="00F71E4E">
            <w:pPr>
              <w:rPr>
                <w:rFonts w:ascii="Calibri" w:hAnsi="Calibri"/>
                <w:color w:val="000000"/>
                <w:sz w:val="20"/>
              </w:rPr>
            </w:pPr>
            <w:r>
              <w:rPr>
                <w:rFonts w:ascii="Calibri" w:hAnsi="Calibri"/>
                <w:color w:val="000000"/>
                <w:sz w:val="20"/>
              </w:rPr>
              <w:t>*</w:t>
            </w:r>
          </w:p>
        </w:tc>
      </w:tr>
      <w:tr w:rsidR="00F71E4E" w:rsidRPr="00FD4815" w14:paraId="600CEB7E" w14:textId="77777777" w:rsidTr="00F71E4E">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39BBB9FA" w14:textId="5E46125E" w:rsidR="00F71E4E" w:rsidRPr="00875A67" w:rsidRDefault="00F71E4E" w:rsidP="00F71E4E">
            <w:pPr>
              <w:jc w:val="left"/>
              <w:rPr>
                <w:rFonts w:asciiTheme="minorHAnsi" w:hAnsiTheme="minorHAnsi"/>
                <w:sz w:val="20"/>
                <w:lang w:val="fr-CA"/>
              </w:rPr>
            </w:pPr>
            <w:r w:rsidRPr="00875A67">
              <w:rPr>
                <w:rFonts w:asciiTheme="minorHAnsi" w:hAnsiTheme="minorHAnsi"/>
                <w:sz w:val="20"/>
              </w:rPr>
              <w:t>Suggestions de livres</w:t>
            </w:r>
          </w:p>
        </w:tc>
        <w:tc>
          <w:tcPr>
            <w:tcW w:w="1213" w:type="dxa"/>
            <w:tcBorders>
              <w:top w:val="nil"/>
              <w:left w:val="nil"/>
              <w:bottom w:val="single" w:sz="4" w:space="0" w:color="auto"/>
              <w:right w:val="single" w:sz="4" w:space="0" w:color="auto"/>
            </w:tcBorders>
            <w:shd w:val="clear" w:color="auto" w:fill="auto"/>
            <w:noWrap/>
            <w:vAlign w:val="center"/>
          </w:tcPr>
          <w:p w14:paraId="71DA916C" w14:textId="413B9244" w:rsidR="00F71E4E" w:rsidRPr="00875A67" w:rsidRDefault="00F71E4E" w:rsidP="00F71E4E">
            <w:pPr>
              <w:rPr>
                <w:rFonts w:ascii="Calibri" w:hAnsi="Calibri"/>
                <w:color w:val="000000"/>
                <w:sz w:val="20"/>
              </w:rPr>
            </w:pPr>
            <w:r w:rsidRPr="00875A67">
              <w:rPr>
                <w:rFonts w:ascii="Calibri" w:hAnsi="Calibri"/>
                <w:color w:val="000000"/>
                <w:sz w:val="20"/>
              </w:rPr>
              <w:t>72%</w:t>
            </w:r>
          </w:p>
        </w:tc>
        <w:tc>
          <w:tcPr>
            <w:tcW w:w="1214" w:type="dxa"/>
            <w:tcBorders>
              <w:top w:val="nil"/>
              <w:left w:val="nil"/>
              <w:bottom w:val="single" w:sz="4" w:space="0" w:color="auto"/>
              <w:right w:val="single" w:sz="4" w:space="0" w:color="auto"/>
            </w:tcBorders>
            <w:shd w:val="clear" w:color="auto" w:fill="auto"/>
            <w:noWrap/>
            <w:vAlign w:val="center"/>
          </w:tcPr>
          <w:p w14:paraId="6909C1C3" w14:textId="256706AF" w:rsidR="00F71E4E" w:rsidRDefault="00F71E4E" w:rsidP="00F71E4E">
            <w:pPr>
              <w:rPr>
                <w:rFonts w:ascii="Calibri" w:hAnsi="Calibri"/>
                <w:color w:val="000000"/>
                <w:sz w:val="20"/>
              </w:rPr>
            </w:pPr>
            <w:r>
              <w:rPr>
                <w:rFonts w:ascii="Calibri" w:hAnsi="Calibri"/>
                <w:color w:val="000000"/>
                <w:sz w:val="20"/>
              </w:rPr>
              <w:t>67%</w:t>
            </w:r>
          </w:p>
        </w:tc>
        <w:tc>
          <w:tcPr>
            <w:tcW w:w="1214" w:type="dxa"/>
            <w:tcBorders>
              <w:top w:val="nil"/>
              <w:left w:val="nil"/>
              <w:bottom w:val="single" w:sz="4" w:space="0" w:color="auto"/>
              <w:right w:val="single" w:sz="4" w:space="0" w:color="auto"/>
            </w:tcBorders>
            <w:shd w:val="clear" w:color="auto" w:fill="auto"/>
            <w:vAlign w:val="center"/>
          </w:tcPr>
          <w:p w14:paraId="365B347A" w14:textId="7C782217" w:rsidR="00F71E4E" w:rsidRDefault="00F71E4E" w:rsidP="00F71E4E">
            <w:pPr>
              <w:rPr>
                <w:rFonts w:ascii="Calibri" w:hAnsi="Calibri"/>
                <w:color w:val="000000"/>
                <w:sz w:val="20"/>
              </w:rPr>
            </w:pPr>
            <w:r>
              <w:rPr>
                <w:rFonts w:ascii="Calibri" w:hAnsi="Calibri"/>
                <w:color w:val="000000"/>
                <w:sz w:val="20"/>
              </w:rPr>
              <w:t>78%</w:t>
            </w:r>
          </w:p>
        </w:tc>
        <w:tc>
          <w:tcPr>
            <w:tcW w:w="1214" w:type="dxa"/>
            <w:tcBorders>
              <w:top w:val="nil"/>
              <w:left w:val="nil"/>
              <w:bottom w:val="single" w:sz="4" w:space="0" w:color="auto"/>
              <w:right w:val="single" w:sz="4" w:space="0" w:color="auto"/>
            </w:tcBorders>
            <w:shd w:val="clear" w:color="auto" w:fill="auto"/>
            <w:vAlign w:val="center"/>
          </w:tcPr>
          <w:p w14:paraId="63F8EF9B" w14:textId="27C0C73D" w:rsidR="00F71E4E" w:rsidRDefault="00F71E4E" w:rsidP="00F71E4E">
            <w:pPr>
              <w:rPr>
                <w:rFonts w:ascii="Calibri" w:hAnsi="Calibri"/>
                <w:color w:val="000000"/>
                <w:sz w:val="20"/>
              </w:rPr>
            </w:pPr>
            <w:r>
              <w:rPr>
                <w:rFonts w:ascii="Calibri" w:hAnsi="Calibri"/>
                <w:color w:val="000000"/>
                <w:sz w:val="20"/>
              </w:rPr>
              <w:t>73%</w:t>
            </w:r>
          </w:p>
        </w:tc>
      </w:tr>
      <w:tr w:rsidR="00F71E4E" w:rsidRPr="00FD4815" w14:paraId="0B6CCB77" w14:textId="77777777" w:rsidTr="00F71E4E">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26E2D7B3" w14:textId="4C3440DF" w:rsidR="00F71E4E" w:rsidRPr="00875A67" w:rsidRDefault="00F71E4E" w:rsidP="00F71E4E">
            <w:pPr>
              <w:jc w:val="left"/>
              <w:rPr>
                <w:rFonts w:asciiTheme="minorHAnsi" w:hAnsiTheme="minorHAnsi"/>
                <w:sz w:val="20"/>
                <w:lang w:val="fr-CA"/>
              </w:rPr>
            </w:pPr>
            <w:proofErr w:type="spellStart"/>
            <w:r w:rsidRPr="00875A67">
              <w:rPr>
                <w:rFonts w:asciiTheme="minorHAnsi" w:hAnsiTheme="minorHAnsi"/>
                <w:sz w:val="20"/>
              </w:rPr>
              <w:t>Activités</w:t>
            </w:r>
            <w:proofErr w:type="spellEnd"/>
            <w:r w:rsidRPr="00875A67">
              <w:rPr>
                <w:rFonts w:asciiTheme="minorHAnsi" w:hAnsiTheme="minorHAnsi"/>
                <w:sz w:val="20"/>
              </w:rPr>
              <w:t xml:space="preserve"> express</w:t>
            </w:r>
          </w:p>
        </w:tc>
        <w:tc>
          <w:tcPr>
            <w:tcW w:w="1213" w:type="dxa"/>
            <w:tcBorders>
              <w:top w:val="nil"/>
              <w:left w:val="nil"/>
              <w:bottom w:val="single" w:sz="4" w:space="0" w:color="auto"/>
              <w:right w:val="single" w:sz="4" w:space="0" w:color="auto"/>
            </w:tcBorders>
            <w:shd w:val="clear" w:color="auto" w:fill="auto"/>
            <w:noWrap/>
            <w:vAlign w:val="center"/>
          </w:tcPr>
          <w:p w14:paraId="6779AB8B" w14:textId="0BA98C32" w:rsidR="00F71E4E" w:rsidRPr="00875A67" w:rsidRDefault="00F71E4E" w:rsidP="00F71E4E">
            <w:pPr>
              <w:rPr>
                <w:rFonts w:ascii="Calibri" w:hAnsi="Calibri"/>
                <w:color w:val="000000"/>
                <w:sz w:val="20"/>
              </w:rPr>
            </w:pPr>
            <w:r w:rsidRPr="00875A67">
              <w:rPr>
                <w:rFonts w:ascii="Calibri" w:hAnsi="Calibri"/>
                <w:color w:val="000000"/>
                <w:sz w:val="20"/>
              </w:rPr>
              <w:t>69%</w:t>
            </w:r>
          </w:p>
        </w:tc>
        <w:tc>
          <w:tcPr>
            <w:tcW w:w="1214" w:type="dxa"/>
            <w:tcBorders>
              <w:top w:val="nil"/>
              <w:left w:val="nil"/>
              <w:bottom w:val="single" w:sz="4" w:space="0" w:color="auto"/>
              <w:right w:val="single" w:sz="4" w:space="0" w:color="auto"/>
            </w:tcBorders>
            <w:shd w:val="clear" w:color="auto" w:fill="auto"/>
            <w:noWrap/>
            <w:vAlign w:val="center"/>
          </w:tcPr>
          <w:p w14:paraId="41B6D235" w14:textId="02742433" w:rsidR="00F71E4E" w:rsidRDefault="00F71E4E" w:rsidP="00F71E4E">
            <w:pPr>
              <w:rPr>
                <w:rFonts w:ascii="Calibri" w:hAnsi="Calibri"/>
                <w:color w:val="000000"/>
                <w:sz w:val="20"/>
              </w:rPr>
            </w:pPr>
            <w:r>
              <w:rPr>
                <w:rFonts w:ascii="Calibri" w:hAnsi="Calibri"/>
                <w:color w:val="000000"/>
                <w:sz w:val="20"/>
              </w:rPr>
              <w:t>60%</w:t>
            </w:r>
          </w:p>
        </w:tc>
        <w:tc>
          <w:tcPr>
            <w:tcW w:w="1214" w:type="dxa"/>
            <w:tcBorders>
              <w:top w:val="nil"/>
              <w:left w:val="nil"/>
              <w:bottom w:val="single" w:sz="4" w:space="0" w:color="auto"/>
              <w:right w:val="single" w:sz="4" w:space="0" w:color="auto"/>
            </w:tcBorders>
            <w:shd w:val="clear" w:color="auto" w:fill="auto"/>
            <w:vAlign w:val="center"/>
          </w:tcPr>
          <w:p w14:paraId="1DAB0583" w14:textId="3C9D5753" w:rsidR="00F71E4E" w:rsidRDefault="00F71E4E" w:rsidP="00F71E4E">
            <w:pPr>
              <w:rPr>
                <w:rFonts w:ascii="Calibri" w:hAnsi="Calibri"/>
                <w:color w:val="000000"/>
                <w:sz w:val="20"/>
              </w:rPr>
            </w:pPr>
            <w:r>
              <w:rPr>
                <w:rFonts w:ascii="Calibri" w:hAnsi="Calibri"/>
                <w:color w:val="000000"/>
                <w:sz w:val="20"/>
              </w:rPr>
              <w:t>79%</w:t>
            </w:r>
          </w:p>
        </w:tc>
        <w:tc>
          <w:tcPr>
            <w:tcW w:w="1214" w:type="dxa"/>
            <w:tcBorders>
              <w:top w:val="nil"/>
              <w:left w:val="nil"/>
              <w:bottom w:val="single" w:sz="4" w:space="0" w:color="auto"/>
              <w:right w:val="single" w:sz="4" w:space="0" w:color="auto"/>
            </w:tcBorders>
            <w:shd w:val="clear" w:color="auto" w:fill="auto"/>
            <w:vAlign w:val="center"/>
          </w:tcPr>
          <w:p w14:paraId="44FF264A" w14:textId="7B2BD7BA" w:rsidR="00F71E4E" w:rsidRDefault="00F71E4E" w:rsidP="00F71E4E">
            <w:pPr>
              <w:rPr>
                <w:rFonts w:ascii="Calibri" w:hAnsi="Calibri"/>
                <w:color w:val="000000"/>
                <w:sz w:val="20"/>
              </w:rPr>
            </w:pPr>
            <w:r>
              <w:rPr>
                <w:rFonts w:ascii="Calibri" w:hAnsi="Calibri"/>
                <w:color w:val="000000"/>
                <w:sz w:val="20"/>
              </w:rPr>
              <w:t>*</w:t>
            </w:r>
          </w:p>
        </w:tc>
      </w:tr>
      <w:tr w:rsidR="00F71E4E" w:rsidRPr="00FD4815" w14:paraId="70D3E664" w14:textId="77777777" w:rsidTr="00F71E4E">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624C9291" w14:textId="4F6437D4" w:rsidR="00F71E4E" w:rsidRPr="00875A67" w:rsidRDefault="00F71E4E" w:rsidP="00F71E4E">
            <w:pPr>
              <w:jc w:val="left"/>
              <w:rPr>
                <w:rFonts w:asciiTheme="minorHAnsi" w:hAnsiTheme="minorHAnsi"/>
                <w:sz w:val="20"/>
                <w:lang w:val="fr-CA"/>
              </w:rPr>
            </w:pPr>
            <w:r w:rsidRPr="00875A67">
              <w:rPr>
                <w:rFonts w:asciiTheme="minorHAnsi" w:hAnsiTheme="minorHAnsi"/>
                <w:sz w:val="20"/>
              </w:rPr>
              <w:t>Bricolages</w:t>
            </w:r>
          </w:p>
        </w:tc>
        <w:tc>
          <w:tcPr>
            <w:tcW w:w="1213" w:type="dxa"/>
            <w:tcBorders>
              <w:top w:val="nil"/>
              <w:left w:val="nil"/>
              <w:bottom w:val="single" w:sz="4" w:space="0" w:color="auto"/>
              <w:right w:val="single" w:sz="4" w:space="0" w:color="auto"/>
            </w:tcBorders>
            <w:shd w:val="clear" w:color="auto" w:fill="auto"/>
            <w:noWrap/>
            <w:vAlign w:val="center"/>
          </w:tcPr>
          <w:p w14:paraId="2E9FBE96" w14:textId="52BE9702" w:rsidR="00F71E4E" w:rsidRPr="00875A67" w:rsidRDefault="00F71E4E" w:rsidP="00F71E4E">
            <w:pPr>
              <w:rPr>
                <w:rFonts w:ascii="Calibri" w:hAnsi="Calibri"/>
                <w:color w:val="000000"/>
                <w:sz w:val="20"/>
              </w:rPr>
            </w:pPr>
            <w:r w:rsidRPr="00875A67">
              <w:rPr>
                <w:rFonts w:ascii="Calibri" w:hAnsi="Calibri"/>
                <w:color w:val="000000"/>
                <w:sz w:val="20"/>
              </w:rPr>
              <w:t>70%</w:t>
            </w:r>
          </w:p>
        </w:tc>
        <w:tc>
          <w:tcPr>
            <w:tcW w:w="1214" w:type="dxa"/>
            <w:tcBorders>
              <w:top w:val="nil"/>
              <w:left w:val="nil"/>
              <w:bottom w:val="single" w:sz="4" w:space="0" w:color="auto"/>
              <w:right w:val="single" w:sz="4" w:space="0" w:color="auto"/>
            </w:tcBorders>
            <w:shd w:val="clear" w:color="auto" w:fill="auto"/>
            <w:noWrap/>
            <w:vAlign w:val="center"/>
          </w:tcPr>
          <w:p w14:paraId="415F4846" w14:textId="74B3FD24" w:rsidR="00F71E4E" w:rsidRDefault="00F71E4E" w:rsidP="00F71E4E">
            <w:pPr>
              <w:rPr>
                <w:rFonts w:ascii="Calibri" w:hAnsi="Calibri"/>
                <w:color w:val="000000"/>
                <w:sz w:val="20"/>
              </w:rPr>
            </w:pPr>
            <w:r>
              <w:rPr>
                <w:rFonts w:ascii="Calibri" w:hAnsi="Calibri"/>
                <w:color w:val="000000"/>
                <w:sz w:val="20"/>
              </w:rPr>
              <w:t>60%</w:t>
            </w:r>
          </w:p>
        </w:tc>
        <w:tc>
          <w:tcPr>
            <w:tcW w:w="1214" w:type="dxa"/>
            <w:tcBorders>
              <w:top w:val="nil"/>
              <w:left w:val="nil"/>
              <w:bottom w:val="single" w:sz="4" w:space="0" w:color="auto"/>
              <w:right w:val="single" w:sz="4" w:space="0" w:color="auto"/>
            </w:tcBorders>
            <w:shd w:val="clear" w:color="auto" w:fill="auto"/>
            <w:vAlign w:val="center"/>
          </w:tcPr>
          <w:p w14:paraId="7F647FB7" w14:textId="380350FB" w:rsidR="00F71E4E" w:rsidRDefault="00F71E4E" w:rsidP="00F71E4E">
            <w:pPr>
              <w:rPr>
                <w:rFonts w:ascii="Calibri" w:hAnsi="Calibri"/>
                <w:color w:val="000000"/>
                <w:sz w:val="20"/>
              </w:rPr>
            </w:pPr>
            <w:r>
              <w:rPr>
                <w:rFonts w:ascii="Calibri" w:hAnsi="Calibri"/>
                <w:color w:val="000000"/>
                <w:sz w:val="20"/>
              </w:rPr>
              <w:t>82%</w:t>
            </w:r>
          </w:p>
        </w:tc>
        <w:tc>
          <w:tcPr>
            <w:tcW w:w="1214" w:type="dxa"/>
            <w:tcBorders>
              <w:top w:val="nil"/>
              <w:left w:val="nil"/>
              <w:bottom w:val="single" w:sz="4" w:space="0" w:color="auto"/>
              <w:right w:val="single" w:sz="4" w:space="0" w:color="auto"/>
            </w:tcBorders>
            <w:shd w:val="clear" w:color="auto" w:fill="auto"/>
            <w:vAlign w:val="center"/>
          </w:tcPr>
          <w:p w14:paraId="4D848AF6" w14:textId="72466D3F" w:rsidR="00F71E4E" w:rsidRDefault="00F71E4E" w:rsidP="00F71E4E">
            <w:pPr>
              <w:rPr>
                <w:rFonts w:ascii="Calibri" w:hAnsi="Calibri"/>
                <w:color w:val="000000"/>
                <w:sz w:val="20"/>
              </w:rPr>
            </w:pPr>
            <w:r>
              <w:rPr>
                <w:rFonts w:ascii="Calibri" w:hAnsi="Calibri"/>
                <w:color w:val="000000"/>
                <w:sz w:val="20"/>
              </w:rPr>
              <w:t>91%</w:t>
            </w:r>
          </w:p>
        </w:tc>
      </w:tr>
      <w:tr w:rsidR="00F71E4E" w:rsidRPr="00FD4815" w14:paraId="31778006" w14:textId="77777777" w:rsidTr="00F71E4E">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tcPr>
          <w:p w14:paraId="7AF52265" w14:textId="6BA40933" w:rsidR="00F71E4E" w:rsidRPr="00875A67" w:rsidRDefault="00F71E4E" w:rsidP="00F71E4E">
            <w:pPr>
              <w:jc w:val="left"/>
              <w:rPr>
                <w:rFonts w:asciiTheme="minorHAnsi" w:hAnsiTheme="minorHAnsi"/>
                <w:color w:val="000000"/>
                <w:sz w:val="20"/>
                <w:lang w:eastAsia="en-CA"/>
              </w:rPr>
            </w:pPr>
            <w:proofErr w:type="spellStart"/>
            <w:r w:rsidRPr="00875A67">
              <w:rPr>
                <w:rFonts w:asciiTheme="minorHAnsi" w:hAnsiTheme="minorHAnsi"/>
                <w:sz w:val="20"/>
              </w:rPr>
              <w:t>Activités</w:t>
            </w:r>
            <w:proofErr w:type="spellEnd"/>
            <w:r w:rsidRPr="00875A67">
              <w:rPr>
                <w:rFonts w:asciiTheme="minorHAnsi" w:hAnsiTheme="minorHAnsi"/>
                <w:sz w:val="20"/>
              </w:rPr>
              <w:t xml:space="preserve"> </w:t>
            </w:r>
            <w:proofErr w:type="spellStart"/>
            <w:r w:rsidRPr="00875A67">
              <w:rPr>
                <w:rFonts w:asciiTheme="minorHAnsi" w:hAnsiTheme="minorHAnsi"/>
                <w:sz w:val="20"/>
              </w:rPr>
              <w:t>longues</w:t>
            </w:r>
            <w:proofErr w:type="spellEnd"/>
          </w:p>
        </w:tc>
        <w:tc>
          <w:tcPr>
            <w:tcW w:w="1213" w:type="dxa"/>
            <w:tcBorders>
              <w:top w:val="nil"/>
              <w:left w:val="nil"/>
              <w:bottom w:val="single" w:sz="4" w:space="0" w:color="auto"/>
              <w:right w:val="single" w:sz="4" w:space="0" w:color="auto"/>
            </w:tcBorders>
            <w:shd w:val="clear" w:color="auto" w:fill="auto"/>
            <w:noWrap/>
            <w:vAlign w:val="center"/>
          </w:tcPr>
          <w:p w14:paraId="29357DF2" w14:textId="0F01CED5" w:rsidR="00F71E4E" w:rsidRPr="00FD4815" w:rsidRDefault="00F71E4E" w:rsidP="00F71E4E">
            <w:pPr>
              <w:rPr>
                <w:rFonts w:ascii="Calibri" w:hAnsi="Calibri"/>
                <w:color w:val="000000"/>
                <w:sz w:val="20"/>
                <w:lang w:eastAsia="en-CA"/>
              </w:rPr>
            </w:pPr>
            <w:r w:rsidRPr="00875A67">
              <w:rPr>
                <w:rFonts w:ascii="Calibri" w:hAnsi="Calibri"/>
                <w:color w:val="000000"/>
                <w:sz w:val="20"/>
              </w:rPr>
              <w:t>66%</w:t>
            </w:r>
          </w:p>
        </w:tc>
        <w:tc>
          <w:tcPr>
            <w:tcW w:w="1214" w:type="dxa"/>
            <w:tcBorders>
              <w:top w:val="nil"/>
              <w:left w:val="nil"/>
              <w:bottom w:val="single" w:sz="4" w:space="0" w:color="auto"/>
              <w:right w:val="single" w:sz="4" w:space="0" w:color="auto"/>
            </w:tcBorders>
            <w:shd w:val="clear" w:color="auto" w:fill="auto"/>
            <w:noWrap/>
            <w:vAlign w:val="center"/>
          </w:tcPr>
          <w:p w14:paraId="042D6D22" w14:textId="53688B08" w:rsidR="00F71E4E" w:rsidRPr="00FD4815" w:rsidRDefault="00F71E4E" w:rsidP="00F71E4E">
            <w:pPr>
              <w:rPr>
                <w:rFonts w:ascii="Calibri" w:hAnsi="Calibri"/>
                <w:color w:val="000000"/>
                <w:sz w:val="20"/>
                <w:lang w:eastAsia="en-CA"/>
              </w:rPr>
            </w:pPr>
            <w:r>
              <w:rPr>
                <w:rFonts w:ascii="Calibri" w:hAnsi="Calibri"/>
                <w:color w:val="000000"/>
                <w:sz w:val="20"/>
              </w:rPr>
              <w:t>59%</w:t>
            </w:r>
          </w:p>
        </w:tc>
        <w:tc>
          <w:tcPr>
            <w:tcW w:w="1214" w:type="dxa"/>
            <w:tcBorders>
              <w:top w:val="nil"/>
              <w:left w:val="nil"/>
              <w:bottom w:val="single" w:sz="4" w:space="0" w:color="auto"/>
              <w:right w:val="single" w:sz="4" w:space="0" w:color="auto"/>
            </w:tcBorders>
            <w:shd w:val="clear" w:color="auto" w:fill="auto"/>
            <w:vAlign w:val="center"/>
          </w:tcPr>
          <w:p w14:paraId="5DC05803" w14:textId="6CAAA0F3" w:rsidR="00F71E4E" w:rsidRPr="00FD4815" w:rsidRDefault="00F71E4E" w:rsidP="00F71E4E">
            <w:pPr>
              <w:rPr>
                <w:rFonts w:ascii="Calibri" w:hAnsi="Calibri"/>
                <w:color w:val="000000"/>
                <w:sz w:val="20"/>
              </w:rPr>
            </w:pPr>
            <w:r>
              <w:rPr>
                <w:rFonts w:ascii="Calibri" w:hAnsi="Calibri"/>
                <w:color w:val="000000"/>
                <w:sz w:val="20"/>
              </w:rPr>
              <w:t>81%</w:t>
            </w:r>
          </w:p>
        </w:tc>
        <w:tc>
          <w:tcPr>
            <w:tcW w:w="1214" w:type="dxa"/>
            <w:tcBorders>
              <w:top w:val="nil"/>
              <w:left w:val="nil"/>
              <w:bottom w:val="single" w:sz="4" w:space="0" w:color="auto"/>
              <w:right w:val="single" w:sz="4" w:space="0" w:color="auto"/>
            </w:tcBorders>
            <w:shd w:val="clear" w:color="auto" w:fill="auto"/>
            <w:vAlign w:val="center"/>
          </w:tcPr>
          <w:p w14:paraId="36FD60CE" w14:textId="68ED6B75" w:rsidR="00F71E4E" w:rsidRPr="00FD4815" w:rsidRDefault="00F71E4E" w:rsidP="00F71E4E">
            <w:pPr>
              <w:rPr>
                <w:rFonts w:ascii="Calibri" w:hAnsi="Calibri"/>
                <w:color w:val="000000"/>
                <w:sz w:val="20"/>
              </w:rPr>
            </w:pPr>
            <w:r>
              <w:rPr>
                <w:rFonts w:ascii="Calibri" w:hAnsi="Calibri"/>
                <w:color w:val="000000"/>
                <w:sz w:val="20"/>
              </w:rPr>
              <w:t>*</w:t>
            </w:r>
          </w:p>
        </w:tc>
      </w:tr>
    </w:tbl>
    <w:p w14:paraId="7EA92BE8" w14:textId="37708265" w:rsidR="008A2E18" w:rsidRDefault="008A2E18" w:rsidP="00917E9B">
      <w:pPr>
        <w:pStyle w:val="Para"/>
        <w:spacing w:before="0" w:after="0"/>
        <w:ind w:left="1080" w:right="108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sidR="0023376E">
        <w:rPr>
          <w:i/>
          <w:sz w:val="20"/>
        </w:rPr>
        <w:t xml:space="preserve"> (French resources)</w:t>
      </w:r>
      <w:r w:rsidRPr="003E0AB7">
        <w:rPr>
          <w:i/>
          <w:sz w:val="20"/>
        </w:rPr>
        <w:t>.</w:t>
      </w:r>
      <w:r>
        <w:rPr>
          <w:i/>
          <w:sz w:val="20"/>
        </w:rPr>
        <w:t xml:space="preserve"> </w:t>
      </w:r>
      <w:r w:rsidRPr="009759E4">
        <w:rPr>
          <w:b/>
          <w:i/>
          <w:sz w:val="20"/>
        </w:rPr>
        <w:t>Note:</w:t>
      </w:r>
      <w:r>
        <w:rPr>
          <w:i/>
          <w:sz w:val="20"/>
        </w:rPr>
        <w:t xml:space="preserve"> </w:t>
      </w:r>
      <w:r w:rsidR="00917E9B" w:rsidRPr="00917E9B">
        <w:rPr>
          <w:i/>
          <w:sz w:val="20"/>
        </w:rPr>
        <w:t>Regions are reported separately only if at least 10 service points provided responses.</w:t>
      </w:r>
      <w:r w:rsidR="004B37F1">
        <w:rPr>
          <w:i/>
          <w:sz w:val="20"/>
        </w:rPr>
        <w:t xml:space="preserve"> An asterisk appears where sample sizes are too small to display.</w:t>
      </w:r>
    </w:p>
    <w:p w14:paraId="3B0656E5" w14:textId="29E756CC" w:rsidR="008A2E18" w:rsidRDefault="008A2E18" w:rsidP="008A2E18">
      <w:pPr>
        <w:jc w:val="left"/>
        <w:rPr>
          <w:i/>
          <w:sz w:val="20"/>
        </w:rPr>
      </w:pPr>
      <w:r>
        <w:rPr>
          <w:i/>
          <w:sz w:val="20"/>
        </w:rPr>
        <w:br w:type="page"/>
      </w:r>
    </w:p>
    <w:p w14:paraId="7D407384" w14:textId="0D8C857A" w:rsidR="00282A1B" w:rsidRPr="009E7535" w:rsidRDefault="00282A1B" w:rsidP="00282A1B">
      <w:pPr>
        <w:pStyle w:val="Heading3"/>
        <w:numPr>
          <w:ilvl w:val="0"/>
          <w:numId w:val="0"/>
        </w:numPr>
        <w:spacing w:before="0"/>
        <w:rPr>
          <w:lang w:val="en-CA"/>
        </w:rPr>
      </w:pPr>
      <w:r>
        <w:rPr>
          <w:lang w:val="en-CA"/>
        </w:rPr>
        <w:lastRenderedPageBreak/>
        <w:t xml:space="preserve">Staff </w:t>
      </w:r>
      <w:r w:rsidR="00E02D05">
        <w:rPr>
          <w:lang w:val="en-CA"/>
        </w:rPr>
        <w:t>w</w:t>
      </w:r>
      <w:r>
        <w:rPr>
          <w:lang w:val="en-CA"/>
        </w:rPr>
        <w:t xml:space="preserve">eb </w:t>
      </w:r>
      <w:r w:rsidR="00E02D05">
        <w:rPr>
          <w:lang w:val="en-CA"/>
        </w:rPr>
        <w:t>r</w:t>
      </w:r>
      <w:r>
        <w:rPr>
          <w:lang w:val="en-CA"/>
        </w:rPr>
        <w:t xml:space="preserve">esource </w:t>
      </w:r>
      <w:r w:rsidR="00E02D05">
        <w:rPr>
          <w:lang w:val="en-CA"/>
        </w:rPr>
        <w:t>s</w:t>
      </w:r>
      <w:r>
        <w:rPr>
          <w:lang w:val="en-CA"/>
        </w:rPr>
        <w:t>uggestions</w:t>
      </w:r>
    </w:p>
    <w:p w14:paraId="2C9C9779" w14:textId="321C4FCC" w:rsidR="00282A1B" w:rsidRPr="00E42D5A" w:rsidRDefault="00210097" w:rsidP="00282A1B">
      <w:pPr>
        <w:pStyle w:val="Headline"/>
      </w:pPr>
      <w:r>
        <w:t>The most common</w:t>
      </w:r>
      <w:r w:rsidR="00AC2435">
        <w:t xml:space="preserve"> </w:t>
      </w:r>
      <w:r>
        <w:t xml:space="preserve">single </w:t>
      </w:r>
      <w:r w:rsidR="00AC2435">
        <w:t xml:space="preserve">suggestion was </w:t>
      </w:r>
      <w:r w:rsidR="00065017">
        <w:t xml:space="preserve">a </w:t>
      </w:r>
      <w:r w:rsidR="00AC2435">
        <w:t xml:space="preserve">simpler, more user-friendly </w:t>
      </w:r>
      <w:r w:rsidR="001C7F09">
        <w:t xml:space="preserve">website, but libraries also expressed interest in better content, targeting and communications. </w:t>
      </w:r>
    </w:p>
    <w:p w14:paraId="0E6BD500" w14:textId="168F118F" w:rsidR="00282A1B" w:rsidRDefault="00282A1B" w:rsidP="00A72685">
      <w:pPr>
        <w:spacing w:after="200" w:line="276" w:lineRule="auto"/>
        <w:jc w:val="both"/>
        <w:rPr>
          <w:rFonts w:ascii="Calibri" w:hAnsi="Calibri" w:cs="Calibri"/>
          <w:bCs/>
          <w:sz w:val="22"/>
          <w:szCs w:val="22"/>
          <w:lang w:val="en-GB"/>
        </w:rPr>
      </w:pPr>
      <w:r w:rsidRPr="00E42D5A">
        <w:rPr>
          <w:rFonts w:ascii="Calibri" w:hAnsi="Calibri" w:cs="Calibri"/>
          <w:bCs/>
          <w:sz w:val="22"/>
          <w:szCs w:val="22"/>
          <w:lang w:val="en-GB"/>
        </w:rPr>
        <w:t xml:space="preserve">Librarians were asked for suggestions on how to improve the librarians’ website for future </w:t>
      </w:r>
      <w:r w:rsidRPr="007F5C56">
        <w:rPr>
          <w:rFonts w:ascii="Calibri" w:hAnsi="Calibri" w:cs="Calibri"/>
          <w:bCs/>
          <w:sz w:val="22"/>
          <w:szCs w:val="22"/>
          <w:lang w:val="en-GB"/>
        </w:rPr>
        <w:t xml:space="preserve">years. </w:t>
      </w:r>
      <w:r w:rsidR="00357686">
        <w:rPr>
          <w:rFonts w:ascii="Calibri" w:hAnsi="Calibri" w:cs="Calibri"/>
          <w:bCs/>
          <w:sz w:val="22"/>
          <w:szCs w:val="22"/>
          <w:lang w:val="en-GB"/>
        </w:rPr>
        <w:t xml:space="preserve">The most common suggestions centred on the content, particularly a desire for more ideas or specific outreach examples. Other suggestions included: better targeting of materials (either by age of the child or library size), improved usability (e.g., navigation, search functions), and better communications (especially making the materials available sooner). </w:t>
      </w:r>
      <w:r w:rsidR="001C7F09">
        <w:rPr>
          <w:rFonts w:ascii="Calibri" w:hAnsi="Calibri" w:cs="Calibri"/>
          <w:bCs/>
          <w:sz w:val="22"/>
          <w:szCs w:val="22"/>
          <w:lang w:val="en-GB"/>
        </w:rPr>
        <w:t>T</w:t>
      </w:r>
      <w:r w:rsidR="00E42D5A" w:rsidRPr="007F5C56">
        <w:rPr>
          <w:rFonts w:ascii="Calibri" w:hAnsi="Calibri" w:cs="Calibri"/>
          <w:bCs/>
          <w:sz w:val="22"/>
          <w:szCs w:val="22"/>
          <w:lang w:val="en-GB"/>
        </w:rPr>
        <w:t>hree in ten</w:t>
      </w:r>
      <w:r w:rsidRPr="007F5C56">
        <w:rPr>
          <w:rFonts w:ascii="Calibri" w:hAnsi="Calibri" w:cs="Calibri"/>
          <w:bCs/>
          <w:sz w:val="22"/>
          <w:szCs w:val="22"/>
          <w:lang w:val="en-GB"/>
        </w:rPr>
        <w:t xml:space="preserve"> (</w:t>
      </w:r>
      <w:r w:rsidR="00E42D5A" w:rsidRPr="007F5C56">
        <w:rPr>
          <w:rFonts w:ascii="Calibri" w:hAnsi="Calibri" w:cs="Calibri"/>
          <w:bCs/>
          <w:sz w:val="22"/>
          <w:szCs w:val="22"/>
          <w:lang w:val="en-GB"/>
        </w:rPr>
        <w:t>3</w:t>
      </w:r>
      <w:r w:rsidR="002E38D0">
        <w:rPr>
          <w:rFonts w:ascii="Calibri" w:hAnsi="Calibri" w:cs="Calibri"/>
          <w:bCs/>
          <w:sz w:val="22"/>
          <w:szCs w:val="22"/>
          <w:lang w:val="en-GB"/>
        </w:rPr>
        <w:t>0</w:t>
      </w:r>
      <w:r w:rsidRPr="007F5C56">
        <w:rPr>
          <w:rFonts w:ascii="Calibri" w:hAnsi="Calibri" w:cs="Calibri"/>
          <w:bCs/>
          <w:sz w:val="22"/>
          <w:szCs w:val="22"/>
          <w:lang w:val="en-GB"/>
        </w:rPr>
        <w:t>%) said that they were satisfied or had nothing to suggest</w:t>
      </w:r>
      <w:r w:rsidR="00A72685">
        <w:rPr>
          <w:rFonts w:ascii="Calibri" w:hAnsi="Calibri" w:cs="Calibri"/>
          <w:bCs/>
          <w:sz w:val="22"/>
          <w:szCs w:val="22"/>
          <w:lang w:val="en-GB"/>
        </w:rPr>
        <w:t xml:space="preserve">. </w:t>
      </w:r>
    </w:p>
    <w:p w14:paraId="59D724E2" w14:textId="37001C50" w:rsidR="00975E18" w:rsidRDefault="00975E18" w:rsidP="00975E18">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 xml:space="preserve">Web </w:t>
      </w:r>
      <w:r w:rsidR="00206A3A">
        <w:rPr>
          <w:rFonts w:ascii="Calibri" w:hAnsi="Calibri" w:cs="Calibri"/>
          <w:b/>
          <w:sz w:val="22"/>
          <w:szCs w:val="22"/>
        </w:rPr>
        <w:t>r</w:t>
      </w:r>
      <w:r>
        <w:rPr>
          <w:rFonts w:ascii="Calibri" w:hAnsi="Calibri" w:cs="Calibri"/>
          <w:b/>
          <w:sz w:val="22"/>
          <w:szCs w:val="22"/>
        </w:rPr>
        <w:t xml:space="preserve">esource </w:t>
      </w:r>
      <w:r w:rsidR="00206A3A">
        <w:rPr>
          <w:rFonts w:ascii="Calibri" w:hAnsi="Calibri" w:cs="Calibri"/>
          <w:b/>
          <w:sz w:val="22"/>
          <w:szCs w:val="22"/>
        </w:rPr>
        <w:t>i</w:t>
      </w:r>
      <w:r>
        <w:rPr>
          <w:rFonts w:ascii="Calibri" w:hAnsi="Calibri" w:cs="Calibri"/>
          <w:b/>
          <w:sz w:val="22"/>
          <w:szCs w:val="22"/>
        </w:rPr>
        <w:t xml:space="preserve">mprovement </w:t>
      </w:r>
      <w:r w:rsidR="00206A3A">
        <w:rPr>
          <w:rFonts w:ascii="Calibri" w:hAnsi="Calibri" w:cs="Calibri"/>
          <w:b/>
          <w:sz w:val="22"/>
          <w:szCs w:val="22"/>
        </w:rPr>
        <w:t>s</w:t>
      </w:r>
      <w:r>
        <w:rPr>
          <w:rFonts w:ascii="Calibri" w:hAnsi="Calibri" w:cs="Calibri"/>
          <w:b/>
          <w:sz w:val="22"/>
          <w:szCs w:val="22"/>
        </w:rPr>
        <w:t>uggestions</w:t>
      </w:r>
    </w:p>
    <w:tbl>
      <w:tblPr>
        <w:tblW w:w="10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gridCol w:w="1080"/>
      </w:tblGrid>
      <w:tr w:rsidR="00240BC9" w:rsidRPr="00282A1B" w14:paraId="0A368E64" w14:textId="77777777" w:rsidTr="00A102CA">
        <w:trPr>
          <w:trHeight w:val="360"/>
          <w:jc w:val="right"/>
        </w:trPr>
        <w:tc>
          <w:tcPr>
            <w:tcW w:w="9265" w:type="dxa"/>
            <w:shd w:val="clear" w:color="auto" w:fill="4E2584"/>
            <w:vAlign w:val="center"/>
            <w:hideMark/>
          </w:tcPr>
          <w:p w14:paraId="2DAEE1AC" w14:textId="77777777" w:rsidR="00240BC9" w:rsidRPr="002064C1" w:rsidRDefault="00240BC9" w:rsidP="00C0263C">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291448B8" w14:textId="77777777" w:rsidR="00240BC9" w:rsidRPr="002064C1" w:rsidRDefault="00240BC9" w:rsidP="00C0263C">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240BC9" w:rsidRPr="00282A1B" w14:paraId="589989FC" w14:textId="77777777" w:rsidTr="00A102CA">
        <w:trPr>
          <w:trHeight w:val="317"/>
          <w:jc w:val="right"/>
        </w:trPr>
        <w:tc>
          <w:tcPr>
            <w:tcW w:w="9265" w:type="dxa"/>
            <w:shd w:val="clear" w:color="auto" w:fill="auto"/>
            <w:noWrap/>
            <w:vAlign w:val="center"/>
            <w:hideMark/>
          </w:tcPr>
          <w:p w14:paraId="6A015A1B" w14:textId="77777777" w:rsidR="00240BC9" w:rsidRPr="00922F55" w:rsidRDefault="00240BC9" w:rsidP="002D591F">
            <w:pPr>
              <w:jc w:val="left"/>
              <w:rPr>
                <w:rFonts w:ascii="Calibri" w:hAnsi="Calibri"/>
                <w:b/>
                <w:color w:val="000000"/>
                <w:sz w:val="24"/>
                <w:szCs w:val="24"/>
                <w:lang w:eastAsia="en-CA"/>
              </w:rPr>
            </w:pPr>
            <w:r w:rsidRPr="00922F55">
              <w:rPr>
                <w:rFonts w:ascii="Calibri" w:hAnsi="Calibri"/>
                <w:b/>
                <w:color w:val="000000"/>
                <w:sz w:val="24"/>
                <w:szCs w:val="24"/>
                <w:lang w:eastAsia="en-CA"/>
              </w:rPr>
              <w:t>Satisfied/no suggestions</w:t>
            </w:r>
          </w:p>
        </w:tc>
        <w:tc>
          <w:tcPr>
            <w:tcW w:w="1080" w:type="dxa"/>
            <w:shd w:val="clear" w:color="auto" w:fill="auto"/>
            <w:noWrap/>
            <w:vAlign w:val="center"/>
            <w:hideMark/>
          </w:tcPr>
          <w:p w14:paraId="50EABE76" w14:textId="3880D864" w:rsidR="00240BC9" w:rsidRPr="00922F55" w:rsidRDefault="00240BC9" w:rsidP="00240BC9">
            <w:pPr>
              <w:rPr>
                <w:rFonts w:ascii="Calibri" w:hAnsi="Calibri"/>
                <w:b/>
                <w:color w:val="000000"/>
                <w:sz w:val="24"/>
                <w:szCs w:val="24"/>
                <w:lang w:eastAsia="en-CA"/>
              </w:rPr>
            </w:pPr>
            <w:r w:rsidRPr="00922F55">
              <w:rPr>
                <w:rFonts w:ascii="Calibri" w:hAnsi="Calibri"/>
                <w:b/>
                <w:color w:val="000000"/>
                <w:sz w:val="24"/>
                <w:szCs w:val="24"/>
                <w:lang w:eastAsia="en-CA"/>
              </w:rPr>
              <w:t>3</w:t>
            </w:r>
            <w:r w:rsidR="002E38D0">
              <w:rPr>
                <w:rFonts w:ascii="Calibri" w:hAnsi="Calibri"/>
                <w:b/>
                <w:color w:val="000000"/>
                <w:sz w:val="24"/>
                <w:szCs w:val="24"/>
                <w:lang w:eastAsia="en-CA"/>
              </w:rPr>
              <w:t>0</w:t>
            </w:r>
            <w:r w:rsidRPr="00922F55">
              <w:rPr>
                <w:rFonts w:ascii="Calibri" w:hAnsi="Calibri"/>
                <w:b/>
                <w:color w:val="000000"/>
                <w:sz w:val="24"/>
                <w:szCs w:val="24"/>
                <w:lang w:eastAsia="en-CA"/>
              </w:rPr>
              <w:t>%</w:t>
            </w:r>
          </w:p>
        </w:tc>
      </w:tr>
      <w:tr w:rsidR="00611C9E" w:rsidRPr="00282A1B" w14:paraId="54BF24F6" w14:textId="77777777" w:rsidTr="00A102CA">
        <w:trPr>
          <w:trHeight w:val="317"/>
          <w:jc w:val="right"/>
        </w:trPr>
        <w:tc>
          <w:tcPr>
            <w:tcW w:w="9265" w:type="dxa"/>
            <w:shd w:val="clear" w:color="auto" w:fill="auto"/>
            <w:noWrap/>
            <w:vAlign w:val="center"/>
          </w:tcPr>
          <w:p w14:paraId="20899041" w14:textId="7DAB03BB" w:rsidR="00611C9E" w:rsidRPr="00922F55" w:rsidRDefault="00611C9E" w:rsidP="00611C9E">
            <w:pPr>
              <w:jc w:val="left"/>
              <w:rPr>
                <w:rFonts w:ascii="Calibri" w:hAnsi="Calibri"/>
                <w:color w:val="000000"/>
                <w:sz w:val="24"/>
                <w:szCs w:val="24"/>
                <w:lang w:eastAsia="en-CA"/>
              </w:rPr>
            </w:pPr>
            <w:r w:rsidRPr="00922F55">
              <w:rPr>
                <w:rFonts w:ascii="Calibri" w:hAnsi="Calibri"/>
                <w:color w:val="000000"/>
                <w:sz w:val="24"/>
                <w:szCs w:val="24"/>
                <w:lang w:eastAsia="en-CA"/>
              </w:rPr>
              <w:t>Simpler/more user friendly/better navigation/search/print functions/better organization of categories</w:t>
            </w:r>
          </w:p>
        </w:tc>
        <w:tc>
          <w:tcPr>
            <w:tcW w:w="1080" w:type="dxa"/>
            <w:shd w:val="clear" w:color="auto" w:fill="auto"/>
            <w:noWrap/>
            <w:vAlign w:val="center"/>
          </w:tcPr>
          <w:p w14:paraId="586FD159" w14:textId="24BB23A8" w:rsidR="00611C9E" w:rsidRPr="00922F55" w:rsidRDefault="00611C9E" w:rsidP="00611C9E">
            <w:pPr>
              <w:rPr>
                <w:rFonts w:ascii="Calibri" w:hAnsi="Calibri"/>
                <w:color w:val="000000"/>
                <w:sz w:val="24"/>
                <w:szCs w:val="24"/>
                <w:lang w:eastAsia="en-CA"/>
              </w:rPr>
            </w:pPr>
            <w:r w:rsidRPr="00922F55">
              <w:rPr>
                <w:rFonts w:ascii="Calibri" w:hAnsi="Calibri"/>
                <w:color w:val="000000"/>
                <w:sz w:val="24"/>
                <w:szCs w:val="24"/>
                <w:lang w:eastAsia="en-CA"/>
              </w:rPr>
              <w:t>16%</w:t>
            </w:r>
          </w:p>
        </w:tc>
      </w:tr>
      <w:tr w:rsidR="00DB3AA3" w:rsidRPr="00282A1B" w14:paraId="5570189C" w14:textId="77777777" w:rsidTr="00A102CA">
        <w:trPr>
          <w:trHeight w:val="317"/>
          <w:jc w:val="right"/>
        </w:trPr>
        <w:tc>
          <w:tcPr>
            <w:tcW w:w="9265" w:type="dxa"/>
            <w:shd w:val="clear" w:color="auto" w:fill="auto"/>
            <w:noWrap/>
            <w:vAlign w:val="center"/>
          </w:tcPr>
          <w:p w14:paraId="1D437CBB" w14:textId="0D40104B" w:rsidR="00DB3AA3" w:rsidRPr="00922F55" w:rsidRDefault="00DB3AA3" w:rsidP="00DB3AA3">
            <w:pPr>
              <w:jc w:val="left"/>
              <w:rPr>
                <w:rFonts w:ascii="Calibri" w:hAnsi="Calibri"/>
                <w:b/>
                <w:color w:val="000000"/>
                <w:sz w:val="24"/>
                <w:szCs w:val="24"/>
                <w:lang w:eastAsia="en-CA"/>
              </w:rPr>
            </w:pPr>
            <w:r w:rsidRPr="00922F55">
              <w:rPr>
                <w:rFonts w:ascii="Calibri" w:hAnsi="Calibri"/>
                <w:b/>
                <w:color w:val="000000"/>
                <w:sz w:val="24"/>
                <w:szCs w:val="24"/>
                <w:lang w:eastAsia="en-CA"/>
              </w:rPr>
              <w:t>More/better/specific content (any mention)</w:t>
            </w:r>
          </w:p>
        </w:tc>
        <w:tc>
          <w:tcPr>
            <w:tcW w:w="1080" w:type="dxa"/>
            <w:shd w:val="clear" w:color="auto" w:fill="auto"/>
            <w:noWrap/>
            <w:vAlign w:val="center"/>
          </w:tcPr>
          <w:p w14:paraId="4114C902" w14:textId="6FB1E742" w:rsidR="00DB3AA3" w:rsidRPr="00922F55" w:rsidRDefault="00924B91" w:rsidP="00DB3AA3">
            <w:pPr>
              <w:rPr>
                <w:rFonts w:ascii="Calibri" w:hAnsi="Calibri"/>
                <w:b/>
                <w:color w:val="000000"/>
                <w:sz w:val="24"/>
                <w:szCs w:val="24"/>
                <w:lang w:eastAsia="en-CA"/>
              </w:rPr>
            </w:pPr>
            <w:r w:rsidRPr="00922F55">
              <w:rPr>
                <w:rFonts w:ascii="Calibri" w:hAnsi="Calibri"/>
                <w:b/>
                <w:color w:val="000000"/>
                <w:sz w:val="24"/>
                <w:szCs w:val="24"/>
                <w:lang w:eastAsia="en-CA"/>
              </w:rPr>
              <w:t>2</w:t>
            </w:r>
            <w:r w:rsidR="00914020">
              <w:rPr>
                <w:rFonts w:ascii="Calibri" w:hAnsi="Calibri"/>
                <w:b/>
                <w:color w:val="000000"/>
                <w:sz w:val="24"/>
                <w:szCs w:val="24"/>
                <w:lang w:eastAsia="en-CA"/>
              </w:rPr>
              <w:t>8</w:t>
            </w:r>
            <w:r w:rsidR="00DB3AA3" w:rsidRPr="00922F55">
              <w:rPr>
                <w:rFonts w:ascii="Calibri" w:hAnsi="Calibri"/>
                <w:b/>
                <w:color w:val="000000"/>
                <w:sz w:val="24"/>
                <w:szCs w:val="24"/>
                <w:lang w:eastAsia="en-CA"/>
              </w:rPr>
              <w:t>%</w:t>
            </w:r>
          </w:p>
        </w:tc>
      </w:tr>
      <w:tr w:rsidR="00DB3AA3" w:rsidRPr="00282A1B" w14:paraId="1754F757" w14:textId="77777777" w:rsidTr="00A102CA">
        <w:trPr>
          <w:trHeight w:val="317"/>
          <w:jc w:val="right"/>
        </w:trPr>
        <w:tc>
          <w:tcPr>
            <w:tcW w:w="9265" w:type="dxa"/>
            <w:shd w:val="clear" w:color="auto" w:fill="auto"/>
            <w:noWrap/>
            <w:vAlign w:val="center"/>
          </w:tcPr>
          <w:p w14:paraId="45B5C568" w14:textId="2318D092" w:rsidR="00DB3AA3" w:rsidRPr="00922F55" w:rsidRDefault="00DB3AA3" w:rsidP="00DB3AA3">
            <w:pPr>
              <w:ind w:left="153"/>
              <w:jc w:val="left"/>
              <w:rPr>
                <w:rFonts w:ascii="Calibri" w:hAnsi="Calibri"/>
                <w:b/>
                <w:color w:val="000000"/>
                <w:sz w:val="24"/>
                <w:szCs w:val="24"/>
                <w:lang w:eastAsia="en-CA"/>
              </w:rPr>
            </w:pPr>
            <w:r w:rsidRPr="00922F55">
              <w:rPr>
                <w:rFonts w:ascii="Calibri" w:hAnsi="Calibri"/>
                <w:i/>
                <w:color w:val="000000"/>
                <w:sz w:val="24"/>
                <w:szCs w:val="24"/>
                <w:lang w:eastAsia="en-CA"/>
              </w:rPr>
              <w:t>More suggestions/ideas for programs/activities</w:t>
            </w:r>
          </w:p>
        </w:tc>
        <w:tc>
          <w:tcPr>
            <w:tcW w:w="1080" w:type="dxa"/>
            <w:shd w:val="clear" w:color="auto" w:fill="auto"/>
            <w:noWrap/>
            <w:vAlign w:val="center"/>
          </w:tcPr>
          <w:p w14:paraId="696308C9" w14:textId="0A064018" w:rsidR="00DB3AA3" w:rsidRPr="00922F55" w:rsidRDefault="00DB3AA3" w:rsidP="00DB3AA3">
            <w:pPr>
              <w:rPr>
                <w:rFonts w:ascii="Calibri" w:hAnsi="Calibri"/>
                <w:b/>
                <w:color w:val="000000"/>
                <w:sz w:val="24"/>
                <w:szCs w:val="24"/>
                <w:lang w:eastAsia="en-CA"/>
              </w:rPr>
            </w:pPr>
            <w:r w:rsidRPr="00922F55">
              <w:rPr>
                <w:rFonts w:ascii="Calibri" w:hAnsi="Calibri"/>
                <w:color w:val="000000"/>
                <w:sz w:val="24"/>
                <w:szCs w:val="24"/>
                <w:lang w:eastAsia="en-CA"/>
              </w:rPr>
              <w:t>10%</w:t>
            </w:r>
          </w:p>
        </w:tc>
      </w:tr>
      <w:tr w:rsidR="00DB3AA3" w:rsidRPr="00282A1B" w14:paraId="6006AB28" w14:textId="77777777" w:rsidTr="00A102CA">
        <w:trPr>
          <w:trHeight w:val="317"/>
          <w:jc w:val="right"/>
        </w:trPr>
        <w:tc>
          <w:tcPr>
            <w:tcW w:w="9265" w:type="dxa"/>
            <w:shd w:val="clear" w:color="auto" w:fill="auto"/>
            <w:noWrap/>
            <w:vAlign w:val="center"/>
          </w:tcPr>
          <w:p w14:paraId="76F87711" w14:textId="2CD57E09" w:rsidR="00DB3AA3" w:rsidRPr="00922F55" w:rsidRDefault="00DB3AA3" w:rsidP="00DB3AA3">
            <w:pPr>
              <w:ind w:left="153"/>
              <w:jc w:val="left"/>
              <w:rPr>
                <w:rFonts w:ascii="Calibri" w:hAnsi="Calibri"/>
                <w:b/>
                <w:color w:val="000000"/>
                <w:sz w:val="24"/>
                <w:szCs w:val="24"/>
                <w:lang w:eastAsia="en-CA"/>
              </w:rPr>
            </w:pPr>
            <w:r w:rsidRPr="00922F55">
              <w:rPr>
                <w:rFonts w:ascii="Calibri" w:hAnsi="Calibri"/>
                <w:i/>
                <w:color w:val="000000"/>
                <w:sz w:val="24"/>
                <w:szCs w:val="24"/>
                <w:lang w:eastAsia="en-CA"/>
              </w:rPr>
              <w:t>Improve clip art/more visually appealing/more variety/ability to resize</w:t>
            </w:r>
          </w:p>
        </w:tc>
        <w:tc>
          <w:tcPr>
            <w:tcW w:w="1080" w:type="dxa"/>
            <w:shd w:val="clear" w:color="auto" w:fill="auto"/>
            <w:noWrap/>
            <w:vAlign w:val="center"/>
          </w:tcPr>
          <w:p w14:paraId="34FCC462" w14:textId="1550E448" w:rsidR="00DB3AA3" w:rsidRPr="00922F55" w:rsidRDefault="00DB3AA3" w:rsidP="00DB3AA3">
            <w:pPr>
              <w:rPr>
                <w:rFonts w:ascii="Calibri" w:hAnsi="Calibri"/>
                <w:b/>
                <w:color w:val="000000"/>
                <w:sz w:val="24"/>
                <w:szCs w:val="24"/>
                <w:lang w:eastAsia="en-CA"/>
              </w:rPr>
            </w:pPr>
            <w:r w:rsidRPr="00922F55">
              <w:rPr>
                <w:rFonts w:ascii="Calibri" w:hAnsi="Calibri"/>
                <w:color w:val="000000"/>
                <w:sz w:val="24"/>
                <w:szCs w:val="24"/>
                <w:lang w:eastAsia="en-CA"/>
              </w:rPr>
              <w:t>8%</w:t>
            </w:r>
          </w:p>
        </w:tc>
      </w:tr>
      <w:tr w:rsidR="00DB3AA3" w:rsidRPr="00282A1B" w14:paraId="636981FB" w14:textId="77777777" w:rsidTr="00A102CA">
        <w:trPr>
          <w:trHeight w:val="317"/>
          <w:jc w:val="right"/>
        </w:trPr>
        <w:tc>
          <w:tcPr>
            <w:tcW w:w="9265" w:type="dxa"/>
            <w:shd w:val="clear" w:color="auto" w:fill="auto"/>
            <w:noWrap/>
            <w:vAlign w:val="center"/>
          </w:tcPr>
          <w:p w14:paraId="145319FA" w14:textId="5B525CCC" w:rsidR="00DB3AA3" w:rsidRPr="00922F55" w:rsidRDefault="00DB3AA3" w:rsidP="00DB3AA3">
            <w:pPr>
              <w:ind w:left="153"/>
              <w:jc w:val="left"/>
              <w:rPr>
                <w:rFonts w:ascii="Calibri" w:hAnsi="Calibri"/>
                <w:b/>
                <w:color w:val="000000"/>
                <w:sz w:val="24"/>
                <w:szCs w:val="24"/>
                <w:lang w:eastAsia="en-CA"/>
              </w:rPr>
            </w:pPr>
            <w:r w:rsidRPr="00922F55">
              <w:rPr>
                <w:rFonts w:ascii="Calibri" w:hAnsi="Calibri"/>
                <w:i/>
                <w:color w:val="000000"/>
                <w:sz w:val="24"/>
                <w:szCs w:val="24"/>
                <w:lang w:eastAsia="en-CA"/>
              </w:rPr>
              <w:t>A simple list by type of activity instead of dividing the activities into programs</w:t>
            </w:r>
          </w:p>
        </w:tc>
        <w:tc>
          <w:tcPr>
            <w:tcW w:w="1080" w:type="dxa"/>
            <w:shd w:val="clear" w:color="auto" w:fill="auto"/>
            <w:noWrap/>
            <w:vAlign w:val="center"/>
          </w:tcPr>
          <w:p w14:paraId="531839AD" w14:textId="01BED242" w:rsidR="00DB3AA3" w:rsidRPr="00922F55" w:rsidRDefault="00DB3AA3" w:rsidP="00DB3AA3">
            <w:pPr>
              <w:rPr>
                <w:rFonts w:ascii="Calibri" w:hAnsi="Calibri"/>
                <w:b/>
                <w:color w:val="000000"/>
                <w:sz w:val="24"/>
                <w:szCs w:val="24"/>
                <w:lang w:eastAsia="en-CA"/>
              </w:rPr>
            </w:pPr>
            <w:r w:rsidRPr="00922F55">
              <w:rPr>
                <w:rFonts w:ascii="Calibri" w:hAnsi="Calibri"/>
                <w:color w:val="000000"/>
                <w:sz w:val="24"/>
                <w:szCs w:val="24"/>
                <w:lang w:eastAsia="en-CA"/>
              </w:rPr>
              <w:t>4%</w:t>
            </w:r>
          </w:p>
        </w:tc>
      </w:tr>
      <w:tr w:rsidR="00DB3AA3" w:rsidRPr="00282A1B" w14:paraId="5A6BC48B" w14:textId="77777777" w:rsidTr="00A102CA">
        <w:trPr>
          <w:trHeight w:val="317"/>
          <w:jc w:val="right"/>
        </w:trPr>
        <w:tc>
          <w:tcPr>
            <w:tcW w:w="9265" w:type="dxa"/>
            <w:shd w:val="clear" w:color="auto" w:fill="auto"/>
            <w:noWrap/>
            <w:vAlign w:val="center"/>
          </w:tcPr>
          <w:p w14:paraId="6B619F85" w14:textId="1094E0C8" w:rsidR="00DB3AA3" w:rsidRPr="00922F55" w:rsidRDefault="00DB3AA3" w:rsidP="00DB3AA3">
            <w:pPr>
              <w:ind w:left="153"/>
              <w:jc w:val="left"/>
              <w:rPr>
                <w:rFonts w:ascii="Calibri" w:hAnsi="Calibri"/>
                <w:b/>
                <w:color w:val="000000"/>
                <w:sz w:val="24"/>
                <w:szCs w:val="24"/>
                <w:lang w:eastAsia="en-CA"/>
              </w:rPr>
            </w:pPr>
            <w:r w:rsidRPr="00922F55">
              <w:rPr>
                <w:rFonts w:ascii="Calibri" w:hAnsi="Calibri"/>
                <w:i/>
                <w:color w:val="000000"/>
                <w:sz w:val="24"/>
                <w:szCs w:val="24"/>
                <w:lang w:eastAsia="en-CA"/>
              </w:rPr>
              <w:t>Bring back posters to put stickers on instead of booklets that get lost if not kept in the library</w:t>
            </w:r>
          </w:p>
        </w:tc>
        <w:tc>
          <w:tcPr>
            <w:tcW w:w="1080" w:type="dxa"/>
            <w:shd w:val="clear" w:color="auto" w:fill="auto"/>
            <w:noWrap/>
            <w:vAlign w:val="center"/>
          </w:tcPr>
          <w:p w14:paraId="1B31A3F6" w14:textId="3A8011FB" w:rsidR="00DB3AA3" w:rsidRPr="00922F55" w:rsidRDefault="00DB3AA3" w:rsidP="00DB3AA3">
            <w:pPr>
              <w:rPr>
                <w:rFonts w:ascii="Calibri" w:hAnsi="Calibri"/>
                <w:b/>
                <w:color w:val="000000"/>
                <w:sz w:val="24"/>
                <w:szCs w:val="24"/>
                <w:lang w:eastAsia="en-CA"/>
              </w:rPr>
            </w:pPr>
            <w:r w:rsidRPr="00922F55">
              <w:rPr>
                <w:rFonts w:ascii="Calibri" w:hAnsi="Calibri"/>
                <w:color w:val="000000"/>
                <w:sz w:val="24"/>
                <w:szCs w:val="24"/>
                <w:lang w:eastAsia="en-CA"/>
              </w:rPr>
              <w:t>3%</w:t>
            </w:r>
          </w:p>
        </w:tc>
      </w:tr>
      <w:tr w:rsidR="00DB3AA3" w:rsidRPr="00282A1B" w14:paraId="071C7F41" w14:textId="77777777" w:rsidTr="00A102CA">
        <w:trPr>
          <w:trHeight w:val="317"/>
          <w:jc w:val="right"/>
        </w:trPr>
        <w:tc>
          <w:tcPr>
            <w:tcW w:w="9265" w:type="dxa"/>
            <w:shd w:val="clear" w:color="auto" w:fill="auto"/>
            <w:noWrap/>
            <w:vAlign w:val="center"/>
          </w:tcPr>
          <w:p w14:paraId="3F6A5036" w14:textId="5E3E92F0" w:rsidR="00DB3AA3" w:rsidRPr="00922F55" w:rsidRDefault="00DB3AA3" w:rsidP="00DB3AA3">
            <w:pPr>
              <w:ind w:left="153"/>
              <w:jc w:val="left"/>
              <w:rPr>
                <w:rFonts w:ascii="Calibri" w:hAnsi="Calibri"/>
                <w:b/>
                <w:color w:val="000000"/>
                <w:sz w:val="24"/>
                <w:szCs w:val="24"/>
                <w:lang w:eastAsia="en-CA"/>
              </w:rPr>
            </w:pPr>
            <w:r w:rsidRPr="00922F55">
              <w:rPr>
                <w:rFonts w:ascii="Calibri" w:hAnsi="Calibri"/>
                <w:i/>
                <w:color w:val="000000"/>
                <w:sz w:val="24"/>
                <w:szCs w:val="24"/>
                <w:lang w:eastAsia="en-CA"/>
              </w:rPr>
              <w:t>Less restrictive/more flexible promotional templates/brand guidelines</w:t>
            </w:r>
          </w:p>
        </w:tc>
        <w:tc>
          <w:tcPr>
            <w:tcW w:w="1080" w:type="dxa"/>
            <w:shd w:val="clear" w:color="auto" w:fill="auto"/>
            <w:noWrap/>
            <w:vAlign w:val="center"/>
          </w:tcPr>
          <w:p w14:paraId="6C940F51" w14:textId="2197E957" w:rsidR="00DB3AA3" w:rsidRPr="00922F55" w:rsidRDefault="00DB3AA3" w:rsidP="00DB3AA3">
            <w:pPr>
              <w:rPr>
                <w:rFonts w:ascii="Calibri" w:hAnsi="Calibri"/>
                <w:b/>
                <w:color w:val="000000"/>
                <w:sz w:val="24"/>
                <w:szCs w:val="24"/>
                <w:lang w:eastAsia="en-CA"/>
              </w:rPr>
            </w:pPr>
            <w:r w:rsidRPr="00922F55">
              <w:rPr>
                <w:rFonts w:ascii="Calibri" w:hAnsi="Calibri"/>
                <w:color w:val="000000"/>
                <w:sz w:val="24"/>
                <w:szCs w:val="24"/>
                <w:lang w:eastAsia="en-CA"/>
              </w:rPr>
              <w:t>3%</w:t>
            </w:r>
          </w:p>
        </w:tc>
      </w:tr>
      <w:tr w:rsidR="00210097" w:rsidRPr="00282A1B" w14:paraId="140A3477" w14:textId="77777777" w:rsidTr="00A102CA">
        <w:trPr>
          <w:trHeight w:val="317"/>
          <w:jc w:val="right"/>
        </w:trPr>
        <w:tc>
          <w:tcPr>
            <w:tcW w:w="9265" w:type="dxa"/>
            <w:shd w:val="clear" w:color="auto" w:fill="auto"/>
            <w:noWrap/>
            <w:vAlign w:val="center"/>
          </w:tcPr>
          <w:p w14:paraId="7AB2CCE7" w14:textId="6D4CCE1C" w:rsidR="00210097" w:rsidRPr="00922F55" w:rsidRDefault="00210097" w:rsidP="00210097">
            <w:pPr>
              <w:jc w:val="left"/>
              <w:rPr>
                <w:rFonts w:ascii="Calibri" w:hAnsi="Calibri"/>
                <w:b/>
                <w:color w:val="000000"/>
                <w:sz w:val="24"/>
                <w:szCs w:val="24"/>
                <w:lang w:eastAsia="en-CA"/>
              </w:rPr>
            </w:pPr>
            <w:r w:rsidRPr="00922F55">
              <w:rPr>
                <w:rFonts w:ascii="Calibri" w:hAnsi="Calibri"/>
                <w:b/>
                <w:color w:val="000000"/>
                <w:sz w:val="24"/>
                <w:szCs w:val="24"/>
                <w:lang w:eastAsia="en-CA"/>
              </w:rPr>
              <w:t>Better communications</w:t>
            </w:r>
            <w:r w:rsidR="00470661" w:rsidRPr="00922F55">
              <w:rPr>
                <w:rFonts w:ascii="Calibri" w:hAnsi="Calibri"/>
                <w:b/>
                <w:color w:val="000000"/>
                <w:sz w:val="24"/>
                <w:szCs w:val="24"/>
                <w:lang w:eastAsia="en-CA"/>
              </w:rPr>
              <w:t xml:space="preserve"> (</w:t>
            </w:r>
            <w:r w:rsidR="00357686" w:rsidRPr="00922F55">
              <w:rPr>
                <w:rFonts w:ascii="Calibri" w:hAnsi="Calibri"/>
                <w:b/>
                <w:color w:val="000000"/>
                <w:sz w:val="24"/>
                <w:szCs w:val="24"/>
                <w:lang w:eastAsia="en-CA"/>
              </w:rPr>
              <w:t>any mention</w:t>
            </w:r>
            <w:r w:rsidR="00470661" w:rsidRPr="00922F55">
              <w:rPr>
                <w:rFonts w:ascii="Calibri" w:hAnsi="Calibri"/>
                <w:b/>
                <w:color w:val="000000"/>
                <w:sz w:val="24"/>
                <w:szCs w:val="24"/>
                <w:lang w:eastAsia="en-CA"/>
              </w:rPr>
              <w:t>)</w:t>
            </w:r>
          </w:p>
        </w:tc>
        <w:tc>
          <w:tcPr>
            <w:tcW w:w="1080" w:type="dxa"/>
            <w:shd w:val="clear" w:color="auto" w:fill="auto"/>
            <w:noWrap/>
            <w:vAlign w:val="center"/>
          </w:tcPr>
          <w:p w14:paraId="386BA0F2" w14:textId="6ADE4F8B" w:rsidR="00210097" w:rsidRPr="00922F55" w:rsidRDefault="005E4D25" w:rsidP="00210097">
            <w:pPr>
              <w:rPr>
                <w:rFonts w:ascii="Calibri" w:hAnsi="Calibri"/>
                <w:b/>
                <w:color w:val="000000"/>
                <w:sz w:val="24"/>
                <w:szCs w:val="24"/>
                <w:lang w:eastAsia="en-CA"/>
              </w:rPr>
            </w:pPr>
            <w:r w:rsidRPr="00922F55">
              <w:rPr>
                <w:rFonts w:ascii="Calibri" w:hAnsi="Calibri"/>
                <w:b/>
                <w:color w:val="000000"/>
                <w:sz w:val="24"/>
                <w:szCs w:val="24"/>
                <w:lang w:eastAsia="en-CA"/>
              </w:rPr>
              <w:t>2</w:t>
            </w:r>
            <w:r w:rsidR="00AE050A" w:rsidRPr="00922F55">
              <w:rPr>
                <w:rFonts w:ascii="Calibri" w:hAnsi="Calibri"/>
                <w:b/>
                <w:color w:val="000000"/>
                <w:sz w:val="24"/>
                <w:szCs w:val="24"/>
                <w:lang w:eastAsia="en-CA"/>
              </w:rPr>
              <w:t>3</w:t>
            </w:r>
            <w:r w:rsidRPr="00922F55">
              <w:rPr>
                <w:rFonts w:ascii="Calibri" w:hAnsi="Calibri"/>
                <w:b/>
                <w:color w:val="000000"/>
                <w:sz w:val="24"/>
                <w:szCs w:val="24"/>
                <w:lang w:eastAsia="en-CA"/>
              </w:rPr>
              <w:t>%</w:t>
            </w:r>
          </w:p>
        </w:tc>
      </w:tr>
      <w:tr w:rsidR="00210097" w:rsidRPr="00282A1B" w14:paraId="21581093" w14:textId="77777777" w:rsidTr="00A102CA">
        <w:trPr>
          <w:trHeight w:val="317"/>
          <w:jc w:val="right"/>
        </w:trPr>
        <w:tc>
          <w:tcPr>
            <w:tcW w:w="9265" w:type="dxa"/>
            <w:shd w:val="clear" w:color="auto" w:fill="auto"/>
            <w:noWrap/>
            <w:vAlign w:val="center"/>
          </w:tcPr>
          <w:p w14:paraId="7BFADC04" w14:textId="5080F953" w:rsidR="00210097" w:rsidRPr="00922F55" w:rsidRDefault="00210097" w:rsidP="00210097">
            <w:pPr>
              <w:ind w:left="155"/>
              <w:jc w:val="left"/>
              <w:rPr>
                <w:rFonts w:ascii="Calibri" w:hAnsi="Calibri"/>
                <w:b/>
                <w:i/>
                <w:color w:val="000000"/>
                <w:sz w:val="24"/>
                <w:szCs w:val="24"/>
                <w:lang w:eastAsia="en-CA"/>
              </w:rPr>
            </w:pPr>
            <w:r w:rsidRPr="00922F55">
              <w:rPr>
                <w:rFonts w:ascii="Calibri" w:hAnsi="Calibri"/>
                <w:i/>
                <w:color w:val="000000"/>
                <w:sz w:val="24"/>
                <w:szCs w:val="24"/>
                <w:lang w:eastAsia="en-CA"/>
              </w:rPr>
              <w:t>Make material available sooner</w:t>
            </w:r>
          </w:p>
        </w:tc>
        <w:tc>
          <w:tcPr>
            <w:tcW w:w="1080" w:type="dxa"/>
            <w:shd w:val="clear" w:color="auto" w:fill="auto"/>
            <w:noWrap/>
            <w:vAlign w:val="center"/>
          </w:tcPr>
          <w:p w14:paraId="61D772B2" w14:textId="7EE9B4CC" w:rsidR="00210097" w:rsidRPr="00922F55" w:rsidRDefault="00210097" w:rsidP="00210097">
            <w:pPr>
              <w:rPr>
                <w:rFonts w:ascii="Calibri" w:hAnsi="Calibri"/>
                <w:b/>
                <w:color w:val="000000"/>
                <w:sz w:val="24"/>
                <w:szCs w:val="24"/>
                <w:lang w:eastAsia="en-CA"/>
              </w:rPr>
            </w:pPr>
            <w:r w:rsidRPr="00922F55">
              <w:rPr>
                <w:rFonts w:ascii="Calibri" w:hAnsi="Calibri"/>
                <w:color w:val="000000"/>
                <w:sz w:val="24"/>
                <w:szCs w:val="24"/>
                <w:lang w:eastAsia="en-CA"/>
              </w:rPr>
              <w:t>10%</w:t>
            </w:r>
          </w:p>
        </w:tc>
      </w:tr>
      <w:tr w:rsidR="00210097" w:rsidRPr="00282A1B" w14:paraId="6A300832" w14:textId="77777777" w:rsidTr="00A102CA">
        <w:trPr>
          <w:trHeight w:val="317"/>
          <w:jc w:val="right"/>
        </w:trPr>
        <w:tc>
          <w:tcPr>
            <w:tcW w:w="9265" w:type="dxa"/>
            <w:shd w:val="clear" w:color="auto" w:fill="auto"/>
            <w:noWrap/>
            <w:vAlign w:val="center"/>
          </w:tcPr>
          <w:p w14:paraId="25310A79" w14:textId="66C9F988" w:rsidR="00210097" w:rsidRPr="00922F55" w:rsidRDefault="00210097" w:rsidP="00210097">
            <w:pPr>
              <w:ind w:left="155"/>
              <w:jc w:val="left"/>
              <w:rPr>
                <w:rFonts w:ascii="Calibri" w:hAnsi="Calibri"/>
                <w:b/>
                <w:i/>
                <w:color w:val="000000"/>
                <w:sz w:val="24"/>
                <w:szCs w:val="24"/>
                <w:lang w:eastAsia="en-CA"/>
              </w:rPr>
            </w:pPr>
            <w:r w:rsidRPr="00922F55">
              <w:rPr>
                <w:rFonts w:ascii="Calibri" w:hAnsi="Calibri"/>
                <w:i/>
                <w:color w:val="000000"/>
                <w:sz w:val="24"/>
                <w:szCs w:val="24"/>
                <w:lang w:eastAsia="en-CA"/>
              </w:rPr>
              <w:t>Ability to share ideas/information between libraries/through social media/online forum</w:t>
            </w:r>
          </w:p>
        </w:tc>
        <w:tc>
          <w:tcPr>
            <w:tcW w:w="1080" w:type="dxa"/>
            <w:shd w:val="clear" w:color="auto" w:fill="auto"/>
            <w:noWrap/>
            <w:vAlign w:val="center"/>
          </w:tcPr>
          <w:p w14:paraId="656B8DE9" w14:textId="3BDD4A8D" w:rsidR="00210097" w:rsidRPr="00922F55" w:rsidRDefault="002E38D0" w:rsidP="00210097">
            <w:pPr>
              <w:rPr>
                <w:rFonts w:ascii="Calibri" w:hAnsi="Calibri"/>
                <w:b/>
                <w:color w:val="000000"/>
                <w:sz w:val="24"/>
                <w:szCs w:val="24"/>
                <w:lang w:eastAsia="en-CA"/>
              </w:rPr>
            </w:pPr>
            <w:r>
              <w:rPr>
                <w:rFonts w:ascii="Calibri" w:hAnsi="Calibri"/>
                <w:color w:val="000000"/>
                <w:sz w:val="24"/>
                <w:szCs w:val="24"/>
                <w:lang w:eastAsia="en-CA"/>
              </w:rPr>
              <w:t>6</w:t>
            </w:r>
            <w:r w:rsidR="00210097" w:rsidRPr="00922F55">
              <w:rPr>
                <w:rFonts w:ascii="Calibri" w:hAnsi="Calibri"/>
                <w:color w:val="000000"/>
                <w:sz w:val="24"/>
                <w:szCs w:val="24"/>
                <w:lang w:eastAsia="en-CA"/>
              </w:rPr>
              <w:t>%</w:t>
            </w:r>
          </w:p>
        </w:tc>
      </w:tr>
      <w:tr w:rsidR="00210097" w:rsidRPr="00282A1B" w14:paraId="0ECD2E78" w14:textId="77777777" w:rsidTr="00A102CA">
        <w:trPr>
          <w:trHeight w:val="317"/>
          <w:jc w:val="right"/>
        </w:trPr>
        <w:tc>
          <w:tcPr>
            <w:tcW w:w="9265" w:type="dxa"/>
            <w:shd w:val="clear" w:color="auto" w:fill="auto"/>
            <w:noWrap/>
            <w:vAlign w:val="center"/>
          </w:tcPr>
          <w:p w14:paraId="54C33C4E" w14:textId="00C98ABB" w:rsidR="00210097" w:rsidRPr="00922F55" w:rsidRDefault="00210097" w:rsidP="00210097">
            <w:pPr>
              <w:ind w:left="155"/>
              <w:jc w:val="left"/>
              <w:rPr>
                <w:rFonts w:ascii="Calibri" w:hAnsi="Calibri"/>
                <w:b/>
                <w:i/>
                <w:color w:val="000000"/>
                <w:sz w:val="24"/>
                <w:szCs w:val="24"/>
                <w:lang w:eastAsia="en-CA"/>
              </w:rPr>
            </w:pPr>
            <w:r w:rsidRPr="00922F55">
              <w:rPr>
                <w:rFonts w:ascii="Calibri" w:hAnsi="Calibri"/>
                <w:i/>
                <w:color w:val="000000"/>
                <w:sz w:val="24"/>
                <w:szCs w:val="24"/>
                <w:lang w:eastAsia="en-CA"/>
              </w:rPr>
              <w:t>Provide more detailed/clearer information</w:t>
            </w:r>
          </w:p>
        </w:tc>
        <w:tc>
          <w:tcPr>
            <w:tcW w:w="1080" w:type="dxa"/>
            <w:shd w:val="clear" w:color="auto" w:fill="auto"/>
            <w:noWrap/>
            <w:vAlign w:val="center"/>
          </w:tcPr>
          <w:p w14:paraId="60ED6875" w14:textId="4EDBD7D0" w:rsidR="00210097" w:rsidRPr="00922F55" w:rsidRDefault="00210097" w:rsidP="00210097">
            <w:pPr>
              <w:rPr>
                <w:rFonts w:ascii="Calibri" w:hAnsi="Calibri"/>
                <w:b/>
                <w:color w:val="000000"/>
                <w:sz w:val="24"/>
                <w:szCs w:val="24"/>
                <w:lang w:eastAsia="en-CA"/>
              </w:rPr>
            </w:pPr>
            <w:r w:rsidRPr="00922F55">
              <w:rPr>
                <w:rFonts w:ascii="Calibri" w:hAnsi="Calibri"/>
                <w:color w:val="000000"/>
                <w:sz w:val="24"/>
                <w:szCs w:val="24"/>
                <w:lang w:eastAsia="en-CA"/>
              </w:rPr>
              <w:t>5%</w:t>
            </w:r>
          </w:p>
        </w:tc>
      </w:tr>
      <w:tr w:rsidR="00210097" w:rsidRPr="00282A1B" w14:paraId="1633DE31" w14:textId="77777777" w:rsidTr="00A102CA">
        <w:trPr>
          <w:trHeight w:val="317"/>
          <w:jc w:val="right"/>
        </w:trPr>
        <w:tc>
          <w:tcPr>
            <w:tcW w:w="9265" w:type="dxa"/>
            <w:shd w:val="clear" w:color="auto" w:fill="auto"/>
            <w:noWrap/>
            <w:vAlign w:val="center"/>
          </w:tcPr>
          <w:p w14:paraId="60E8AF23" w14:textId="62F32306" w:rsidR="00210097" w:rsidRPr="00922F55" w:rsidRDefault="00210097" w:rsidP="00210097">
            <w:pPr>
              <w:ind w:left="155"/>
              <w:jc w:val="left"/>
              <w:rPr>
                <w:rFonts w:ascii="Calibri" w:hAnsi="Calibri"/>
                <w:b/>
                <w:i/>
                <w:color w:val="000000"/>
                <w:sz w:val="24"/>
                <w:szCs w:val="24"/>
                <w:lang w:eastAsia="en-CA"/>
              </w:rPr>
            </w:pPr>
            <w:r w:rsidRPr="00922F55">
              <w:rPr>
                <w:rFonts w:ascii="Calibri" w:hAnsi="Calibri"/>
                <w:i/>
                <w:color w:val="000000"/>
                <w:sz w:val="24"/>
                <w:szCs w:val="24"/>
                <w:lang w:eastAsia="en-CA"/>
              </w:rPr>
              <w:t>Send notifications via email when new information/posts/surveys are available</w:t>
            </w:r>
          </w:p>
        </w:tc>
        <w:tc>
          <w:tcPr>
            <w:tcW w:w="1080" w:type="dxa"/>
            <w:shd w:val="clear" w:color="auto" w:fill="auto"/>
            <w:noWrap/>
            <w:vAlign w:val="center"/>
          </w:tcPr>
          <w:p w14:paraId="5993CD32" w14:textId="24938808" w:rsidR="00210097" w:rsidRPr="00922F55" w:rsidRDefault="00210097" w:rsidP="00210097">
            <w:pPr>
              <w:rPr>
                <w:rFonts w:ascii="Calibri" w:hAnsi="Calibri"/>
                <w:b/>
                <w:color w:val="000000"/>
                <w:sz w:val="24"/>
                <w:szCs w:val="24"/>
                <w:lang w:eastAsia="en-CA"/>
              </w:rPr>
            </w:pPr>
            <w:r w:rsidRPr="00922F55">
              <w:rPr>
                <w:rFonts w:ascii="Calibri" w:hAnsi="Calibri"/>
                <w:color w:val="000000"/>
                <w:sz w:val="24"/>
                <w:szCs w:val="24"/>
                <w:lang w:eastAsia="en-CA"/>
              </w:rPr>
              <w:t>5%</w:t>
            </w:r>
          </w:p>
        </w:tc>
      </w:tr>
      <w:tr w:rsidR="00611C9E" w:rsidRPr="00282A1B" w14:paraId="2DDE53EE" w14:textId="77777777" w:rsidTr="00A102CA">
        <w:trPr>
          <w:trHeight w:val="317"/>
          <w:jc w:val="right"/>
        </w:trPr>
        <w:tc>
          <w:tcPr>
            <w:tcW w:w="9265" w:type="dxa"/>
            <w:shd w:val="clear" w:color="auto" w:fill="auto"/>
            <w:noWrap/>
            <w:vAlign w:val="center"/>
          </w:tcPr>
          <w:p w14:paraId="56A8F22D" w14:textId="3913D35B" w:rsidR="00611C9E" w:rsidRPr="00922F55" w:rsidRDefault="00C8694C" w:rsidP="00611C9E">
            <w:pPr>
              <w:jc w:val="left"/>
              <w:rPr>
                <w:rFonts w:ascii="Calibri" w:hAnsi="Calibri"/>
                <w:b/>
                <w:color w:val="000000"/>
                <w:sz w:val="24"/>
                <w:szCs w:val="24"/>
                <w:lang w:eastAsia="en-CA"/>
              </w:rPr>
            </w:pPr>
            <w:r w:rsidRPr="00922F55">
              <w:rPr>
                <w:rFonts w:ascii="Calibri" w:hAnsi="Calibri"/>
                <w:b/>
                <w:color w:val="000000"/>
                <w:sz w:val="24"/>
                <w:szCs w:val="24"/>
                <w:lang w:eastAsia="en-CA"/>
              </w:rPr>
              <w:t xml:space="preserve">Better targeting </w:t>
            </w:r>
            <w:r w:rsidR="00470661" w:rsidRPr="00922F55">
              <w:rPr>
                <w:rFonts w:ascii="Calibri" w:hAnsi="Calibri"/>
                <w:b/>
                <w:color w:val="000000"/>
                <w:sz w:val="24"/>
                <w:szCs w:val="24"/>
                <w:lang w:eastAsia="en-CA"/>
              </w:rPr>
              <w:t>(</w:t>
            </w:r>
            <w:r w:rsidR="00357686" w:rsidRPr="00922F55">
              <w:rPr>
                <w:rFonts w:ascii="Calibri" w:hAnsi="Calibri"/>
                <w:b/>
                <w:color w:val="000000"/>
                <w:sz w:val="24"/>
                <w:szCs w:val="24"/>
                <w:lang w:eastAsia="en-CA"/>
              </w:rPr>
              <w:t>any mention</w:t>
            </w:r>
            <w:r w:rsidR="00470661" w:rsidRPr="00922F55">
              <w:rPr>
                <w:rFonts w:ascii="Calibri" w:hAnsi="Calibri"/>
                <w:b/>
                <w:color w:val="000000"/>
                <w:sz w:val="24"/>
                <w:szCs w:val="24"/>
                <w:lang w:eastAsia="en-CA"/>
              </w:rPr>
              <w:t>)</w:t>
            </w:r>
          </w:p>
        </w:tc>
        <w:tc>
          <w:tcPr>
            <w:tcW w:w="1080" w:type="dxa"/>
            <w:shd w:val="clear" w:color="auto" w:fill="auto"/>
            <w:noWrap/>
            <w:vAlign w:val="center"/>
          </w:tcPr>
          <w:p w14:paraId="2A5F8782" w14:textId="32A03DA9" w:rsidR="00611C9E" w:rsidRPr="00922F55" w:rsidRDefault="00DB3AA3" w:rsidP="00001966">
            <w:pPr>
              <w:rPr>
                <w:rFonts w:ascii="Calibri" w:hAnsi="Calibri"/>
                <w:b/>
                <w:color w:val="000000"/>
                <w:sz w:val="24"/>
                <w:szCs w:val="24"/>
                <w:lang w:eastAsia="en-CA"/>
              </w:rPr>
            </w:pPr>
            <w:r w:rsidRPr="00922F55">
              <w:rPr>
                <w:rFonts w:ascii="Calibri" w:hAnsi="Calibri"/>
                <w:b/>
                <w:color w:val="000000"/>
                <w:sz w:val="24"/>
                <w:szCs w:val="24"/>
                <w:lang w:eastAsia="en-CA"/>
              </w:rPr>
              <w:t>15%</w:t>
            </w:r>
          </w:p>
        </w:tc>
      </w:tr>
      <w:tr w:rsidR="006C7FDB" w:rsidRPr="00282A1B" w14:paraId="6E9F09E6" w14:textId="77777777" w:rsidTr="00A102CA">
        <w:trPr>
          <w:trHeight w:val="317"/>
          <w:jc w:val="right"/>
        </w:trPr>
        <w:tc>
          <w:tcPr>
            <w:tcW w:w="9265" w:type="dxa"/>
            <w:shd w:val="clear" w:color="auto" w:fill="auto"/>
            <w:noWrap/>
            <w:vAlign w:val="center"/>
          </w:tcPr>
          <w:p w14:paraId="5A4AA315" w14:textId="62E77B98" w:rsidR="006C7FDB" w:rsidRPr="00922F55" w:rsidRDefault="006C7FDB" w:rsidP="006C7FDB">
            <w:pPr>
              <w:ind w:left="155"/>
              <w:jc w:val="left"/>
              <w:rPr>
                <w:rFonts w:ascii="Calibri" w:hAnsi="Calibri"/>
                <w:b/>
                <w:i/>
                <w:color w:val="000000"/>
                <w:sz w:val="24"/>
                <w:szCs w:val="24"/>
                <w:lang w:eastAsia="en-CA"/>
              </w:rPr>
            </w:pPr>
            <w:r w:rsidRPr="00922F55">
              <w:rPr>
                <w:rFonts w:ascii="Calibri" w:hAnsi="Calibri"/>
                <w:i/>
                <w:color w:val="000000"/>
                <w:sz w:val="24"/>
                <w:szCs w:val="24"/>
                <w:lang w:eastAsia="en-CA"/>
              </w:rPr>
              <w:t>Age specific content/separate by age/school level</w:t>
            </w:r>
          </w:p>
        </w:tc>
        <w:tc>
          <w:tcPr>
            <w:tcW w:w="1080" w:type="dxa"/>
            <w:shd w:val="clear" w:color="auto" w:fill="auto"/>
            <w:noWrap/>
            <w:vAlign w:val="center"/>
          </w:tcPr>
          <w:p w14:paraId="7C5F49CC" w14:textId="2636A2AF" w:rsidR="006C7FDB" w:rsidRPr="00922F55" w:rsidRDefault="006C7FDB" w:rsidP="006C7FDB">
            <w:pPr>
              <w:rPr>
                <w:rFonts w:ascii="Calibri" w:hAnsi="Calibri"/>
                <w:color w:val="000000"/>
                <w:sz w:val="24"/>
                <w:szCs w:val="24"/>
                <w:lang w:eastAsia="en-CA"/>
              </w:rPr>
            </w:pPr>
            <w:r w:rsidRPr="00922F55">
              <w:rPr>
                <w:rFonts w:ascii="Calibri" w:hAnsi="Calibri"/>
                <w:color w:val="000000"/>
                <w:sz w:val="24"/>
                <w:szCs w:val="24"/>
                <w:lang w:eastAsia="en-CA"/>
              </w:rPr>
              <w:t>10%</w:t>
            </w:r>
          </w:p>
        </w:tc>
      </w:tr>
      <w:tr w:rsidR="006C7FDB" w:rsidRPr="00282A1B" w14:paraId="6CB1A04E" w14:textId="77777777" w:rsidTr="00A102CA">
        <w:trPr>
          <w:trHeight w:val="317"/>
          <w:jc w:val="right"/>
        </w:trPr>
        <w:tc>
          <w:tcPr>
            <w:tcW w:w="9265" w:type="dxa"/>
            <w:shd w:val="clear" w:color="auto" w:fill="auto"/>
            <w:noWrap/>
            <w:vAlign w:val="center"/>
          </w:tcPr>
          <w:p w14:paraId="0AE6D1FE" w14:textId="742D0157" w:rsidR="006C7FDB" w:rsidRPr="00922F55" w:rsidRDefault="006C7FDB" w:rsidP="006C7FDB">
            <w:pPr>
              <w:ind w:left="155"/>
              <w:jc w:val="left"/>
              <w:rPr>
                <w:rFonts w:ascii="Calibri" w:hAnsi="Calibri"/>
                <w:b/>
                <w:i/>
                <w:color w:val="000000"/>
                <w:sz w:val="24"/>
                <w:szCs w:val="24"/>
                <w:lang w:eastAsia="en-CA"/>
              </w:rPr>
            </w:pPr>
            <w:r w:rsidRPr="00922F55">
              <w:rPr>
                <w:rFonts w:ascii="Calibri" w:hAnsi="Calibri"/>
                <w:i/>
                <w:color w:val="000000"/>
                <w:sz w:val="24"/>
                <w:szCs w:val="24"/>
                <w:lang w:eastAsia="en-CA"/>
              </w:rPr>
              <w:t>Program/activities were too geared toward larger libraries/make them to be easily adapted to number of children</w:t>
            </w:r>
          </w:p>
        </w:tc>
        <w:tc>
          <w:tcPr>
            <w:tcW w:w="1080" w:type="dxa"/>
            <w:shd w:val="clear" w:color="auto" w:fill="auto"/>
            <w:noWrap/>
            <w:vAlign w:val="center"/>
          </w:tcPr>
          <w:p w14:paraId="5412B4DF" w14:textId="7D9956C5" w:rsidR="006C7FDB" w:rsidRPr="00922F55" w:rsidRDefault="006C7FDB" w:rsidP="006C7FDB">
            <w:pPr>
              <w:rPr>
                <w:rFonts w:ascii="Calibri" w:hAnsi="Calibri"/>
                <w:color w:val="000000"/>
                <w:sz w:val="24"/>
                <w:szCs w:val="24"/>
                <w:lang w:eastAsia="en-CA"/>
              </w:rPr>
            </w:pPr>
            <w:r w:rsidRPr="00922F55">
              <w:rPr>
                <w:rFonts w:ascii="Calibri" w:hAnsi="Calibri"/>
                <w:color w:val="000000"/>
                <w:sz w:val="24"/>
                <w:szCs w:val="24"/>
                <w:lang w:eastAsia="en-CA"/>
              </w:rPr>
              <w:t>5%</w:t>
            </w:r>
          </w:p>
        </w:tc>
      </w:tr>
      <w:tr w:rsidR="00611C9E" w:rsidRPr="00282A1B" w14:paraId="04903D57" w14:textId="77777777" w:rsidTr="00A102CA">
        <w:trPr>
          <w:trHeight w:val="317"/>
          <w:jc w:val="right"/>
        </w:trPr>
        <w:tc>
          <w:tcPr>
            <w:tcW w:w="9265" w:type="dxa"/>
            <w:shd w:val="clear" w:color="auto" w:fill="auto"/>
            <w:noWrap/>
            <w:vAlign w:val="center"/>
          </w:tcPr>
          <w:p w14:paraId="7D08CD45" w14:textId="77777777" w:rsidR="00611C9E" w:rsidRPr="00922F55" w:rsidRDefault="00611C9E" w:rsidP="00611C9E">
            <w:pPr>
              <w:jc w:val="left"/>
              <w:rPr>
                <w:rFonts w:ascii="Calibri" w:hAnsi="Calibri"/>
                <w:b/>
                <w:color w:val="000000"/>
                <w:sz w:val="24"/>
                <w:szCs w:val="24"/>
                <w:lang w:eastAsia="en-CA"/>
              </w:rPr>
            </w:pPr>
            <w:r w:rsidRPr="00922F55">
              <w:rPr>
                <w:rFonts w:ascii="Calibri" w:hAnsi="Calibri"/>
                <w:b/>
                <w:color w:val="000000"/>
                <w:sz w:val="24"/>
                <w:szCs w:val="24"/>
                <w:lang w:eastAsia="en-CA"/>
              </w:rPr>
              <w:t>Other</w:t>
            </w:r>
          </w:p>
        </w:tc>
        <w:tc>
          <w:tcPr>
            <w:tcW w:w="1080" w:type="dxa"/>
            <w:shd w:val="clear" w:color="auto" w:fill="auto"/>
            <w:noWrap/>
            <w:vAlign w:val="center"/>
          </w:tcPr>
          <w:p w14:paraId="55B7BB10" w14:textId="5FD04FFE" w:rsidR="00611C9E" w:rsidRPr="00922F55" w:rsidRDefault="00922F55" w:rsidP="00611C9E">
            <w:pPr>
              <w:rPr>
                <w:rFonts w:ascii="Calibri" w:hAnsi="Calibri"/>
                <w:color w:val="000000"/>
                <w:sz w:val="24"/>
                <w:szCs w:val="24"/>
                <w:lang w:eastAsia="en-CA"/>
              </w:rPr>
            </w:pPr>
            <w:r w:rsidRPr="00922F55">
              <w:rPr>
                <w:rFonts w:ascii="Calibri" w:hAnsi="Calibri"/>
                <w:color w:val="000000"/>
                <w:sz w:val="24"/>
                <w:szCs w:val="24"/>
                <w:lang w:eastAsia="en-CA"/>
              </w:rPr>
              <w:t>5</w:t>
            </w:r>
            <w:r w:rsidR="00611C9E" w:rsidRPr="00922F55">
              <w:rPr>
                <w:rFonts w:ascii="Calibri" w:hAnsi="Calibri"/>
                <w:color w:val="000000"/>
                <w:sz w:val="24"/>
                <w:szCs w:val="24"/>
                <w:lang w:eastAsia="en-CA"/>
              </w:rPr>
              <w:t>%</w:t>
            </w:r>
          </w:p>
        </w:tc>
      </w:tr>
    </w:tbl>
    <w:p w14:paraId="2C8DF4FE" w14:textId="234CD5D2" w:rsidR="002064C1" w:rsidRPr="00DD15BC" w:rsidRDefault="00DD15BC" w:rsidP="00DD15BC">
      <w:pPr>
        <w:rPr>
          <w:rFonts w:asciiTheme="minorHAnsi" w:hAnsiTheme="minorHAnsi" w:cs="Calibri"/>
          <w:bCs/>
          <w:i/>
          <w:sz w:val="20"/>
          <w:szCs w:val="22"/>
          <w:lang w:val="en-GB"/>
        </w:rPr>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w:t>
      </w:r>
      <w:r w:rsidR="006C7FDB" w:rsidRPr="00DD15BC">
        <w:rPr>
          <w:rFonts w:asciiTheme="minorHAnsi" w:hAnsiTheme="minorHAnsi"/>
          <w:i/>
          <w:sz w:val="20"/>
        </w:rPr>
        <w:t xml:space="preserve"> </w:t>
      </w:r>
      <w:r w:rsidR="00DB3AA3" w:rsidRPr="00A102CA">
        <w:rPr>
          <w:rFonts w:asciiTheme="minorHAnsi" w:hAnsiTheme="minorHAnsi"/>
          <w:b/>
          <w:i/>
          <w:sz w:val="20"/>
        </w:rPr>
        <w:t>NOTE</w:t>
      </w:r>
      <w:r w:rsidR="00DB3AA3">
        <w:rPr>
          <w:rFonts w:asciiTheme="minorHAnsi" w:hAnsiTheme="minorHAnsi"/>
          <w:i/>
          <w:sz w:val="20"/>
        </w:rPr>
        <w:t xml:space="preserve">: Although all codes are included in the groupings, only those with 3% or higher are displayed in the table. </w:t>
      </w:r>
      <w:r w:rsidR="002064C1" w:rsidRPr="00DD15BC">
        <w:rPr>
          <w:rFonts w:asciiTheme="minorHAnsi" w:hAnsiTheme="minorHAnsi"/>
          <w:i/>
          <w:sz w:val="20"/>
        </w:rPr>
        <w:br w:type="page"/>
      </w:r>
    </w:p>
    <w:p w14:paraId="2CDF697F" w14:textId="77777777" w:rsidR="008340F7" w:rsidRDefault="008340F7" w:rsidP="008340F7">
      <w:pPr>
        <w:pStyle w:val="Heading2"/>
      </w:pPr>
      <w:bookmarkStart w:id="61" w:name="_Toc11295458"/>
      <w:r>
        <w:lastRenderedPageBreak/>
        <w:t>Section 4: Program evaluation satisfaction</w:t>
      </w:r>
      <w:bookmarkEnd w:id="61"/>
    </w:p>
    <w:p w14:paraId="5CFC8B90" w14:textId="4DA9ABDB" w:rsidR="002064C1" w:rsidRPr="009E7535" w:rsidRDefault="00580E63" w:rsidP="002064C1">
      <w:pPr>
        <w:pStyle w:val="Heading3"/>
        <w:numPr>
          <w:ilvl w:val="0"/>
          <w:numId w:val="0"/>
        </w:numPr>
        <w:spacing w:before="0"/>
        <w:rPr>
          <w:lang w:val="en-CA"/>
        </w:rPr>
      </w:pPr>
      <w:r>
        <w:rPr>
          <w:lang w:val="en-CA"/>
        </w:rPr>
        <w:t xml:space="preserve">Overall </w:t>
      </w:r>
      <w:r w:rsidR="00E02D05">
        <w:rPr>
          <w:lang w:val="en-CA"/>
        </w:rPr>
        <w:t>s</w:t>
      </w:r>
      <w:r w:rsidR="002064C1" w:rsidRPr="002064C1">
        <w:rPr>
          <w:lang w:val="en-CA"/>
        </w:rPr>
        <w:t xml:space="preserve">atisfaction with the </w:t>
      </w:r>
      <w:r w:rsidR="00E02D05">
        <w:rPr>
          <w:lang w:val="en-CA"/>
        </w:rPr>
        <w:t>p</w:t>
      </w:r>
      <w:r w:rsidR="002064C1" w:rsidRPr="002064C1">
        <w:rPr>
          <w:lang w:val="en-CA"/>
        </w:rPr>
        <w:t xml:space="preserve">rogram </w:t>
      </w:r>
      <w:r w:rsidR="00E02D05">
        <w:rPr>
          <w:lang w:val="en-CA"/>
        </w:rPr>
        <w:t>s</w:t>
      </w:r>
      <w:r w:rsidR="002064C1">
        <w:rPr>
          <w:lang w:val="en-CA"/>
        </w:rPr>
        <w:t xml:space="preserve">tatistics &amp; </w:t>
      </w:r>
      <w:r w:rsidR="00E02D05">
        <w:rPr>
          <w:lang w:val="en-CA"/>
        </w:rPr>
        <w:t>e</w:t>
      </w:r>
      <w:r w:rsidR="002064C1" w:rsidRPr="002064C1">
        <w:rPr>
          <w:lang w:val="en-CA"/>
        </w:rPr>
        <w:t>valuation</w:t>
      </w:r>
      <w:r w:rsidR="002064C1">
        <w:rPr>
          <w:lang w:val="en-CA"/>
        </w:rPr>
        <w:t xml:space="preserve"> </w:t>
      </w:r>
      <w:r w:rsidR="00E02D05">
        <w:rPr>
          <w:lang w:val="en-CA"/>
        </w:rPr>
        <w:t>p</w:t>
      </w:r>
      <w:r w:rsidR="002064C1">
        <w:rPr>
          <w:lang w:val="en-CA"/>
        </w:rPr>
        <w:t>rocess</w:t>
      </w:r>
    </w:p>
    <w:p w14:paraId="1DD986B8" w14:textId="6EC5F564" w:rsidR="000B696E" w:rsidRDefault="000B696E" w:rsidP="00975E18">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 xml:space="preserve">Since </w:t>
      </w:r>
      <w:r w:rsidR="001C7F09">
        <w:rPr>
          <w:rFonts w:ascii="Calibri" w:hAnsi="Calibri" w:cs="Calibri"/>
          <w:bCs/>
          <w:sz w:val="22"/>
          <w:szCs w:val="22"/>
          <w:lang w:val="en-GB"/>
        </w:rPr>
        <w:t xml:space="preserve">libraries are required to </w:t>
      </w:r>
      <w:r>
        <w:rPr>
          <w:rFonts w:ascii="Calibri" w:hAnsi="Calibri" w:cs="Calibri"/>
          <w:bCs/>
          <w:sz w:val="22"/>
          <w:szCs w:val="22"/>
          <w:lang w:val="en-GB"/>
        </w:rPr>
        <w:t xml:space="preserve">report program statistics </w:t>
      </w:r>
      <w:r w:rsidR="001C7F09">
        <w:rPr>
          <w:rFonts w:ascii="Calibri" w:hAnsi="Calibri" w:cs="Calibri"/>
          <w:bCs/>
          <w:sz w:val="22"/>
          <w:szCs w:val="22"/>
          <w:lang w:val="en-GB"/>
        </w:rPr>
        <w:t xml:space="preserve">as a condition of their participation, </w:t>
      </w:r>
      <w:r>
        <w:rPr>
          <w:rFonts w:ascii="Calibri" w:hAnsi="Calibri" w:cs="Calibri"/>
          <w:bCs/>
          <w:sz w:val="22"/>
          <w:szCs w:val="22"/>
          <w:lang w:val="en-GB"/>
        </w:rPr>
        <w:t xml:space="preserve">the TDSRC partners have an interest in making the </w:t>
      </w:r>
      <w:r w:rsidR="001C7F09">
        <w:rPr>
          <w:rFonts w:ascii="Calibri" w:hAnsi="Calibri" w:cs="Calibri"/>
          <w:bCs/>
          <w:sz w:val="22"/>
          <w:szCs w:val="22"/>
          <w:lang w:val="en-GB"/>
        </w:rPr>
        <w:t xml:space="preserve">evaluation </w:t>
      </w:r>
      <w:r>
        <w:rPr>
          <w:rFonts w:ascii="Calibri" w:hAnsi="Calibri" w:cs="Calibri"/>
          <w:bCs/>
          <w:sz w:val="22"/>
          <w:szCs w:val="22"/>
          <w:lang w:val="en-GB"/>
        </w:rPr>
        <w:t xml:space="preserve">process as </w:t>
      </w:r>
      <w:r w:rsidR="00E46317">
        <w:rPr>
          <w:rFonts w:ascii="Calibri" w:hAnsi="Calibri" w:cs="Calibri"/>
          <w:bCs/>
          <w:sz w:val="22"/>
          <w:szCs w:val="22"/>
          <w:lang w:val="en-GB"/>
        </w:rPr>
        <w:t xml:space="preserve">easy as possible. Each year, </w:t>
      </w:r>
      <w:r w:rsidR="007632DB">
        <w:rPr>
          <w:rFonts w:ascii="Calibri" w:hAnsi="Calibri" w:cs="Calibri"/>
          <w:bCs/>
          <w:sz w:val="22"/>
          <w:szCs w:val="22"/>
          <w:lang w:val="en-GB"/>
        </w:rPr>
        <w:t xml:space="preserve">librarians are asked </w:t>
      </w:r>
      <w:r w:rsidR="001C7F09">
        <w:rPr>
          <w:rFonts w:ascii="Calibri" w:hAnsi="Calibri" w:cs="Calibri"/>
          <w:bCs/>
          <w:sz w:val="22"/>
          <w:szCs w:val="22"/>
          <w:lang w:val="en-GB"/>
        </w:rPr>
        <w:t xml:space="preserve">for feedback on </w:t>
      </w:r>
      <w:r w:rsidR="00E46317">
        <w:rPr>
          <w:rFonts w:ascii="Calibri" w:hAnsi="Calibri" w:cs="Calibri"/>
          <w:bCs/>
          <w:sz w:val="22"/>
          <w:szCs w:val="22"/>
          <w:lang w:val="en-GB"/>
        </w:rPr>
        <w:t>the process</w:t>
      </w:r>
      <w:r w:rsidR="007632DB">
        <w:rPr>
          <w:rFonts w:ascii="Calibri" w:hAnsi="Calibri" w:cs="Calibri"/>
          <w:bCs/>
          <w:sz w:val="22"/>
          <w:szCs w:val="22"/>
          <w:lang w:val="en-GB"/>
        </w:rPr>
        <w:t xml:space="preserve"> to highlight any weaknesses or areas of concern and </w:t>
      </w:r>
      <w:r w:rsidR="00E46317">
        <w:rPr>
          <w:rFonts w:ascii="Calibri" w:hAnsi="Calibri" w:cs="Calibri"/>
          <w:bCs/>
          <w:sz w:val="22"/>
          <w:szCs w:val="22"/>
          <w:lang w:val="en-GB"/>
        </w:rPr>
        <w:t xml:space="preserve">to provide suggestions </w:t>
      </w:r>
      <w:r w:rsidR="007632DB">
        <w:rPr>
          <w:rFonts w:ascii="Calibri" w:hAnsi="Calibri" w:cs="Calibri"/>
          <w:bCs/>
          <w:sz w:val="22"/>
          <w:szCs w:val="22"/>
          <w:lang w:val="en-GB"/>
        </w:rPr>
        <w:t>for how it could be improved.</w:t>
      </w:r>
    </w:p>
    <w:p w14:paraId="60271921" w14:textId="085EF864" w:rsidR="007632DB" w:rsidRPr="008E0B9F" w:rsidRDefault="001C7F09" w:rsidP="007632DB">
      <w:pPr>
        <w:pStyle w:val="Headline"/>
      </w:pPr>
      <w:proofErr w:type="gramStart"/>
      <w:r>
        <w:t>A majority of</w:t>
      </w:r>
      <w:proofErr w:type="gramEnd"/>
      <w:r>
        <w:t xml:space="preserve"> libraries are satisfied with the </w:t>
      </w:r>
      <w:r w:rsidR="007632DB">
        <w:t>program evaluation process</w:t>
      </w:r>
      <w:r>
        <w:t>, although this is</w:t>
      </w:r>
      <w:r w:rsidR="007632DB">
        <w:t xml:space="preserve"> lower than in 2017</w:t>
      </w:r>
      <w:r>
        <w:t>.</w:t>
      </w:r>
    </w:p>
    <w:p w14:paraId="40547A5C" w14:textId="401C45D6" w:rsidR="002064C1" w:rsidRPr="002B19D7" w:rsidRDefault="007632DB" w:rsidP="00975E18">
      <w:pPr>
        <w:spacing w:before="80" w:after="80" w:line="300" w:lineRule="exact"/>
        <w:jc w:val="both"/>
        <w:rPr>
          <w:rFonts w:ascii="Calibri" w:hAnsi="Calibri" w:cs="Calibri"/>
          <w:bCs/>
          <w:sz w:val="22"/>
          <w:szCs w:val="22"/>
          <w:lang w:val="en-GB"/>
        </w:rPr>
      </w:pPr>
      <w:bookmarkStart w:id="62" w:name="_Hlk531155044"/>
      <w:r>
        <w:rPr>
          <w:rFonts w:ascii="Calibri" w:hAnsi="Calibri" w:cs="Calibri"/>
          <w:bCs/>
          <w:sz w:val="22"/>
          <w:szCs w:val="22"/>
          <w:lang w:val="en-GB"/>
        </w:rPr>
        <w:t>S</w:t>
      </w:r>
      <w:r w:rsidR="002064C1" w:rsidRPr="00C0275F">
        <w:rPr>
          <w:rFonts w:ascii="Calibri" w:hAnsi="Calibri" w:cs="Calibri"/>
          <w:bCs/>
          <w:sz w:val="22"/>
          <w:szCs w:val="22"/>
          <w:lang w:val="en-GB"/>
        </w:rPr>
        <w:t xml:space="preserve">atisfaction </w:t>
      </w:r>
      <w:r>
        <w:rPr>
          <w:rFonts w:ascii="Calibri" w:hAnsi="Calibri" w:cs="Calibri"/>
          <w:bCs/>
          <w:sz w:val="22"/>
          <w:szCs w:val="22"/>
          <w:lang w:val="en-GB"/>
        </w:rPr>
        <w:t xml:space="preserve">with the overall evaluation process </w:t>
      </w:r>
      <w:r w:rsidR="002064C1" w:rsidRPr="00C0275F">
        <w:rPr>
          <w:rFonts w:ascii="Calibri" w:hAnsi="Calibri" w:cs="Calibri"/>
          <w:bCs/>
          <w:sz w:val="22"/>
          <w:szCs w:val="22"/>
          <w:lang w:val="en-GB"/>
        </w:rPr>
        <w:t xml:space="preserve">was high with </w:t>
      </w:r>
      <w:r w:rsidR="007F5C56" w:rsidRPr="00C0275F">
        <w:rPr>
          <w:rFonts w:ascii="Calibri" w:hAnsi="Calibri" w:cs="Calibri"/>
          <w:bCs/>
          <w:sz w:val="22"/>
          <w:szCs w:val="22"/>
          <w:lang w:val="en-GB"/>
        </w:rPr>
        <w:t xml:space="preserve">two in three </w:t>
      </w:r>
      <w:r w:rsidR="002064C1" w:rsidRPr="00C0275F">
        <w:rPr>
          <w:rFonts w:ascii="Calibri" w:hAnsi="Calibri" w:cs="Calibri"/>
          <w:bCs/>
          <w:sz w:val="22"/>
          <w:szCs w:val="22"/>
          <w:lang w:val="en-GB"/>
        </w:rPr>
        <w:t>(</w:t>
      </w:r>
      <w:r w:rsidR="007F5C56" w:rsidRPr="00C0275F">
        <w:rPr>
          <w:rFonts w:ascii="Calibri" w:hAnsi="Calibri" w:cs="Calibri"/>
          <w:bCs/>
          <w:sz w:val="22"/>
          <w:szCs w:val="22"/>
          <w:lang w:val="en-GB"/>
        </w:rPr>
        <w:t>64</w:t>
      </w:r>
      <w:r w:rsidR="002064C1" w:rsidRPr="00C0275F">
        <w:rPr>
          <w:rFonts w:ascii="Calibri" w:hAnsi="Calibri" w:cs="Calibri"/>
          <w:bCs/>
          <w:sz w:val="22"/>
          <w:szCs w:val="22"/>
          <w:lang w:val="en-GB"/>
        </w:rPr>
        <w:t xml:space="preserve">%) </w:t>
      </w:r>
      <w:r w:rsidR="007F5C56" w:rsidRPr="00C0275F">
        <w:rPr>
          <w:rFonts w:ascii="Calibri" w:hAnsi="Calibri" w:cs="Calibri"/>
          <w:bCs/>
          <w:sz w:val="22"/>
          <w:szCs w:val="22"/>
          <w:lang w:val="en-GB"/>
        </w:rPr>
        <w:t>librarians providing a top three</w:t>
      </w:r>
      <w:r w:rsidR="001C7F09">
        <w:rPr>
          <w:rFonts w:ascii="Calibri" w:hAnsi="Calibri" w:cs="Calibri"/>
          <w:bCs/>
          <w:sz w:val="22"/>
          <w:szCs w:val="22"/>
          <w:lang w:val="en-GB"/>
        </w:rPr>
        <w:t xml:space="preserve"> box</w:t>
      </w:r>
      <w:r w:rsidR="007F5C56" w:rsidRPr="00C0275F">
        <w:rPr>
          <w:rFonts w:ascii="Calibri" w:hAnsi="Calibri" w:cs="Calibri"/>
          <w:bCs/>
          <w:sz w:val="22"/>
          <w:szCs w:val="22"/>
          <w:lang w:val="en-GB"/>
        </w:rPr>
        <w:t xml:space="preserve"> </w:t>
      </w:r>
      <w:r w:rsidR="002064C1" w:rsidRPr="00C0275F">
        <w:rPr>
          <w:rFonts w:ascii="Calibri" w:hAnsi="Calibri" w:cs="Calibri"/>
          <w:bCs/>
          <w:sz w:val="22"/>
          <w:szCs w:val="22"/>
          <w:lang w:val="en-GB"/>
        </w:rPr>
        <w:t>satisfaction score</w:t>
      </w:r>
      <w:r w:rsidR="001C7F09">
        <w:rPr>
          <w:rFonts w:ascii="Calibri" w:hAnsi="Calibri" w:cs="Calibri"/>
          <w:bCs/>
          <w:sz w:val="22"/>
          <w:szCs w:val="22"/>
          <w:lang w:val="en-GB"/>
        </w:rPr>
        <w:t xml:space="preserve"> (rating of 8-10)</w:t>
      </w:r>
      <w:r w:rsidR="002064C1" w:rsidRPr="00C0275F">
        <w:rPr>
          <w:rFonts w:ascii="Calibri" w:hAnsi="Calibri" w:cs="Calibri"/>
          <w:bCs/>
          <w:sz w:val="22"/>
          <w:szCs w:val="22"/>
          <w:lang w:val="en-GB"/>
        </w:rPr>
        <w:t>.</w:t>
      </w:r>
      <w:r w:rsidR="001C7F09">
        <w:rPr>
          <w:rFonts w:ascii="Calibri" w:hAnsi="Calibri" w:cs="Calibri"/>
          <w:bCs/>
          <w:sz w:val="22"/>
          <w:szCs w:val="22"/>
          <w:lang w:val="en-GB"/>
        </w:rPr>
        <w:t xml:space="preserve"> This represents a return to 2016 levels (67%) after slightly higher satisfaction in 2017.</w:t>
      </w:r>
      <w:r w:rsidR="00C0275F" w:rsidRPr="00C0275F">
        <w:rPr>
          <w:rFonts w:ascii="Calibri" w:hAnsi="Calibri" w:cs="Calibri"/>
          <w:bCs/>
          <w:sz w:val="22"/>
          <w:szCs w:val="22"/>
          <w:lang w:val="en-GB"/>
        </w:rPr>
        <w:t xml:space="preserve"> </w:t>
      </w:r>
    </w:p>
    <w:tbl>
      <w:tblPr>
        <w:tblStyle w:val="TableGrid"/>
        <w:tblpPr w:leftFromText="180" w:rightFromText="180" w:vertAnchor="text" w:horzAnchor="page" w:tblpX="10981"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7280D" w14:paraId="31796B6D" w14:textId="77777777" w:rsidTr="00C7280D">
        <w:trPr>
          <w:trHeight w:val="92"/>
        </w:trPr>
        <w:tc>
          <w:tcPr>
            <w:tcW w:w="748" w:type="dxa"/>
            <w:vAlign w:val="center"/>
          </w:tcPr>
          <w:bookmarkEnd w:id="62"/>
          <w:p w14:paraId="55F84B9B" w14:textId="77777777" w:rsidR="00C7280D" w:rsidRPr="00982133" w:rsidRDefault="00C7280D" w:rsidP="00C7280D">
            <w:pPr>
              <w:rPr>
                <w:rFonts w:asciiTheme="minorHAnsi" w:hAnsiTheme="minorHAnsi"/>
                <w:sz w:val="20"/>
              </w:rPr>
            </w:pPr>
            <w:r w:rsidRPr="00982133">
              <w:rPr>
                <w:rFonts w:ascii="Calibri" w:hAnsi="Calibri"/>
                <w:b/>
                <w:bCs/>
                <w:sz w:val="20"/>
                <w:lang w:eastAsia="en-CA"/>
              </w:rPr>
              <w:t>Rating 8-10</w:t>
            </w:r>
          </w:p>
        </w:tc>
      </w:tr>
      <w:tr w:rsidR="00C7280D" w14:paraId="18F1E84A" w14:textId="77777777" w:rsidTr="00C7280D">
        <w:trPr>
          <w:trHeight w:val="864"/>
        </w:trPr>
        <w:tc>
          <w:tcPr>
            <w:tcW w:w="748" w:type="dxa"/>
            <w:shd w:val="clear" w:color="auto" w:fill="auto"/>
            <w:vAlign w:val="center"/>
          </w:tcPr>
          <w:p w14:paraId="1A1B0094" w14:textId="77777777" w:rsidR="00C7280D" w:rsidRPr="00982133" w:rsidRDefault="00C7280D" w:rsidP="00C7280D">
            <w:pPr>
              <w:rPr>
                <w:rFonts w:ascii="Calibri" w:hAnsi="Calibri"/>
                <w:b/>
                <w:bCs/>
                <w:sz w:val="22"/>
                <w:szCs w:val="22"/>
              </w:rPr>
            </w:pPr>
            <w:r w:rsidRPr="00982133">
              <w:rPr>
                <w:rFonts w:ascii="Calibri" w:hAnsi="Calibri"/>
                <w:b/>
                <w:bCs/>
                <w:sz w:val="22"/>
                <w:szCs w:val="22"/>
              </w:rPr>
              <w:t>64%</w:t>
            </w:r>
          </w:p>
        </w:tc>
      </w:tr>
      <w:tr w:rsidR="00C7280D" w14:paraId="40260E47" w14:textId="77777777" w:rsidTr="00C7280D">
        <w:trPr>
          <w:trHeight w:val="1152"/>
        </w:trPr>
        <w:tc>
          <w:tcPr>
            <w:tcW w:w="748" w:type="dxa"/>
            <w:shd w:val="clear" w:color="auto" w:fill="auto"/>
            <w:vAlign w:val="center"/>
          </w:tcPr>
          <w:p w14:paraId="13690D0B" w14:textId="77777777" w:rsidR="00C7280D" w:rsidRDefault="00C7280D" w:rsidP="00C7280D">
            <w:pPr>
              <w:rPr>
                <w:rFonts w:ascii="Calibri" w:hAnsi="Calibri"/>
                <w:b/>
                <w:bCs/>
                <w:color w:val="000000"/>
                <w:sz w:val="22"/>
                <w:szCs w:val="22"/>
              </w:rPr>
            </w:pPr>
            <w:r>
              <w:rPr>
                <w:rFonts w:ascii="Calibri" w:hAnsi="Calibri"/>
                <w:b/>
                <w:bCs/>
                <w:color w:val="000000"/>
                <w:sz w:val="22"/>
                <w:szCs w:val="22"/>
              </w:rPr>
              <w:t>72%</w:t>
            </w:r>
          </w:p>
        </w:tc>
      </w:tr>
      <w:tr w:rsidR="00C7280D" w14:paraId="553C3900" w14:textId="77777777" w:rsidTr="00C7280D">
        <w:trPr>
          <w:trHeight w:val="864"/>
        </w:trPr>
        <w:tc>
          <w:tcPr>
            <w:tcW w:w="748" w:type="dxa"/>
            <w:shd w:val="clear" w:color="auto" w:fill="auto"/>
            <w:vAlign w:val="center"/>
          </w:tcPr>
          <w:p w14:paraId="0EFE84E0" w14:textId="77777777" w:rsidR="00C7280D" w:rsidRDefault="00C7280D" w:rsidP="00C7280D">
            <w:pPr>
              <w:rPr>
                <w:rFonts w:ascii="Calibri" w:hAnsi="Calibri"/>
                <w:b/>
                <w:bCs/>
                <w:color w:val="000000"/>
                <w:sz w:val="22"/>
                <w:szCs w:val="22"/>
              </w:rPr>
            </w:pPr>
            <w:r>
              <w:rPr>
                <w:rFonts w:ascii="Calibri" w:hAnsi="Calibri"/>
                <w:b/>
                <w:bCs/>
                <w:color w:val="000000"/>
                <w:sz w:val="22"/>
                <w:szCs w:val="22"/>
              </w:rPr>
              <w:t>67%</w:t>
            </w:r>
          </w:p>
        </w:tc>
      </w:tr>
    </w:tbl>
    <w:p w14:paraId="507564D4" w14:textId="10197D5D" w:rsidR="00673305" w:rsidRDefault="00C62D12" w:rsidP="00C7280D">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2" behindDoc="0" locked="0" layoutInCell="1" allowOverlap="1" wp14:anchorId="55E1C76D" wp14:editId="44FCBE3C">
            <wp:simplePos x="0" y="0"/>
            <wp:positionH relativeFrom="column">
              <wp:posOffset>5080</wp:posOffset>
            </wp:positionH>
            <wp:positionV relativeFrom="paragraph">
              <wp:posOffset>196907</wp:posOffset>
            </wp:positionV>
            <wp:extent cx="6351270" cy="2212975"/>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975E18">
        <w:rPr>
          <w:rFonts w:ascii="Calibri" w:hAnsi="Calibri" w:cs="Calibri"/>
          <w:b/>
          <w:sz w:val="22"/>
          <w:szCs w:val="22"/>
          <w:lang w:val="en-GB"/>
        </w:rPr>
        <w:t>Figure</w:t>
      </w:r>
      <w:r w:rsidR="002064C1" w:rsidRPr="008F5498">
        <w:rPr>
          <w:rFonts w:ascii="Calibri" w:hAnsi="Calibri" w:cs="Calibri"/>
          <w:b/>
          <w:sz w:val="22"/>
          <w:szCs w:val="22"/>
        </w:rPr>
        <w:t xml:space="preserve">: </w:t>
      </w:r>
      <w:r w:rsidR="002064C1">
        <w:rPr>
          <w:rFonts w:ascii="Calibri" w:hAnsi="Calibri" w:cs="Calibri"/>
          <w:b/>
          <w:sz w:val="22"/>
          <w:szCs w:val="22"/>
        </w:rPr>
        <w:t xml:space="preserve">Overall </w:t>
      </w:r>
      <w:r w:rsidR="00206A3A">
        <w:rPr>
          <w:rFonts w:ascii="Calibri" w:hAnsi="Calibri" w:cs="Calibri"/>
          <w:b/>
          <w:sz w:val="22"/>
          <w:szCs w:val="22"/>
        </w:rPr>
        <w:t>s</w:t>
      </w:r>
      <w:r w:rsidR="002064C1">
        <w:rPr>
          <w:rFonts w:ascii="Calibri" w:hAnsi="Calibri" w:cs="Calibri"/>
          <w:b/>
          <w:sz w:val="22"/>
          <w:szCs w:val="22"/>
        </w:rPr>
        <w:t xml:space="preserve">atisfaction </w:t>
      </w:r>
      <w:r w:rsidR="00206A3A">
        <w:rPr>
          <w:rFonts w:ascii="Calibri" w:hAnsi="Calibri" w:cs="Calibri"/>
          <w:b/>
          <w:sz w:val="22"/>
          <w:szCs w:val="22"/>
        </w:rPr>
        <w:t>w</w:t>
      </w:r>
      <w:r w:rsidR="002064C1">
        <w:rPr>
          <w:rFonts w:ascii="Calibri" w:hAnsi="Calibri" w:cs="Calibri"/>
          <w:b/>
          <w:sz w:val="22"/>
          <w:szCs w:val="22"/>
        </w:rPr>
        <w:t xml:space="preserve">ith the </w:t>
      </w:r>
      <w:r w:rsidR="00206A3A">
        <w:rPr>
          <w:rFonts w:ascii="Calibri" w:hAnsi="Calibri" w:cs="Calibri"/>
          <w:b/>
          <w:sz w:val="22"/>
          <w:szCs w:val="22"/>
        </w:rPr>
        <w:t>s</w:t>
      </w:r>
      <w:r w:rsidR="006D06C6">
        <w:rPr>
          <w:rFonts w:ascii="Calibri" w:hAnsi="Calibri" w:cs="Calibri"/>
          <w:b/>
          <w:sz w:val="22"/>
          <w:szCs w:val="22"/>
        </w:rPr>
        <w:t xml:space="preserve">tatistics &amp; </w:t>
      </w:r>
      <w:r w:rsidR="00206A3A">
        <w:rPr>
          <w:rFonts w:ascii="Calibri" w:hAnsi="Calibri" w:cs="Calibri"/>
          <w:b/>
          <w:sz w:val="22"/>
          <w:szCs w:val="22"/>
        </w:rPr>
        <w:t>e</w:t>
      </w:r>
      <w:r w:rsidR="006D06C6">
        <w:rPr>
          <w:rFonts w:ascii="Calibri" w:hAnsi="Calibri" w:cs="Calibri"/>
          <w:b/>
          <w:sz w:val="22"/>
          <w:szCs w:val="22"/>
        </w:rPr>
        <w:t xml:space="preserve">valuation </w:t>
      </w:r>
      <w:r w:rsidR="00206A3A">
        <w:rPr>
          <w:rFonts w:ascii="Calibri" w:hAnsi="Calibri" w:cs="Calibri"/>
          <w:b/>
          <w:sz w:val="22"/>
          <w:szCs w:val="22"/>
        </w:rPr>
        <w:t>p</w:t>
      </w:r>
      <w:r w:rsidR="006D06C6">
        <w:rPr>
          <w:rFonts w:ascii="Calibri" w:hAnsi="Calibri" w:cs="Calibri"/>
          <w:b/>
          <w:sz w:val="22"/>
          <w:szCs w:val="22"/>
        </w:rPr>
        <w:t>rocess</w:t>
      </w:r>
    </w:p>
    <w:p w14:paraId="15BC6018" w14:textId="1DCFAF13" w:rsidR="007632DB" w:rsidRPr="00065017" w:rsidRDefault="007632DB" w:rsidP="00CB4536">
      <w:pPr>
        <w:spacing w:after="240" w:line="300" w:lineRule="exact"/>
        <w:jc w:val="both"/>
        <w:rPr>
          <w:rFonts w:ascii="Calibri" w:hAnsi="Calibri" w:cs="Calibri"/>
          <w:bCs/>
          <w:sz w:val="22"/>
          <w:szCs w:val="22"/>
          <w:lang w:val="en-GB"/>
        </w:rPr>
      </w:pPr>
      <w:r w:rsidRPr="00065017">
        <w:rPr>
          <w:rFonts w:ascii="Calibri" w:hAnsi="Calibri" w:cs="Calibri"/>
          <w:bCs/>
          <w:sz w:val="22"/>
          <w:szCs w:val="22"/>
          <w:lang w:val="en-GB"/>
        </w:rPr>
        <w:t>Quebec libraries were the most satisfied with the program evaluation process</w:t>
      </w:r>
      <w:r w:rsidR="001C7F09">
        <w:rPr>
          <w:rFonts w:ascii="Calibri" w:hAnsi="Calibri" w:cs="Calibri"/>
          <w:bCs/>
          <w:sz w:val="22"/>
          <w:szCs w:val="22"/>
          <w:lang w:val="en-GB"/>
        </w:rPr>
        <w:t xml:space="preserve"> </w:t>
      </w:r>
      <w:r w:rsidRPr="00065017">
        <w:rPr>
          <w:rFonts w:ascii="Calibri" w:hAnsi="Calibri" w:cs="Calibri"/>
          <w:bCs/>
          <w:sz w:val="22"/>
          <w:szCs w:val="22"/>
          <w:lang w:val="en-GB"/>
        </w:rPr>
        <w:t>(69%)</w:t>
      </w:r>
      <w:r>
        <w:rPr>
          <w:rFonts w:ascii="Calibri" w:hAnsi="Calibri" w:cs="Calibri"/>
          <w:bCs/>
          <w:sz w:val="22"/>
          <w:szCs w:val="22"/>
          <w:lang w:val="en-GB"/>
        </w:rPr>
        <w:t>. T</w:t>
      </w:r>
      <w:r w:rsidRPr="00065017">
        <w:rPr>
          <w:rFonts w:ascii="Calibri" w:hAnsi="Calibri" w:cs="Calibri"/>
          <w:bCs/>
          <w:sz w:val="22"/>
          <w:szCs w:val="22"/>
          <w:lang w:val="en-GB"/>
        </w:rPr>
        <w:t>he decline in satisfaction was most acute in Atlantic Canada (falling 14 percentage points) and Ontario (a fall of 12 percentage points)</w:t>
      </w:r>
      <w:r w:rsidR="009C79D2">
        <w:rPr>
          <w:rFonts w:ascii="Calibri" w:hAnsi="Calibri" w:cs="Calibri"/>
          <w:bCs/>
          <w:sz w:val="22"/>
          <w:szCs w:val="22"/>
          <w:lang w:val="en-GB"/>
        </w:rPr>
        <w:t>, both of which are back in line with 2016 levels.</w:t>
      </w:r>
    </w:p>
    <w:p w14:paraId="587D454E" w14:textId="09510527" w:rsidR="00975E18" w:rsidRDefault="00975E18" w:rsidP="00975E18">
      <w:pPr>
        <w:spacing w:line="276" w:lineRule="auto"/>
        <w:rPr>
          <w:rFonts w:ascii="Calibri" w:eastAsia="Calibri" w:hAnsi="Calibri" w:cs="Calibri"/>
          <w:sz w:val="22"/>
          <w:szCs w:val="22"/>
        </w:rPr>
      </w:pPr>
      <w:r>
        <w:rPr>
          <w:rFonts w:ascii="Calibri" w:hAnsi="Calibri" w:cs="Calibri"/>
          <w:b/>
          <w:sz w:val="22"/>
          <w:szCs w:val="22"/>
          <w:lang w:val="en-GB"/>
        </w:rPr>
        <w:t xml:space="preserve">Table: </w:t>
      </w:r>
      <w:r>
        <w:rPr>
          <w:rFonts w:ascii="Calibri" w:hAnsi="Calibri" w:cs="Calibri"/>
          <w:b/>
          <w:sz w:val="22"/>
          <w:szCs w:val="22"/>
        </w:rPr>
        <w:t xml:space="preserve">Overall </w:t>
      </w:r>
      <w:r w:rsidR="00206A3A">
        <w:rPr>
          <w:rFonts w:ascii="Calibri" w:hAnsi="Calibri" w:cs="Calibri"/>
          <w:b/>
          <w:sz w:val="22"/>
          <w:szCs w:val="22"/>
        </w:rPr>
        <w:t>s</w:t>
      </w:r>
      <w:r>
        <w:rPr>
          <w:rFonts w:ascii="Calibri" w:hAnsi="Calibri" w:cs="Calibri"/>
          <w:b/>
          <w:sz w:val="22"/>
          <w:szCs w:val="22"/>
        </w:rPr>
        <w:t xml:space="preserve">atisfaction </w:t>
      </w:r>
      <w:r w:rsidR="00206A3A">
        <w:rPr>
          <w:rFonts w:ascii="Calibri" w:hAnsi="Calibri" w:cs="Calibri"/>
          <w:b/>
          <w:sz w:val="22"/>
          <w:szCs w:val="22"/>
        </w:rPr>
        <w:t>w</w:t>
      </w:r>
      <w:r>
        <w:rPr>
          <w:rFonts w:ascii="Calibri" w:hAnsi="Calibri" w:cs="Calibri"/>
          <w:b/>
          <w:sz w:val="22"/>
          <w:szCs w:val="22"/>
        </w:rPr>
        <w:t xml:space="preserve">ith the </w:t>
      </w:r>
      <w:r w:rsidR="00206A3A">
        <w:rPr>
          <w:rFonts w:ascii="Calibri" w:hAnsi="Calibri" w:cs="Calibri"/>
          <w:b/>
          <w:sz w:val="22"/>
          <w:szCs w:val="22"/>
        </w:rPr>
        <w:t>s</w:t>
      </w:r>
      <w:r>
        <w:rPr>
          <w:rFonts w:ascii="Calibri" w:hAnsi="Calibri" w:cs="Calibri"/>
          <w:b/>
          <w:sz w:val="22"/>
          <w:szCs w:val="22"/>
        </w:rPr>
        <w:t xml:space="preserve">tatistics &amp; </w:t>
      </w:r>
      <w:r w:rsidR="00206A3A">
        <w:rPr>
          <w:rFonts w:ascii="Calibri" w:hAnsi="Calibri" w:cs="Calibri"/>
          <w:b/>
          <w:sz w:val="22"/>
          <w:szCs w:val="22"/>
        </w:rPr>
        <w:t>e</w:t>
      </w:r>
      <w:r>
        <w:rPr>
          <w:rFonts w:ascii="Calibri" w:hAnsi="Calibri" w:cs="Calibri"/>
          <w:b/>
          <w:sz w:val="22"/>
          <w:szCs w:val="22"/>
        </w:rPr>
        <w:t xml:space="preserve">valuation </w:t>
      </w:r>
      <w:r w:rsidR="00206A3A">
        <w:rPr>
          <w:rFonts w:ascii="Calibri" w:hAnsi="Calibri" w:cs="Calibri"/>
          <w:b/>
          <w:sz w:val="22"/>
          <w:szCs w:val="22"/>
        </w:rPr>
        <w:t>p</w:t>
      </w:r>
      <w:r>
        <w:rPr>
          <w:rFonts w:ascii="Calibri" w:hAnsi="Calibri" w:cs="Calibri"/>
          <w:b/>
          <w:sz w:val="22"/>
          <w:szCs w:val="22"/>
        </w:rPr>
        <w:t>rocess (Tracking)</w:t>
      </w:r>
    </w:p>
    <w:tbl>
      <w:tblPr>
        <w:tblW w:w="6565" w:type="dxa"/>
        <w:jc w:val="center"/>
        <w:tblLayout w:type="fixed"/>
        <w:tblLook w:val="04A0" w:firstRow="1" w:lastRow="0" w:firstColumn="1" w:lastColumn="0" w:noHBand="0" w:noVBand="1"/>
      </w:tblPr>
      <w:tblGrid>
        <w:gridCol w:w="2200"/>
        <w:gridCol w:w="1455"/>
        <w:gridCol w:w="1455"/>
        <w:gridCol w:w="1455"/>
      </w:tblGrid>
      <w:tr w:rsidR="00035B53" w:rsidRPr="004D14B7" w14:paraId="7E01F6E0" w14:textId="77777777" w:rsidTr="00A102CA">
        <w:trPr>
          <w:trHeight w:val="465"/>
          <w:jc w:val="center"/>
        </w:trPr>
        <w:tc>
          <w:tcPr>
            <w:tcW w:w="220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8D8B77F" w14:textId="77777777" w:rsidR="00035B53" w:rsidRPr="004D14B7" w:rsidRDefault="00035B53" w:rsidP="004D14B7">
            <w:pPr>
              <w:jc w:val="left"/>
              <w:rPr>
                <w:rFonts w:ascii="Calibri" w:hAnsi="Calibri"/>
                <w:b/>
                <w:bCs/>
                <w:color w:val="FFFFFF"/>
                <w:sz w:val="20"/>
                <w:lang w:eastAsia="en-CA"/>
              </w:rPr>
            </w:pPr>
            <w:r w:rsidRPr="004D14B7">
              <w:rPr>
                <w:rFonts w:ascii="Calibri" w:hAnsi="Calibri"/>
                <w:b/>
                <w:bCs/>
                <w:color w:val="FFFFFF"/>
                <w:sz w:val="20"/>
                <w:lang w:eastAsia="en-CA"/>
              </w:rPr>
              <w:t> </w:t>
            </w:r>
          </w:p>
        </w:tc>
        <w:tc>
          <w:tcPr>
            <w:tcW w:w="4365" w:type="dxa"/>
            <w:gridSpan w:val="3"/>
            <w:tcBorders>
              <w:top w:val="single" w:sz="4" w:space="0" w:color="auto"/>
              <w:left w:val="nil"/>
              <w:bottom w:val="single" w:sz="4" w:space="0" w:color="auto"/>
              <w:right w:val="single" w:sz="4" w:space="0" w:color="auto"/>
            </w:tcBorders>
            <w:shd w:val="clear" w:color="000000" w:fill="4E2584"/>
          </w:tcPr>
          <w:p w14:paraId="0D046E23" w14:textId="5826F380" w:rsidR="00035B53" w:rsidRPr="004D14B7" w:rsidRDefault="00035B53" w:rsidP="004D14B7">
            <w:pPr>
              <w:rPr>
                <w:rFonts w:ascii="Calibri" w:hAnsi="Calibri"/>
                <w:b/>
                <w:bCs/>
                <w:color w:val="FFFFFF"/>
                <w:sz w:val="20"/>
                <w:lang w:eastAsia="en-CA"/>
              </w:rPr>
            </w:pPr>
            <w:r w:rsidRPr="004D14B7">
              <w:rPr>
                <w:rFonts w:ascii="Calibri" w:hAnsi="Calibri"/>
                <w:b/>
                <w:bCs/>
                <w:color w:val="FFFFFF"/>
                <w:sz w:val="20"/>
                <w:lang w:eastAsia="en-CA"/>
              </w:rPr>
              <w:t xml:space="preserve">Satisfaction with the Program Statistics &amp; </w:t>
            </w:r>
            <w:r w:rsidRPr="00035B53">
              <w:rPr>
                <w:rFonts w:ascii="Calibri" w:hAnsi="Calibri"/>
                <w:b/>
                <w:bCs/>
                <w:color w:val="FFFFFF" w:themeColor="background1"/>
                <w:sz w:val="20"/>
                <w:lang w:eastAsia="en-CA"/>
              </w:rPr>
              <w:t>Evaluation Process (%</w:t>
            </w:r>
            <w:r w:rsidR="00E569FC">
              <w:rPr>
                <w:rFonts w:ascii="Calibri" w:hAnsi="Calibri"/>
                <w:b/>
                <w:bCs/>
                <w:color w:val="FFFFFF" w:themeColor="background1"/>
                <w:sz w:val="20"/>
                <w:lang w:eastAsia="en-CA"/>
              </w:rPr>
              <w:t xml:space="preserve"> </w:t>
            </w:r>
            <w:r w:rsidRPr="00035B53">
              <w:rPr>
                <w:rFonts w:ascii="Calibri" w:hAnsi="Calibri"/>
                <w:b/>
                <w:bCs/>
                <w:color w:val="FFFFFF" w:themeColor="background1"/>
                <w:sz w:val="20"/>
                <w:lang w:eastAsia="en-CA"/>
              </w:rPr>
              <w:t>8-10 rating)</w:t>
            </w:r>
          </w:p>
        </w:tc>
      </w:tr>
      <w:tr w:rsidR="00A102CA" w:rsidRPr="004D14B7" w14:paraId="7D4731E9" w14:textId="77777777" w:rsidTr="00A102CA">
        <w:trPr>
          <w:trHeight w:val="80"/>
          <w:jc w:val="center"/>
        </w:trPr>
        <w:tc>
          <w:tcPr>
            <w:tcW w:w="2200"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2C68D820" w14:textId="77777777"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Region</w:t>
            </w:r>
          </w:p>
        </w:tc>
        <w:tc>
          <w:tcPr>
            <w:tcW w:w="1455" w:type="dxa"/>
            <w:tcBorders>
              <w:top w:val="nil"/>
              <w:left w:val="nil"/>
              <w:bottom w:val="single" w:sz="4" w:space="0" w:color="auto"/>
              <w:right w:val="single" w:sz="4" w:space="0" w:color="auto"/>
            </w:tcBorders>
            <w:shd w:val="clear" w:color="000000" w:fill="4E2584"/>
            <w:vAlign w:val="center"/>
            <w:hideMark/>
          </w:tcPr>
          <w:p w14:paraId="4D381B11" w14:textId="77777777"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2018</w:t>
            </w:r>
          </w:p>
        </w:tc>
        <w:tc>
          <w:tcPr>
            <w:tcW w:w="1455" w:type="dxa"/>
            <w:tcBorders>
              <w:top w:val="nil"/>
              <w:left w:val="nil"/>
              <w:bottom w:val="single" w:sz="4" w:space="0" w:color="auto"/>
              <w:right w:val="single" w:sz="4" w:space="0" w:color="auto"/>
            </w:tcBorders>
            <w:shd w:val="clear" w:color="000000" w:fill="4E2584"/>
            <w:vAlign w:val="center"/>
          </w:tcPr>
          <w:p w14:paraId="7C73340A" w14:textId="24A03E27"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2017</w:t>
            </w:r>
          </w:p>
        </w:tc>
        <w:tc>
          <w:tcPr>
            <w:tcW w:w="1455" w:type="dxa"/>
            <w:tcBorders>
              <w:top w:val="nil"/>
              <w:left w:val="nil"/>
              <w:bottom w:val="single" w:sz="4" w:space="0" w:color="auto"/>
              <w:right w:val="single" w:sz="4" w:space="0" w:color="auto"/>
            </w:tcBorders>
            <w:shd w:val="clear" w:color="000000" w:fill="4E2584"/>
            <w:vAlign w:val="center"/>
            <w:hideMark/>
          </w:tcPr>
          <w:p w14:paraId="6AA04DCE" w14:textId="04B00662"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2016</w:t>
            </w:r>
          </w:p>
        </w:tc>
      </w:tr>
      <w:tr w:rsidR="00A102CA" w:rsidRPr="004D14B7" w14:paraId="478F999C" w14:textId="77777777" w:rsidTr="00A102CA">
        <w:trPr>
          <w:trHeight w:val="300"/>
          <w:jc w:val="center"/>
        </w:trPr>
        <w:tc>
          <w:tcPr>
            <w:tcW w:w="2200" w:type="dxa"/>
            <w:vMerge/>
            <w:tcBorders>
              <w:top w:val="nil"/>
              <w:left w:val="single" w:sz="4" w:space="0" w:color="auto"/>
              <w:bottom w:val="single" w:sz="4" w:space="0" w:color="auto"/>
              <w:right w:val="single" w:sz="4" w:space="0" w:color="auto"/>
            </w:tcBorders>
            <w:vAlign w:val="center"/>
            <w:hideMark/>
          </w:tcPr>
          <w:p w14:paraId="2F52AD0F" w14:textId="77777777" w:rsidR="00A102CA" w:rsidRPr="004D14B7" w:rsidRDefault="00A102CA" w:rsidP="00035B53">
            <w:pPr>
              <w:jc w:val="left"/>
              <w:rPr>
                <w:rFonts w:ascii="Calibri" w:hAnsi="Calibri"/>
                <w:b/>
                <w:bCs/>
                <w:color w:val="FFFFFF"/>
                <w:sz w:val="20"/>
                <w:lang w:eastAsia="en-CA"/>
              </w:rPr>
            </w:pPr>
          </w:p>
        </w:tc>
        <w:tc>
          <w:tcPr>
            <w:tcW w:w="1455" w:type="dxa"/>
            <w:tcBorders>
              <w:top w:val="nil"/>
              <w:left w:val="nil"/>
              <w:bottom w:val="single" w:sz="4" w:space="0" w:color="auto"/>
              <w:right w:val="single" w:sz="4" w:space="0" w:color="auto"/>
            </w:tcBorders>
            <w:shd w:val="clear" w:color="000000" w:fill="4E2584"/>
            <w:vAlign w:val="center"/>
            <w:hideMark/>
          </w:tcPr>
          <w:p w14:paraId="11C5E434" w14:textId="77777777" w:rsidR="00A102CA" w:rsidRPr="004D14B7" w:rsidRDefault="00A102CA" w:rsidP="00035B53">
            <w:pPr>
              <w:rPr>
                <w:rFonts w:ascii="Calibri" w:hAnsi="Calibri"/>
                <w:i/>
                <w:iCs/>
                <w:color w:val="FFFFFF"/>
                <w:sz w:val="18"/>
                <w:szCs w:val="18"/>
                <w:lang w:eastAsia="en-CA"/>
              </w:rPr>
            </w:pPr>
            <w:r w:rsidRPr="004D14B7">
              <w:rPr>
                <w:rFonts w:ascii="Calibri" w:hAnsi="Calibri"/>
                <w:i/>
                <w:iCs/>
                <w:color w:val="FFFFFF"/>
                <w:sz w:val="18"/>
                <w:szCs w:val="18"/>
                <w:lang w:eastAsia="en-CA"/>
              </w:rPr>
              <w:t>Top 3 Box</w:t>
            </w:r>
          </w:p>
        </w:tc>
        <w:tc>
          <w:tcPr>
            <w:tcW w:w="1455" w:type="dxa"/>
            <w:tcBorders>
              <w:top w:val="nil"/>
              <w:left w:val="nil"/>
              <w:bottom w:val="single" w:sz="4" w:space="0" w:color="auto"/>
              <w:right w:val="single" w:sz="4" w:space="0" w:color="auto"/>
            </w:tcBorders>
            <w:shd w:val="clear" w:color="000000" w:fill="4E2584"/>
            <w:vAlign w:val="center"/>
          </w:tcPr>
          <w:p w14:paraId="6FD06ADE" w14:textId="503FB882" w:rsidR="00A102CA" w:rsidRPr="004D14B7" w:rsidRDefault="00A102CA" w:rsidP="00035B53">
            <w:pPr>
              <w:rPr>
                <w:rFonts w:ascii="Calibri" w:hAnsi="Calibri"/>
                <w:i/>
                <w:iCs/>
                <w:color w:val="FFFFFF"/>
                <w:sz w:val="18"/>
                <w:szCs w:val="18"/>
                <w:lang w:eastAsia="en-CA"/>
              </w:rPr>
            </w:pPr>
            <w:r w:rsidRPr="004D14B7">
              <w:rPr>
                <w:rFonts w:ascii="Calibri" w:hAnsi="Calibri"/>
                <w:i/>
                <w:iCs/>
                <w:color w:val="FFFFFF"/>
                <w:sz w:val="18"/>
                <w:szCs w:val="18"/>
                <w:lang w:eastAsia="en-CA"/>
              </w:rPr>
              <w:t>Top 3 Box</w:t>
            </w:r>
          </w:p>
        </w:tc>
        <w:tc>
          <w:tcPr>
            <w:tcW w:w="1455" w:type="dxa"/>
            <w:tcBorders>
              <w:top w:val="nil"/>
              <w:left w:val="nil"/>
              <w:bottom w:val="single" w:sz="4" w:space="0" w:color="auto"/>
              <w:right w:val="single" w:sz="4" w:space="0" w:color="auto"/>
            </w:tcBorders>
            <w:shd w:val="clear" w:color="000000" w:fill="4E2584"/>
            <w:vAlign w:val="center"/>
            <w:hideMark/>
          </w:tcPr>
          <w:p w14:paraId="29A0A788" w14:textId="17CD1108" w:rsidR="00A102CA" w:rsidRPr="004D14B7" w:rsidRDefault="00A102CA" w:rsidP="00035B53">
            <w:pPr>
              <w:rPr>
                <w:rFonts w:ascii="Calibri" w:hAnsi="Calibri"/>
                <w:i/>
                <w:iCs/>
                <w:color w:val="FFFFFF"/>
                <w:sz w:val="18"/>
                <w:szCs w:val="18"/>
                <w:lang w:eastAsia="en-CA"/>
              </w:rPr>
            </w:pPr>
            <w:r w:rsidRPr="004D14B7">
              <w:rPr>
                <w:rFonts w:ascii="Calibri" w:hAnsi="Calibri"/>
                <w:i/>
                <w:iCs/>
                <w:color w:val="FFFFFF"/>
                <w:sz w:val="18"/>
                <w:szCs w:val="18"/>
                <w:lang w:eastAsia="en-CA"/>
              </w:rPr>
              <w:t>Top 3 Box</w:t>
            </w:r>
          </w:p>
        </w:tc>
      </w:tr>
      <w:tr w:rsidR="00A102CA" w:rsidRPr="004D14B7" w14:paraId="55B2D95C" w14:textId="77777777" w:rsidTr="00A102CA">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B04E2FD" w14:textId="77777777" w:rsidR="00A102CA" w:rsidRPr="004D14B7" w:rsidRDefault="00A102CA" w:rsidP="00035B53">
            <w:pPr>
              <w:jc w:val="left"/>
              <w:rPr>
                <w:rFonts w:ascii="Calibri" w:hAnsi="Calibri"/>
                <w:sz w:val="20"/>
                <w:lang w:eastAsia="en-CA"/>
              </w:rPr>
            </w:pPr>
            <w:r w:rsidRPr="004D14B7">
              <w:rPr>
                <w:rFonts w:ascii="Calibri" w:hAnsi="Calibri"/>
                <w:sz w:val="20"/>
                <w:lang w:eastAsia="en-CA"/>
              </w:rPr>
              <w:t>Atlantic</w:t>
            </w:r>
          </w:p>
        </w:tc>
        <w:tc>
          <w:tcPr>
            <w:tcW w:w="1455" w:type="dxa"/>
            <w:tcBorders>
              <w:top w:val="nil"/>
              <w:left w:val="nil"/>
              <w:bottom w:val="single" w:sz="4" w:space="0" w:color="auto"/>
              <w:right w:val="single" w:sz="4" w:space="0" w:color="auto"/>
            </w:tcBorders>
            <w:shd w:val="clear" w:color="auto" w:fill="auto"/>
            <w:noWrap/>
            <w:vAlign w:val="center"/>
            <w:hideMark/>
          </w:tcPr>
          <w:p w14:paraId="358504A3" w14:textId="77777777" w:rsidR="00A102CA" w:rsidRPr="004D14B7" w:rsidRDefault="00A102CA" w:rsidP="00035B53">
            <w:pPr>
              <w:rPr>
                <w:rFonts w:ascii="Calibri" w:hAnsi="Calibri"/>
                <w:sz w:val="20"/>
                <w:lang w:eastAsia="en-CA"/>
              </w:rPr>
            </w:pPr>
            <w:r w:rsidRPr="004D14B7">
              <w:rPr>
                <w:rFonts w:ascii="Calibri" w:hAnsi="Calibri"/>
                <w:sz w:val="20"/>
                <w:lang w:eastAsia="en-CA"/>
              </w:rPr>
              <w:t>53%</w:t>
            </w:r>
          </w:p>
        </w:tc>
        <w:tc>
          <w:tcPr>
            <w:tcW w:w="1455" w:type="dxa"/>
            <w:tcBorders>
              <w:top w:val="nil"/>
              <w:left w:val="nil"/>
              <w:bottom w:val="single" w:sz="4" w:space="0" w:color="auto"/>
              <w:right w:val="single" w:sz="4" w:space="0" w:color="auto"/>
            </w:tcBorders>
            <w:shd w:val="clear" w:color="auto" w:fill="auto"/>
            <w:noWrap/>
            <w:vAlign w:val="center"/>
          </w:tcPr>
          <w:p w14:paraId="4B0FBD74" w14:textId="5AF6CC2E" w:rsidR="00A102CA" w:rsidRPr="004D14B7" w:rsidRDefault="00A102CA" w:rsidP="00035B53">
            <w:pPr>
              <w:rPr>
                <w:rFonts w:ascii="Calibri" w:hAnsi="Calibri"/>
                <w:sz w:val="20"/>
                <w:lang w:eastAsia="en-CA"/>
              </w:rPr>
            </w:pPr>
            <w:r w:rsidRPr="004D14B7">
              <w:rPr>
                <w:rFonts w:ascii="Calibri" w:hAnsi="Calibri"/>
                <w:sz w:val="20"/>
                <w:lang w:eastAsia="en-CA"/>
              </w:rPr>
              <w:t>67%</w:t>
            </w:r>
          </w:p>
        </w:tc>
        <w:tc>
          <w:tcPr>
            <w:tcW w:w="1455" w:type="dxa"/>
            <w:tcBorders>
              <w:top w:val="nil"/>
              <w:left w:val="nil"/>
              <w:bottom w:val="single" w:sz="4" w:space="0" w:color="auto"/>
              <w:right w:val="single" w:sz="4" w:space="0" w:color="auto"/>
            </w:tcBorders>
            <w:shd w:val="clear" w:color="auto" w:fill="auto"/>
            <w:noWrap/>
            <w:vAlign w:val="center"/>
            <w:hideMark/>
          </w:tcPr>
          <w:p w14:paraId="35E3D59F" w14:textId="369605DB" w:rsidR="00A102CA" w:rsidRPr="004D14B7" w:rsidRDefault="00A102CA" w:rsidP="00035B53">
            <w:pPr>
              <w:rPr>
                <w:rFonts w:ascii="Calibri" w:hAnsi="Calibri"/>
                <w:sz w:val="20"/>
                <w:lang w:eastAsia="en-CA"/>
              </w:rPr>
            </w:pPr>
            <w:r w:rsidRPr="004D14B7">
              <w:rPr>
                <w:rFonts w:ascii="Calibri" w:hAnsi="Calibri"/>
                <w:sz w:val="20"/>
                <w:lang w:eastAsia="en-CA"/>
              </w:rPr>
              <w:t>58%</w:t>
            </w:r>
          </w:p>
        </w:tc>
      </w:tr>
      <w:tr w:rsidR="00A102CA" w:rsidRPr="004D14B7" w14:paraId="0F915843" w14:textId="77777777" w:rsidTr="00A102CA">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94992F0" w14:textId="77777777" w:rsidR="00A102CA" w:rsidRPr="004D14B7" w:rsidRDefault="00A102CA" w:rsidP="00035B53">
            <w:pPr>
              <w:jc w:val="left"/>
              <w:rPr>
                <w:rFonts w:ascii="Calibri" w:hAnsi="Calibri"/>
                <w:sz w:val="20"/>
                <w:lang w:eastAsia="en-CA"/>
              </w:rPr>
            </w:pPr>
            <w:r w:rsidRPr="004D14B7">
              <w:rPr>
                <w:rFonts w:ascii="Calibri" w:hAnsi="Calibri"/>
                <w:sz w:val="20"/>
                <w:lang w:eastAsia="en-CA"/>
              </w:rPr>
              <w:t>Quebec</w:t>
            </w:r>
          </w:p>
        </w:tc>
        <w:tc>
          <w:tcPr>
            <w:tcW w:w="1455" w:type="dxa"/>
            <w:tcBorders>
              <w:top w:val="nil"/>
              <w:left w:val="nil"/>
              <w:bottom w:val="single" w:sz="4" w:space="0" w:color="auto"/>
              <w:right w:val="single" w:sz="4" w:space="0" w:color="auto"/>
            </w:tcBorders>
            <w:shd w:val="clear" w:color="auto" w:fill="auto"/>
            <w:noWrap/>
            <w:vAlign w:val="center"/>
            <w:hideMark/>
          </w:tcPr>
          <w:p w14:paraId="2696D170" w14:textId="77777777" w:rsidR="00A102CA" w:rsidRPr="004D14B7" w:rsidRDefault="00A102CA" w:rsidP="00035B53">
            <w:pPr>
              <w:rPr>
                <w:rFonts w:ascii="Calibri" w:hAnsi="Calibri"/>
                <w:sz w:val="20"/>
                <w:lang w:eastAsia="en-CA"/>
              </w:rPr>
            </w:pPr>
            <w:r w:rsidRPr="004D14B7">
              <w:rPr>
                <w:rFonts w:ascii="Calibri" w:hAnsi="Calibri"/>
                <w:sz w:val="20"/>
                <w:lang w:eastAsia="en-CA"/>
              </w:rPr>
              <w:t>69%</w:t>
            </w:r>
          </w:p>
        </w:tc>
        <w:tc>
          <w:tcPr>
            <w:tcW w:w="1455" w:type="dxa"/>
            <w:tcBorders>
              <w:top w:val="nil"/>
              <w:left w:val="nil"/>
              <w:bottom w:val="single" w:sz="4" w:space="0" w:color="auto"/>
              <w:right w:val="single" w:sz="4" w:space="0" w:color="auto"/>
            </w:tcBorders>
            <w:shd w:val="clear" w:color="auto" w:fill="auto"/>
            <w:noWrap/>
            <w:vAlign w:val="center"/>
          </w:tcPr>
          <w:p w14:paraId="02ED7DC6" w14:textId="50525F5F" w:rsidR="00A102CA" w:rsidRPr="004D14B7" w:rsidRDefault="00A102CA" w:rsidP="00035B53">
            <w:pPr>
              <w:rPr>
                <w:rFonts w:ascii="Calibri" w:hAnsi="Calibri"/>
                <w:sz w:val="20"/>
                <w:lang w:eastAsia="en-CA"/>
              </w:rPr>
            </w:pPr>
            <w:r w:rsidRPr="004D14B7">
              <w:rPr>
                <w:rFonts w:ascii="Calibri" w:hAnsi="Calibri"/>
                <w:sz w:val="20"/>
                <w:lang w:eastAsia="en-CA"/>
              </w:rPr>
              <w:t>74%</w:t>
            </w:r>
          </w:p>
        </w:tc>
        <w:tc>
          <w:tcPr>
            <w:tcW w:w="1455" w:type="dxa"/>
            <w:tcBorders>
              <w:top w:val="nil"/>
              <w:left w:val="nil"/>
              <w:bottom w:val="single" w:sz="4" w:space="0" w:color="auto"/>
              <w:right w:val="single" w:sz="4" w:space="0" w:color="auto"/>
            </w:tcBorders>
            <w:shd w:val="clear" w:color="auto" w:fill="auto"/>
            <w:noWrap/>
            <w:vAlign w:val="center"/>
            <w:hideMark/>
          </w:tcPr>
          <w:p w14:paraId="6BFEBE5D" w14:textId="397B1516" w:rsidR="00A102CA" w:rsidRPr="004D14B7" w:rsidRDefault="00A102CA" w:rsidP="00035B53">
            <w:pPr>
              <w:rPr>
                <w:rFonts w:ascii="Calibri" w:hAnsi="Calibri"/>
                <w:sz w:val="20"/>
                <w:lang w:eastAsia="en-CA"/>
              </w:rPr>
            </w:pPr>
            <w:r w:rsidRPr="004D14B7">
              <w:rPr>
                <w:rFonts w:ascii="Calibri" w:hAnsi="Calibri"/>
                <w:sz w:val="20"/>
                <w:lang w:eastAsia="en-CA"/>
              </w:rPr>
              <w:t>72%</w:t>
            </w:r>
          </w:p>
        </w:tc>
      </w:tr>
      <w:tr w:rsidR="00A102CA" w:rsidRPr="004D14B7" w14:paraId="6ADD747E" w14:textId="77777777" w:rsidTr="00A102CA">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5F3C2A1" w14:textId="77777777" w:rsidR="00A102CA" w:rsidRPr="004D14B7" w:rsidRDefault="00A102CA" w:rsidP="00035B53">
            <w:pPr>
              <w:jc w:val="left"/>
              <w:rPr>
                <w:rFonts w:ascii="Calibri" w:hAnsi="Calibri"/>
                <w:sz w:val="20"/>
                <w:lang w:eastAsia="en-CA"/>
              </w:rPr>
            </w:pPr>
            <w:r w:rsidRPr="004D14B7">
              <w:rPr>
                <w:rFonts w:ascii="Calibri" w:hAnsi="Calibri"/>
                <w:sz w:val="20"/>
                <w:lang w:eastAsia="en-CA"/>
              </w:rPr>
              <w:t>Ontario</w:t>
            </w:r>
          </w:p>
        </w:tc>
        <w:tc>
          <w:tcPr>
            <w:tcW w:w="1455" w:type="dxa"/>
            <w:tcBorders>
              <w:top w:val="nil"/>
              <w:left w:val="nil"/>
              <w:bottom w:val="single" w:sz="4" w:space="0" w:color="auto"/>
              <w:right w:val="single" w:sz="4" w:space="0" w:color="auto"/>
            </w:tcBorders>
            <w:shd w:val="clear" w:color="auto" w:fill="auto"/>
            <w:noWrap/>
            <w:vAlign w:val="center"/>
            <w:hideMark/>
          </w:tcPr>
          <w:p w14:paraId="037E6E7D" w14:textId="77777777" w:rsidR="00A102CA" w:rsidRPr="004D14B7" w:rsidRDefault="00A102CA" w:rsidP="00035B53">
            <w:pPr>
              <w:rPr>
                <w:rFonts w:ascii="Calibri" w:hAnsi="Calibri"/>
                <w:sz w:val="20"/>
                <w:lang w:eastAsia="en-CA"/>
              </w:rPr>
            </w:pPr>
            <w:r w:rsidRPr="004D14B7">
              <w:rPr>
                <w:rFonts w:ascii="Calibri" w:hAnsi="Calibri"/>
                <w:sz w:val="20"/>
                <w:lang w:eastAsia="en-CA"/>
              </w:rPr>
              <w:t>63%</w:t>
            </w:r>
          </w:p>
        </w:tc>
        <w:tc>
          <w:tcPr>
            <w:tcW w:w="1455" w:type="dxa"/>
            <w:tcBorders>
              <w:top w:val="nil"/>
              <w:left w:val="nil"/>
              <w:bottom w:val="single" w:sz="4" w:space="0" w:color="auto"/>
              <w:right w:val="single" w:sz="4" w:space="0" w:color="auto"/>
            </w:tcBorders>
            <w:shd w:val="clear" w:color="auto" w:fill="auto"/>
            <w:noWrap/>
            <w:vAlign w:val="center"/>
          </w:tcPr>
          <w:p w14:paraId="24615647" w14:textId="7314EDEB" w:rsidR="00A102CA" w:rsidRPr="004D14B7" w:rsidRDefault="00A102CA" w:rsidP="00035B53">
            <w:pPr>
              <w:rPr>
                <w:rFonts w:ascii="Calibri" w:hAnsi="Calibri"/>
                <w:sz w:val="20"/>
                <w:lang w:eastAsia="en-CA"/>
              </w:rPr>
            </w:pPr>
            <w:r w:rsidRPr="004D14B7">
              <w:rPr>
                <w:rFonts w:ascii="Calibri" w:hAnsi="Calibri"/>
                <w:sz w:val="20"/>
                <w:lang w:eastAsia="en-CA"/>
              </w:rPr>
              <w:t>75%</w:t>
            </w:r>
          </w:p>
        </w:tc>
        <w:tc>
          <w:tcPr>
            <w:tcW w:w="1455" w:type="dxa"/>
            <w:tcBorders>
              <w:top w:val="nil"/>
              <w:left w:val="nil"/>
              <w:bottom w:val="single" w:sz="4" w:space="0" w:color="auto"/>
              <w:right w:val="single" w:sz="4" w:space="0" w:color="auto"/>
            </w:tcBorders>
            <w:shd w:val="clear" w:color="auto" w:fill="auto"/>
            <w:noWrap/>
            <w:vAlign w:val="center"/>
            <w:hideMark/>
          </w:tcPr>
          <w:p w14:paraId="4537A35B" w14:textId="40E25B12" w:rsidR="00A102CA" w:rsidRPr="004D14B7" w:rsidRDefault="00A102CA" w:rsidP="00035B53">
            <w:pPr>
              <w:rPr>
                <w:rFonts w:ascii="Calibri" w:hAnsi="Calibri"/>
                <w:sz w:val="20"/>
                <w:lang w:eastAsia="en-CA"/>
              </w:rPr>
            </w:pPr>
            <w:r w:rsidRPr="004D14B7">
              <w:rPr>
                <w:rFonts w:ascii="Calibri" w:hAnsi="Calibri"/>
                <w:sz w:val="20"/>
                <w:lang w:eastAsia="en-CA"/>
              </w:rPr>
              <w:t>63%</w:t>
            </w:r>
          </w:p>
        </w:tc>
      </w:tr>
      <w:tr w:rsidR="00A102CA" w:rsidRPr="004D14B7" w14:paraId="79AD9C54" w14:textId="77777777" w:rsidTr="00A102CA">
        <w:trPr>
          <w:trHeight w:val="300"/>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CCAF412" w14:textId="77777777" w:rsidR="00A102CA" w:rsidRPr="004D14B7" w:rsidRDefault="00A102CA" w:rsidP="00035B53">
            <w:pPr>
              <w:jc w:val="left"/>
              <w:rPr>
                <w:rFonts w:ascii="Calibri" w:hAnsi="Calibri"/>
                <w:sz w:val="20"/>
                <w:lang w:eastAsia="en-CA"/>
              </w:rPr>
            </w:pPr>
            <w:r w:rsidRPr="004D14B7">
              <w:rPr>
                <w:rFonts w:ascii="Calibri" w:hAnsi="Calibri"/>
                <w:sz w:val="20"/>
                <w:lang w:eastAsia="en-CA"/>
              </w:rPr>
              <w:t>West</w:t>
            </w:r>
          </w:p>
        </w:tc>
        <w:tc>
          <w:tcPr>
            <w:tcW w:w="1455" w:type="dxa"/>
            <w:tcBorders>
              <w:top w:val="nil"/>
              <w:left w:val="nil"/>
              <w:bottom w:val="single" w:sz="4" w:space="0" w:color="auto"/>
              <w:right w:val="single" w:sz="4" w:space="0" w:color="auto"/>
            </w:tcBorders>
            <w:shd w:val="clear" w:color="auto" w:fill="auto"/>
            <w:noWrap/>
            <w:vAlign w:val="center"/>
            <w:hideMark/>
          </w:tcPr>
          <w:p w14:paraId="21022F7B" w14:textId="77777777" w:rsidR="00A102CA" w:rsidRPr="004D14B7" w:rsidRDefault="00A102CA" w:rsidP="00035B53">
            <w:pPr>
              <w:rPr>
                <w:rFonts w:ascii="Calibri" w:hAnsi="Calibri"/>
                <w:sz w:val="20"/>
                <w:lang w:eastAsia="en-CA"/>
              </w:rPr>
            </w:pPr>
            <w:r w:rsidRPr="004D14B7">
              <w:rPr>
                <w:rFonts w:ascii="Calibri" w:hAnsi="Calibri"/>
                <w:sz w:val="20"/>
                <w:lang w:eastAsia="en-CA"/>
              </w:rPr>
              <w:t>64%</w:t>
            </w:r>
          </w:p>
        </w:tc>
        <w:tc>
          <w:tcPr>
            <w:tcW w:w="1455" w:type="dxa"/>
            <w:tcBorders>
              <w:top w:val="nil"/>
              <w:left w:val="nil"/>
              <w:bottom w:val="single" w:sz="4" w:space="0" w:color="auto"/>
              <w:right w:val="single" w:sz="4" w:space="0" w:color="auto"/>
            </w:tcBorders>
            <w:shd w:val="clear" w:color="auto" w:fill="auto"/>
            <w:noWrap/>
            <w:vAlign w:val="center"/>
          </w:tcPr>
          <w:p w14:paraId="6BE44C76" w14:textId="4020CF7B" w:rsidR="00A102CA" w:rsidRPr="004D14B7" w:rsidRDefault="00A102CA" w:rsidP="00035B53">
            <w:pPr>
              <w:rPr>
                <w:rFonts w:ascii="Calibri" w:hAnsi="Calibri"/>
                <w:sz w:val="20"/>
                <w:lang w:eastAsia="en-CA"/>
              </w:rPr>
            </w:pPr>
            <w:r w:rsidRPr="004D14B7">
              <w:rPr>
                <w:rFonts w:ascii="Calibri" w:hAnsi="Calibri"/>
                <w:sz w:val="20"/>
                <w:lang w:eastAsia="en-CA"/>
              </w:rPr>
              <w:t>67%</w:t>
            </w:r>
          </w:p>
        </w:tc>
        <w:tc>
          <w:tcPr>
            <w:tcW w:w="1455" w:type="dxa"/>
            <w:tcBorders>
              <w:top w:val="nil"/>
              <w:left w:val="nil"/>
              <w:bottom w:val="single" w:sz="4" w:space="0" w:color="auto"/>
              <w:right w:val="single" w:sz="4" w:space="0" w:color="auto"/>
            </w:tcBorders>
            <w:shd w:val="clear" w:color="auto" w:fill="auto"/>
            <w:noWrap/>
            <w:vAlign w:val="center"/>
            <w:hideMark/>
          </w:tcPr>
          <w:p w14:paraId="30562F59" w14:textId="1D05DDE4" w:rsidR="00A102CA" w:rsidRPr="004D14B7" w:rsidRDefault="00A102CA" w:rsidP="00035B53">
            <w:pPr>
              <w:rPr>
                <w:rFonts w:ascii="Calibri" w:hAnsi="Calibri"/>
                <w:sz w:val="20"/>
                <w:lang w:eastAsia="en-CA"/>
              </w:rPr>
            </w:pPr>
            <w:r w:rsidRPr="004D14B7">
              <w:rPr>
                <w:rFonts w:ascii="Calibri" w:hAnsi="Calibri"/>
                <w:sz w:val="20"/>
                <w:lang w:eastAsia="en-CA"/>
              </w:rPr>
              <w:t>70%</w:t>
            </w:r>
          </w:p>
        </w:tc>
      </w:tr>
      <w:tr w:rsidR="00A102CA" w:rsidRPr="004D14B7" w14:paraId="06586DB7" w14:textId="77777777" w:rsidTr="00A102CA">
        <w:trPr>
          <w:trHeight w:val="315"/>
          <w:jc w:val="center"/>
        </w:trPr>
        <w:tc>
          <w:tcPr>
            <w:tcW w:w="2200" w:type="dxa"/>
            <w:tcBorders>
              <w:top w:val="nil"/>
              <w:left w:val="single" w:sz="8" w:space="0" w:color="auto"/>
              <w:bottom w:val="single" w:sz="8" w:space="0" w:color="auto"/>
              <w:right w:val="single" w:sz="4" w:space="0" w:color="auto"/>
            </w:tcBorders>
            <w:shd w:val="clear" w:color="000000" w:fill="4E2584"/>
            <w:noWrap/>
            <w:vAlign w:val="center"/>
            <w:hideMark/>
          </w:tcPr>
          <w:p w14:paraId="145341D2" w14:textId="77777777"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Total</w:t>
            </w:r>
          </w:p>
        </w:tc>
        <w:tc>
          <w:tcPr>
            <w:tcW w:w="1455" w:type="dxa"/>
            <w:tcBorders>
              <w:top w:val="nil"/>
              <w:left w:val="nil"/>
              <w:bottom w:val="single" w:sz="8" w:space="0" w:color="auto"/>
              <w:right w:val="single" w:sz="4" w:space="0" w:color="auto"/>
            </w:tcBorders>
            <w:shd w:val="clear" w:color="000000" w:fill="4E2584"/>
            <w:noWrap/>
            <w:vAlign w:val="center"/>
            <w:hideMark/>
          </w:tcPr>
          <w:p w14:paraId="5910E024" w14:textId="77777777"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64%</w:t>
            </w:r>
          </w:p>
        </w:tc>
        <w:tc>
          <w:tcPr>
            <w:tcW w:w="1455" w:type="dxa"/>
            <w:tcBorders>
              <w:top w:val="nil"/>
              <w:left w:val="nil"/>
              <w:bottom w:val="single" w:sz="8" w:space="0" w:color="auto"/>
              <w:right w:val="single" w:sz="4" w:space="0" w:color="auto"/>
            </w:tcBorders>
            <w:shd w:val="clear" w:color="000000" w:fill="4E2584"/>
            <w:noWrap/>
            <w:vAlign w:val="center"/>
          </w:tcPr>
          <w:p w14:paraId="7773B086" w14:textId="31B88ABE"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72%</w:t>
            </w:r>
          </w:p>
        </w:tc>
        <w:tc>
          <w:tcPr>
            <w:tcW w:w="1455" w:type="dxa"/>
            <w:tcBorders>
              <w:top w:val="nil"/>
              <w:left w:val="nil"/>
              <w:bottom w:val="single" w:sz="8" w:space="0" w:color="auto"/>
              <w:right w:val="single" w:sz="4" w:space="0" w:color="auto"/>
            </w:tcBorders>
            <w:shd w:val="clear" w:color="000000" w:fill="4E2584"/>
            <w:noWrap/>
            <w:vAlign w:val="center"/>
            <w:hideMark/>
          </w:tcPr>
          <w:p w14:paraId="2C47F0A7" w14:textId="59A74E02" w:rsidR="00A102CA" w:rsidRPr="004D14B7" w:rsidRDefault="00A102CA" w:rsidP="00035B53">
            <w:pPr>
              <w:rPr>
                <w:rFonts w:ascii="Calibri" w:hAnsi="Calibri"/>
                <w:b/>
                <w:bCs/>
                <w:color w:val="FFFFFF"/>
                <w:sz w:val="20"/>
                <w:lang w:eastAsia="en-CA"/>
              </w:rPr>
            </w:pPr>
            <w:r w:rsidRPr="004D14B7">
              <w:rPr>
                <w:rFonts w:ascii="Calibri" w:hAnsi="Calibri"/>
                <w:b/>
                <w:bCs/>
                <w:color w:val="FFFFFF"/>
                <w:sz w:val="20"/>
                <w:lang w:eastAsia="en-CA"/>
              </w:rPr>
              <w:t>6</w:t>
            </w:r>
            <w:r>
              <w:rPr>
                <w:rFonts w:ascii="Calibri" w:hAnsi="Calibri"/>
                <w:b/>
                <w:bCs/>
                <w:color w:val="FFFFFF"/>
                <w:sz w:val="20"/>
                <w:lang w:eastAsia="en-CA"/>
              </w:rPr>
              <w:t>7</w:t>
            </w:r>
            <w:r w:rsidRPr="004D14B7">
              <w:rPr>
                <w:rFonts w:ascii="Calibri" w:hAnsi="Calibri"/>
                <w:b/>
                <w:bCs/>
                <w:color w:val="FFFFFF"/>
                <w:sz w:val="20"/>
                <w:lang w:eastAsia="en-CA"/>
              </w:rPr>
              <w:t>%</w:t>
            </w:r>
          </w:p>
        </w:tc>
      </w:tr>
    </w:tbl>
    <w:p w14:paraId="0975B729" w14:textId="6B945908" w:rsidR="00580E63" w:rsidRDefault="002064C1" w:rsidP="00A102CA">
      <w:pPr>
        <w:pStyle w:val="Para"/>
        <w:spacing w:before="0" w:after="0"/>
        <w:ind w:left="1440" w:right="1260"/>
        <w:rPr>
          <w:i/>
          <w:sz w:val="20"/>
        </w:rPr>
      </w:pPr>
      <w:r w:rsidRPr="0039498B">
        <w:rPr>
          <w:b/>
          <w:i/>
          <w:sz w:val="20"/>
        </w:rPr>
        <w:t>Source:</w:t>
      </w:r>
      <w:r w:rsidRPr="0039498B">
        <w:rPr>
          <w:i/>
          <w:sz w:val="20"/>
        </w:rPr>
        <w:t xml:space="preserve"> Q</w:t>
      </w:r>
      <w:r>
        <w:rPr>
          <w:i/>
          <w:sz w:val="20"/>
        </w:rPr>
        <w:t>10A</w:t>
      </w:r>
      <w:r w:rsidRPr="0039498B">
        <w:rPr>
          <w:i/>
          <w:sz w:val="20"/>
        </w:rPr>
        <w:t xml:space="preserve"> – </w:t>
      </w:r>
      <w:r>
        <w:rPr>
          <w:i/>
          <w:sz w:val="20"/>
        </w:rPr>
        <w:t>Overall, how satisfied were you with the program evaluation process in 2018</w:t>
      </w:r>
      <w:r w:rsidR="00CB4536">
        <w:rPr>
          <w:i/>
          <w:sz w:val="20"/>
          <w:lang w:val="en-CA"/>
        </w:rPr>
        <w:t xml:space="preserve"> (on a scale from 0 </w:t>
      </w:r>
      <w:r w:rsidR="00CB4536" w:rsidRPr="00F647F2">
        <w:rPr>
          <w:i/>
          <w:sz w:val="20"/>
          <w:lang w:val="en-CA"/>
        </w:rPr>
        <w:t>to 10 where 0 is not at all satisfied and 10 is completely satisfied)</w:t>
      </w:r>
      <w:r w:rsidR="00CB4536">
        <w:rPr>
          <w:i/>
          <w:sz w:val="20"/>
        </w:rPr>
        <w:t>?</w:t>
      </w:r>
      <w:r w:rsidR="00C62D12" w:rsidRPr="00C62D12">
        <w:rPr>
          <w:b/>
          <w:i/>
          <w:sz w:val="20"/>
        </w:rPr>
        <w:t xml:space="preserve"> </w:t>
      </w:r>
      <w:r w:rsidR="00C62D12" w:rsidRPr="009759E4">
        <w:rPr>
          <w:b/>
          <w:i/>
          <w:sz w:val="20"/>
        </w:rPr>
        <w:t>Note:</w:t>
      </w:r>
      <w:r w:rsidR="00C62D12">
        <w:rPr>
          <w:i/>
          <w:sz w:val="20"/>
        </w:rPr>
        <w:t xml:space="preserve"> </w:t>
      </w:r>
      <w:r w:rsidR="00C62D12" w:rsidRPr="00917E9B">
        <w:rPr>
          <w:i/>
          <w:sz w:val="20"/>
        </w:rPr>
        <w:t>Regions are reported separately only if at least 10 service points provided responses.</w:t>
      </w:r>
    </w:p>
    <w:p w14:paraId="040063C9" w14:textId="77777777" w:rsidR="00580E63" w:rsidRDefault="00580E63">
      <w:pPr>
        <w:jc w:val="left"/>
        <w:rPr>
          <w:rFonts w:ascii="Calibri" w:hAnsi="Calibri" w:cs="Calibri"/>
          <w:bCs/>
          <w:i/>
          <w:sz w:val="20"/>
          <w:szCs w:val="22"/>
          <w:lang w:val="en-GB"/>
        </w:rPr>
      </w:pPr>
      <w:r>
        <w:rPr>
          <w:i/>
          <w:sz w:val="20"/>
        </w:rPr>
        <w:br w:type="page"/>
      </w:r>
    </w:p>
    <w:p w14:paraId="1E00B8DD" w14:textId="77777777" w:rsidR="00580E63" w:rsidRPr="00723ACB" w:rsidRDefault="00580E63" w:rsidP="00580E63">
      <w:pPr>
        <w:pStyle w:val="Heading3"/>
        <w:numPr>
          <w:ilvl w:val="0"/>
          <w:numId w:val="0"/>
        </w:numPr>
        <w:spacing w:before="0"/>
        <w:rPr>
          <w:lang w:val="en-CA"/>
        </w:rPr>
      </w:pPr>
      <w:r w:rsidRPr="00723ACB">
        <w:rPr>
          <w:lang w:val="en-CA"/>
        </w:rPr>
        <w:lastRenderedPageBreak/>
        <w:t xml:space="preserve">Ease </w:t>
      </w:r>
      <w:r w:rsidR="007B48F3" w:rsidRPr="00723ACB">
        <w:rPr>
          <w:lang w:val="en-CA"/>
        </w:rPr>
        <w:t xml:space="preserve">and Relevancy </w:t>
      </w:r>
      <w:r w:rsidRPr="00723ACB">
        <w:rPr>
          <w:lang w:val="en-CA"/>
        </w:rPr>
        <w:t xml:space="preserve">of </w:t>
      </w:r>
      <w:r w:rsidR="007B48F3" w:rsidRPr="00723ACB">
        <w:rPr>
          <w:lang w:val="en-CA"/>
        </w:rPr>
        <w:t xml:space="preserve">the </w:t>
      </w:r>
      <w:r w:rsidRPr="00723ACB">
        <w:rPr>
          <w:lang w:val="en-CA"/>
        </w:rPr>
        <w:t>Program Statistics &amp; Evaluation System</w:t>
      </w:r>
    </w:p>
    <w:p w14:paraId="1CC0BB85" w14:textId="2808F51B" w:rsidR="00580E63" w:rsidRPr="00723ACB" w:rsidRDefault="00723ACB" w:rsidP="00580E63">
      <w:pPr>
        <w:pStyle w:val="Headline"/>
      </w:pPr>
      <w:r>
        <w:t>Satisfaction with the relevancy of the questions asked and the ease of using the system were both higher than in 2017</w:t>
      </w:r>
      <w:r w:rsidR="009C79D2">
        <w:t>.</w:t>
      </w:r>
    </w:p>
    <w:p w14:paraId="4BA9D2B2" w14:textId="20C02B62" w:rsidR="00CB4536" w:rsidRPr="002B19D7" w:rsidRDefault="002B19D7" w:rsidP="00206A3A">
      <w:pPr>
        <w:spacing w:after="120" w:line="300" w:lineRule="exact"/>
        <w:jc w:val="both"/>
        <w:rPr>
          <w:rFonts w:ascii="Calibri" w:hAnsi="Calibri" w:cs="Calibri"/>
          <w:bCs/>
          <w:sz w:val="22"/>
          <w:szCs w:val="22"/>
          <w:lang w:val="en-GB"/>
        </w:rPr>
      </w:pPr>
      <w:r w:rsidRPr="00723ACB">
        <w:rPr>
          <w:rFonts w:ascii="Calibri" w:hAnsi="Calibri" w:cs="Calibri"/>
          <w:bCs/>
          <w:sz w:val="22"/>
          <w:szCs w:val="22"/>
          <w:lang w:val="en-GB"/>
        </w:rPr>
        <w:t xml:space="preserve">Although </w:t>
      </w:r>
      <w:r w:rsidR="009C79D2">
        <w:rPr>
          <w:rFonts w:ascii="Calibri" w:hAnsi="Calibri" w:cs="Calibri"/>
          <w:bCs/>
          <w:sz w:val="22"/>
          <w:szCs w:val="22"/>
          <w:lang w:val="en-GB"/>
        </w:rPr>
        <w:t xml:space="preserve">overall </w:t>
      </w:r>
      <w:r w:rsidRPr="00723ACB">
        <w:rPr>
          <w:rFonts w:ascii="Calibri" w:hAnsi="Calibri" w:cs="Calibri"/>
          <w:bCs/>
          <w:sz w:val="22"/>
          <w:szCs w:val="22"/>
          <w:lang w:val="en-GB"/>
        </w:rPr>
        <w:t xml:space="preserve">satisfaction with the program evaluation process fell in 2018, librarian ratings of two specific elements of the process were higher than the previous year. Seven in ten </w:t>
      </w:r>
      <w:r w:rsidR="009C79D2">
        <w:rPr>
          <w:rFonts w:ascii="Calibri" w:hAnsi="Calibri" w:cs="Calibri"/>
          <w:bCs/>
          <w:sz w:val="22"/>
          <w:szCs w:val="22"/>
          <w:lang w:val="en-GB"/>
        </w:rPr>
        <w:t xml:space="preserve">(70%) </w:t>
      </w:r>
      <w:r w:rsidRPr="00723ACB">
        <w:rPr>
          <w:rFonts w:ascii="Calibri" w:hAnsi="Calibri" w:cs="Calibri"/>
          <w:bCs/>
          <w:sz w:val="22"/>
          <w:szCs w:val="22"/>
          <w:lang w:val="en-GB"/>
        </w:rPr>
        <w:t xml:space="preserve">gave a top three </w:t>
      </w:r>
      <w:r w:rsidR="009C79D2">
        <w:rPr>
          <w:rFonts w:ascii="Calibri" w:hAnsi="Calibri" w:cs="Calibri"/>
          <w:bCs/>
          <w:sz w:val="22"/>
          <w:szCs w:val="22"/>
          <w:lang w:val="en-GB"/>
        </w:rPr>
        <w:t xml:space="preserve">box </w:t>
      </w:r>
      <w:r w:rsidRPr="00723ACB">
        <w:rPr>
          <w:rFonts w:ascii="Calibri" w:hAnsi="Calibri" w:cs="Calibri"/>
          <w:bCs/>
          <w:sz w:val="22"/>
          <w:szCs w:val="22"/>
          <w:lang w:val="en-GB"/>
        </w:rPr>
        <w:t>score for the ease of using the system</w:t>
      </w:r>
      <w:r w:rsidR="009C79D2">
        <w:rPr>
          <w:rFonts w:ascii="Calibri" w:hAnsi="Calibri" w:cs="Calibri"/>
          <w:bCs/>
          <w:sz w:val="22"/>
          <w:szCs w:val="22"/>
          <w:lang w:val="en-GB"/>
        </w:rPr>
        <w:t xml:space="preserve"> (up from </w:t>
      </w:r>
      <w:r w:rsidRPr="00723ACB">
        <w:rPr>
          <w:rFonts w:ascii="Calibri" w:hAnsi="Calibri" w:cs="Calibri"/>
          <w:bCs/>
          <w:sz w:val="22"/>
          <w:szCs w:val="22"/>
          <w:lang w:val="en-GB"/>
        </w:rPr>
        <w:t>63</w:t>
      </w:r>
      <w:r w:rsidR="001621BF">
        <w:rPr>
          <w:rFonts w:ascii="Calibri" w:hAnsi="Calibri" w:cs="Calibri"/>
          <w:bCs/>
          <w:sz w:val="22"/>
          <w:szCs w:val="22"/>
          <w:lang w:val="en-GB"/>
        </w:rPr>
        <w:t xml:space="preserve"> percent </w:t>
      </w:r>
      <w:r w:rsidRPr="00723ACB">
        <w:rPr>
          <w:rFonts w:ascii="Calibri" w:hAnsi="Calibri" w:cs="Calibri"/>
          <w:bCs/>
          <w:sz w:val="22"/>
          <w:szCs w:val="22"/>
          <w:lang w:val="en-GB"/>
        </w:rPr>
        <w:t>in 2017</w:t>
      </w:r>
      <w:r w:rsidR="009C79D2">
        <w:rPr>
          <w:rFonts w:ascii="Calibri" w:hAnsi="Calibri" w:cs="Calibri"/>
          <w:bCs/>
          <w:sz w:val="22"/>
          <w:szCs w:val="22"/>
          <w:lang w:val="en-GB"/>
        </w:rPr>
        <w:t xml:space="preserve">); more than six in ten (64%) were satisfied that the </w:t>
      </w:r>
      <w:r w:rsidRPr="00723ACB">
        <w:rPr>
          <w:rFonts w:ascii="Calibri" w:hAnsi="Calibri" w:cs="Calibri"/>
          <w:bCs/>
          <w:sz w:val="22"/>
          <w:szCs w:val="22"/>
          <w:lang w:val="en-GB"/>
        </w:rPr>
        <w:t>evaluation asks about relevant concerns</w:t>
      </w:r>
      <w:r w:rsidR="009C79D2">
        <w:rPr>
          <w:rFonts w:ascii="Calibri" w:hAnsi="Calibri" w:cs="Calibri"/>
          <w:bCs/>
          <w:sz w:val="22"/>
          <w:szCs w:val="22"/>
          <w:lang w:val="en-GB"/>
        </w:rPr>
        <w:t xml:space="preserve"> (up from 43% in 2017). The reason for these changes is unclear, since the evaluation questions were virtually identical. However, given the decline in overall </w:t>
      </w:r>
      <w:r w:rsidR="0069539F">
        <w:rPr>
          <w:rFonts w:ascii="Calibri" w:hAnsi="Calibri" w:cs="Calibri"/>
          <w:bCs/>
          <w:sz w:val="22"/>
          <w:szCs w:val="22"/>
          <w:lang w:val="en-GB"/>
        </w:rPr>
        <w:t>satisfaction with the evaluation process</w:t>
      </w:r>
      <w:r w:rsidR="009C79D2">
        <w:rPr>
          <w:rFonts w:ascii="Calibri" w:hAnsi="Calibri" w:cs="Calibri"/>
          <w:bCs/>
          <w:sz w:val="22"/>
          <w:szCs w:val="22"/>
          <w:lang w:val="en-GB"/>
        </w:rPr>
        <w:t xml:space="preserve">, it suggests that </w:t>
      </w:r>
      <w:r w:rsidR="0069539F">
        <w:rPr>
          <w:rFonts w:ascii="Calibri" w:hAnsi="Calibri" w:cs="Calibri"/>
          <w:bCs/>
          <w:sz w:val="22"/>
          <w:szCs w:val="22"/>
          <w:lang w:val="en-GB"/>
        </w:rPr>
        <w:t>ease and relevancy of the system</w:t>
      </w:r>
      <w:r w:rsidR="009C79D2">
        <w:rPr>
          <w:rFonts w:ascii="Calibri" w:hAnsi="Calibri" w:cs="Calibri"/>
          <w:bCs/>
          <w:sz w:val="22"/>
          <w:szCs w:val="22"/>
          <w:lang w:val="en-GB"/>
        </w:rPr>
        <w:t xml:space="preserve"> may not be the primary drivers of</w:t>
      </w:r>
      <w:r w:rsidR="0069539F">
        <w:rPr>
          <w:rFonts w:ascii="Calibri" w:hAnsi="Calibri" w:cs="Calibri"/>
          <w:bCs/>
          <w:sz w:val="22"/>
          <w:szCs w:val="22"/>
          <w:lang w:val="en-GB"/>
        </w:rPr>
        <w:t xml:space="preserve"> overall satisfaction. </w:t>
      </w:r>
    </w:p>
    <w:p w14:paraId="07F02478" w14:textId="2D37CEE7" w:rsidR="00580E63" w:rsidRDefault="00975E18" w:rsidP="00580E63">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007B48F3" w:rsidRPr="008F5498">
        <w:rPr>
          <w:rFonts w:ascii="Calibri" w:hAnsi="Calibri" w:cs="Calibri"/>
          <w:b/>
          <w:sz w:val="22"/>
          <w:szCs w:val="22"/>
        </w:rPr>
        <w:t xml:space="preserve">: </w:t>
      </w:r>
      <w:r w:rsidR="007B48F3">
        <w:rPr>
          <w:rFonts w:ascii="Calibri" w:hAnsi="Calibri" w:cs="Calibri"/>
          <w:b/>
          <w:sz w:val="22"/>
          <w:szCs w:val="22"/>
        </w:rPr>
        <w:t>Eas</w:t>
      </w:r>
      <w:r w:rsidR="00724451">
        <w:rPr>
          <w:rFonts w:ascii="Calibri" w:hAnsi="Calibri" w:cs="Calibri"/>
          <w:b/>
          <w:sz w:val="22"/>
          <w:szCs w:val="22"/>
        </w:rPr>
        <w:t>e</w:t>
      </w:r>
      <w:r w:rsidR="007B48F3">
        <w:rPr>
          <w:rFonts w:ascii="Calibri" w:hAnsi="Calibri" w:cs="Calibri"/>
          <w:b/>
          <w:sz w:val="22"/>
          <w:szCs w:val="22"/>
        </w:rPr>
        <w:t xml:space="preserve"> </w:t>
      </w:r>
      <w:r w:rsidR="001868F8">
        <w:rPr>
          <w:rFonts w:ascii="Calibri" w:hAnsi="Calibri" w:cs="Calibri"/>
          <w:b/>
          <w:sz w:val="22"/>
          <w:szCs w:val="22"/>
        </w:rPr>
        <w:t xml:space="preserve">of </w:t>
      </w:r>
      <w:r w:rsidR="00206A3A">
        <w:rPr>
          <w:rFonts w:ascii="Calibri" w:hAnsi="Calibri" w:cs="Calibri"/>
          <w:b/>
          <w:sz w:val="22"/>
          <w:szCs w:val="22"/>
        </w:rPr>
        <w:t>u</w:t>
      </w:r>
      <w:r w:rsidR="001868F8">
        <w:rPr>
          <w:rFonts w:ascii="Calibri" w:hAnsi="Calibri" w:cs="Calibri"/>
          <w:b/>
          <w:sz w:val="22"/>
          <w:szCs w:val="22"/>
        </w:rPr>
        <w:t xml:space="preserve">sing the </w:t>
      </w:r>
      <w:r w:rsidR="00206A3A">
        <w:rPr>
          <w:rFonts w:ascii="Calibri" w:hAnsi="Calibri" w:cs="Calibri"/>
          <w:b/>
          <w:sz w:val="22"/>
          <w:szCs w:val="22"/>
        </w:rPr>
        <w:t>e</w:t>
      </w:r>
      <w:r w:rsidR="007B48F3">
        <w:rPr>
          <w:rFonts w:ascii="Calibri" w:hAnsi="Calibri" w:cs="Calibri"/>
          <w:b/>
          <w:sz w:val="22"/>
          <w:szCs w:val="22"/>
        </w:rPr>
        <w:t xml:space="preserve">valuation </w:t>
      </w:r>
      <w:r w:rsidR="00206A3A">
        <w:rPr>
          <w:rFonts w:ascii="Calibri" w:hAnsi="Calibri" w:cs="Calibri"/>
          <w:b/>
          <w:sz w:val="22"/>
          <w:szCs w:val="22"/>
        </w:rPr>
        <w:t>s</w:t>
      </w:r>
      <w:r w:rsidR="007B48F3">
        <w:rPr>
          <w:rFonts w:ascii="Calibri" w:hAnsi="Calibri" w:cs="Calibri"/>
          <w:b/>
          <w:sz w:val="22"/>
          <w:szCs w:val="22"/>
        </w:rPr>
        <w:t>ystem</w:t>
      </w:r>
    </w:p>
    <w:p w14:paraId="527CE77E" w14:textId="77777777" w:rsidR="00206A3A" w:rsidRDefault="007B48F3" w:rsidP="00982133">
      <w:pPr>
        <w:autoSpaceDE w:val="0"/>
        <w:autoSpaceDN w:val="0"/>
        <w:adjustRightInd w:val="0"/>
        <w:spacing w:line="280" w:lineRule="atLeast"/>
        <w:rPr>
          <w:rFonts w:ascii="Calibri" w:hAnsi="Calibri" w:cs="Calibri"/>
          <w:b/>
          <w:sz w:val="22"/>
          <w:szCs w:val="22"/>
        </w:rPr>
      </w:pPr>
      <w:r>
        <w:rPr>
          <w:rFonts w:ascii="Calibri" w:eastAsia="Calibri" w:hAnsi="Calibri" w:cs="Calibri"/>
          <w:noProof/>
          <w:sz w:val="22"/>
          <w:szCs w:val="22"/>
        </w:rPr>
        <w:drawing>
          <wp:inline distT="0" distB="0" distL="0" distR="0" wp14:anchorId="63ADAC28" wp14:editId="25BD9E4F">
            <wp:extent cx="6841490" cy="1504709"/>
            <wp:effectExtent l="0" t="0" r="0"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868F8" w:rsidRPr="001868F8">
        <w:rPr>
          <w:rFonts w:ascii="Calibri" w:hAnsi="Calibri" w:cs="Calibri"/>
          <w:b/>
          <w:sz w:val="22"/>
          <w:szCs w:val="22"/>
        </w:rPr>
        <w:t xml:space="preserve"> </w:t>
      </w:r>
    </w:p>
    <w:p w14:paraId="7E68ADF2" w14:textId="77777777" w:rsidR="00206A3A" w:rsidRDefault="00206A3A" w:rsidP="00982133">
      <w:pPr>
        <w:autoSpaceDE w:val="0"/>
        <w:autoSpaceDN w:val="0"/>
        <w:adjustRightInd w:val="0"/>
        <w:spacing w:line="280" w:lineRule="atLeast"/>
        <w:rPr>
          <w:rFonts w:ascii="Calibri" w:hAnsi="Calibri" w:cs="Calibri"/>
          <w:b/>
          <w:sz w:val="22"/>
          <w:szCs w:val="22"/>
        </w:rPr>
      </w:pPr>
    </w:p>
    <w:p w14:paraId="3462D7A7" w14:textId="055489CB" w:rsidR="001868F8" w:rsidRDefault="001868F8" w:rsidP="00982133">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 xml:space="preserve">Relevancy of the </w:t>
      </w:r>
      <w:r w:rsidR="00206A3A">
        <w:rPr>
          <w:rFonts w:ascii="Calibri" w:hAnsi="Calibri" w:cs="Calibri"/>
          <w:b/>
          <w:sz w:val="22"/>
          <w:szCs w:val="22"/>
        </w:rPr>
        <w:t>q</w:t>
      </w:r>
      <w:r>
        <w:rPr>
          <w:rFonts w:ascii="Calibri" w:hAnsi="Calibri" w:cs="Calibri"/>
          <w:b/>
          <w:sz w:val="22"/>
          <w:szCs w:val="22"/>
        </w:rPr>
        <w:t xml:space="preserve">uestions </w:t>
      </w:r>
      <w:r w:rsidR="00206A3A">
        <w:rPr>
          <w:rFonts w:ascii="Calibri" w:hAnsi="Calibri" w:cs="Calibri"/>
          <w:b/>
          <w:sz w:val="22"/>
          <w:szCs w:val="22"/>
        </w:rPr>
        <w:t>a</w:t>
      </w:r>
      <w:r>
        <w:rPr>
          <w:rFonts w:ascii="Calibri" w:hAnsi="Calibri" w:cs="Calibri"/>
          <w:b/>
          <w:sz w:val="22"/>
          <w:szCs w:val="22"/>
        </w:rPr>
        <w:t>sked</w:t>
      </w:r>
    </w:p>
    <w:p w14:paraId="79613B21" w14:textId="03FD7E29" w:rsidR="001868F8" w:rsidRDefault="001868F8" w:rsidP="00982133">
      <w:pPr>
        <w:autoSpaceDE w:val="0"/>
        <w:autoSpaceDN w:val="0"/>
        <w:adjustRightInd w:val="0"/>
        <w:spacing w:line="280" w:lineRule="atLeast"/>
        <w:rPr>
          <w:rFonts w:ascii="Calibri" w:hAnsi="Calibri" w:cs="Calibri"/>
          <w:b/>
          <w:sz w:val="22"/>
          <w:szCs w:val="22"/>
        </w:rPr>
      </w:pPr>
      <w:r>
        <w:rPr>
          <w:rFonts w:ascii="Calibri" w:eastAsia="Calibri" w:hAnsi="Calibri" w:cs="Calibri"/>
          <w:noProof/>
          <w:sz w:val="22"/>
          <w:szCs w:val="22"/>
        </w:rPr>
        <w:drawing>
          <wp:inline distT="0" distB="0" distL="0" distR="0" wp14:anchorId="2EDD9920" wp14:editId="624B3928">
            <wp:extent cx="6841490" cy="161059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102063" w14:textId="174CE740" w:rsidR="00982133" w:rsidRDefault="005A7D97" w:rsidP="00A102CA">
      <w:pPr>
        <w:autoSpaceDE w:val="0"/>
        <w:autoSpaceDN w:val="0"/>
        <w:adjustRightInd w:val="0"/>
        <w:spacing w:before="120" w:line="280" w:lineRule="atLeast"/>
        <w:jc w:val="left"/>
        <w:rPr>
          <w:rFonts w:ascii="Calibri" w:hAnsi="Calibri" w:cs="Calibri"/>
          <w:b/>
          <w:sz w:val="22"/>
          <w:szCs w:val="22"/>
        </w:rPr>
      </w:pPr>
      <w:r w:rsidRPr="00723ACB">
        <w:rPr>
          <w:rFonts w:ascii="Calibri" w:hAnsi="Calibri" w:cs="Calibri"/>
          <w:bCs/>
          <w:sz w:val="22"/>
          <w:szCs w:val="22"/>
          <w:lang w:val="en-GB"/>
        </w:rPr>
        <w:t>Regionally, there were no consistent trends beyond Atlantic Canada providing the lowest scores on both questions</w:t>
      </w:r>
      <w:r>
        <w:rPr>
          <w:rFonts w:ascii="Calibri" w:hAnsi="Calibri" w:cs="Calibri"/>
          <w:bCs/>
          <w:sz w:val="22"/>
          <w:szCs w:val="22"/>
          <w:lang w:val="en-GB"/>
        </w:rPr>
        <w:t xml:space="preserve"> in 2018</w:t>
      </w:r>
      <w:r w:rsidRPr="00723ACB">
        <w:rPr>
          <w:rFonts w:ascii="Calibri" w:hAnsi="Calibri" w:cs="Calibri"/>
          <w:bCs/>
          <w:sz w:val="22"/>
          <w:szCs w:val="22"/>
          <w:lang w:val="en-GB"/>
        </w:rPr>
        <w:t>.</w:t>
      </w:r>
    </w:p>
    <w:p w14:paraId="649A435B" w14:textId="57E031FC" w:rsidR="00065017" w:rsidRDefault="00065017" w:rsidP="00065017">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 xml:space="preserve">Easy and </w:t>
      </w:r>
      <w:r w:rsidR="00206A3A">
        <w:rPr>
          <w:rFonts w:ascii="Calibri" w:hAnsi="Calibri" w:cs="Calibri"/>
          <w:b/>
          <w:sz w:val="22"/>
          <w:szCs w:val="22"/>
        </w:rPr>
        <w:t>r</w:t>
      </w:r>
      <w:r>
        <w:rPr>
          <w:rFonts w:ascii="Calibri" w:hAnsi="Calibri" w:cs="Calibri"/>
          <w:b/>
          <w:sz w:val="22"/>
          <w:szCs w:val="22"/>
        </w:rPr>
        <w:t xml:space="preserve">elevancy of </w:t>
      </w:r>
      <w:r w:rsidR="00206A3A">
        <w:rPr>
          <w:rFonts w:ascii="Calibri" w:hAnsi="Calibri" w:cs="Calibri"/>
          <w:b/>
          <w:sz w:val="22"/>
          <w:szCs w:val="22"/>
        </w:rPr>
        <w:t>the e</w:t>
      </w:r>
      <w:r>
        <w:rPr>
          <w:rFonts w:ascii="Calibri" w:hAnsi="Calibri" w:cs="Calibri"/>
          <w:b/>
          <w:sz w:val="22"/>
          <w:szCs w:val="22"/>
        </w:rPr>
        <w:t xml:space="preserve">valuation </w:t>
      </w:r>
      <w:r w:rsidR="00206A3A">
        <w:rPr>
          <w:rFonts w:ascii="Calibri" w:hAnsi="Calibri" w:cs="Calibri"/>
          <w:b/>
          <w:sz w:val="22"/>
          <w:szCs w:val="22"/>
        </w:rPr>
        <w:t>s</w:t>
      </w:r>
      <w:r>
        <w:rPr>
          <w:rFonts w:ascii="Calibri" w:hAnsi="Calibri" w:cs="Calibri"/>
          <w:b/>
          <w:sz w:val="22"/>
          <w:szCs w:val="22"/>
        </w:rPr>
        <w:t>ystem</w:t>
      </w:r>
    </w:p>
    <w:tbl>
      <w:tblPr>
        <w:tblW w:w="10070" w:type="dxa"/>
        <w:jc w:val="center"/>
        <w:tblLayout w:type="fixed"/>
        <w:tblLook w:val="04A0" w:firstRow="1" w:lastRow="0" w:firstColumn="1" w:lastColumn="0" w:noHBand="0" w:noVBand="1"/>
      </w:tblPr>
      <w:tblGrid>
        <w:gridCol w:w="1790"/>
        <w:gridCol w:w="1380"/>
        <w:gridCol w:w="1380"/>
        <w:gridCol w:w="1380"/>
        <w:gridCol w:w="1380"/>
        <w:gridCol w:w="1380"/>
        <w:gridCol w:w="1380"/>
      </w:tblGrid>
      <w:tr w:rsidR="0088755F" w:rsidRPr="00DB6769" w14:paraId="581A4D90" w14:textId="77777777" w:rsidTr="007A691B">
        <w:trPr>
          <w:trHeight w:val="340"/>
          <w:jc w:val="center"/>
        </w:trPr>
        <w:tc>
          <w:tcPr>
            <w:tcW w:w="1790" w:type="dxa"/>
            <w:vMerge w:val="restart"/>
            <w:tcBorders>
              <w:top w:val="single" w:sz="8" w:space="0" w:color="auto"/>
              <w:left w:val="single" w:sz="8" w:space="0" w:color="auto"/>
              <w:bottom w:val="single" w:sz="8" w:space="0" w:color="000000"/>
              <w:right w:val="double" w:sz="6" w:space="0" w:color="auto"/>
            </w:tcBorders>
            <w:shd w:val="clear" w:color="000000" w:fill="4E2584"/>
            <w:noWrap/>
            <w:vAlign w:val="center"/>
            <w:hideMark/>
          </w:tcPr>
          <w:p w14:paraId="0D16F0E6" w14:textId="77777777" w:rsidR="00DB6769" w:rsidRPr="00DB6769" w:rsidRDefault="00DB6769" w:rsidP="00DB6769">
            <w:pPr>
              <w:jc w:val="left"/>
              <w:rPr>
                <w:rFonts w:ascii="Calibri" w:hAnsi="Calibri"/>
                <w:b/>
                <w:bCs/>
                <w:color w:val="FFFFFF"/>
                <w:sz w:val="20"/>
                <w:lang w:eastAsia="en-CA"/>
              </w:rPr>
            </w:pPr>
            <w:r w:rsidRPr="00DB6769">
              <w:rPr>
                <w:rFonts w:ascii="Calibri" w:hAnsi="Calibri"/>
                <w:b/>
                <w:bCs/>
                <w:color w:val="FFFFFF"/>
                <w:sz w:val="20"/>
                <w:lang w:eastAsia="en-CA"/>
              </w:rPr>
              <w:t> </w:t>
            </w:r>
          </w:p>
        </w:tc>
        <w:tc>
          <w:tcPr>
            <w:tcW w:w="4140" w:type="dxa"/>
            <w:gridSpan w:val="3"/>
            <w:tcBorders>
              <w:top w:val="single" w:sz="8" w:space="0" w:color="auto"/>
              <w:left w:val="nil"/>
              <w:bottom w:val="nil"/>
              <w:right w:val="double" w:sz="6" w:space="0" w:color="000000"/>
            </w:tcBorders>
            <w:shd w:val="clear" w:color="000000" w:fill="4E2584"/>
            <w:vAlign w:val="center"/>
            <w:hideMark/>
          </w:tcPr>
          <w:p w14:paraId="44245E2D" w14:textId="77777777"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Ease of Using the Evaluation Systems</w:t>
            </w:r>
          </w:p>
        </w:tc>
        <w:tc>
          <w:tcPr>
            <w:tcW w:w="4140" w:type="dxa"/>
            <w:gridSpan w:val="3"/>
            <w:tcBorders>
              <w:top w:val="single" w:sz="8" w:space="0" w:color="auto"/>
              <w:left w:val="nil"/>
              <w:bottom w:val="nil"/>
              <w:right w:val="single" w:sz="8" w:space="0" w:color="000000"/>
            </w:tcBorders>
            <w:shd w:val="clear" w:color="000000" w:fill="4E2584"/>
            <w:vAlign w:val="center"/>
            <w:hideMark/>
          </w:tcPr>
          <w:p w14:paraId="423DCE26" w14:textId="54DE5AD2"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Relevancy of the Evaluation System Question</w:t>
            </w:r>
            <w:r w:rsidR="00E569FC">
              <w:rPr>
                <w:rFonts w:ascii="Calibri" w:hAnsi="Calibri"/>
                <w:b/>
                <w:bCs/>
                <w:color w:val="FFFFFF"/>
                <w:sz w:val="20"/>
                <w:lang w:eastAsia="en-CA"/>
              </w:rPr>
              <w:t>s</w:t>
            </w:r>
          </w:p>
        </w:tc>
      </w:tr>
      <w:tr w:rsidR="0088755F" w:rsidRPr="00DB6769" w14:paraId="39E5F284" w14:textId="77777777" w:rsidTr="007A691B">
        <w:trPr>
          <w:trHeight w:val="70"/>
          <w:jc w:val="center"/>
        </w:trPr>
        <w:tc>
          <w:tcPr>
            <w:tcW w:w="1790" w:type="dxa"/>
            <w:vMerge/>
            <w:tcBorders>
              <w:top w:val="single" w:sz="8" w:space="0" w:color="auto"/>
              <w:left w:val="single" w:sz="8" w:space="0" w:color="auto"/>
              <w:bottom w:val="single" w:sz="8" w:space="0" w:color="000000"/>
              <w:right w:val="double" w:sz="6" w:space="0" w:color="auto"/>
            </w:tcBorders>
            <w:vAlign w:val="center"/>
            <w:hideMark/>
          </w:tcPr>
          <w:p w14:paraId="041E6B47" w14:textId="77777777" w:rsidR="00DB6769" w:rsidRPr="00DB6769" w:rsidRDefault="00DB6769" w:rsidP="00DB6769">
            <w:pPr>
              <w:jc w:val="left"/>
              <w:rPr>
                <w:rFonts w:ascii="Calibri" w:hAnsi="Calibri"/>
                <w:b/>
                <w:bCs/>
                <w:color w:val="FFFFFF"/>
                <w:sz w:val="20"/>
                <w:lang w:eastAsia="en-CA"/>
              </w:rPr>
            </w:pPr>
          </w:p>
        </w:tc>
        <w:tc>
          <w:tcPr>
            <w:tcW w:w="4140" w:type="dxa"/>
            <w:gridSpan w:val="3"/>
            <w:tcBorders>
              <w:top w:val="nil"/>
              <w:left w:val="nil"/>
              <w:bottom w:val="single" w:sz="8" w:space="0" w:color="auto"/>
              <w:right w:val="double" w:sz="6" w:space="0" w:color="000000"/>
            </w:tcBorders>
            <w:shd w:val="clear" w:color="000000" w:fill="4E2584"/>
            <w:vAlign w:val="center"/>
            <w:hideMark/>
          </w:tcPr>
          <w:p w14:paraId="1E062DBB" w14:textId="3B9CF75D" w:rsidR="00DB6769" w:rsidRPr="00DB6769" w:rsidRDefault="00E569FC" w:rsidP="00DB6769">
            <w:pPr>
              <w:rPr>
                <w:rFonts w:ascii="Calibri" w:hAnsi="Calibri"/>
                <w:b/>
                <w:bCs/>
                <w:color w:val="FFFFFF"/>
                <w:sz w:val="20"/>
                <w:lang w:eastAsia="en-CA"/>
              </w:rPr>
            </w:pP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140" w:type="dxa"/>
            <w:gridSpan w:val="3"/>
            <w:tcBorders>
              <w:top w:val="nil"/>
              <w:left w:val="nil"/>
              <w:bottom w:val="single" w:sz="8" w:space="0" w:color="auto"/>
              <w:right w:val="single" w:sz="8" w:space="0" w:color="000000"/>
            </w:tcBorders>
            <w:shd w:val="clear" w:color="000000" w:fill="4E2584"/>
            <w:vAlign w:val="center"/>
            <w:hideMark/>
          </w:tcPr>
          <w:p w14:paraId="6E15157B" w14:textId="01FBF988" w:rsidR="00DB6769" w:rsidRPr="00DB6769" w:rsidRDefault="00E569FC" w:rsidP="00DB6769">
            <w:pPr>
              <w:rPr>
                <w:rFonts w:ascii="Calibri" w:hAnsi="Calibri"/>
                <w:b/>
                <w:bCs/>
                <w:color w:val="FFFFFF"/>
                <w:sz w:val="20"/>
                <w:lang w:eastAsia="en-CA"/>
              </w:rPr>
            </w:pP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DD6212" w:rsidRPr="00DB6769" w14:paraId="74DD165B" w14:textId="77777777" w:rsidTr="007A691B">
        <w:trPr>
          <w:trHeight w:val="360"/>
          <w:jc w:val="center"/>
        </w:trPr>
        <w:tc>
          <w:tcPr>
            <w:tcW w:w="1790" w:type="dxa"/>
            <w:tcBorders>
              <w:top w:val="nil"/>
              <w:left w:val="single" w:sz="8" w:space="0" w:color="auto"/>
              <w:bottom w:val="single" w:sz="8" w:space="0" w:color="000000"/>
              <w:right w:val="double" w:sz="6" w:space="0" w:color="auto"/>
            </w:tcBorders>
            <w:shd w:val="clear" w:color="000000" w:fill="4E2584"/>
            <w:noWrap/>
            <w:vAlign w:val="center"/>
            <w:hideMark/>
          </w:tcPr>
          <w:p w14:paraId="45957BE8"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Region</w:t>
            </w:r>
          </w:p>
        </w:tc>
        <w:tc>
          <w:tcPr>
            <w:tcW w:w="1380" w:type="dxa"/>
            <w:tcBorders>
              <w:top w:val="nil"/>
              <w:left w:val="nil"/>
              <w:right w:val="single" w:sz="8" w:space="0" w:color="auto"/>
            </w:tcBorders>
            <w:shd w:val="clear" w:color="000000" w:fill="4E2584"/>
            <w:vAlign w:val="center"/>
            <w:hideMark/>
          </w:tcPr>
          <w:p w14:paraId="12BF57D7"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2018</w:t>
            </w:r>
          </w:p>
        </w:tc>
        <w:tc>
          <w:tcPr>
            <w:tcW w:w="1380" w:type="dxa"/>
            <w:tcBorders>
              <w:top w:val="nil"/>
              <w:left w:val="nil"/>
              <w:right w:val="single" w:sz="8" w:space="0" w:color="auto"/>
            </w:tcBorders>
            <w:shd w:val="clear" w:color="000000" w:fill="4E2584"/>
            <w:vAlign w:val="center"/>
            <w:hideMark/>
          </w:tcPr>
          <w:p w14:paraId="51997D70"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2017</w:t>
            </w:r>
          </w:p>
        </w:tc>
        <w:tc>
          <w:tcPr>
            <w:tcW w:w="1380" w:type="dxa"/>
            <w:tcBorders>
              <w:top w:val="nil"/>
              <w:left w:val="nil"/>
              <w:right w:val="double" w:sz="6" w:space="0" w:color="auto"/>
            </w:tcBorders>
            <w:shd w:val="clear" w:color="000000" w:fill="4E2584"/>
            <w:vAlign w:val="center"/>
            <w:hideMark/>
          </w:tcPr>
          <w:p w14:paraId="086E2395"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2016</w:t>
            </w:r>
          </w:p>
        </w:tc>
        <w:tc>
          <w:tcPr>
            <w:tcW w:w="1380" w:type="dxa"/>
            <w:tcBorders>
              <w:top w:val="nil"/>
              <w:left w:val="nil"/>
              <w:right w:val="single" w:sz="8" w:space="0" w:color="auto"/>
            </w:tcBorders>
            <w:shd w:val="clear" w:color="000000" w:fill="4E2584"/>
            <w:vAlign w:val="center"/>
            <w:hideMark/>
          </w:tcPr>
          <w:p w14:paraId="0457C235"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2018</w:t>
            </w:r>
          </w:p>
        </w:tc>
        <w:tc>
          <w:tcPr>
            <w:tcW w:w="1380" w:type="dxa"/>
            <w:tcBorders>
              <w:top w:val="nil"/>
              <w:left w:val="nil"/>
              <w:right w:val="single" w:sz="8" w:space="0" w:color="auto"/>
            </w:tcBorders>
            <w:shd w:val="clear" w:color="000000" w:fill="4E2584"/>
            <w:vAlign w:val="center"/>
            <w:hideMark/>
          </w:tcPr>
          <w:p w14:paraId="35C20BC6"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2017</w:t>
            </w:r>
          </w:p>
        </w:tc>
        <w:tc>
          <w:tcPr>
            <w:tcW w:w="1380" w:type="dxa"/>
            <w:tcBorders>
              <w:top w:val="nil"/>
              <w:left w:val="nil"/>
              <w:right w:val="single" w:sz="8" w:space="0" w:color="auto"/>
            </w:tcBorders>
            <w:shd w:val="clear" w:color="000000" w:fill="4E2584"/>
            <w:vAlign w:val="center"/>
            <w:hideMark/>
          </w:tcPr>
          <w:p w14:paraId="704A7E52" w14:textId="77777777" w:rsidR="00DD6212" w:rsidRPr="00DB6769" w:rsidRDefault="00DD6212" w:rsidP="00DB6769">
            <w:pPr>
              <w:rPr>
                <w:rFonts w:ascii="Calibri" w:hAnsi="Calibri"/>
                <w:b/>
                <w:bCs/>
                <w:color w:val="FFFFFF"/>
                <w:sz w:val="20"/>
                <w:lang w:eastAsia="en-CA"/>
              </w:rPr>
            </w:pPr>
            <w:r w:rsidRPr="00DB6769">
              <w:rPr>
                <w:rFonts w:ascii="Calibri" w:hAnsi="Calibri"/>
                <w:b/>
                <w:bCs/>
                <w:color w:val="FFFFFF"/>
                <w:sz w:val="20"/>
                <w:lang w:eastAsia="en-CA"/>
              </w:rPr>
              <w:t>2016</w:t>
            </w:r>
          </w:p>
        </w:tc>
      </w:tr>
      <w:tr w:rsidR="00DB6769" w:rsidRPr="00DB6769" w14:paraId="7CFC308D" w14:textId="77777777" w:rsidTr="00206A3A">
        <w:trPr>
          <w:trHeight w:val="288"/>
          <w:jc w:val="center"/>
        </w:trPr>
        <w:tc>
          <w:tcPr>
            <w:tcW w:w="1790" w:type="dxa"/>
            <w:tcBorders>
              <w:top w:val="nil"/>
              <w:left w:val="single" w:sz="8" w:space="0" w:color="auto"/>
              <w:bottom w:val="single" w:sz="8" w:space="0" w:color="auto"/>
              <w:right w:val="double" w:sz="6" w:space="0" w:color="auto"/>
            </w:tcBorders>
            <w:shd w:val="clear" w:color="auto" w:fill="auto"/>
            <w:noWrap/>
            <w:vAlign w:val="center"/>
            <w:hideMark/>
          </w:tcPr>
          <w:p w14:paraId="6386B348" w14:textId="77777777" w:rsidR="00DB6769" w:rsidRPr="00DB6769" w:rsidRDefault="00DB6769" w:rsidP="00DB6769">
            <w:pPr>
              <w:jc w:val="left"/>
              <w:rPr>
                <w:rFonts w:ascii="Calibri" w:hAnsi="Calibri"/>
                <w:color w:val="000000"/>
                <w:sz w:val="20"/>
                <w:lang w:eastAsia="en-CA"/>
              </w:rPr>
            </w:pPr>
            <w:r w:rsidRPr="00DB6769">
              <w:rPr>
                <w:rFonts w:ascii="Calibri" w:hAnsi="Calibri"/>
                <w:color w:val="000000"/>
                <w:sz w:val="20"/>
                <w:lang w:eastAsia="en-CA"/>
              </w:rPr>
              <w:t>Atlantic</w:t>
            </w:r>
          </w:p>
        </w:tc>
        <w:tc>
          <w:tcPr>
            <w:tcW w:w="1380" w:type="dxa"/>
            <w:tcBorders>
              <w:top w:val="nil"/>
              <w:left w:val="nil"/>
              <w:bottom w:val="single" w:sz="8" w:space="0" w:color="auto"/>
              <w:right w:val="single" w:sz="8" w:space="0" w:color="auto"/>
            </w:tcBorders>
            <w:shd w:val="clear" w:color="auto" w:fill="auto"/>
            <w:noWrap/>
            <w:vAlign w:val="center"/>
            <w:hideMark/>
          </w:tcPr>
          <w:p w14:paraId="4198AD9E"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62%</w:t>
            </w:r>
          </w:p>
        </w:tc>
        <w:tc>
          <w:tcPr>
            <w:tcW w:w="1380" w:type="dxa"/>
            <w:tcBorders>
              <w:top w:val="nil"/>
              <w:left w:val="nil"/>
              <w:bottom w:val="single" w:sz="8" w:space="0" w:color="auto"/>
              <w:right w:val="single" w:sz="8" w:space="0" w:color="auto"/>
            </w:tcBorders>
            <w:shd w:val="clear" w:color="auto" w:fill="auto"/>
            <w:noWrap/>
            <w:vAlign w:val="center"/>
            <w:hideMark/>
          </w:tcPr>
          <w:p w14:paraId="194965C9"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64%</w:t>
            </w:r>
          </w:p>
        </w:tc>
        <w:tc>
          <w:tcPr>
            <w:tcW w:w="1380" w:type="dxa"/>
            <w:tcBorders>
              <w:top w:val="nil"/>
              <w:left w:val="nil"/>
              <w:bottom w:val="single" w:sz="8" w:space="0" w:color="auto"/>
              <w:right w:val="double" w:sz="6" w:space="0" w:color="auto"/>
            </w:tcBorders>
            <w:shd w:val="clear" w:color="auto" w:fill="auto"/>
            <w:vAlign w:val="center"/>
            <w:hideMark/>
          </w:tcPr>
          <w:p w14:paraId="2FD28C43"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71%</w:t>
            </w:r>
          </w:p>
        </w:tc>
        <w:tc>
          <w:tcPr>
            <w:tcW w:w="1380" w:type="dxa"/>
            <w:tcBorders>
              <w:top w:val="nil"/>
              <w:left w:val="nil"/>
              <w:bottom w:val="single" w:sz="8" w:space="0" w:color="auto"/>
              <w:right w:val="single" w:sz="8" w:space="0" w:color="auto"/>
            </w:tcBorders>
            <w:shd w:val="clear" w:color="auto" w:fill="auto"/>
            <w:vAlign w:val="center"/>
            <w:hideMark/>
          </w:tcPr>
          <w:p w14:paraId="3B5BC1AE"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54%</w:t>
            </w:r>
          </w:p>
        </w:tc>
        <w:tc>
          <w:tcPr>
            <w:tcW w:w="1380" w:type="dxa"/>
            <w:tcBorders>
              <w:top w:val="nil"/>
              <w:left w:val="nil"/>
              <w:bottom w:val="single" w:sz="8" w:space="0" w:color="auto"/>
              <w:right w:val="single" w:sz="8" w:space="0" w:color="auto"/>
            </w:tcBorders>
            <w:shd w:val="clear" w:color="auto" w:fill="auto"/>
            <w:vAlign w:val="center"/>
            <w:hideMark/>
          </w:tcPr>
          <w:p w14:paraId="4A21F3CC"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62%</w:t>
            </w:r>
          </w:p>
        </w:tc>
        <w:tc>
          <w:tcPr>
            <w:tcW w:w="1380" w:type="dxa"/>
            <w:tcBorders>
              <w:top w:val="nil"/>
              <w:left w:val="nil"/>
              <w:bottom w:val="single" w:sz="8" w:space="0" w:color="auto"/>
              <w:right w:val="single" w:sz="8" w:space="0" w:color="auto"/>
            </w:tcBorders>
            <w:shd w:val="clear" w:color="auto" w:fill="auto"/>
            <w:vAlign w:val="center"/>
            <w:hideMark/>
          </w:tcPr>
          <w:p w14:paraId="1392ACCF"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63%</w:t>
            </w:r>
          </w:p>
        </w:tc>
      </w:tr>
      <w:tr w:rsidR="00DB6769" w:rsidRPr="00DB6769" w14:paraId="1FC48168" w14:textId="77777777" w:rsidTr="00206A3A">
        <w:trPr>
          <w:trHeight w:val="288"/>
          <w:jc w:val="center"/>
        </w:trPr>
        <w:tc>
          <w:tcPr>
            <w:tcW w:w="1790" w:type="dxa"/>
            <w:tcBorders>
              <w:top w:val="nil"/>
              <w:left w:val="single" w:sz="8" w:space="0" w:color="auto"/>
              <w:bottom w:val="single" w:sz="8" w:space="0" w:color="auto"/>
              <w:right w:val="double" w:sz="6" w:space="0" w:color="auto"/>
            </w:tcBorders>
            <w:shd w:val="clear" w:color="auto" w:fill="auto"/>
            <w:noWrap/>
            <w:vAlign w:val="center"/>
            <w:hideMark/>
          </w:tcPr>
          <w:p w14:paraId="71DF89A1" w14:textId="77777777" w:rsidR="00DB6769" w:rsidRPr="00DB6769" w:rsidRDefault="00DB6769" w:rsidP="00DB6769">
            <w:pPr>
              <w:jc w:val="left"/>
              <w:rPr>
                <w:rFonts w:ascii="Calibri" w:hAnsi="Calibri"/>
                <w:color w:val="000000"/>
                <w:sz w:val="20"/>
                <w:lang w:eastAsia="en-CA"/>
              </w:rPr>
            </w:pPr>
            <w:r w:rsidRPr="00DB6769">
              <w:rPr>
                <w:rFonts w:ascii="Calibri" w:hAnsi="Calibri"/>
                <w:color w:val="000000"/>
                <w:sz w:val="20"/>
                <w:lang w:eastAsia="en-CA"/>
              </w:rPr>
              <w:t>Quebec</w:t>
            </w:r>
          </w:p>
        </w:tc>
        <w:tc>
          <w:tcPr>
            <w:tcW w:w="1380" w:type="dxa"/>
            <w:tcBorders>
              <w:top w:val="nil"/>
              <w:left w:val="nil"/>
              <w:bottom w:val="single" w:sz="8" w:space="0" w:color="auto"/>
              <w:right w:val="single" w:sz="8" w:space="0" w:color="auto"/>
            </w:tcBorders>
            <w:shd w:val="clear" w:color="auto" w:fill="auto"/>
            <w:noWrap/>
            <w:vAlign w:val="center"/>
            <w:hideMark/>
          </w:tcPr>
          <w:p w14:paraId="27AFE1CC"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75%</w:t>
            </w:r>
          </w:p>
        </w:tc>
        <w:tc>
          <w:tcPr>
            <w:tcW w:w="1380" w:type="dxa"/>
            <w:tcBorders>
              <w:top w:val="nil"/>
              <w:left w:val="nil"/>
              <w:bottom w:val="single" w:sz="8" w:space="0" w:color="auto"/>
              <w:right w:val="single" w:sz="8" w:space="0" w:color="auto"/>
            </w:tcBorders>
            <w:shd w:val="clear" w:color="auto" w:fill="auto"/>
            <w:noWrap/>
            <w:vAlign w:val="center"/>
            <w:hideMark/>
          </w:tcPr>
          <w:p w14:paraId="21760FC6"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74%</w:t>
            </w:r>
          </w:p>
        </w:tc>
        <w:tc>
          <w:tcPr>
            <w:tcW w:w="1380" w:type="dxa"/>
            <w:tcBorders>
              <w:top w:val="nil"/>
              <w:left w:val="nil"/>
              <w:bottom w:val="single" w:sz="8" w:space="0" w:color="auto"/>
              <w:right w:val="double" w:sz="6" w:space="0" w:color="auto"/>
            </w:tcBorders>
            <w:shd w:val="clear" w:color="auto" w:fill="auto"/>
            <w:vAlign w:val="center"/>
            <w:hideMark/>
          </w:tcPr>
          <w:p w14:paraId="4947EF67"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79%</w:t>
            </w:r>
          </w:p>
        </w:tc>
        <w:tc>
          <w:tcPr>
            <w:tcW w:w="1380" w:type="dxa"/>
            <w:tcBorders>
              <w:top w:val="nil"/>
              <w:left w:val="nil"/>
              <w:bottom w:val="single" w:sz="8" w:space="0" w:color="auto"/>
              <w:right w:val="single" w:sz="8" w:space="0" w:color="auto"/>
            </w:tcBorders>
            <w:shd w:val="clear" w:color="auto" w:fill="auto"/>
            <w:vAlign w:val="center"/>
            <w:hideMark/>
          </w:tcPr>
          <w:p w14:paraId="67B81F67"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63%</w:t>
            </w:r>
          </w:p>
        </w:tc>
        <w:tc>
          <w:tcPr>
            <w:tcW w:w="1380" w:type="dxa"/>
            <w:tcBorders>
              <w:top w:val="nil"/>
              <w:left w:val="nil"/>
              <w:bottom w:val="single" w:sz="8" w:space="0" w:color="auto"/>
              <w:right w:val="single" w:sz="8" w:space="0" w:color="auto"/>
            </w:tcBorders>
            <w:shd w:val="clear" w:color="auto" w:fill="auto"/>
            <w:vAlign w:val="center"/>
            <w:hideMark/>
          </w:tcPr>
          <w:p w14:paraId="1D999C38"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41%</w:t>
            </w:r>
          </w:p>
        </w:tc>
        <w:tc>
          <w:tcPr>
            <w:tcW w:w="1380" w:type="dxa"/>
            <w:tcBorders>
              <w:top w:val="nil"/>
              <w:left w:val="nil"/>
              <w:bottom w:val="single" w:sz="8" w:space="0" w:color="auto"/>
              <w:right w:val="single" w:sz="8" w:space="0" w:color="auto"/>
            </w:tcBorders>
            <w:shd w:val="clear" w:color="auto" w:fill="auto"/>
            <w:vAlign w:val="center"/>
            <w:hideMark/>
          </w:tcPr>
          <w:p w14:paraId="290AD61B"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72%</w:t>
            </w:r>
          </w:p>
        </w:tc>
      </w:tr>
      <w:tr w:rsidR="00DB6769" w:rsidRPr="00DB6769" w14:paraId="5A4A5D95" w14:textId="77777777" w:rsidTr="00206A3A">
        <w:trPr>
          <w:trHeight w:val="288"/>
          <w:jc w:val="center"/>
        </w:trPr>
        <w:tc>
          <w:tcPr>
            <w:tcW w:w="1790" w:type="dxa"/>
            <w:tcBorders>
              <w:top w:val="nil"/>
              <w:left w:val="single" w:sz="8" w:space="0" w:color="auto"/>
              <w:bottom w:val="single" w:sz="8" w:space="0" w:color="auto"/>
              <w:right w:val="double" w:sz="6" w:space="0" w:color="auto"/>
            </w:tcBorders>
            <w:shd w:val="clear" w:color="auto" w:fill="auto"/>
            <w:noWrap/>
            <w:vAlign w:val="center"/>
            <w:hideMark/>
          </w:tcPr>
          <w:p w14:paraId="50A54414" w14:textId="77777777" w:rsidR="00DB6769" w:rsidRPr="00DB6769" w:rsidRDefault="00DB6769" w:rsidP="00DB6769">
            <w:pPr>
              <w:jc w:val="left"/>
              <w:rPr>
                <w:rFonts w:ascii="Calibri" w:hAnsi="Calibri"/>
                <w:color w:val="000000"/>
                <w:sz w:val="20"/>
                <w:lang w:eastAsia="en-CA"/>
              </w:rPr>
            </w:pPr>
            <w:r w:rsidRPr="00DB6769">
              <w:rPr>
                <w:rFonts w:ascii="Calibri" w:hAnsi="Calibri"/>
                <w:color w:val="000000"/>
                <w:sz w:val="20"/>
                <w:lang w:eastAsia="en-CA"/>
              </w:rPr>
              <w:t>Ontario</w:t>
            </w:r>
          </w:p>
        </w:tc>
        <w:tc>
          <w:tcPr>
            <w:tcW w:w="1380" w:type="dxa"/>
            <w:tcBorders>
              <w:top w:val="nil"/>
              <w:left w:val="nil"/>
              <w:bottom w:val="single" w:sz="8" w:space="0" w:color="auto"/>
              <w:right w:val="single" w:sz="8" w:space="0" w:color="auto"/>
            </w:tcBorders>
            <w:shd w:val="clear" w:color="auto" w:fill="auto"/>
            <w:noWrap/>
            <w:vAlign w:val="center"/>
            <w:hideMark/>
          </w:tcPr>
          <w:p w14:paraId="6F31902D"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68%</w:t>
            </w:r>
          </w:p>
        </w:tc>
        <w:tc>
          <w:tcPr>
            <w:tcW w:w="1380" w:type="dxa"/>
            <w:tcBorders>
              <w:top w:val="nil"/>
              <w:left w:val="nil"/>
              <w:bottom w:val="single" w:sz="8" w:space="0" w:color="auto"/>
              <w:right w:val="single" w:sz="8" w:space="0" w:color="auto"/>
            </w:tcBorders>
            <w:shd w:val="clear" w:color="auto" w:fill="auto"/>
            <w:noWrap/>
            <w:vAlign w:val="center"/>
            <w:hideMark/>
          </w:tcPr>
          <w:p w14:paraId="5B74F12D"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60%</w:t>
            </w:r>
          </w:p>
        </w:tc>
        <w:tc>
          <w:tcPr>
            <w:tcW w:w="1380" w:type="dxa"/>
            <w:tcBorders>
              <w:top w:val="nil"/>
              <w:left w:val="nil"/>
              <w:bottom w:val="single" w:sz="8" w:space="0" w:color="auto"/>
              <w:right w:val="double" w:sz="6" w:space="0" w:color="auto"/>
            </w:tcBorders>
            <w:shd w:val="clear" w:color="auto" w:fill="auto"/>
            <w:vAlign w:val="center"/>
            <w:hideMark/>
          </w:tcPr>
          <w:p w14:paraId="30553BAB"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68%</w:t>
            </w:r>
          </w:p>
        </w:tc>
        <w:tc>
          <w:tcPr>
            <w:tcW w:w="1380" w:type="dxa"/>
            <w:tcBorders>
              <w:top w:val="nil"/>
              <w:left w:val="nil"/>
              <w:bottom w:val="single" w:sz="8" w:space="0" w:color="auto"/>
              <w:right w:val="single" w:sz="8" w:space="0" w:color="auto"/>
            </w:tcBorders>
            <w:shd w:val="clear" w:color="auto" w:fill="auto"/>
            <w:vAlign w:val="center"/>
            <w:hideMark/>
          </w:tcPr>
          <w:p w14:paraId="50DECD50"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65%</w:t>
            </w:r>
          </w:p>
        </w:tc>
        <w:tc>
          <w:tcPr>
            <w:tcW w:w="1380" w:type="dxa"/>
            <w:tcBorders>
              <w:top w:val="nil"/>
              <w:left w:val="nil"/>
              <w:bottom w:val="single" w:sz="8" w:space="0" w:color="auto"/>
              <w:right w:val="single" w:sz="8" w:space="0" w:color="auto"/>
            </w:tcBorders>
            <w:shd w:val="clear" w:color="auto" w:fill="auto"/>
            <w:vAlign w:val="center"/>
            <w:hideMark/>
          </w:tcPr>
          <w:p w14:paraId="0E7746C3" w14:textId="5B9FF354" w:rsidR="00DB6769" w:rsidRPr="00DB6769" w:rsidRDefault="004F557C" w:rsidP="00DB6769">
            <w:pPr>
              <w:rPr>
                <w:rFonts w:ascii="Calibri" w:hAnsi="Calibri"/>
                <w:color w:val="000000"/>
                <w:sz w:val="20"/>
                <w:lang w:eastAsia="en-CA"/>
              </w:rPr>
            </w:pPr>
            <w:r>
              <w:rPr>
                <w:rFonts w:ascii="Calibri" w:hAnsi="Calibri"/>
                <w:color w:val="000000"/>
                <w:sz w:val="20"/>
                <w:lang w:eastAsia="en-CA"/>
              </w:rPr>
              <w:t>39</w:t>
            </w:r>
            <w:r w:rsidR="00DB6769" w:rsidRPr="00DB6769">
              <w:rPr>
                <w:rFonts w:ascii="Calibri" w:hAnsi="Calibri"/>
                <w:color w:val="000000"/>
                <w:sz w:val="20"/>
                <w:lang w:eastAsia="en-CA"/>
              </w:rPr>
              <w:t>%</w:t>
            </w:r>
          </w:p>
        </w:tc>
        <w:tc>
          <w:tcPr>
            <w:tcW w:w="1380" w:type="dxa"/>
            <w:tcBorders>
              <w:top w:val="nil"/>
              <w:left w:val="nil"/>
              <w:bottom w:val="single" w:sz="8" w:space="0" w:color="auto"/>
              <w:right w:val="single" w:sz="8" w:space="0" w:color="auto"/>
            </w:tcBorders>
            <w:shd w:val="clear" w:color="auto" w:fill="auto"/>
            <w:vAlign w:val="center"/>
            <w:hideMark/>
          </w:tcPr>
          <w:p w14:paraId="10E2725F"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65%</w:t>
            </w:r>
          </w:p>
        </w:tc>
      </w:tr>
      <w:tr w:rsidR="00DB6769" w:rsidRPr="00DB6769" w14:paraId="26CA7781" w14:textId="77777777" w:rsidTr="00206A3A">
        <w:trPr>
          <w:trHeight w:val="288"/>
          <w:jc w:val="center"/>
        </w:trPr>
        <w:tc>
          <w:tcPr>
            <w:tcW w:w="1790" w:type="dxa"/>
            <w:tcBorders>
              <w:top w:val="nil"/>
              <w:left w:val="single" w:sz="8" w:space="0" w:color="auto"/>
              <w:bottom w:val="single" w:sz="8" w:space="0" w:color="auto"/>
              <w:right w:val="double" w:sz="6" w:space="0" w:color="auto"/>
            </w:tcBorders>
            <w:shd w:val="clear" w:color="auto" w:fill="auto"/>
            <w:noWrap/>
            <w:vAlign w:val="center"/>
            <w:hideMark/>
          </w:tcPr>
          <w:p w14:paraId="71F50A5F" w14:textId="77777777" w:rsidR="00DB6769" w:rsidRPr="00DB6769" w:rsidRDefault="00DB6769" w:rsidP="00DB6769">
            <w:pPr>
              <w:jc w:val="left"/>
              <w:rPr>
                <w:rFonts w:ascii="Calibri" w:hAnsi="Calibri"/>
                <w:color w:val="000000"/>
                <w:sz w:val="20"/>
                <w:lang w:eastAsia="en-CA"/>
              </w:rPr>
            </w:pPr>
            <w:r w:rsidRPr="00DB6769">
              <w:rPr>
                <w:rFonts w:ascii="Calibri" w:hAnsi="Calibri"/>
                <w:color w:val="000000"/>
                <w:sz w:val="20"/>
                <w:lang w:eastAsia="en-CA"/>
              </w:rPr>
              <w:t>West</w:t>
            </w:r>
          </w:p>
        </w:tc>
        <w:tc>
          <w:tcPr>
            <w:tcW w:w="1380" w:type="dxa"/>
            <w:tcBorders>
              <w:top w:val="nil"/>
              <w:left w:val="nil"/>
              <w:bottom w:val="single" w:sz="8" w:space="0" w:color="auto"/>
              <w:right w:val="single" w:sz="8" w:space="0" w:color="auto"/>
            </w:tcBorders>
            <w:shd w:val="clear" w:color="auto" w:fill="auto"/>
            <w:noWrap/>
            <w:vAlign w:val="center"/>
            <w:hideMark/>
          </w:tcPr>
          <w:p w14:paraId="609BD845"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70%</w:t>
            </w:r>
          </w:p>
        </w:tc>
        <w:tc>
          <w:tcPr>
            <w:tcW w:w="1380" w:type="dxa"/>
            <w:tcBorders>
              <w:top w:val="nil"/>
              <w:left w:val="nil"/>
              <w:bottom w:val="single" w:sz="8" w:space="0" w:color="auto"/>
              <w:right w:val="single" w:sz="8" w:space="0" w:color="auto"/>
            </w:tcBorders>
            <w:shd w:val="clear" w:color="auto" w:fill="auto"/>
            <w:noWrap/>
            <w:vAlign w:val="center"/>
            <w:hideMark/>
          </w:tcPr>
          <w:p w14:paraId="55C4AF59"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61%</w:t>
            </w:r>
          </w:p>
        </w:tc>
        <w:tc>
          <w:tcPr>
            <w:tcW w:w="1380" w:type="dxa"/>
            <w:tcBorders>
              <w:top w:val="nil"/>
              <w:left w:val="nil"/>
              <w:bottom w:val="single" w:sz="8" w:space="0" w:color="auto"/>
              <w:right w:val="double" w:sz="6" w:space="0" w:color="auto"/>
            </w:tcBorders>
            <w:shd w:val="clear" w:color="auto" w:fill="auto"/>
            <w:vAlign w:val="center"/>
            <w:hideMark/>
          </w:tcPr>
          <w:p w14:paraId="7587D2D4"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72%</w:t>
            </w:r>
          </w:p>
        </w:tc>
        <w:tc>
          <w:tcPr>
            <w:tcW w:w="1380" w:type="dxa"/>
            <w:tcBorders>
              <w:top w:val="nil"/>
              <w:left w:val="nil"/>
              <w:bottom w:val="single" w:sz="8" w:space="0" w:color="auto"/>
              <w:right w:val="single" w:sz="8" w:space="0" w:color="auto"/>
            </w:tcBorders>
            <w:shd w:val="clear" w:color="auto" w:fill="auto"/>
            <w:vAlign w:val="center"/>
            <w:hideMark/>
          </w:tcPr>
          <w:p w14:paraId="76B005A0"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65%</w:t>
            </w:r>
          </w:p>
        </w:tc>
        <w:tc>
          <w:tcPr>
            <w:tcW w:w="1380" w:type="dxa"/>
            <w:tcBorders>
              <w:top w:val="nil"/>
              <w:left w:val="nil"/>
              <w:bottom w:val="single" w:sz="8" w:space="0" w:color="auto"/>
              <w:right w:val="single" w:sz="8" w:space="0" w:color="auto"/>
            </w:tcBorders>
            <w:shd w:val="clear" w:color="auto" w:fill="auto"/>
            <w:vAlign w:val="center"/>
            <w:hideMark/>
          </w:tcPr>
          <w:p w14:paraId="59D4B9A5"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43%</w:t>
            </w:r>
          </w:p>
        </w:tc>
        <w:tc>
          <w:tcPr>
            <w:tcW w:w="1380" w:type="dxa"/>
            <w:tcBorders>
              <w:top w:val="nil"/>
              <w:left w:val="nil"/>
              <w:bottom w:val="single" w:sz="8" w:space="0" w:color="auto"/>
              <w:right w:val="single" w:sz="8" w:space="0" w:color="auto"/>
            </w:tcBorders>
            <w:shd w:val="clear" w:color="auto" w:fill="auto"/>
            <w:vAlign w:val="center"/>
            <w:hideMark/>
          </w:tcPr>
          <w:p w14:paraId="50E2C5C8" w14:textId="77777777" w:rsidR="00DB6769" w:rsidRPr="00DB6769" w:rsidRDefault="00DB6769" w:rsidP="00DB6769">
            <w:pPr>
              <w:rPr>
                <w:rFonts w:ascii="Calibri" w:hAnsi="Calibri"/>
                <w:color w:val="000000"/>
                <w:sz w:val="20"/>
                <w:lang w:eastAsia="en-CA"/>
              </w:rPr>
            </w:pPr>
            <w:r w:rsidRPr="00DB6769">
              <w:rPr>
                <w:rFonts w:ascii="Calibri" w:hAnsi="Calibri"/>
                <w:color w:val="000000"/>
                <w:sz w:val="20"/>
                <w:lang w:eastAsia="en-CA"/>
              </w:rPr>
              <w:t>66%</w:t>
            </w:r>
          </w:p>
        </w:tc>
      </w:tr>
      <w:tr w:rsidR="0088755F" w:rsidRPr="00DB6769" w14:paraId="7EF202AE" w14:textId="77777777" w:rsidTr="00206A3A">
        <w:trPr>
          <w:trHeight w:val="288"/>
          <w:jc w:val="center"/>
        </w:trPr>
        <w:tc>
          <w:tcPr>
            <w:tcW w:w="1790" w:type="dxa"/>
            <w:tcBorders>
              <w:top w:val="nil"/>
              <w:left w:val="single" w:sz="8" w:space="0" w:color="auto"/>
              <w:bottom w:val="single" w:sz="8" w:space="0" w:color="auto"/>
              <w:right w:val="double" w:sz="6" w:space="0" w:color="auto"/>
            </w:tcBorders>
            <w:shd w:val="clear" w:color="000000" w:fill="4E2584"/>
            <w:noWrap/>
            <w:vAlign w:val="center"/>
            <w:hideMark/>
          </w:tcPr>
          <w:p w14:paraId="40574E47" w14:textId="77777777" w:rsidR="00DB6769" w:rsidRPr="00DB6769" w:rsidRDefault="00DB6769" w:rsidP="00DB6769">
            <w:pPr>
              <w:jc w:val="left"/>
              <w:rPr>
                <w:rFonts w:ascii="Calibri" w:hAnsi="Calibri"/>
                <w:b/>
                <w:bCs/>
                <w:color w:val="FFFFFF"/>
                <w:sz w:val="20"/>
                <w:lang w:eastAsia="en-CA"/>
              </w:rPr>
            </w:pPr>
            <w:r w:rsidRPr="00DB6769">
              <w:rPr>
                <w:rFonts w:ascii="Calibri" w:hAnsi="Calibri"/>
                <w:b/>
                <w:bCs/>
                <w:color w:val="FFFFFF"/>
                <w:sz w:val="20"/>
                <w:lang w:eastAsia="en-CA"/>
              </w:rPr>
              <w:t>Total</w:t>
            </w:r>
          </w:p>
        </w:tc>
        <w:tc>
          <w:tcPr>
            <w:tcW w:w="1380" w:type="dxa"/>
            <w:tcBorders>
              <w:top w:val="nil"/>
              <w:left w:val="nil"/>
              <w:bottom w:val="single" w:sz="8" w:space="0" w:color="auto"/>
              <w:right w:val="single" w:sz="8" w:space="0" w:color="auto"/>
            </w:tcBorders>
            <w:shd w:val="clear" w:color="000000" w:fill="4E2584"/>
            <w:noWrap/>
            <w:vAlign w:val="center"/>
            <w:hideMark/>
          </w:tcPr>
          <w:p w14:paraId="7062DF65" w14:textId="77777777"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70%</w:t>
            </w:r>
          </w:p>
        </w:tc>
        <w:tc>
          <w:tcPr>
            <w:tcW w:w="1380" w:type="dxa"/>
            <w:tcBorders>
              <w:top w:val="nil"/>
              <w:left w:val="nil"/>
              <w:bottom w:val="single" w:sz="8" w:space="0" w:color="auto"/>
              <w:right w:val="single" w:sz="8" w:space="0" w:color="auto"/>
            </w:tcBorders>
            <w:shd w:val="clear" w:color="000000" w:fill="4E2584"/>
            <w:noWrap/>
            <w:vAlign w:val="center"/>
            <w:hideMark/>
          </w:tcPr>
          <w:p w14:paraId="1C210B39" w14:textId="77777777"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63%</w:t>
            </w:r>
          </w:p>
        </w:tc>
        <w:tc>
          <w:tcPr>
            <w:tcW w:w="1380" w:type="dxa"/>
            <w:tcBorders>
              <w:top w:val="nil"/>
              <w:left w:val="nil"/>
              <w:bottom w:val="single" w:sz="8" w:space="0" w:color="auto"/>
              <w:right w:val="double" w:sz="6" w:space="0" w:color="auto"/>
            </w:tcBorders>
            <w:shd w:val="clear" w:color="000000" w:fill="4E2584"/>
            <w:vAlign w:val="center"/>
            <w:hideMark/>
          </w:tcPr>
          <w:p w14:paraId="3AB841FB" w14:textId="77777777"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72%</w:t>
            </w:r>
          </w:p>
        </w:tc>
        <w:tc>
          <w:tcPr>
            <w:tcW w:w="1380" w:type="dxa"/>
            <w:tcBorders>
              <w:top w:val="nil"/>
              <w:left w:val="nil"/>
              <w:bottom w:val="single" w:sz="8" w:space="0" w:color="auto"/>
              <w:right w:val="single" w:sz="8" w:space="0" w:color="auto"/>
            </w:tcBorders>
            <w:shd w:val="clear" w:color="000000" w:fill="4E2584"/>
            <w:vAlign w:val="center"/>
            <w:hideMark/>
          </w:tcPr>
          <w:p w14:paraId="49C7FD78" w14:textId="77777777"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64%</w:t>
            </w:r>
          </w:p>
        </w:tc>
        <w:tc>
          <w:tcPr>
            <w:tcW w:w="1380" w:type="dxa"/>
            <w:tcBorders>
              <w:top w:val="nil"/>
              <w:left w:val="nil"/>
              <w:bottom w:val="single" w:sz="8" w:space="0" w:color="auto"/>
              <w:right w:val="single" w:sz="8" w:space="0" w:color="auto"/>
            </w:tcBorders>
            <w:shd w:val="clear" w:color="000000" w:fill="4E2584"/>
            <w:vAlign w:val="center"/>
            <w:hideMark/>
          </w:tcPr>
          <w:p w14:paraId="1853C2C8" w14:textId="10E04E1C"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4</w:t>
            </w:r>
            <w:r w:rsidR="004F557C">
              <w:rPr>
                <w:rFonts w:ascii="Calibri" w:hAnsi="Calibri"/>
                <w:b/>
                <w:bCs/>
                <w:color w:val="FFFFFF"/>
                <w:sz w:val="20"/>
                <w:lang w:eastAsia="en-CA"/>
              </w:rPr>
              <w:t>3</w:t>
            </w:r>
            <w:r w:rsidRPr="00DB6769">
              <w:rPr>
                <w:rFonts w:ascii="Calibri" w:hAnsi="Calibri"/>
                <w:b/>
                <w:bCs/>
                <w:color w:val="FFFFFF"/>
                <w:sz w:val="20"/>
                <w:lang w:eastAsia="en-CA"/>
              </w:rPr>
              <w:t>%</w:t>
            </w:r>
          </w:p>
        </w:tc>
        <w:tc>
          <w:tcPr>
            <w:tcW w:w="1380" w:type="dxa"/>
            <w:tcBorders>
              <w:top w:val="nil"/>
              <w:left w:val="nil"/>
              <w:bottom w:val="single" w:sz="8" w:space="0" w:color="auto"/>
              <w:right w:val="single" w:sz="8" w:space="0" w:color="auto"/>
            </w:tcBorders>
            <w:shd w:val="clear" w:color="000000" w:fill="4E2584"/>
            <w:vAlign w:val="center"/>
            <w:hideMark/>
          </w:tcPr>
          <w:p w14:paraId="6064327E" w14:textId="77777777" w:rsidR="00DB6769" w:rsidRPr="00DB6769" w:rsidRDefault="00DB6769" w:rsidP="00DB6769">
            <w:pPr>
              <w:rPr>
                <w:rFonts w:ascii="Calibri" w:hAnsi="Calibri"/>
                <w:b/>
                <w:bCs/>
                <w:color w:val="FFFFFF"/>
                <w:sz w:val="20"/>
                <w:lang w:eastAsia="en-CA"/>
              </w:rPr>
            </w:pPr>
            <w:r w:rsidRPr="00DB6769">
              <w:rPr>
                <w:rFonts w:ascii="Calibri" w:hAnsi="Calibri"/>
                <w:b/>
                <w:bCs/>
                <w:color w:val="FFFFFF"/>
                <w:sz w:val="20"/>
                <w:lang w:eastAsia="en-CA"/>
              </w:rPr>
              <w:t>67%</w:t>
            </w:r>
          </w:p>
        </w:tc>
      </w:tr>
    </w:tbl>
    <w:p w14:paraId="255DD788" w14:textId="1224B1AD" w:rsidR="002C3EE1" w:rsidRDefault="00580E63" w:rsidP="007B48F3">
      <w:pPr>
        <w:pStyle w:val="Para"/>
        <w:spacing w:before="0" w:after="0"/>
        <w:ind w:left="180" w:right="90"/>
        <w:rPr>
          <w:i/>
          <w:sz w:val="20"/>
        </w:rPr>
      </w:pPr>
      <w:r w:rsidRPr="0039498B">
        <w:rPr>
          <w:b/>
          <w:i/>
          <w:sz w:val="20"/>
        </w:rPr>
        <w:t>Source:</w:t>
      </w:r>
      <w:r w:rsidRPr="0039498B">
        <w:rPr>
          <w:i/>
          <w:sz w:val="20"/>
        </w:rPr>
        <w:t xml:space="preserve"> Q</w:t>
      </w:r>
      <w:r>
        <w:rPr>
          <w:i/>
          <w:sz w:val="20"/>
        </w:rPr>
        <w:t>10</w:t>
      </w:r>
      <w:r w:rsidR="007B48F3">
        <w:rPr>
          <w:i/>
          <w:sz w:val="20"/>
        </w:rPr>
        <w:t>B</w:t>
      </w:r>
      <w:r w:rsidRPr="0039498B">
        <w:rPr>
          <w:i/>
          <w:sz w:val="20"/>
        </w:rPr>
        <w:t xml:space="preserve"> – </w:t>
      </w:r>
      <w:r w:rsidR="007B48F3">
        <w:rPr>
          <w:i/>
          <w:sz w:val="20"/>
        </w:rPr>
        <w:t>H</w:t>
      </w:r>
      <w:r>
        <w:rPr>
          <w:i/>
          <w:sz w:val="20"/>
        </w:rPr>
        <w:t xml:space="preserve">ow satisfied were you with the </w:t>
      </w:r>
      <w:r w:rsidR="007B48F3">
        <w:rPr>
          <w:i/>
          <w:sz w:val="20"/>
        </w:rPr>
        <w:t>ease of using the evaluation system? Q10C – How satisfied were you that the evaluation asks about relevant concer</w:t>
      </w:r>
      <w:r w:rsidR="001C5943">
        <w:rPr>
          <w:i/>
          <w:sz w:val="20"/>
        </w:rPr>
        <w:t xml:space="preserve">ns </w:t>
      </w:r>
      <w:r w:rsidR="001C5943">
        <w:rPr>
          <w:i/>
          <w:sz w:val="20"/>
          <w:lang w:val="en-CA"/>
        </w:rPr>
        <w:t xml:space="preserve">(on a scale from 0 </w:t>
      </w:r>
      <w:r w:rsidR="001C5943" w:rsidRPr="00F647F2">
        <w:rPr>
          <w:i/>
          <w:sz w:val="20"/>
          <w:lang w:val="en-CA"/>
        </w:rPr>
        <w:t>to 10 where 0 is not at all satisfied and 10 is completely satisfied)</w:t>
      </w:r>
      <w:r w:rsidR="001C5943">
        <w:rPr>
          <w:i/>
          <w:sz w:val="20"/>
        </w:rPr>
        <w:t xml:space="preserve">? </w:t>
      </w:r>
      <w:r w:rsidR="007A691B" w:rsidRPr="009759E4">
        <w:rPr>
          <w:b/>
          <w:i/>
          <w:sz w:val="20"/>
        </w:rPr>
        <w:t>Note:</w:t>
      </w:r>
      <w:r w:rsidR="007A691B">
        <w:rPr>
          <w:i/>
          <w:sz w:val="20"/>
        </w:rPr>
        <w:t xml:space="preserve"> </w:t>
      </w:r>
      <w:r w:rsidR="007A691B" w:rsidRPr="00917E9B">
        <w:rPr>
          <w:i/>
          <w:sz w:val="20"/>
        </w:rPr>
        <w:t>Regions are reported separately only if at least 10 service points provided responses.</w:t>
      </w:r>
    </w:p>
    <w:p w14:paraId="1C223BDF" w14:textId="77777777" w:rsidR="002C3EE1" w:rsidRDefault="002C3EE1">
      <w:pPr>
        <w:jc w:val="left"/>
        <w:rPr>
          <w:rFonts w:ascii="Calibri" w:hAnsi="Calibri" w:cs="Calibri"/>
          <w:bCs/>
          <w:i/>
          <w:sz w:val="20"/>
          <w:szCs w:val="22"/>
          <w:lang w:val="en-GB"/>
        </w:rPr>
      </w:pPr>
      <w:r>
        <w:rPr>
          <w:i/>
          <w:sz w:val="20"/>
        </w:rPr>
        <w:br w:type="page"/>
      </w:r>
    </w:p>
    <w:p w14:paraId="685FAE14" w14:textId="4E43D987" w:rsidR="002C3EE1" w:rsidRPr="00F9439F" w:rsidRDefault="002C3EE1" w:rsidP="002C3EE1">
      <w:pPr>
        <w:pStyle w:val="Heading3"/>
        <w:numPr>
          <w:ilvl w:val="0"/>
          <w:numId w:val="0"/>
        </w:numPr>
        <w:spacing w:before="0"/>
        <w:rPr>
          <w:lang w:val="en-CA"/>
        </w:rPr>
      </w:pPr>
      <w:r w:rsidRPr="00F9439F">
        <w:rPr>
          <w:lang w:val="en-CA"/>
        </w:rPr>
        <w:lastRenderedPageBreak/>
        <w:t xml:space="preserve">Program </w:t>
      </w:r>
      <w:r w:rsidR="00DF24BD">
        <w:rPr>
          <w:lang w:val="en-CA"/>
        </w:rPr>
        <w:t>s</w:t>
      </w:r>
      <w:r w:rsidRPr="00F9439F">
        <w:rPr>
          <w:lang w:val="en-CA"/>
        </w:rPr>
        <w:t xml:space="preserve">tatistics &amp; </w:t>
      </w:r>
      <w:r w:rsidR="00DF24BD">
        <w:rPr>
          <w:lang w:val="en-CA"/>
        </w:rPr>
        <w:t>e</w:t>
      </w:r>
      <w:r w:rsidRPr="00F9439F">
        <w:rPr>
          <w:lang w:val="en-CA"/>
        </w:rPr>
        <w:t xml:space="preserve">valuation </w:t>
      </w:r>
      <w:r w:rsidR="00DF24BD">
        <w:rPr>
          <w:lang w:val="en-CA"/>
        </w:rPr>
        <w:t>p</w:t>
      </w:r>
      <w:r w:rsidRPr="00F9439F">
        <w:rPr>
          <w:lang w:val="en-CA"/>
        </w:rPr>
        <w:t xml:space="preserve">rocess </w:t>
      </w:r>
      <w:r w:rsidR="00DF24BD">
        <w:rPr>
          <w:lang w:val="en-CA"/>
        </w:rPr>
        <w:t>s</w:t>
      </w:r>
      <w:r w:rsidRPr="00F9439F">
        <w:rPr>
          <w:lang w:val="en-CA"/>
        </w:rPr>
        <w:t>uggestions</w:t>
      </w:r>
    </w:p>
    <w:p w14:paraId="39A62DD3" w14:textId="567CBFF2" w:rsidR="002C3EE1" w:rsidRPr="00F9439F" w:rsidRDefault="002F5A53" w:rsidP="002C3EE1">
      <w:pPr>
        <w:pStyle w:val="Headline"/>
      </w:pPr>
      <w:r>
        <w:t xml:space="preserve">Suggestions for </w:t>
      </w:r>
      <w:r w:rsidR="00122B50">
        <w:t xml:space="preserve">improving the evaluation process </w:t>
      </w:r>
      <w:r w:rsidR="00DF24BD">
        <w:t xml:space="preserve">commonly </w:t>
      </w:r>
      <w:r>
        <w:t>revolved around clarifying data requirements to ensure data is entered accurately</w:t>
      </w:r>
      <w:r w:rsidR="00122B50">
        <w:t>, but also improving timeliness, usability and the depth of information collected.</w:t>
      </w:r>
    </w:p>
    <w:p w14:paraId="0D807DFA" w14:textId="65DECB94" w:rsidR="00122B50" w:rsidRDefault="00694B8B" w:rsidP="006D2C86">
      <w:pPr>
        <w:spacing w:before="80" w:after="80" w:line="300" w:lineRule="exact"/>
        <w:jc w:val="both"/>
        <w:rPr>
          <w:rFonts w:ascii="Calibri" w:hAnsi="Calibri" w:cs="Calibri"/>
          <w:bCs/>
          <w:sz w:val="22"/>
          <w:szCs w:val="22"/>
          <w:lang w:val="en-GB"/>
        </w:rPr>
      </w:pPr>
      <w:r w:rsidRPr="002F5A53">
        <w:rPr>
          <w:rFonts w:ascii="Calibri" w:hAnsi="Calibri" w:cs="Calibri"/>
          <w:bCs/>
          <w:sz w:val="22"/>
          <w:szCs w:val="22"/>
          <w:lang w:val="en-GB"/>
        </w:rPr>
        <w:t xml:space="preserve">Librarians were asked for their suggestions on how the program evaluation and statistical collection process could be improved. </w:t>
      </w:r>
      <w:r w:rsidR="009C79D2">
        <w:rPr>
          <w:rFonts w:ascii="Calibri" w:hAnsi="Calibri" w:cs="Calibri"/>
          <w:bCs/>
          <w:sz w:val="22"/>
          <w:szCs w:val="22"/>
          <w:lang w:val="en-GB"/>
        </w:rPr>
        <w:t>T</w:t>
      </w:r>
      <w:r w:rsidR="002F5A53">
        <w:rPr>
          <w:rFonts w:ascii="Calibri" w:hAnsi="Calibri" w:cs="Calibri"/>
          <w:bCs/>
          <w:sz w:val="22"/>
          <w:szCs w:val="22"/>
          <w:lang w:val="en-GB"/>
        </w:rPr>
        <w:t xml:space="preserve">he most common </w:t>
      </w:r>
      <w:r w:rsidR="009C79D2">
        <w:rPr>
          <w:rFonts w:ascii="Calibri" w:hAnsi="Calibri" w:cs="Calibri"/>
          <w:bCs/>
          <w:sz w:val="22"/>
          <w:szCs w:val="22"/>
          <w:lang w:val="en-GB"/>
        </w:rPr>
        <w:t xml:space="preserve">suggestion was </w:t>
      </w:r>
      <w:r w:rsidR="002F5A53">
        <w:rPr>
          <w:rFonts w:ascii="Calibri" w:hAnsi="Calibri" w:cs="Calibri"/>
          <w:bCs/>
          <w:sz w:val="22"/>
          <w:szCs w:val="22"/>
          <w:lang w:val="en-GB"/>
        </w:rPr>
        <w:t xml:space="preserve">ensuring data requirements are clear and data can be </w:t>
      </w:r>
      <w:r w:rsidR="009C79D2">
        <w:rPr>
          <w:rFonts w:ascii="Calibri" w:hAnsi="Calibri" w:cs="Calibri"/>
          <w:bCs/>
          <w:sz w:val="22"/>
          <w:szCs w:val="22"/>
          <w:lang w:val="en-GB"/>
        </w:rPr>
        <w:t xml:space="preserve">accurately </w:t>
      </w:r>
      <w:r w:rsidR="002F5A53">
        <w:rPr>
          <w:rFonts w:ascii="Calibri" w:hAnsi="Calibri" w:cs="Calibri"/>
          <w:bCs/>
          <w:sz w:val="22"/>
          <w:szCs w:val="22"/>
          <w:lang w:val="en-GB"/>
        </w:rPr>
        <w:t>recorded</w:t>
      </w:r>
      <w:r w:rsidR="009C79D2">
        <w:rPr>
          <w:rFonts w:ascii="Calibri" w:hAnsi="Calibri" w:cs="Calibri"/>
          <w:bCs/>
          <w:sz w:val="22"/>
          <w:szCs w:val="22"/>
          <w:lang w:val="en-GB"/>
        </w:rPr>
        <w:t xml:space="preserve"> (for example, how to record c</w:t>
      </w:r>
      <w:r w:rsidR="00833DFF">
        <w:rPr>
          <w:rFonts w:ascii="Calibri" w:hAnsi="Calibri" w:cs="Calibri"/>
          <w:bCs/>
          <w:sz w:val="22"/>
          <w:szCs w:val="22"/>
          <w:lang w:val="en-GB"/>
        </w:rPr>
        <w:t>hildren who weren’t officially registered</w:t>
      </w:r>
      <w:r w:rsidR="009C79D2">
        <w:rPr>
          <w:rFonts w:ascii="Calibri" w:hAnsi="Calibri" w:cs="Calibri"/>
          <w:bCs/>
          <w:sz w:val="22"/>
          <w:szCs w:val="22"/>
          <w:lang w:val="en-GB"/>
        </w:rPr>
        <w:t xml:space="preserve">; being </w:t>
      </w:r>
      <w:r w:rsidR="00833DFF">
        <w:rPr>
          <w:rFonts w:ascii="Calibri" w:hAnsi="Calibri" w:cs="Calibri"/>
          <w:bCs/>
          <w:sz w:val="22"/>
          <w:szCs w:val="22"/>
          <w:lang w:val="en-GB"/>
        </w:rPr>
        <w:t xml:space="preserve">forced to </w:t>
      </w:r>
      <w:r w:rsidR="009C79D2">
        <w:rPr>
          <w:rFonts w:ascii="Calibri" w:hAnsi="Calibri" w:cs="Calibri"/>
          <w:bCs/>
          <w:sz w:val="22"/>
          <w:szCs w:val="22"/>
          <w:lang w:val="en-GB"/>
        </w:rPr>
        <w:t xml:space="preserve">enter </w:t>
      </w:r>
      <w:r w:rsidR="00122B50">
        <w:rPr>
          <w:rFonts w:ascii="Calibri" w:hAnsi="Calibri" w:cs="Calibri"/>
          <w:bCs/>
          <w:sz w:val="22"/>
          <w:szCs w:val="22"/>
          <w:lang w:val="en-GB"/>
        </w:rPr>
        <w:t>a number</w:t>
      </w:r>
      <w:r w:rsidR="00833DFF">
        <w:rPr>
          <w:rFonts w:ascii="Calibri" w:hAnsi="Calibri" w:cs="Calibri"/>
          <w:bCs/>
          <w:sz w:val="22"/>
          <w:szCs w:val="22"/>
          <w:lang w:val="en-GB"/>
        </w:rPr>
        <w:t xml:space="preserve"> for which</w:t>
      </w:r>
      <w:r w:rsidR="002F5A53">
        <w:rPr>
          <w:rFonts w:ascii="Calibri" w:hAnsi="Calibri" w:cs="Calibri"/>
          <w:bCs/>
          <w:sz w:val="22"/>
          <w:szCs w:val="22"/>
          <w:lang w:val="en-GB"/>
        </w:rPr>
        <w:t xml:space="preserve"> </w:t>
      </w:r>
      <w:r w:rsidR="00833DFF">
        <w:rPr>
          <w:rFonts w:ascii="Calibri" w:hAnsi="Calibri" w:cs="Calibri"/>
          <w:bCs/>
          <w:sz w:val="22"/>
          <w:szCs w:val="22"/>
          <w:lang w:val="en-GB"/>
        </w:rPr>
        <w:t>they did not collect data</w:t>
      </w:r>
      <w:r w:rsidR="00122B50">
        <w:rPr>
          <w:rFonts w:ascii="Calibri" w:hAnsi="Calibri" w:cs="Calibri"/>
          <w:bCs/>
          <w:sz w:val="22"/>
          <w:szCs w:val="22"/>
          <w:lang w:val="en-GB"/>
        </w:rPr>
        <w:t>)</w:t>
      </w:r>
      <w:r w:rsidR="00833DFF">
        <w:rPr>
          <w:rFonts w:ascii="Calibri" w:hAnsi="Calibri" w:cs="Calibri"/>
          <w:bCs/>
          <w:sz w:val="22"/>
          <w:szCs w:val="22"/>
          <w:lang w:val="en-GB"/>
        </w:rPr>
        <w:t>.</w:t>
      </w:r>
    </w:p>
    <w:p w14:paraId="595738F9" w14:textId="32152BE3" w:rsidR="00833DFF" w:rsidRDefault="00122B50" w:rsidP="006D2C86">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Improved t</w:t>
      </w:r>
      <w:r w:rsidR="00833DFF">
        <w:rPr>
          <w:rFonts w:ascii="Calibri" w:hAnsi="Calibri" w:cs="Calibri"/>
          <w:bCs/>
          <w:sz w:val="22"/>
          <w:szCs w:val="22"/>
          <w:lang w:val="en-GB"/>
        </w:rPr>
        <w:t xml:space="preserve">imeliness was also a common </w:t>
      </w:r>
      <w:r>
        <w:rPr>
          <w:rFonts w:ascii="Calibri" w:hAnsi="Calibri" w:cs="Calibri"/>
          <w:bCs/>
          <w:sz w:val="22"/>
          <w:szCs w:val="22"/>
          <w:lang w:val="en-GB"/>
        </w:rPr>
        <w:t>suggestion, with l</w:t>
      </w:r>
      <w:r w:rsidR="00833DFF">
        <w:rPr>
          <w:rFonts w:ascii="Calibri" w:hAnsi="Calibri" w:cs="Calibri"/>
          <w:bCs/>
          <w:sz w:val="22"/>
          <w:szCs w:val="22"/>
          <w:lang w:val="en-GB"/>
        </w:rPr>
        <w:t xml:space="preserve">ibrarians </w:t>
      </w:r>
      <w:r>
        <w:rPr>
          <w:rFonts w:ascii="Calibri" w:hAnsi="Calibri" w:cs="Calibri"/>
          <w:bCs/>
          <w:sz w:val="22"/>
          <w:szCs w:val="22"/>
          <w:lang w:val="en-GB"/>
        </w:rPr>
        <w:t xml:space="preserve">requesting </w:t>
      </w:r>
      <w:r w:rsidR="00833DFF">
        <w:rPr>
          <w:rFonts w:ascii="Calibri" w:hAnsi="Calibri" w:cs="Calibri"/>
          <w:bCs/>
          <w:sz w:val="22"/>
          <w:szCs w:val="22"/>
          <w:lang w:val="en-GB"/>
        </w:rPr>
        <w:t xml:space="preserve">the </w:t>
      </w:r>
      <w:r w:rsidR="002A0213">
        <w:rPr>
          <w:rFonts w:ascii="Calibri" w:hAnsi="Calibri" w:cs="Calibri"/>
          <w:bCs/>
          <w:sz w:val="22"/>
          <w:szCs w:val="22"/>
          <w:lang w:val="en-GB"/>
        </w:rPr>
        <w:t xml:space="preserve">questions </w:t>
      </w:r>
      <w:r w:rsidR="00833DFF">
        <w:rPr>
          <w:rFonts w:ascii="Calibri" w:hAnsi="Calibri" w:cs="Calibri"/>
          <w:bCs/>
          <w:sz w:val="22"/>
          <w:szCs w:val="22"/>
          <w:lang w:val="en-GB"/>
        </w:rPr>
        <w:t xml:space="preserve">sooner and </w:t>
      </w:r>
      <w:r>
        <w:rPr>
          <w:rFonts w:ascii="Calibri" w:hAnsi="Calibri" w:cs="Calibri"/>
          <w:bCs/>
          <w:sz w:val="22"/>
          <w:szCs w:val="22"/>
          <w:lang w:val="en-GB"/>
        </w:rPr>
        <w:t xml:space="preserve">having the online evaluation form ready </w:t>
      </w:r>
      <w:r w:rsidR="00833DFF">
        <w:rPr>
          <w:rFonts w:ascii="Calibri" w:hAnsi="Calibri" w:cs="Calibri"/>
          <w:bCs/>
          <w:sz w:val="22"/>
          <w:szCs w:val="22"/>
          <w:lang w:val="en-GB"/>
        </w:rPr>
        <w:t xml:space="preserve">closer to the end of the program. </w:t>
      </w:r>
    </w:p>
    <w:p w14:paraId="3738DB75" w14:textId="01CA56C9" w:rsidR="006D2C86" w:rsidRDefault="00122B50" w:rsidP="00833DFF">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Other suggestions included i</w:t>
      </w:r>
      <w:r w:rsidR="00833DFF">
        <w:rPr>
          <w:rFonts w:ascii="Calibri" w:hAnsi="Calibri" w:cs="Calibri"/>
          <w:bCs/>
          <w:sz w:val="22"/>
          <w:szCs w:val="22"/>
          <w:lang w:val="en-GB"/>
        </w:rPr>
        <w:t xml:space="preserve">mproving usability </w:t>
      </w:r>
      <w:r>
        <w:rPr>
          <w:rFonts w:ascii="Calibri" w:hAnsi="Calibri" w:cs="Calibri"/>
          <w:bCs/>
          <w:sz w:val="22"/>
          <w:szCs w:val="22"/>
          <w:lang w:val="en-GB"/>
        </w:rPr>
        <w:t xml:space="preserve">(e.g., </w:t>
      </w:r>
      <w:r w:rsidR="00833DFF">
        <w:rPr>
          <w:rFonts w:ascii="Calibri" w:hAnsi="Calibri" w:cs="Calibri"/>
          <w:bCs/>
          <w:sz w:val="22"/>
          <w:szCs w:val="22"/>
          <w:lang w:val="en-GB"/>
        </w:rPr>
        <w:t>simplify the process</w:t>
      </w:r>
      <w:r>
        <w:rPr>
          <w:rFonts w:ascii="Calibri" w:hAnsi="Calibri" w:cs="Calibri"/>
          <w:bCs/>
          <w:sz w:val="22"/>
          <w:szCs w:val="22"/>
          <w:lang w:val="en-GB"/>
        </w:rPr>
        <w:t xml:space="preserve">) and </w:t>
      </w:r>
      <w:r w:rsidR="00833DFF">
        <w:rPr>
          <w:rFonts w:ascii="Calibri" w:hAnsi="Calibri" w:cs="Calibri"/>
          <w:bCs/>
          <w:sz w:val="22"/>
          <w:szCs w:val="22"/>
          <w:lang w:val="en-GB"/>
        </w:rPr>
        <w:t xml:space="preserve">improving the depth of the information </w:t>
      </w:r>
      <w:r>
        <w:rPr>
          <w:rFonts w:ascii="Calibri" w:hAnsi="Calibri" w:cs="Calibri"/>
          <w:bCs/>
          <w:sz w:val="22"/>
          <w:szCs w:val="22"/>
          <w:lang w:val="en-GB"/>
        </w:rPr>
        <w:t>(particularly the opportunity to provide c</w:t>
      </w:r>
      <w:r w:rsidR="00833DFF">
        <w:rPr>
          <w:rFonts w:ascii="Calibri" w:hAnsi="Calibri" w:cs="Calibri"/>
          <w:bCs/>
          <w:sz w:val="22"/>
          <w:szCs w:val="22"/>
          <w:lang w:val="en-GB"/>
        </w:rPr>
        <w:t xml:space="preserve">ontextual information </w:t>
      </w:r>
      <w:r>
        <w:rPr>
          <w:rFonts w:ascii="Calibri" w:hAnsi="Calibri" w:cs="Calibri"/>
          <w:bCs/>
          <w:sz w:val="22"/>
          <w:szCs w:val="22"/>
          <w:lang w:val="en-GB"/>
        </w:rPr>
        <w:t>that explains the statistics)</w:t>
      </w:r>
      <w:r w:rsidR="00833DFF">
        <w:rPr>
          <w:rFonts w:ascii="Calibri" w:hAnsi="Calibri" w:cs="Calibri"/>
          <w:bCs/>
          <w:sz w:val="22"/>
          <w:szCs w:val="22"/>
          <w:lang w:val="en-GB"/>
        </w:rPr>
        <w:t>.</w:t>
      </w:r>
      <w:r w:rsidR="009C79D2">
        <w:rPr>
          <w:rFonts w:ascii="Calibri" w:hAnsi="Calibri" w:cs="Calibri"/>
          <w:bCs/>
          <w:sz w:val="22"/>
          <w:szCs w:val="22"/>
          <w:lang w:val="en-GB"/>
        </w:rPr>
        <w:t xml:space="preserve"> </w:t>
      </w:r>
      <w:r>
        <w:rPr>
          <w:rFonts w:ascii="Calibri" w:hAnsi="Calibri" w:cs="Calibri"/>
          <w:bCs/>
          <w:sz w:val="22"/>
          <w:szCs w:val="22"/>
          <w:lang w:val="en-GB"/>
        </w:rPr>
        <w:t>More than one in three</w:t>
      </w:r>
      <w:r w:rsidR="009C79D2" w:rsidRPr="002F5A53">
        <w:rPr>
          <w:rFonts w:ascii="Calibri" w:hAnsi="Calibri" w:cs="Calibri"/>
          <w:bCs/>
          <w:sz w:val="22"/>
          <w:szCs w:val="22"/>
          <w:lang w:val="en-GB"/>
        </w:rPr>
        <w:t xml:space="preserve"> librarians</w:t>
      </w:r>
      <w:r>
        <w:rPr>
          <w:rFonts w:ascii="Calibri" w:hAnsi="Calibri" w:cs="Calibri"/>
          <w:bCs/>
          <w:sz w:val="22"/>
          <w:szCs w:val="22"/>
          <w:lang w:val="en-GB"/>
        </w:rPr>
        <w:t xml:space="preserve"> (3</w:t>
      </w:r>
      <w:r w:rsidR="00BE3146">
        <w:rPr>
          <w:rFonts w:ascii="Calibri" w:hAnsi="Calibri" w:cs="Calibri"/>
          <w:bCs/>
          <w:sz w:val="22"/>
          <w:szCs w:val="22"/>
          <w:lang w:val="en-GB"/>
        </w:rPr>
        <w:t>5</w:t>
      </w:r>
      <w:r>
        <w:rPr>
          <w:rFonts w:ascii="Calibri" w:hAnsi="Calibri" w:cs="Calibri"/>
          <w:bCs/>
          <w:sz w:val="22"/>
          <w:szCs w:val="22"/>
          <w:lang w:val="en-GB"/>
        </w:rPr>
        <w:t xml:space="preserve">%) had </w:t>
      </w:r>
      <w:r w:rsidR="009C79D2" w:rsidRPr="002F5A53">
        <w:rPr>
          <w:rFonts w:ascii="Calibri" w:hAnsi="Calibri" w:cs="Calibri"/>
          <w:bCs/>
          <w:sz w:val="22"/>
          <w:szCs w:val="22"/>
          <w:lang w:val="en-GB"/>
        </w:rPr>
        <w:t xml:space="preserve">no suggestions </w:t>
      </w:r>
      <w:r>
        <w:rPr>
          <w:rFonts w:ascii="Calibri" w:hAnsi="Calibri" w:cs="Calibri"/>
          <w:bCs/>
          <w:sz w:val="22"/>
          <w:szCs w:val="22"/>
          <w:lang w:val="en-GB"/>
        </w:rPr>
        <w:t>for improvement</w:t>
      </w:r>
      <w:r w:rsidR="009C79D2">
        <w:rPr>
          <w:rFonts w:ascii="Calibri" w:hAnsi="Calibri" w:cs="Calibri"/>
          <w:bCs/>
          <w:sz w:val="22"/>
          <w:szCs w:val="22"/>
          <w:lang w:val="en-GB"/>
        </w:rPr>
        <w:t>.</w:t>
      </w:r>
      <w:r w:rsidR="00833DFF">
        <w:rPr>
          <w:rFonts w:ascii="Calibri" w:hAnsi="Calibri" w:cs="Calibri"/>
          <w:bCs/>
          <w:sz w:val="22"/>
          <w:szCs w:val="22"/>
          <w:lang w:val="en-GB"/>
        </w:rPr>
        <w:t xml:space="preserve"> </w:t>
      </w:r>
    </w:p>
    <w:p w14:paraId="1B47EF3F" w14:textId="179CC12C" w:rsidR="00430638" w:rsidRDefault="00430638" w:rsidP="00DF24B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 xml:space="preserve">Evaluation </w:t>
      </w:r>
      <w:r w:rsidR="00206A3A">
        <w:rPr>
          <w:rFonts w:ascii="Calibri" w:hAnsi="Calibri" w:cs="Calibri"/>
          <w:b/>
          <w:sz w:val="22"/>
          <w:szCs w:val="22"/>
        </w:rPr>
        <w:t>s</w:t>
      </w:r>
      <w:r>
        <w:rPr>
          <w:rFonts w:ascii="Calibri" w:hAnsi="Calibri" w:cs="Calibri"/>
          <w:b/>
          <w:sz w:val="22"/>
          <w:szCs w:val="22"/>
        </w:rPr>
        <w:t xml:space="preserve">ystem </w:t>
      </w:r>
      <w:r w:rsidR="00206A3A">
        <w:rPr>
          <w:rFonts w:ascii="Calibri" w:hAnsi="Calibri" w:cs="Calibri"/>
          <w:b/>
          <w:sz w:val="22"/>
          <w:szCs w:val="22"/>
        </w:rPr>
        <w:t>i</w:t>
      </w:r>
      <w:r>
        <w:rPr>
          <w:rFonts w:ascii="Calibri" w:hAnsi="Calibri" w:cs="Calibri"/>
          <w:b/>
          <w:sz w:val="22"/>
          <w:szCs w:val="22"/>
        </w:rPr>
        <w:t xml:space="preserve">mprovement </w:t>
      </w:r>
      <w:r w:rsidR="00206A3A">
        <w:rPr>
          <w:rFonts w:ascii="Calibri" w:hAnsi="Calibri" w:cs="Calibri"/>
          <w:b/>
          <w:sz w:val="22"/>
          <w:szCs w:val="22"/>
        </w:rPr>
        <w:t>s</w:t>
      </w:r>
      <w:r>
        <w:rPr>
          <w:rFonts w:ascii="Calibri" w:hAnsi="Calibri" w:cs="Calibri"/>
          <w:b/>
          <w:sz w:val="22"/>
          <w:szCs w:val="22"/>
        </w:rPr>
        <w:t>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2C3EE1" w:rsidRPr="00282A1B" w14:paraId="4250ECA4" w14:textId="77777777" w:rsidTr="00DF24BD">
        <w:trPr>
          <w:trHeight w:val="360"/>
          <w:jc w:val="center"/>
        </w:trPr>
        <w:tc>
          <w:tcPr>
            <w:tcW w:w="9895" w:type="dxa"/>
            <w:shd w:val="clear" w:color="auto" w:fill="4E2584"/>
            <w:vAlign w:val="center"/>
            <w:hideMark/>
          </w:tcPr>
          <w:p w14:paraId="31B21243" w14:textId="77777777" w:rsidR="002C3EE1" w:rsidRPr="002064C1" w:rsidRDefault="00694B8B" w:rsidP="00B714C0">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002C3EE1"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17736E08" w14:textId="77777777" w:rsidR="002C3EE1" w:rsidRPr="002064C1" w:rsidRDefault="002C3EE1" w:rsidP="00B714C0">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951E00" w:rsidRPr="00951E00" w14:paraId="26E75A2A"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283D2D" w14:textId="77777777" w:rsidR="00951E00" w:rsidRPr="00951E00" w:rsidRDefault="00951E00" w:rsidP="008F5FD3">
            <w:pPr>
              <w:jc w:val="left"/>
              <w:rPr>
                <w:rFonts w:ascii="Calibri" w:hAnsi="Calibri"/>
                <w:b/>
                <w:color w:val="000000"/>
                <w:sz w:val="24"/>
                <w:szCs w:val="24"/>
                <w:lang w:eastAsia="en-CA"/>
              </w:rPr>
            </w:pPr>
            <w:r w:rsidRPr="00951E00">
              <w:rPr>
                <w:rFonts w:ascii="Calibri" w:hAnsi="Calibri"/>
                <w:b/>
                <w:color w:val="000000"/>
                <w:sz w:val="24"/>
                <w:szCs w:val="24"/>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BFC4A3" w14:textId="24D1D1AA" w:rsidR="00951E00" w:rsidRPr="00951E00" w:rsidRDefault="00951E00" w:rsidP="00951E00">
            <w:pPr>
              <w:rPr>
                <w:rFonts w:ascii="Calibri" w:hAnsi="Calibri"/>
                <w:b/>
                <w:color w:val="000000"/>
                <w:sz w:val="24"/>
                <w:szCs w:val="24"/>
                <w:lang w:eastAsia="en-CA"/>
              </w:rPr>
            </w:pPr>
            <w:r w:rsidRPr="00951E00">
              <w:rPr>
                <w:rFonts w:ascii="Calibri" w:hAnsi="Calibri"/>
                <w:b/>
                <w:color w:val="000000"/>
                <w:sz w:val="24"/>
                <w:szCs w:val="24"/>
                <w:lang w:eastAsia="en-CA"/>
              </w:rPr>
              <w:t>3</w:t>
            </w:r>
            <w:r w:rsidR="00FA53CD">
              <w:rPr>
                <w:rFonts w:ascii="Calibri" w:hAnsi="Calibri"/>
                <w:b/>
                <w:color w:val="000000"/>
                <w:sz w:val="24"/>
                <w:szCs w:val="24"/>
                <w:lang w:eastAsia="en-CA"/>
              </w:rPr>
              <w:t>5</w:t>
            </w:r>
            <w:r w:rsidRPr="00951E00">
              <w:rPr>
                <w:rFonts w:ascii="Calibri" w:hAnsi="Calibri"/>
                <w:b/>
                <w:color w:val="000000"/>
                <w:sz w:val="24"/>
                <w:szCs w:val="24"/>
                <w:lang w:eastAsia="en-CA"/>
              </w:rPr>
              <w:t>%</w:t>
            </w:r>
          </w:p>
        </w:tc>
      </w:tr>
      <w:tr w:rsidR="00951E00" w:rsidRPr="00951E00" w14:paraId="5D8209DC"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7AB289" w14:textId="56D95DD5" w:rsidR="00951E00" w:rsidRPr="00951E00" w:rsidRDefault="00951E00" w:rsidP="008F5FD3">
            <w:pPr>
              <w:jc w:val="left"/>
              <w:rPr>
                <w:rFonts w:ascii="Calibri" w:hAnsi="Calibri"/>
                <w:b/>
                <w:color w:val="000000"/>
                <w:sz w:val="24"/>
                <w:szCs w:val="24"/>
                <w:lang w:eastAsia="en-CA"/>
              </w:rPr>
            </w:pPr>
            <w:r w:rsidRPr="00951E00">
              <w:rPr>
                <w:rFonts w:ascii="Calibri" w:hAnsi="Calibri"/>
                <w:b/>
                <w:color w:val="000000"/>
                <w:sz w:val="24"/>
                <w:szCs w:val="24"/>
                <w:lang w:eastAsia="en-CA"/>
              </w:rPr>
              <w:t>Clarify data r</w:t>
            </w:r>
            <w:r w:rsidRPr="001B4BE7">
              <w:rPr>
                <w:rFonts w:ascii="Calibri" w:hAnsi="Calibri"/>
                <w:b/>
                <w:color w:val="000000"/>
                <w:sz w:val="24"/>
                <w:szCs w:val="24"/>
                <w:lang w:eastAsia="en-CA"/>
              </w:rPr>
              <w:t>equest</w:t>
            </w:r>
            <w:r w:rsidRPr="00951E00">
              <w:rPr>
                <w:rFonts w:ascii="Calibri" w:hAnsi="Calibri"/>
                <w:b/>
                <w:color w:val="000000"/>
                <w:sz w:val="24"/>
                <w:szCs w:val="24"/>
                <w:lang w:eastAsia="en-CA"/>
              </w:rPr>
              <w:t>/ensure data can be accurately recorded</w:t>
            </w:r>
            <w:r w:rsidR="00470661">
              <w:rPr>
                <w:rFonts w:ascii="Calibri" w:hAnsi="Calibri"/>
                <w:b/>
                <w:color w:val="000000"/>
                <w:sz w:val="24"/>
                <w:szCs w:val="24"/>
                <w:lang w:eastAsia="en-CA"/>
              </w:rPr>
              <w:t xml:space="preserve"> (</w:t>
            </w:r>
            <w:r w:rsidR="009C79D2">
              <w:rPr>
                <w:rFonts w:ascii="Calibri" w:hAnsi="Calibri"/>
                <w:b/>
                <w:color w:val="000000"/>
                <w:sz w:val="24"/>
                <w:szCs w:val="24"/>
                <w:lang w:eastAsia="en-CA"/>
              </w:rPr>
              <w:t>any mention</w:t>
            </w:r>
            <w:r w:rsidR="00470661">
              <w:rPr>
                <w:rFonts w:ascii="Calibri" w:hAnsi="Calibri"/>
                <w:b/>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1FEADD" w14:textId="3C16E237" w:rsidR="00951E00" w:rsidRPr="00951E00" w:rsidRDefault="009C79D2" w:rsidP="00951E00">
            <w:pPr>
              <w:rPr>
                <w:rFonts w:ascii="Calibri" w:hAnsi="Calibri"/>
                <w:b/>
                <w:color w:val="000000"/>
                <w:sz w:val="24"/>
                <w:szCs w:val="24"/>
                <w:lang w:eastAsia="en-CA"/>
              </w:rPr>
            </w:pPr>
            <w:r>
              <w:rPr>
                <w:rFonts w:ascii="Calibri" w:hAnsi="Calibri"/>
                <w:b/>
                <w:color w:val="000000"/>
                <w:sz w:val="24"/>
                <w:szCs w:val="24"/>
                <w:lang w:eastAsia="en-CA"/>
              </w:rPr>
              <w:t>2</w:t>
            </w:r>
            <w:r w:rsidR="00914020">
              <w:rPr>
                <w:rFonts w:ascii="Calibri" w:hAnsi="Calibri"/>
                <w:b/>
                <w:color w:val="000000"/>
                <w:sz w:val="24"/>
                <w:szCs w:val="24"/>
                <w:lang w:eastAsia="en-CA"/>
              </w:rPr>
              <w:t>3</w:t>
            </w:r>
            <w:r>
              <w:rPr>
                <w:rFonts w:ascii="Calibri" w:hAnsi="Calibri"/>
                <w:b/>
                <w:color w:val="000000"/>
                <w:sz w:val="24"/>
                <w:szCs w:val="24"/>
                <w:lang w:eastAsia="en-CA"/>
              </w:rPr>
              <w:t>%</w:t>
            </w:r>
          </w:p>
        </w:tc>
      </w:tr>
      <w:tr w:rsidR="00951E00" w:rsidRPr="00951E00" w14:paraId="1219E8CF"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C11423"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Clarify/better define information requested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2E6D09"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10%</w:t>
            </w:r>
          </w:p>
        </w:tc>
      </w:tr>
      <w:tr w:rsidR="00951E00" w:rsidRPr="00951E00" w14:paraId="526415CE"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050E51"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Problems recording children who weren't officially registered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02E6FB" w14:textId="65EAD095" w:rsidR="00951E00" w:rsidRPr="00951E00" w:rsidRDefault="00FA53CD" w:rsidP="00951E00">
            <w:pPr>
              <w:rPr>
                <w:rFonts w:ascii="Calibri" w:hAnsi="Calibri"/>
                <w:color w:val="000000"/>
                <w:sz w:val="24"/>
                <w:szCs w:val="24"/>
                <w:lang w:eastAsia="en-CA"/>
              </w:rPr>
            </w:pPr>
            <w:r>
              <w:rPr>
                <w:rFonts w:ascii="Calibri" w:hAnsi="Calibri"/>
                <w:color w:val="000000"/>
                <w:sz w:val="24"/>
                <w:szCs w:val="24"/>
                <w:lang w:eastAsia="en-CA"/>
              </w:rPr>
              <w:t>9</w:t>
            </w:r>
            <w:r w:rsidR="00951E00" w:rsidRPr="00951E00">
              <w:rPr>
                <w:rFonts w:ascii="Calibri" w:hAnsi="Calibri"/>
                <w:color w:val="000000"/>
                <w:sz w:val="24"/>
                <w:szCs w:val="24"/>
                <w:lang w:eastAsia="en-CA"/>
              </w:rPr>
              <w:t>%</w:t>
            </w:r>
          </w:p>
        </w:tc>
      </w:tr>
      <w:tr w:rsidR="00951E00" w:rsidRPr="00951E00" w14:paraId="64C63223"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A56BE1"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Questions don't apply/can't collect certain statistics/forced to enter a number to proceed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289418"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8%</w:t>
            </w:r>
          </w:p>
        </w:tc>
      </w:tr>
      <w:tr w:rsidR="00951E00" w:rsidRPr="00951E00" w14:paraId="11F2886F"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7E4541" w14:textId="437C1E8E" w:rsidR="00951E00" w:rsidRPr="00951E00" w:rsidRDefault="00951E00" w:rsidP="008F5FD3">
            <w:pPr>
              <w:jc w:val="left"/>
              <w:rPr>
                <w:rFonts w:ascii="Calibri" w:hAnsi="Calibri"/>
                <w:b/>
                <w:color w:val="000000"/>
                <w:sz w:val="24"/>
                <w:szCs w:val="24"/>
                <w:lang w:eastAsia="en-CA"/>
              </w:rPr>
            </w:pPr>
            <w:r w:rsidRPr="00951E00">
              <w:rPr>
                <w:rFonts w:ascii="Calibri" w:hAnsi="Calibri"/>
                <w:b/>
                <w:color w:val="000000"/>
                <w:sz w:val="24"/>
                <w:szCs w:val="24"/>
                <w:lang w:eastAsia="en-CA"/>
              </w:rPr>
              <w:t>Timeliness</w:t>
            </w:r>
            <w:r w:rsidR="00470661">
              <w:rPr>
                <w:rFonts w:ascii="Calibri" w:hAnsi="Calibri"/>
                <w:b/>
                <w:color w:val="000000"/>
                <w:sz w:val="24"/>
                <w:szCs w:val="24"/>
                <w:lang w:eastAsia="en-CA"/>
              </w:rPr>
              <w:t xml:space="preserve"> (</w:t>
            </w:r>
            <w:r w:rsidR="009C79D2">
              <w:rPr>
                <w:rFonts w:ascii="Calibri" w:hAnsi="Calibri"/>
                <w:b/>
                <w:color w:val="000000"/>
                <w:sz w:val="24"/>
                <w:szCs w:val="24"/>
                <w:lang w:eastAsia="en-CA"/>
              </w:rPr>
              <w:t>any mention</w:t>
            </w:r>
            <w:r w:rsidR="00470661">
              <w:rPr>
                <w:rFonts w:ascii="Calibri" w:hAnsi="Calibri"/>
                <w:b/>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338E9A" w14:textId="6BF1A704" w:rsidR="00951E00" w:rsidRPr="00951E00" w:rsidRDefault="009C79D2" w:rsidP="00951E00">
            <w:pPr>
              <w:rPr>
                <w:rFonts w:ascii="Calibri" w:hAnsi="Calibri"/>
                <w:b/>
                <w:color w:val="000000"/>
                <w:sz w:val="24"/>
                <w:szCs w:val="24"/>
                <w:lang w:eastAsia="en-CA"/>
              </w:rPr>
            </w:pPr>
            <w:r>
              <w:rPr>
                <w:rFonts w:ascii="Calibri" w:hAnsi="Calibri"/>
                <w:b/>
                <w:color w:val="000000"/>
                <w:sz w:val="24"/>
                <w:szCs w:val="24"/>
                <w:lang w:eastAsia="en-CA"/>
              </w:rPr>
              <w:t>20%</w:t>
            </w:r>
          </w:p>
        </w:tc>
      </w:tr>
      <w:tr w:rsidR="00951E00" w:rsidRPr="00951E00" w14:paraId="7E054318"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68BFAD"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Make questions/forms available sooner/let us know what to track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8E0FE9"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13%</w:t>
            </w:r>
          </w:p>
        </w:tc>
      </w:tr>
      <w:tr w:rsidR="00951E00" w:rsidRPr="00951E00" w14:paraId="4698741A"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EBEDD3"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Collect stats directly after program is over/early in the season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0F861A"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7%</w:t>
            </w:r>
          </w:p>
        </w:tc>
      </w:tr>
      <w:tr w:rsidR="00951E00" w:rsidRPr="00951E00" w14:paraId="77D3E879"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AAEF6C" w14:textId="0BACFF56" w:rsidR="00951E00" w:rsidRPr="00951E00" w:rsidRDefault="00951E00" w:rsidP="008F5FD3">
            <w:pPr>
              <w:jc w:val="left"/>
              <w:rPr>
                <w:rFonts w:ascii="Calibri" w:hAnsi="Calibri"/>
                <w:b/>
                <w:color w:val="000000"/>
                <w:sz w:val="24"/>
                <w:szCs w:val="24"/>
                <w:lang w:eastAsia="en-CA"/>
              </w:rPr>
            </w:pPr>
            <w:r w:rsidRPr="00951E00">
              <w:rPr>
                <w:rFonts w:ascii="Calibri" w:hAnsi="Calibri"/>
                <w:b/>
                <w:color w:val="000000"/>
                <w:sz w:val="24"/>
                <w:szCs w:val="24"/>
                <w:lang w:eastAsia="en-CA"/>
              </w:rPr>
              <w:t>Improve usability</w:t>
            </w:r>
            <w:r w:rsidR="00470661">
              <w:rPr>
                <w:rFonts w:ascii="Calibri" w:hAnsi="Calibri"/>
                <w:b/>
                <w:color w:val="000000"/>
                <w:sz w:val="24"/>
                <w:szCs w:val="24"/>
                <w:lang w:eastAsia="en-CA"/>
              </w:rPr>
              <w:t xml:space="preserve"> (</w:t>
            </w:r>
            <w:r w:rsidR="009C79D2">
              <w:rPr>
                <w:rFonts w:ascii="Calibri" w:hAnsi="Calibri"/>
                <w:b/>
                <w:color w:val="000000"/>
                <w:sz w:val="24"/>
                <w:szCs w:val="24"/>
                <w:lang w:eastAsia="en-CA"/>
              </w:rPr>
              <w:t>any mention</w:t>
            </w:r>
            <w:r w:rsidR="00470661">
              <w:rPr>
                <w:rFonts w:ascii="Calibri" w:hAnsi="Calibri"/>
                <w:b/>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AFE43D" w14:textId="0CBF7D04" w:rsidR="00951E00" w:rsidRPr="00951E00" w:rsidRDefault="009C79D2" w:rsidP="00951E00">
            <w:pPr>
              <w:rPr>
                <w:rFonts w:ascii="Calibri" w:hAnsi="Calibri"/>
                <w:b/>
                <w:color w:val="000000"/>
                <w:sz w:val="24"/>
                <w:szCs w:val="24"/>
                <w:lang w:eastAsia="en-CA"/>
              </w:rPr>
            </w:pPr>
            <w:r>
              <w:rPr>
                <w:rFonts w:ascii="Calibri" w:hAnsi="Calibri"/>
                <w:b/>
                <w:color w:val="000000"/>
                <w:sz w:val="24"/>
                <w:szCs w:val="24"/>
                <w:lang w:eastAsia="en-CA"/>
              </w:rPr>
              <w:t>1</w:t>
            </w:r>
            <w:r w:rsidR="00922F55">
              <w:rPr>
                <w:rFonts w:ascii="Calibri" w:hAnsi="Calibri"/>
                <w:b/>
                <w:color w:val="000000"/>
                <w:sz w:val="24"/>
                <w:szCs w:val="24"/>
                <w:lang w:eastAsia="en-CA"/>
              </w:rPr>
              <w:t>7</w:t>
            </w:r>
            <w:r>
              <w:rPr>
                <w:rFonts w:ascii="Calibri" w:hAnsi="Calibri"/>
                <w:b/>
                <w:color w:val="000000"/>
                <w:sz w:val="24"/>
                <w:szCs w:val="24"/>
                <w:lang w:eastAsia="en-CA"/>
              </w:rPr>
              <w:t>%</w:t>
            </w:r>
          </w:p>
        </w:tc>
      </w:tr>
      <w:tr w:rsidR="00951E00" w:rsidRPr="00951E00" w14:paraId="0B179C32"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8A74F4"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Make it more user friendly/simplified process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B56605"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6%</w:t>
            </w:r>
          </w:p>
        </w:tc>
      </w:tr>
      <w:tr w:rsidR="00951E00" w:rsidRPr="00951E00" w14:paraId="1F7AD2DC"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CFDD7E" w14:textId="547D44C1"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Availability of statistic forms in digital format to update information regularly</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70EE81"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4%</w:t>
            </w:r>
          </w:p>
        </w:tc>
      </w:tr>
      <w:tr w:rsidR="00951E00" w:rsidRPr="00951E00" w14:paraId="528279E9"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F80F79" w14:textId="77777777" w:rsidR="00951E00" w:rsidRPr="00951E00" w:rsidRDefault="00951E00" w:rsidP="008F5FD3">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A guide on how to use formula in Excel</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766EB8" w14:textId="4CD9D347" w:rsidR="00951E00" w:rsidRPr="00951E00" w:rsidRDefault="00914020" w:rsidP="00951E00">
            <w:pPr>
              <w:rPr>
                <w:rFonts w:ascii="Calibri" w:hAnsi="Calibri"/>
                <w:color w:val="000000"/>
                <w:sz w:val="24"/>
                <w:szCs w:val="24"/>
                <w:lang w:eastAsia="en-CA"/>
              </w:rPr>
            </w:pPr>
            <w:r>
              <w:rPr>
                <w:rFonts w:ascii="Calibri" w:hAnsi="Calibri"/>
                <w:color w:val="000000"/>
                <w:sz w:val="24"/>
                <w:szCs w:val="24"/>
                <w:lang w:eastAsia="en-CA"/>
              </w:rPr>
              <w:t>4</w:t>
            </w:r>
            <w:r w:rsidR="00951E00" w:rsidRPr="00951E00">
              <w:rPr>
                <w:rFonts w:ascii="Calibri" w:hAnsi="Calibri"/>
                <w:color w:val="000000"/>
                <w:sz w:val="24"/>
                <w:szCs w:val="24"/>
                <w:lang w:eastAsia="en-CA"/>
              </w:rPr>
              <w:t>%</w:t>
            </w:r>
          </w:p>
        </w:tc>
      </w:tr>
      <w:tr w:rsidR="00951E00" w:rsidRPr="00951E00" w14:paraId="13B29918" w14:textId="77777777" w:rsidTr="0000196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041698" w14:textId="06CC403E" w:rsidR="00951E00" w:rsidRPr="00951E00" w:rsidRDefault="00951E00" w:rsidP="008F5FD3">
            <w:pPr>
              <w:jc w:val="left"/>
              <w:rPr>
                <w:rFonts w:ascii="Calibri" w:hAnsi="Calibri"/>
                <w:b/>
                <w:color w:val="000000"/>
                <w:sz w:val="24"/>
                <w:szCs w:val="24"/>
                <w:lang w:eastAsia="en-CA"/>
              </w:rPr>
            </w:pPr>
            <w:r w:rsidRPr="00951E00">
              <w:rPr>
                <w:rFonts w:ascii="Calibri" w:hAnsi="Calibri"/>
                <w:b/>
                <w:color w:val="000000"/>
                <w:sz w:val="24"/>
                <w:szCs w:val="24"/>
                <w:lang w:eastAsia="en-CA"/>
              </w:rPr>
              <w:t>Improve depth of info</w:t>
            </w:r>
            <w:r w:rsidR="00470661">
              <w:rPr>
                <w:rFonts w:ascii="Calibri" w:hAnsi="Calibri"/>
                <w:b/>
                <w:color w:val="000000"/>
                <w:sz w:val="24"/>
                <w:szCs w:val="24"/>
                <w:lang w:eastAsia="en-CA"/>
              </w:rPr>
              <w:t xml:space="preserve"> (</w:t>
            </w:r>
            <w:r w:rsidR="009C79D2">
              <w:rPr>
                <w:rFonts w:ascii="Calibri" w:hAnsi="Calibri"/>
                <w:b/>
                <w:color w:val="000000"/>
                <w:sz w:val="24"/>
                <w:szCs w:val="24"/>
                <w:lang w:eastAsia="en-CA"/>
              </w:rPr>
              <w:t>any mention</w:t>
            </w:r>
            <w:r w:rsidR="00470661">
              <w:rPr>
                <w:rFonts w:ascii="Calibri" w:hAnsi="Calibri"/>
                <w:b/>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2E3AEB8" w14:textId="44F42CBF" w:rsidR="00951E00" w:rsidRPr="00951E00" w:rsidRDefault="009C79D2" w:rsidP="00951E00">
            <w:pPr>
              <w:rPr>
                <w:rFonts w:ascii="Calibri" w:hAnsi="Calibri"/>
                <w:b/>
                <w:color w:val="000000"/>
                <w:sz w:val="24"/>
                <w:szCs w:val="24"/>
                <w:lang w:eastAsia="en-CA"/>
              </w:rPr>
            </w:pPr>
            <w:r>
              <w:rPr>
                <w:rFonts w:ascii="Calibri" w:hAnsi="Calibri"/>
                <w:b/>
                <w:color w:val="000000"/>
                <w:sz w:val="24"/>
                <w:szCs w:val="24"/>
                <w:lang w:eastAsia="en-CA"/>
              </w:rPr>
              <w:t>1</w:t>
            </w:r>
            <w:r w:rsidR="00914020">
              <w:rPr>
                <w:rFonts w:ascii="Calibri" w:hAnsi="Calibri"/>
                <w:b/>
                <w:color w:val="000000"/>
                <w:sz w:val="24"/>
                <w:szCs w:val="24"/>
                <w:lang w:eastAsia="en-CA"/>
              </w:rPr>
              <w:t>4</w:t>
            </w:r>
            <w:r>
              <w:rPr>
                <w:rFonts w:ascii="Calibri" w:hAnsi="Calibri"/>
                <w:b/>
                <w:color w:val="000000"/>
                <w:sz w:val="24"/>
                <w:szCs w:val="24"/>
                <w:lang w:eastAsia="en-CA"/>
              </w:rPr>
              <w:t>%</w:t>
            </w:r>
          </w:p>
        </w:tc>
      </w:tr>
      <w:tr w:rsidR="00951E00" w:rsidRPr="00951E00" w14:paraId="6BD80710"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A7F5CD" w14:textId="77777777" w:rsidR="00951E00" w:rsidRPr="00951E00" w:rsidRDefault="00951E00" w:rsidP="008F5FD3">
            <w:pPr>
              <w:ind w:left="161"/>
              <w:jc w:val="left"/>
              <w:rPr>
                <w:rFonts w:ascii="Calibri" w:hAnsi="Calibri"/>
                <w:i/>
                <w:color w:val="000000"/>
                <w:sz w:val="24"/>
                <w:szCs w:val="24"/>
                <w:lang w:eastAsia="en-CA"/>
              </w:rPr>
            </w:pPr>
            <w:r w:rsidRPr="00951E00">
              <w:rPr>
                <w:rFonts w:ascii="Calibri" w:hAnsi="Calibri"/>
                <w:i/>
                <w:color w:val="000000"/>
                <w:sz w:val="24"/>
                <w:szCs w:val="24"/>
                <w:lang w:eastAsia="en-CA"/>
              </w:rPr>
              <w:t>Allow us space to enter additional related information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8D8945"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7%</w:t>
            </w:r>
          </w:p>
        </w:tc>
      </w:tr>
      <w:tr w:rsidR="00951E00" w:rsidRPr="00951E00" w14:paraId="2B00E770"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93D956" w14:textId="64C38C88" w:rsidR="00951E00" w:rsidRPr="00951E00" w:rsidRDefault="00951E00" w:rsidP="008F5FD3">
            <w:pPr>
              <w:ind w:left="161"/>
              <w:jc w:val="left"/>
              <w:rPr>
                <w:rFonts w:ascii="Calibri" w:hAnsi="Calibri"/>
                <w:i/>
                <w:color w:val="000000"/>
                <w:sz w:val="24"/>
                <w:szCs w:val="24"/>
                <w:lang w:eastAsia="en-CA"/>
              </w:rPr>
            </w:pPr>
            <w:r w:rsidRPr="00951E00">
              <w:rPr>
                <w:rFonts w:ascii="Calibri" w:hAnsi="Calibri"/>
                <w:i/>
                <w:color w:val="000000"/>
                <w:sz w:val="24"/>
                <w:szCs w:val="24"/>
                <w:lang w:eastAsia="en-CA"/>
              </w:rPr>
              <w:t>Include a comments section for each question for explanation of data collected/more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805A112"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4%</w:t>
            </w:r>
          </w:p>
        </w:tc>
      </w:tr>
      <w:tr w:rsidR="00951E00" w:rsidRPr="00951E00" w14:paraId="6D6D5C6A"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3AB6FA" w14:textId="77777777" w:rsidR="00951E00" w:rsidRPr="00951E00" w:rsidRDefault="00951E00" w:rsidP="008F5FD3">
            <w:pPr>
              <w:jc w:val="left"/>
              <w:rPr>
                <w:rFonts w:ascii="Calibri" w:hAnsi="Calibri"/>
                <w:color w:val="000000"/>
                <w:sz w:val="24"/>
                <w:szCs w:val="24"/>
                <w:lang w:eastAsia="en-CA"/>
              </w:rPr>
            </w:pPr>
            <w:r w:rsidRPr="00951E00">
              <w:rPr>
                <w:rFonts w:ascii="Calibri" w:hAnsi="Calibri"/>
                <w:color w:val="000000"/>
                <w:sz w:val="24"/>
                <w:szCs w:val="24"/>
                <w:lang w:eastAsia="en-CA"/>
              </w:rPr>
              <w:t>Differentiate between paid programming events and SCR programming</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8A806B" w14:textId="060E9540" w:rsidR="00951E00" w:rsidRPr="00951E00" w:rsidRDefault="00914020" w:rsidP="00951E00">
            <w:pPr>
              <w:rPr>
                <w:rFonts w:ascii="Calibri" w:hAnsi="Calibri"/>
                <w:color w:val="000000"/>
                <w:sz w:val="24"/>
                <w:szCs w:val="24"/>
                <w:lang w:eastAsia="en-CA"/>
              </w:rPr>
            </w:pPr>
            <w:r>
              <w:rPr>
                <w:rFonts w:ascii="Calibri" w:hAnsi="Calibri"/>
                <w:color w:val="000000"/>
                <w:sz w:val="24"/>
                <w:szCs w:val="24"/>
                <w:lang w:eastAsia="en-CA"/>
              </w:rPr>
              <w:t>4</w:t>
            </w:r>
            <w:r w:rsidR="00951E00" w:rsidRPr="00951E00">
              <w:rPr>
                <w:rFonts w:ascii="Calibri" w:hAnsi="Calibri"/>
                <w:color w:val="000000"/>
                <w:sz w:val="24"/>
                <w:szCs w:val="24"/>
                <w:lang w:eastAsia="en-CA"/>
              </w:rPr>
              <w:t>%</w:t>
            </w:r>
          </w:p>
        </w:tc>
      </w:tr>
      <w:tr w:rsidR="00951E00" w:rsidRPr="00951E00" w14:paraId="3D6BC7DD"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7F3CA8" w14:textId="77777777" w:rsidR="00951E00" w:rsidRPr="00951E00" w:rsidRDefault="00951E00" w:rsidP="008F5FD3">
            <w:pPr>
              <w:jc w:val="left"/>
              <w:rPr>
                <w:rFonts w:ascii="Calibri" w:hAnsi="Calibri"/>
                <w:color w:val="000000"/>
                <w:sz w:val="24"/>
                <w:szCs w:val="24"/>
                <w:lang w:eastAsia="en-CA"/>
              </w:rPr>
            </w:pPr>
            <w:r w:rsidRPr="00951E00">
              <w:rPr>
                <w:rFonts w:ascii="Calibri" w:hAnsi="Calibri"/>
                <w:color w:val="000000"/>
                <w:sz w:val="24"/>
                <w:szCs w:val="24"/>
                <w:lang w:eastAsia="en-CA"/>
              </w:rPr>
              <w:t>Fewer questions/reduce survey length</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46AD1C"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3%</w:t>
            </w:r>
          </w:p>
        </w:tc>
      </w:tr>
      <w:tr w:rsidR="00951E00" w:rsidRPr="00951E00" w14:paraId="36B62DC9"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DF4811" w14:textId="77777777" w:rsidR="00951E00" w:rsidRPr="00951E00" w:rsidRDefault="00951E00" w:rsidP="008F5FD3">
            <w:pPr>
              <w:jc w:val="left"/>
              <w:rPr>
                <w:rFonts w:ascii="Calibri" w:hAnsi="Calibri"/>
                <w:color w:val="000000"/>
                <w:sz w:val="24"/>
                <w:szCs w:val="24"/>
                <w:lang w:eastAsia="en-CA"/>
              </w:rPr>
            </w:pPr>
            <w:r w:rsidRPr="00951E00">
              <w:rPr>
                <w:rFonts w:ascii="Calibri" w:hAnsi="Calibri"/>
                <w:color w:val="000000"/>
                <w:sz w:val="24"/>
                <w:szCs w:val="24"/>
                <w:lang w:eastAsia="en-CA"/>
              </w:rPr>
              <w:t>Consider parents/students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DCABC4" w14:textId="77777777" w:rsidR="00951E00" w:rsidRPr="00951E00" w:rsidRDefault="00951E00" w:rsidP="00951E00">
            <w:pPr>
              <w:rPr>
                <w:rFonts w:ascii="Calibri" w:hAnsi="Calibri"/>
                <w:color w:val="000000"/>
                <w:sz w:val="24"/>
                <w:szCs w:val="24"/>
                <w:lang w:eastAsia="en-CA"/>
              </w:rPr>
            </w:pPr>
            <w:r w:rsidRPr="00951E00">
              <w:rPr>
                <w:rFonts w:ascii="Calibri" w:hAnsi="Calibri"/>
                <w:color w:val="000000"/>
                <w:sz w:val="24"/>
                <w:szCs w:val="24"/>
                <w:lang w:eastAsia="en-CA"/>
              </w:rPr>
              <w:t>3%</w:t>
            </w:r>
          </w:p>
        </w:tc>
      </w:tr>
      <w:tr w:rsidR="00951E00" w:rsidRPr="00951E00" w14:paraId="2D75D975" w14:textId="77777777" w:rsidTr="008F5FD3">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07389D" w14:textId="77777777" w:rsidR="00951E00" w:rsidRPr="00951E00" w:rsidRDefault="00951E00" w:rsidP="008F5FD3">
            <w:pPr>
              <w:jc w:val="left"/>
              <w:rPr>
                <w:rFonts w:ascii="Calibri" w:hAnsi="Calibri"/>
                <w:b/>
                <w:color w:val="000000"/>
                <w:sz w:val="24"/>
                <w:szCs w:val="24"/>
                <w:lang w:eastAsia="en-CA"/>
              </w:rPr>
            </w:pPr>
            <w:r w:rsidRPr="00951E00">
              <w:rPr>
                <w:rFonts w:ascii="Calibri" w:hAnsi="Calibri"/>
                <w:b/>
                <w:color w:val="000000"/>
                <w:sz w:val="24"/>
                <w:szCs w:val="24"/>
                <w:lang w:eastAsia="en-CA"/>
              </w:rPr>
              <w:t>Other</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13822D" w14:textId="77777777" w:rsidR="00951E00" w:rsidRPr="00951E00" w:rsidRDefault="00951E00" w:rsidP="00951E00">
            <w:pPr>
              <w:rPr>
                <w:rFonts w:ascii="Calibri" w:hAnsi="Calibri"/>
                <w:b/>
                <w:color w:val="000000"/>
                <w:sz w:val="24"/>
                <w:szCs w:val="24"/>
                <w:lang w:eastAsia="en-CA"/>
              </w:rPr>
            </w:pPr>
            <w:r w:rsidRPr="00951E00">
              <w:rPr>
                <w:rFonts w:ascii="Calibri" w:hAnsi="Calibri"/>
                <w:b/>
                <w:color w:val="000000"/>
                <w:sz w:val="24"/>
                <w:szCs w:val="24"/>
                <w:lang w:eastAsia="en-CA"/>
              </w:rPr>
              <w:t>4%</w:t>
            </w:r>
          </w:p>
        </w:tc>
      </w:tr>
    </w:tbl>
    <w:p w14:paraId="20F8D631" w14:textId="32029116" w:rsidR="00694B8B" w:rsidRDefault="002C3EE1" w:rsidP="001B4BE7">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sidR="00A102CA">
        <w:rPr>
          <w:i/>
          <w:sz w:val="20"/>
        </w:rPr>
        <w:t xml:space="preserve"> </w:t>
      </w:r>
      <w:r w:rsidR="00A102CA" w:rsidRPr="00A102CA">
        <w:rPr>
          <w:rFonts w:asciiTheme="minorHAnsi" w:hAnsiTheme="minorHAnsi"/>
          <w:b/>
          <w:i/>
          <w:sz w:val="20"/>
        </w:rPr>
        <w:t>NOTE</w:t>
      </w:r>
      <w:r w:rsidR="00A102CA">
        <w:rPr>
          <w:rFonts w:asciiTheme="minorHAnsi" w:hAnsiTheme="minorHAnsi"/>
          <w:i/>
          <w:sz w:val="20"/>
        </w:rPr>
        <w:t>: Although all codes are included in the groupings, only those with 3% or higher are displayed in the table.</w:t>
      </w:r>
      <w:r w:rsidR="00694B8B">
        <w:rPr>
          <w:i/>
          <w:sz w:val="20"/>
        </w:rPr>
        <w:br w:type="page"/>
      </w:r>
    </w:p>
    <w:p w14:paraId="053DD797" w14:textId="77777777" w:rsidR="00694B8B" w:rsidRPr="009E7535" w:rsidRDefault="00694B8B" w:rsidP="00694B8B">
      <w:pPr>
        <w:pStyle w:val="Heading3"/>
        <w:numPr>
          <w:ilvl w:val="0"/>
          <w:numId w:val="0"/>
        </w:numPr>
        <w:spacing w:before="0"/>
        <w:rPr>
          <w:lang w:val="en-CA"/>
        </w:rPr>
      </w:pPr>
      <w:r w:rsidRPr="00694B8B">
        <w:rPr>
          <w:lang w:val="en-CA"/>
        </w:rPr>
        <w:lastRenderedPageBreak/>
        <w:t>Testimonials Indicating an Increased Love of Reading</w:t>
      </w:r>
    </w:p>
    <w:p w14:paraId="308481C4" w14:textId="54A7B8FC" w:rsidR="00694B8B" w:rsidRPr="0034501E" w:rsidRDefault="00632629" w:rsidP="00694B8B">
      <w:pPr>
        <w:pStyle w:val="Headline"/>
      </w:pPr>
      <w:r w:rsidRPr="0034501E">
        <w:t>T</w:t>
      </w:r>
      <w:r w:rsidR="00EC66AB" w:rsidRPr="0034501E">
        <w:t xml:space="preserve">estimonials about the success of the program included more </w:t>
      </w:r>
      <w:r w:rsidR="000F51F1">
        <w:t xml:space="preserve">tangible </w:t>
      </w:r>
      <w:r w:rsidR="00EC66AB" w:rsidRPr="0034501E">
        <w:t>observations</w:t>
      </w:r>
      <w:r w:rsidR="0034501E" w:rsidRPr="0034501E">
        <w:t xml:space="preserve"> about increased reading skills as well as more qualitative results about excitement to read</w:t>
      </w:r>
      <w:r w:rsidR="00040A83">
        <w:t>.</w:t>
      </w:r>
      <w:r w:rsidR="0034501E" w:rsidRPr="0034501E">
        <w:t xml:space="preserve"> </w:t>
      </w:r>
    </w:p>
    <w:p w14:paraId="667301BC" w14:textId="164806E9" w:rsidR="00694B8B" w:rsidRDefault="00E7439F" w:rsidP="00A941DB">
      <w:pPr>
        <w:spacing w:before="80" w:after="80" w:line="300" w:lineRule="exact"/>
        <w:jc w:val="both"/>
        <w:rPr>
          <w:rFonts w:ascii="Calibri" w:hAnsi="Calibri" w:cs="Calibri"/>
          <w:bCs/>
          <w:sz w:val="22"/>
          <w:szCs w:val="22"/>
          <w:lang w:val="en-GB"/>
        </w:rPr>
      </w:pPr>
      <w:r w:rsidRPr="000F51F1">
        <w:rPr>
          <w:rFonts w:ascii="Calibri" w:hAnsi="Calibri" w:cs="Calibri"/>
          <w:bCs/>
          <w:sz w:val="22"/>
          <w:szCs w:val="22"/>
          <w:lang w:val="en-GB"/>
        </w:rPr>
        <w:t>L</w:t>
      </w:r>
      <w:r w:rsidR="00694B8B" w:rsidRPr="000F51F1">
        <w:rPr>
          <w:rFonts w:ascii="Calibri" w:hAnsi="Calibri" w:cs="Calibri"/>
          <w:bCs/>
          <w:sz w:val="22"/>
          <w:szCs w:val="22"/>
          <w:lang w:val="en-GB"/>
        </w:rPr>
        <w:t>ibraries were asked to indicate whether they had any indicators of children’s increased enjoyment of reading, reading successes or changes in attitudes toward reading</w:t>
      </w:r>
      <w:r w:rsidR="000F51F1">
        <w:rPr>
          <w:rFonts w:ascii="Calibri" w:hAnsi="Calibri" w:cs="Calibri"/>
          <w:bCs/>
          <w:sz w:val="22"/>
          <w:szCs w:val="22"/>
          <w:lang w:val="en-GB"/>
        </w:rPr>
        <w:t>.</w:t>
      </w:r>
      <w:r w:rsidR="00040A83">
        <w:rPr>
          <w:rFonts w:ascii="Calibri" w:hAnsi="Calibri" w:cs="Calibri"/>
          <w:bCs/>
          <w:sz w:val="22"/>
          <w:szCs w:val="22"/>
          <w:lang w:val="en-GB"/>
        </w:rPr>
        <w:t xml:space="preserve"> Many libraries reported</w:t>
      </w:r>
      <w:r w:rsidR="000F51F1">
        <w:rPr>
          <w:rFonts w:ascii="Calibri" w:hAnsi="Calibri" w:cs="Calibri"/>
          <w:bCs/>
          <w:sz w:val="22"/>
          <w:szCs w:val="22"/>
          <w:lang w:val="en-GB"/>
        </w:rPr>
        <w:t xml:space="preserve"> concrete and quantifiable outcomes </w:t>
      </w:r>
      <w:r w:rsidR="00BA0763">
        <w:rPr>
          <w:rFonts w:ascii="Calibri" w:hAnsi="Calibri" w:cs="Calibri"/>
          <w:bCs/>
          <w:sz w:val="22"/>
          <w:szCs w:val="22"/>
          <w:lang w:val="en-GB"/>
        </w:rPr>
        <w:t>such as improved reading levels</w:t>
      </w:r>
      <w:r w:rsidR="00FE6353">
        <w:rPr>
          <w:rFonts w:ascii="Calibri" w:hAnsi="Calibri" w:cs="Calibri"/>
          <w:bCs/>
          <w:sz w:val="22"/>
          <w:szCs w:val="22"/>
          <w:lang w:val="en-GB"/>
        </w:rPr>
        <w:t>, exceeding the goals of the club, more children coming to the library and children being more willing to read at home.</w:t>
      </w:r>
      <w:r w:rsidR="00040A83">
        <w:rPr>
          <w:rFonts w:ascii="Calibri" w:hAnsi="Calibri" w:cs="Calibri"/>
          <w:bCs/>
          <w:sz w:val="22"/>
          <w:szCs w:val="22"/>
          <w:lang w:val="en-GB"/>
        </w:rPr>
        <w:t xml:space="preserve"> However, i</w:t>
      </w:r>
      <w:r w:rsidR="00FE6353">
        <w:rPr>
          <w:rFonts w:ascii="Calibri" w:hAnsi="Calibri" w:cs="Calibri"/>
          <w:bCs/>
          <w:sz w:val="22"/>
          <w:szCs w:val="22"/>
          <w:lang w:val="en-GB"/>
        </w:rPr>
        <w:t xml:space="preserve">n a more qualitative way, librarians report </w:t>
      </w:r>
      <w:r w:rsidR="00040A83">
        <w:rPr>
          <w:rFonts w:ascii="Calibri" w:hAnsi="Calibri" w:cs="Calibri"/>
          <w:bCs/>
          <w:sz w:val="22"/>
          <w:szCs w:val="22"/>
          <w:lang w:val="en-GB"/>
        </w:rPr>
        <w:t xml:space="preserve">that </w:t>
      </w:r>
      <w:r w:rsidR="00FE6353">
        <w:rPr>
          <w:rFonts w:ascii="Calibri" w:hAnsi="Calibri" w:cs="Calibri"/>
          <w:bCs/>
          <w:sz w:val="22"/>
          <w:szCs w:val="22"/>
          <w:lang w:val="en-GB"/>
        </w:rPr>
        <w:t xml:space="preserve">parents </w:t>
      </w:r>
      <w:r w:rsidR="00040A83">
        <w:rPr>
          <w:rFonts w:ascii="Calibri" w:hAnsi="Calibri" w:cs="Calibri"/>
          <w:bCs/>
          <w:sz w:val="22"/>
          <w:szCs w:val="22"/>
          <w:lang w:val="en-GB"/>
        </w:rPr>
        <w:t>a</w:t>
      </w:r>
      <w:r w:rsidR="00FE6353">
        <w:rPr>
          <w:rFonts w:ascii="Calibri" w:hAnsi="Calibri" w:cs="Calibri"/>
          <w:bCs/>
          <w:sz w:val="22"/>
          <w:szCs w:val="22"/>
          <w:lang w:val="en-GB"/>
        </w:rPr>
        <w:t xml:space="preserve">nd their kids love the program, that the program excites </w:t>
      </w:r>
      <w:r w:rsidR="00040A83">
        <w:rPr>
          <w:rFonts w:ascii="Calibri" w:hAnsi="Calibri" w:cs="Calibri"/>
          <w:bCs/>
          <w:sz w:val="22"/>
          <w:szCs w:val="22"/>
          <w:lang w:val="en-GB"/>
        </w:rPr>
        <w:t xml:space="preserve">kids </w:t>
      </w:r>
      <w:r w:rsidR="00FE6353">
        <w:rPr>
          <w:rFonts w:ascii="Calibri" w:hAnsi="Calibri" w:cs="Calibri"/>
          <w:bCs/>
          <w:sz w:val="22"/>
          <w:szCs w:val="22"/>
          <w:lang w:val="en-GB"/>
        </w:rPr>
        <w:t xml:space="preserve">to read over the summer, that children enjoy the activities and that they were motivated to read more. </w:t>
      </w:r>
    </w:p>
    <w:p w14:paraId="651678B7" w14:textId="62BF80E2" w:rsidR="00916CEC" w:rsidRDefault="00916CEC" w:rsidP="00916CEC">
      <w:pPr>
        <w:autoSpaceDE w:val="0"/>
        <w:autoSpaceDN w:val="0"/>
        <w:adjustRightInd w:val="0"/>
        <w:spacing w:line="280" w:lineRule="atLeast"/>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 xml:space="preserve">Love of </w:t>
      </w:r>
      <w:r w:rsidR="00206A3A">
        <w:rPr>
          <w:rFonts w:ascii="Calibri" w:hAnsi="Calibri" w:cs="Calibri"/>
          <w:b/>
          <w:sz w:val="22"/>
          <w:szCs w:val="22"/>
        </w:rPr>
        <w:t>r</w:t>
      </w:r>
      <w:r>
        <w:rPr>
          <w:rFonts w:ascii="Calibri" w:hAnsi="Calibri" w:cs="Calibri"/>
          <w:b/>
          <w:sz w:val="22"/>
          <w:szCs w:val="22"/>
        </w:rPr>
        <w:t xml:space="preserve">eading </w:t>
      </w:r>
      <w:r w:rsidR="00206A3A">
        <w:rPr>
          <w:rFonts w:ascii="Calibri" w:hAnsi="Calibri" w:cs="Calibri"/>
          <w:b/>
          <w:sz w:val="22"/>
          <w:szCs w:val="22"/>
        </w:rPr>
        <w:t>t</w:t>
      </w:r>
      <w:r>
        <w:rPr>
          <w:rFonts w:ascii="Calibri" w:hAnsi="Calibri" w:cs="Calibri"/>
          <w:b/>
          <w:sz w:val="22"/>
          <w:szCs w:val="22"/>
        </w:rPr>
        <w:t>estimonials</w:t>
      </w:r>
    </w:p>
    <w:p w14:paraId="67C03970" w14:textId="546867A3" w:rsidR="00F84CCF" w:rsidRDefault="00F84CCF" w:rsidP="00916CEC">
      <w:pPr>
        <w:autoSpaceDE w:val="0"/>
        <w:autoSpaceDN w:val="0"/>
        <w:adjustRightInd w:val="0"/>
        <w:spacing w:line="280" w:lineRule="atLeast"/>
        <w:rPr>
          <w:rFonts w:ascii="Calibri" w:hAnsi="Calibri" w:cs="Calibri"/>
          <w:b/>
          <w:color w:val="333333"/>
          <w:sz w:val="22"/>
          <w:szCs w:val="22"/>
        </w:rPr>
      </w:pPr>
    </w:p>
    <w:tbl>
      <w:tblPr>
        <w:tblW w:w="100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gridCol w:w="960"/>
      </w:tblGrid>
      <w:tr w:rsidR="00F84CCF" w:rsidRPr="00282A1B" w14:paraId="38BE20C0" w14:textId="77777777" w:rsidTr="00F84CCF">
        <w:trPr>
          <w:trHeight w:val="377"/>
          <w:jc w:val="right"/>
        </w:trPr>
        <w:tc>
          <w:tcPr>
            <w:tcW w:w="9075" w:type="dxa"/>
            <w:shd w:val="clear" w:color="auto" w:fill="4E2584"/>
            <w:vAlign w:val="center"/>
            <w:hideMark/>
          </w:tcPr>
          <w:p w14:paraId="1CB1A5B7" w14:textId="77777777" w:rsidR="00F84CCF" w:rsidRPr="002064C1" w:rsidRDefault="00F84CCF" w:rsidP="00F84CCF">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60" w:type="dxa"/>
            <w:shd w:val="clear" w:color="auto" w:fill="4E2584"/>
            <w:vAlign w:val="center"/>
            <w:hideMark/>
          </w:tcPr>
          <w:p w14:paraId="662F1ED1" w14:textId="77777777" w:rsidR="00F84CCF" w:rsidRPr="002064C1" w:rsidRDefault="00F84CCF" w:rsidP="00F84CCF">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F84CCF" w:rsidRPr="00282A1B" w14:paraId="044AA6CE" w14:textId="77777777" w:rsidTr="00F84CCF">
        <w:trPr>
          <w:trHeight w:val="317"/>
          <w:jc w:val="right"/>
        </w:trPr>
        <w:tc>
          <w:tcPr>
            <w:tcW w:w="9075" w:type="dxa"/>
            <w:shd w:val="clear" w:color="auto" w:fill="auto"/>
            <w:noWrap/>
            <w:vAlign w:val="center"/>
          </w:tcPr>
          <w:p w14:paraId="02AE0CE5" w14:textId="000053FB" w:rsidR="00F84CCF" w:rsidRPr="00D16370" w:rsidRDefault="00F84CCF" w:rsidP="00F84CCF">
            <w:pPr>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60" w:type="dxa"/>
            <w:shd w:val="clear" w:color="auto" w:fill="auto"/>
            <w:noWrap/>
            <w:vAlign w:val="center"/>
          </w:tcPr>
          <w:p w14:paraId="6A316709" w14:textId="78DB4C31" w:rsidR="00F84CCF" w:rsidRPr="00791621" w:rsidRDefault="00F84CCF" w:rsidP="00F84CCF">
            <w:pPr>
              <w:rPr>
                <w:rFonts w:ascii="Calibri" w:hAnsi="Calibri"/>
                <w:b/>
                <w:color w:val="000000"/>
                <w:sz w:val="24"/>
                <w:szCs w:val="24"/>
              </w:rPr>
            </w:pPr>
            <w:r w:rsidRPr="00791621">
              <w:rPr>
                <w:rFonts w:ascii="Calibri" w:hAnsi="Calibri"/>
                <w:b/>
                <w:color w:val="000000"/>
                <w:sz w:val="24"/>
                <w:szCs w:val="24"/>
              </w:rPr>
              <w:t>6</w:t>
            </w:r>
            <w:r w:rsidR="00BE3146">
              <w:rPr>
                <w:rFonts w:ascii="Calibri" w:hAnsi="Calibri"/>
                <w:b/>
                <w:color w:val="000000"/>
                <w:sz w:val="24"/>
                <w:szCs w:val="24"/>
              </w:rPr>
              <w:t>6</w:t>
            </w:r>
            <w:r w:rsidRPr="00791621">
              <w:rPr>
                <w:rFonts w:ascii="Calibri" w:hAnsi="Calibri"/>
                <w:b/>
                <w:color w:val="000000"/>
                <w:sz w:val="24"/>
                <w:szCs w:val="24"/>
              </w:rPr>
              <w:t>%</w:t>
            </w:r>
          </w:p>
        </w:tc>
      </w:tr>
      <w:tr w:rsidR="00791621" w:rsidRPr="00282A1B" w14:paraId="4FC3E682" w14:textId="77777777" w:rsidTr="000E695D">
        <w:trPr>
          <w:trHeight w:val="317"/>
          <w:jc w:val="right"/>
        </w:trPr>
        <w:tc>
          <w:tcPr>
            <w:tcW w:w="9075" w:type="dxa"/>
            <w:shd w:val="clear" w:color="auto" w:fill="auto"/>
            <w:noWrap/>
          </w:tcPr>
          <w:p w14:paraId="57EF5D0E" w14:textId="0D9347DE"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Parents/grandparents are thrilled with the program</w:t>
            </w:r>
          </w:p>
        </w:tc>
        <w:tc>
          <w:tcPr>
            <w:tcW w:w="960" w:type="dxa"/>
            <w:shd w:val="clear" w:color="auto" w:fill="auto"/>
            <w:noWrap/>
          </w:tcPr>
          <w:p w14:paraId="14D1CD76" w14:textId="1AF94F4E" w:rsidR="00791621" w:rsidRPr="00D16370" w:rsidRDefault="00791621" w:rsidP="00791621">
            <w:pPr>
              <w:rPr>
                <w:rFonts w:ascii="Calibri" w:hAnsi="Calibri"/>
                <w:color w:val="000000"/>
                <w:sz w:val="24"/>
                <w:szCs w:val="24"/>
              </w:rPr>
            </w:pPr>
            <w:r w:rsidRPr="00791621">
              <w:rPr>
                <w:rFonts w:ascii="Calibri" w:hAnsi="Calibri"/>
                <w:color w:val="000000"/>
                <w:sz w:val="24"/>
                <w:szCs w:val="24"/>
              </w:rPr>
              <w:t>24%</w:t>
            </w:r>
          </w:p>
        </w:tc>
      </w:tr>
      <w:tr w:rsidR="00791621" w:rsidRPr="00282A1B" w14:paraId="3D4FF288" w14:textId="77777777" w:rsidTr="000E695D">
        <w:trPr>
          <w:trHeight w:val="317"/>
          <w:jc w:val="right"/>
        </w:trPr>
        <w:tc>
          <w:tcPr>
            <w:tcW w:w="9075" w:type="dxa"/>
            <w:shd w:val="clear" w:color="auto" w:fill="auto"/>
            <w:noWrap/>
          </w:tcPr>
          <w:p w14:paraId="296EDD5F" w14:textId="2A7FF5DA"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Makes them excited/keeps them reading over the summer</w:t>
            </w:r>
          </w:p>
        </w:tc>
        <w:tc>
          <w:tcPr>
            <w:tcW w:w="960" w:type="dxa"/>
            <w:shd w:val="clear" w:color="auto" w:fill="auto"/>
            <w:noWrap/>
          </w:tcPr>
          <w:p w14:paraId="1D2F5EAE" w14:textId="69642306" w:rsidR="00791621" w:rsidRPr="00D16370" w:rsidRDefault="00791621" w:rsidP="00791621">
            <w:pPr>
              <w:rPr>
                <w:rFonts w:ascii="Calibri" w:hAnsi="Calibri"/>
                <w:color w:val="000000"/>
                <w:sz w:val="24"/>
                <w:szCs w:val="24"/>
              </w:rPr>
            </w:pPr>
            <w:r w:rsidRPr="00791621">
              <w:rPr>
                <w:rFonts w:ascii="Calibri" w:hAnsi="Calibri"/>
                <w:color w:val="000000"/>
                <w:sz w:val="24"/>
                <w:szCs w:val="24"/>
              </w:rPr>
              <w:t>15%</w:t>
            </w:r>
          </w:p>
        </w:tc>
      </w:tr>
      <w:tr w:rsidR="00791621" w:rsidRPr="00282A1B" w14:paraId="4FF6CADA" w14:textId="77777777" w:rsidTr="000E695D">
        <w:trPr>
          <w:trHeight w:val="317"/>
          <w:jc w:val="right"/>
        </w:trPr>
        <w:tc>
          <w:tcPr>
            <w:tcW w:w="9075" w:type="dxa"/>
            <w:shd w:val="clear" w:color="auto" w:fill="auto"/>
            <w:noWrap/>
          </w:tcPr>
          <w:p w14:paraId="3F182386" w14:textId="598648CA"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Children/parents enjoyed the activities/crafts/website</w:t>
            </w:r>
          </w:p>
        </w:tc>
        <w:tc>
          <w:tcPr>
            <w:tcW w:w="960" w:type="dxa"/>
            <w:shd w:val="clear" w:color="auto" w:fill="auto"/>
            <w:noWrap/>
          </w:tcPr>
          <w:p w14:paraId="1C179689" w14:textId="41A08628" w:rsidR="00791621" w:rsidRPr="00D16370" w:rsidRDefault="00791621" w:rsidP="00791621">
            <w:pPr>
              <w:rPr>
                <w:rFonts w:ascii="Calibri" w:hAnsi="Calibri"/>
                <w:color w:val="000000"/>
                <w:sz w:val="24"/>
                <w:szCs w:val="24"/>
              </w:rPr>
            </w:pPr>
            <w:r w:rsidRPr="00791621">
              <w:rPr>
                <w:rFonts w:ascii="Calibri" w:hAnsi="Calibri"/>
                <w:color w:val="000000"/>
                <w:sz w:val="24"/>
                <w:szCs w:val="24"/>
              </w:rPr>
              <w:t>12%</w:t>
            </w:r>
          </w:p>
        </w:tc>
      </w:tr>
      <w:tr w:rsidR="00791621" w:rsidRPr="00282A1B" w14:paraId="50B2B17B" w14:textId="77777777" w:rsidTr="000E695D">
        <w:trPr>
          <w:trHeight w:val="317"/>
          <w:jc w:val="right"/>
        </w:trPr>
        <w:tc>
          <w:tcPr>
            <w:tcW w:w="9075" w:type="dxa"/>
            <w:shd w:val="clear" w:color="auto" w:fill="auto"/>
            <w:noWrap/>
          </w:tcPr>
          <w:p w14:paraId="49D0F92B" w14:textId="0A28F6C2"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Children enjoyed the program/enjoyed reading/were motivated to read more</w:t>
            </w:r>
          </w:p>
        </w:tc>
        <w:tc>
          <w:tcPr>
            <w:tcW w:w="960" w:type="dxa"/>
            <w:shd w:val="clear" w:color="auto" w:fill="auto"/>
            <w:noWrap/>
          </w:tcPr>
          <w:p w14:paraId="70F3B6A4" w14:textId="4647725D" w:rsidR="00791621" w:rsidRPr="00D16370" w:rsidRDefault="00791621" w:rsidP="00791621">
            <w:pPr>
              <w:rPr>
                <w:rFonts w:ascii="Calibri" w:hAnsi="Calibri"/>
                <w:color w:val="000000"/>
                <w:sz w:val="24"/>
                <w:szCs w:val="24"/>
              </w:rPr>
            </w:pPr>
            <w:r w:rsidRPr="00791621">
              <w:rPr>
                <w:rFonts w:ascii="Calibri" w:hAnsi="Calibri"/>
                <w:color w:val="000000"/>
                <w:sz w:val="24"/>
                <w:szCs w:val="24"/>
              </w:rPr>
              <w:t>11%</w:t>
            </w:r>
          </w:p>
        </w:tc>
      </w:tr>
      <w:tr w:rsidR="00791621" w:rsidRPr="00282A1B" w14:paraId="4D7C1DBC" w14:textId="77777777" w:rsidTr="000E695D">
        <w:trPr>
          <w:trHeight w:val="317"/>
          <w:jc w:val="right"/>
        </w:trPr>
        <w:tc>
          <w:tcPr>
            <w:tcW w:w="9075" w:type="dxa"/>
            <w:shd w:val="clear" w:color="auto" w:fill="auto"/>
            <w:noWrap/>
          </w:tcPr>
          <w:p w14:paraId="724F97EB" w14:textId="6C12F3F4"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Children love adding stickers to their passports</w:t>
            </w:r>
          </w:p>
        </w:tc>
        <w:tc>
          <w:tcPr>
            <w:tcW w:w="960" w:type="dxa"/>
            <w:shd w:val="clear" w:color="auto" w:fill="auto"/>
            <w:noWrap/>
          </w:tcPr>
          <w:p w14:paraId="72840336" w14:textId="3DFB3EB7" w:rsidR="00791621" w:rsidRPr="00D16370" w:rsidRDefault="00791621" w:rsidP="00791621">
            <w:pPr>
              <w:rPr>
                <w:rFonts w:ascii="Calibri" w:hAnsi="Calibri"/>
                <w:color w:val="000000"/>
                <w:sz w:val="24"/>
                <w:szCs w:val="24"/>
              </w:rPr>
            </w:pPr>
            <w:r w:rsidRPr="00791621">
              <w:rPr>
                <w:rFonts w:ascii="Calibri" w:hAnsi="Calibri"/>
                <w:color w:val="000000"/>
                <w:sz w:val="24"/>
                <w:szCs w:val="24"/>
              </w:rPr>
              <w:t>8%</w:t>
            </w:r>
          </w:p>
        </w:tc>
      </w:tr>
      <w:tr w:rsidR="00791621" w:rsidRPr="00282A1B" w14:paraId="4B93315C" w14:textId="77777777" w:rsidTr="000E695D">
        <w:trPr>
          <w:trHeight w:val="317"/>
          <w:jc w:val="right"/>
        </w:trPr>
        <w:tc>
          <w:tcPr>
            <w:tcW w:w="9075" w:type="dxa"/>
            <w:shd w:val="clear" w:color="auto" w:fill="auto"/>
            <w:noWrap/>
          </w:tcPr>
          <w:p w14:paraId="2D8D9D86" w14:textId="77C305AB"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Children enjoyed this year's theme</w:t>
            </w:r>
          </w:p>
        </w:tc>
        <w:tc>
          <w:tcPr>
            <w:tcW w:w="960" w:type="dxa"/>
            <w:shd w:val="clear" w:color="auto" w:fill="auto"/>
            <w:noWrap/>
          </w:tcPr>
          <w:p w14:paraId="2CE0EA8F" w14:textId="6AA1BFA8" w:rsidR="00791621" w:rsidRPr="00D16370" w:rsidRDefault="00791621" w:rsidP="00791621">
            <w:pPr>
              <w:rPr>
                <w:rFonts w:ascii="Calibri" w:hAnsi="Calibri"/>
                <w:color w:val="000000"/>
                <w:sz w:val="24"/>
                <w:szCs w:val="24"/>
              </w:rPr>
            </w:pPr>
            <w:r w:rsidRPr="00791621">
              <w:rPr>
                <w:rFonts w:ascii="Calibri" w:hAnsi="Calibri"/>
                <w:color w:val="000000"/>
                <w:sz w:val="24"/>
                <w:szCs w:val="24"/>
              </w:rPr>
              <w:t>6%</w:t>
            </w:r>
          </w:p>
        </w:tc>
      </w:tr>
      <w:tr w:rsidR="00791621" w:rsidRPr="00282A1B" w14:paraId="78035A71" w14:textId="77777777" w:rsidTr="000E695D">
        <w:trPr>
          <w:trHeight w:val="317"/>
          <w:jc w:val="right"/>
        </w:trPr>
        <w:tc>
          <w:tcPr>
            <w:tcW w:w="9075" w:type="dxa"/>
            <w:shd w:val="clear" w:color="auto" w:fill="auto"/>
            <w:noWrap/>
          </w:tcPr>
          <w:p w14:paraId="68D98636" w14:textId="701C0135"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Children enjoy coming back each year</w:t>
            </w:r>
          </w:p>
        </w:tc>
        <w:tc>
          <w:tcPr>
            <w:tcW w:w="960" w:type="dxa"/>
            <w:shd w:val="clear" w:color="auto" w:fill="auto"/>
            <w:noWrap/>
          </w:tcPr>
          <w:p w14:paraId="7BFEC61E" w14:textId="5A426D51" w:rsidR="00791621" w:rsidRPr="00D16370" w:rsidRDefault="00791621" w:rsidP="00791621">
            <w:pPr>
              <w:rPr>
                <w:rFonts w:ascii="Calibri" w:hAnsi="Calibri"/>
                <w:color w:val="000000"/>
                <w:sz w:val="24"/>
                <w:szCs w:val="24"/>
              </w:rPr>
            </w:pPr>
            <w:r w:rsidRPr="00791621">
              <w:rPr>
                <w:rFonts w:ascii="Calibri" w:hAnsi="Calibri"/>
                <w:color w:val="000000"/>
                <w:sz w:val="24"/>
                <w:szCs w:val="24"/>
              </w:rPr>
              <w:t>6%</w:t>
            </w:r>
          </w:p>
        </w:tc>
      </w:tr>
      <w:tr w:rsidR="00791621" w:rsidRPr="00282A1B" w14:paraId="273E5E46" w14:textId="77777777" w:rsidTr="000E695D">
        <w:trPr>
          <w:trHeight w:val="317"/>
          <w:jc w:val="right"/>
        </w:trPr>
        <w:tc>
          <w:tcPr>
            <w:tcW w:w="9075" w:type="dxa"/>
            <w:shd w:val="clear" w:color="auto" w:fill="auto"/>
            <w:noWrap/>
          </w:tcPr>
          <w:p w14:paraId="33B19078" w14:textId="7C56F18F"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We receive numerous positive comments/everyone loves the program</w:t>
            </w:r>
          </w:p>
        </w:tc>
        <w:tc>
          <w:tcPr>
            <w:tcW w:w="960" w:type="dxa"/>
            <w:shd w:val="clear" w:color="auto" w:fill="auto"/>
            <w:noWrap/>
          </w:tcPr>
          <w:p w14:paraId="3E002954" w14:textId="41689BBC" w:rsidR="00791621" w:rsidRPr="00D16370" w:rsidRDefault="00791621" w:rsidP="00791621">
            <w:pPr>
              <w:rPr>
                <w:rFonts w:ascii="Calibri" w:hAnsi="Calibri"/>
                <w:color w:val="000000"/>
                <w:sz w:val="24"/>
                <w:szCs w:val="24"/>
              </w:rPr>
            </w:pPr>
            <w:r w:rsidRPr="00791621">
              <w:rPr>
                <w:rFonts w:ascii="Calibri" w:hAnsi="Calibri"/>
                <w:color w:val="000000"/>
                <w:sz w:val="24"/>
                <w:szCs w:val="24"/>
              </w:rPr>
              <w:t>5%</w:t>
            </w:r>
          </w:p>
        </w:tc>
      </w:tr>
      <w:tr w:rsidR="00791621" w:rsidRPr="00282A1B" w14:paraId="738E4681" w14:textId="77777777" w:rsidTr="000E695D">
        <w:trPr>
          <w:trHeight w:val="317"/>
          <w:jc w:val="right"/>
        </w:trPr>
        <w:tc>
          <w:tcPr>
            <w:tcW w:w="9075" w:type="dxa"/>
            <w:shd w:val="clear" w:color="auto" w:fill="auto"/>
            <w:noWrap/>
          </w:tcPr>
          <w:p w14:paraId="1EB36658" w14:textId="31DF5B81" w:rsidR="00791621" w:rsidRPr="00F84CCF" w:rsidRDefault="00791621" w:rsidP="00791621">
            <w:pPr>
              <w:ind w:left="152"/>
              <w:jc w:val="left"/>
              <w:rPr>
                <w:rFonts w:ascii="Calibri" w:hAnsi="Calibri"/>
                <w:i/>
                <w:iCs/>
                <w:color w:val="000000"/>
                <w:sz w:val="24"/>
                <w:szCs w:val="24"/>
              </w:rPr>
            </w:pPr>
            <w:r w:rsidRPr="00F84CCF">
              <w:rPr>
                <w:rFonts w:ascii="Calibri" w:hAnsi="Calibri"/>
                <w:i/>
                <w:iCs/>
                <w:color w:val="000000"/>
                <w:sz w:val="24"/>
                <w:szCs w:val="24"/>
              </w:rPr>
              <w:t>Children like the in-person book reporting</w:t>
            </w:r>
          </w:p>
        </w:tc>
        <w:tc>
          <w:tcPr>
            <w:tcW w:w="960" w:type="dxa"/>
            <w:shd w:val="clear" w:color="auto" w:fill="auto"/>
            <w:noWrap/>
          </w:tcPr>
          <w:p w14:paraId="6369F94F" w14:textId="652B56EF" w:rsidR="00791621" w:rsidRPr="00D16370" w:rsidRDefault="00791621" w:rsidP="00791621">
            <w:pPr>
              <w:rPr>
                <w:rFonts w:ascii="Calibri" w:hAnsi="Calibri"/>
                <w:color w:val="000000"/>
                <w:sz w:val="24"/>
                <w:szCs w:val="24"/>
              </w:rPr>
            </w:pPr>
            <w:r w:rsidRPr="00791621">
              <w:rPr>
                <w:rFonts w:ascii="Calibri" w:hAnsi="Calibri"/>
                <w:color w:val="000000"/>
                <w:sz w:val="24"/>
                <w:szCs w:val="24"/>
              </w:rPr>
              <w:t>4%</w:t>
            </w:r>
          </w:p>
        </w:tc>
      </w:tr>
      <w:tr w:rsidR="00237DDC" w:rsidRPr="00282A1B" w14:paraId="0EB74018" w14:textId="77777777" w:rsidTr="00F84CCF">
        <w:trPr>
          <w:trHeight w:val="317"/>
          <w:jc w:val="right"/>
        </w:trPr>
        <w:tc>
          <w:tcPr>
            <w:tcW w:w="9075" w:type="dxa"/>
            <w:shd w:val="clear" w:color="auto" w:fill="auto"/>
            <w:noWrap/>
            <w:vAlign w:val="center"/>
          </w:tcPr>
          <w:p w14:paraId="00017CA1" w14:textId="7F9744A4" w:rsidR="00237DDC" w:rsidRPr="00D16370" w:rsidRDefault="00237DDC" w:rsidP="00237DDC">
            <w:pPr>
              <w:jc w:val="left"/>
              <w:rPr>
                <w:rFonts w:ascii="Calibri" w:hAnsi="Calibri"/>
                <w:i/>
                <w:iCs/>
                <w:color w:val="000000"/>
                <w:sz w:val="24"/>
                <w:szCs w:val="24"/>
              </w:rPr>
            </w:pPr>
            <w:r w:rsidRPr="00D16370">
              <w:rPr>
                <w:rFonts w:ascii="Calibri" w:hAnsi="Calibri"/>
                <w:b/>
                <w:bCs/>
                <w:color w:val="000000"/>
                <w:sz w:val="24"/>
                <w:szCs w:val="24"/>
              </w:rPr>
              <w:t>Tangible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60" w:type="dxa"/>
            <w:shd w:val="clear" w:color="auto" w:fill="auto"/>
            <w:noWrap/>
            <w:vAlign w:val="center"/>
          </w:tcPr>
          <w:p w14:paraId="5416EE0D" w14:textId="761658BF" w:rsidR="00237DDC" w:rsidRPr="00922F55" w:rsidRDefault="00237DDC" w:rsidP="00237DDC">
            <w:pPr>
              <w:rPr>
                <w:rFonts w:ascii="Calibri" w:hAnsi="Calibri"/>
                <w:b/>
                <w:color w:val="000000"/>
                <w:sz w:val="24"/>
                <w:szCs w:val="24"/>
              </w:rPr>
            </w:pPr>
            <w:r w:rsidRPr="00922F55">
              <w:rPr>
                <w:rFonts w:ascii="Calibri" w:hAnsi="Calibri"/>
                <w:b/>
                <w:color w:val="000000"/>
                <w:sz w:val="24"/>
                <w:szCs w:val="24"/>
              </w:rPr>
              <w:t>4</w:t>
            </w:r>
            <w:r w:rsidR="00BE3146">
              <w:rPr>
                <w:rFonts w:ascii="Calibri" w:hAnsi="Calibri"/>
                <w:b/>
                <w:color w:val="000000"/>
                <w:sz w:val="24"/>
                <w:szCs w:val="24"/>
              </w:rPr>
              <w:t>8</w:t>
            </w:r>
            <w:r w:rsidRPr="00922F55">
              <w:rPr>
                <w:rFonts w:ascii="Calibri" w:hAnsi="Calibri"/>
                <w:b/>
                <w:color w:val="000000"/>
                <w:sz w:val="24"/>
                <w:szCs w:val="24"/>
              </w:rPr>
              <w:t>%</w:t>
            </w:r>
          </w:p>
        </w:tc>
      </w:tr>
      <w:tr w:rsidR="00922F55" w:rsidRPr="00282A1B" w14:paraId="22EB4792" w14:textId="77777777" w:rsidTr="000E695D">
        <w:trPr>
          <w:trHeight w:val="317"/>
          <w:jc w:val="right"/>
        </w:trPr>
        <w:tc>
          <w:tcPr>
            <w:tcW w:w="9075" w:type="dxa"/>
            <w:shd w:val="clear" w:color="auto" w:fill="auto"/>
            <w:noWrap/>
          </w:tcPr>
          <w:p w14:paraId="04D2C56D" w14:textId="18D57749" w:rsidR="00922F55" w:rsidRPr="00922F55"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Noticeable improvement in reading level</w:t>
            </w:r>
          </w:p>
        </w:tc>
        <w:tc>
          <w:tcPr>
            <w:tcW w:w="960" w:type="dxa"/>
            <w:shd w:val="clear" w:color="auto" w:fill="auto"/>
            <w:noWrap/>
          </w:tcPr>
          <w:p w14:paraId="24EC93B5" w14:textId="39889F33" w:rsidR="00922F55" w:rsidRPr="00D16370" w:rsidRDefault="00922F55" w:rsidP="00922F55">
            <w:pPr>
              <w:rPr>
                <w:rFonts w:ascii="Calibri" w:hAnsi="Calibri"/>
                <w:color w:val="000000"/>
                <w:sz w:val="24"/>
                <w:szCs w:val="24"/>
              </w:rPr>
            </w:pPr>
            <w:r w:rsidRPr="00922F55">
              <w:rPr>
                <w:rFonts w:ascii="Calibri" w:hAnsi="Calibri"/>
                <w:color w:val="000000"/>
                <w:sz w:val="24"/>
                <w:szCs w:val="24"/>
              </w:rPr>
              <w:t>14%</w:t>
            </w:r>
          </w:p>
        </w:tc>
      </w:tr>
      <w:tr w:rsidR="00922F55" w:rsidRPr="00282A1B" w14:paraId="57F43AD8" w14:textId="77777777" w:rsidTr="000E695D">
        <w:trPr>
          <w:trHeight w:val="317"/>
          <w:jc w:val="right"/>
        </w:trPr>
        <w:tc>
          <w:tcPr>
            <w:tcW w:w="9075" w:type="dxa"/>
            <w:shd w:val="clear" w:color="auto" w:fill="auto"/>
            <w:noWrap/>
          </w:tcPr>
          <w:p w14:paraId="37256416" w14:textId="56904CE3" w:rsidR="00922F55" w:rsidRPr="00922F55"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Children exceeding goals of club/reading extra</w:t>
            </w:r>
          </w:p>
        </w:tc>
        <w:tc>
          <w:tcPr>
            <w:tcW w:w="960" w:type="dxa"/>
            <w:shd w:val="clear" w:color="auto" w:fill="auto"/>
            <w:noWrap/>
          </w:tcPr>
          <w:p w14:paraId="307D74BD" w14:textId="23818C02" w:rsidR="00922F55" w:rsidRPr="00D16370" w:rsidRDefault="00922F55" w:rsidP="00922F55">
            <w:pPr>
              <w:rPr>
                <w:rFonts w:ascii="Calibri" w:hAnsi="Calibri"/>
                <w:color w:val="000000"/>
                <w:sz w:val="24"/>
                <w:szCs w:val="24"/>
              </w:rPr>
            </w:pPr>
            <w:r w:rsidRPr="00922F55">
              <w:rPr>
                <w:rFonts w:ascii="Calibri" w:hAnsi="Calibri"/>
                <w:color w:val="000000"/>
                <w:sz w:val="24"/>
                <w:szCs w:val="24"/>
              </w:rPr>
              <w:t>10%</w:t>
            </w:r>
          </w:p>
        </w:tc>
      </w:tr>
      <w:tr w:rsidR="00922F55" w:rsidRPr="00282A1B" w14:paraId="0D304381" w14:textId="77777777" w:rsidTr="000E695D">
        <w:trPr>
          <w:trHeight w:val="317"/>
          <w:jc w:val="right"/>
        </w:trPr>
        <w:tc>
          <w:tcPr>
            <w:tcW w:w="9075" w:type="dxa"/>
            <w:shd w:val="clear" w:color="auto" w:fill="auto"/>
            <w:noWrap/>
          </w:tcPr>
          <w:p w14:paraId="4F82558C" w14:textId="225E40D0" w:rsidR="00922F55" w:rsidRPr="00D16370"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Brings more children to the library/they enjoy coming</w:t>
            </w:r>
          </w:p>
        </w:tc>
        <w:tc>
          <w:tcPr>
            <w:tcW w:w="960" w:type="dxa"/>
            <w:shd w:val="clear" w:color="auto" w:fill="auto"/>
            <w:noWrap/>
          </w:tcPr>
          <w:p w14:paraId="5618B6F9" w14:textId="58F704FF" w:rsidR="00922F55" w:rsidRPr="00D16370" w:rsidRDefault="00922F55" w:rsidP="00922F55">
            <w:pPr>
              <w:rPr>
                <w:rFonts w:ascii="Calibri" w:hAnsi="Calibri"/>
                <w:color w:val="000000"/>
                <w:sz w:val="24"/>
                <w:szCs w:val="24"/>
              </w:rPr>
            </w:pPr>
            <w:r w:rsidRPr="00922F55">
              <w:rPr>
                <w:rFonts w:ascii="Calibri" w:hAnsi="Calibri"/>
                <w:color w:val="000000"/>
                <w:sz w:val="24"/>
                <w:szCs w:val="24"/>
              </w:rPr>
              <w:t>9%</w:t>
            </w:r>
          </w:p>
        </w:tc>
      </w:tr>
      <w:tr w:rsidR="00922F55" w:rsidRPr="00282A1B" w14:paraId="2429F81C" w14:textId="77777777" w:rsidTr="000E695D">
        <w:trPr>
          <w:trHeight w:val="317"/>
          <w:jc w:val="right"/>
        </w:trPr>
        <w:tc>
          <w:tcPr>
            <w:tcW w:w="9075" w:type="dxa"/>
            <w:shd w:val="clear" w:color="auto" w:fill="auto"/>
            <w:noWrap/>
          </w:tcPr>
          <w:p w14:paraId="0F9A6590" w14:textId="51F06AEB" w:rsidR="00922F55" w:rsidRPr="00922F55"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Children more willing to read at home/share with family</w:t>
            </w:r>
          </w:p>
        </w:tc>
        <w:tc>
          <w:tcPr>
            <w:tcW w:w="960" w:type="dxa"/>
            <w:shd w:val="clear" w:color="auto" w:fill="auto"/>
            <w:noWrap/>
          </w:tcPr>
          <w:p w14:paraId="3136F38B" w14:textId="47845060" w:rsidR="00922F55" w:rsidRPr="00D16370" w:rsidRDefault="00922F55" w:rsidP="00922F55">
            <w:pPr>
              <w:rPr>
                <w:rFonts w:ascii="Calibri" w:hAnsi="Calibri"/>
                <w:color w:val="000000"/>
                <w:sz w:val="24"/>
                <w:szCs w:val="24"/>
              </w:rPr>
            </w:pPr>
            <w:r w:rsidRPr="00922F55">
              <w:rPr>
                <w:rFonts w:ascii="Calibri" w:hAnsi="Calibri"/>
                <w:color w:val="000000"/>
                <w:sz w:val="24"/>
                <w:szCs w:val="24"/>
              </w:rPr>
              <w:t>8%</w:t>
            </w:r>
          </w:p>
        </w:tc>
      </w:tr>
      <w:tr w:rsidR="00922F55" w:rsidRPr="00282A1B" w14:paraId="0A93CDF0" w14:textId="77777777" w:rsidTr="000E695D">
        <w:trPr>
          <w:trHeight w:val="317"/>
          <w:jc w:val="right"/>
        </w:trPr>
        <w:tc>
          <w:tcPr>
            <w:tcW w:w="9075" w:type="dxa"/>
            <w:shd w:val="clear" w:color="auto" w:fill="auto"/>
            <w:noWrap/>
          </w:tcPr>
          <w:p w14:paraId="79201120" w14:textId="0B9CE7AF" w:rsidR="00922F55" w:rsidRPr="00922F55"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Improved confidence/communication skills</w:t>
            </w:r>
          </w:p>
        </w:tc>
        <w:tc>
          <w:tcPr>
            <w:tcW w:w="960" w:type="dxa"/>
            <w:shd w:val="clear" w:color="auto" w:fill="auto"/>
            <w:noWrap/>
          </w:tcPr>
          <w:p w14:paraId="5E3DF95A" w14:textId="0723E06C" w:rsidR="00922F55" w:rsidRPr="00D16370" w:rsidRDefault="00922F55" w:rsidP="00922F55">
            <w:pPr>
              <w:rPr>
                <w:rFonts w:ascii="Calibri" w:hAnsi="Calibri"/>
                <w:color w:val="000000"/>
                <w:sz w:val="24"/>
                <w:szCs w:val="24"/>
              </w:rPr>
            </w:pPr>
            <w:r w:rsidRPr="00922F55">
              <w:rPr>
                <w:rFonts w:ascii="Calibri" w:hAnsi="Calibri"/>
                <w:color w:val="000000"/>
                <w:sz w:val="24"/>
                <w:szCs w:val="24"/>
              </w:rPr>
              <w:t>8%</w:t>
            </w:r>
          </w:p>
        </w:tc>
      </w:tr>
      <w:tr w:rsidR="00922F55" w:rsidRPr="00282A1B" w14:paraId="198843C4" w14:textId="77777777" w:rsidTr="000E695D">
        <w:trPr>
          <w:trHeight w:val="317"/>
          <w:jc w:val="right"/>
        </w:trPr>
        <w:tc>
          <w:tcPr>
            <w:tcW w:w="9075" w:type="dxa"/>
            <w:shd w:val="clear" w:color="auto" w:fill="auto"/>
            <w:noWrap/>
          </w:tcPr>
          <w:p w14:paraId="6350144D" w14:textId="0E98AB54" w:rsidR="00922F55" w:rsidRPr="00922F55"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Children are visiting the library even after the summer program has ended</w:t>
            </w:r>
          </w:p>
        </w:tc>
        <w:tc>
          <w:tcPr>
            <w:tcW w:w="960" w:type="dxa"/>
            <w:shd w:val="clear" w:color="auto" w:fill="auto"/>
            <w:noWrap/>
          </w:tcPr>
          <w:p w14:paraId="1227BCF2" w14:textId="73810B86" w:rsidR="00922F55" w:rsidRPr="00D16370" w:rsidRDefault="00922F55" w:rsidP="00922F55">
            <w:pPr>
              <w:rPr>
                <w:rFonts w:ascii="Calibri" w:hAnsi="Calibri"/>
                <w:color w:val="000000"/>
                <w:sz w:val="24"/>
                <w:szCs w:val="24"/>
              </w:rPr>
            </w:pPr>
            <w:r w:rsidRPr="00922F55">
              <w:rPr>
                <w:rFonts w:ascii="Calibri" w:hAnsi="Calibri"/>
                <w:color w:val="000000"/>
                <w:sz w:val="24"/>
                <w:szCs w:val="24"/>
              </w:rPr>
              <w:t>4%</w:t>
            </w:r>
          </w:p>
        </w:tc>
      </w:tr>
      <w:tr w:rsidR="00922F55" w:rsidRPr="00282A1B" w14:paraId="1F48FE6B" w14:textId="77777777" w:rsidTr="000E695D">
        <w:trPr>
          <w:trHeight w:val="317"/>
          <w:jc w:val="right"/>
        </w:trPr>
        <w:tc>
          <w:tcPr>
            <w:tcW w:w="9075" w:type="dxa"/>
            <w:shd w:val="clear" w:color="auto" w:fill="auto"/>
            <w:noWrap/>
          </w:tcPr>
          <w:p w14:paraId="60E2BD50" w14:textId="11F161A7" w:rsidR="00922F55" w:rsidRPr="00D16370"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Increased interest/abilities in school/reading</w:t>
            </w:r>
          </w:p>
        </w:tc>
        <w:tc>
          <w:tcPr>
            <w:tcW w:w="960" w:type="dxa"/>
            <w:shd w:val="clear" w:color="auto" w:fill="auto"/>
            <w:noWrap/>
          </w:tcPr>
          <w:p w14:paraId="75858B96" w14:textId="38A3FB88" w:rsidR="00922F55" w:rsidRPr="00D16370" w:rsidRDefault="00922F55" w:rsidP="00922F55">
            <w:pPr>
              <w:rPr>
                <w:rFonts w:ascii="Calibri" w:hAnsi="Calibri"/>
                <w:color w:val="000000"/>
                <w:sz w:val="24"/>
                <w:szCs w:val="24"/>
              </w:rPr>
            </w:pPr>
            <w:r w:rsidRPr="00922F55">
              <w:rPr>
                <w:rFonts w:ascii="Calibri" w:hAnsi="Calibri"/>
                <w:color w:val="000000"/>
                <w:sz w:val="24"/>
                <w:szCs w:val="24"/>
              </w:rPr>
              <w:t>3%</w:t>
            </w:r>
          </w:p>
        </w:tc>
      </w:tr>
      <w:tr w:rsidR="00922F55" w:rsidRPr="00282A1B" w14:paraId="47B7BCA2" w14:textId="77777777" w:rsidTr="000E695D">
        <w:trPr>
          <w:trHeight w:val="317"/>
          <w:jc w:val="right"/>
        </w:trPr>
        <w:tc>
          <w:tcPr>
            <w:tcW w:w="9075" w:type="dxa"/>
            <w:shd w:val="clear" w:color="auto" w:fill="auto"/>
            <w:noWrap/>
          </w:tcPr>
          <w:p w14:paraId="4E550B56" w14:textId="743BF69E" w:rsidR="00922F55" w:rsidRPr="00D16370" w:rsidRDefault="00922F55" w:rsidP="00922F55">
            <w:pPr>
              <w:ind w:left="152"/>
              <w:jc w:val="left"/>
              <w:rPr>
                <w:rFonts w:ascii="Calibri" w:hAnsi="Calibri"/>
                <w:i/>
                <w:iCs/>
                <w:color w:val="000000"/>
                <w:sz w:val="24"/>
                <w:szCs w:val="24"/>
              </w:rPr>
            </w:pPr>
            <w:r w:rsidRPr="00922F55">
              <w:rPr>
                <w:rFonts w:ascii="Calibri" w:hAnsi="Calibri"/>
                <w:i/>
                <w:iCs/>
                <w:color w:val="000000"/>
                <w:sz w:val="24"/>
                <w:szCs w:val="24"/>
              </w:rPr>
              <w:t>Children checking out more books from library</w:t>
            </w:r>
          </w:p>
        </w:tc>
        <w:tc>
          <w:tcPr>
            <w:tcW w:w="960" w:type="dxa"/>
            <w:shd w:val="clear" w:color="auto" w:fill="auto"/>
            <w:noWrap/>
          </w:tcPr>
          <w:p w14:paraId="2FA0D27C" w14:textId="05F560F5" w:rsidR="00922F55" w:rsidRPr="00D16370" w:rsidRDefault="00922F55" w:rsidP="00922F55">
            <w:pPr>
              <w:rPr>
                <w:rFonts w:ascii="Calibri" w:hAnsi="Calibri"/>
                <w:color w:val="000000"/>
                <w:sz w:val="24"/>
                <w:szCs w:val="24"/>
              </w:rPr>
            </w:pPr>
            <w:r w:rsidRPr="00922F55">
              <w:rPr>
                <w:rFonts w:ascii="Calibri" w:hAnsi="Calibri"/>
                <w:color w:val="000000"/>
                <w:sz w:val="24"/>
                <w:szCs w:val="24"/>
              </w:rPr>
              <w:t>3%</w:t>
            </w:r>
          </w:p>
        </w:tc>
      </w:tr>
      <w:tr w:rsidR="00237DDC" w:rsidRPr="00282A1B" w14:paraId="16663D92" w14:textId="77777777" w:rsidTr="00F84CCF">
        <w:trPr>
          <w:trHeight w:val="317"/>
          <w:jc w:val="right"/>
        </w:trPr>
        <w:tc>
          <w:tcPr>
            <w:tcW w:w="9075" w:type="dxa"/>
            <w:shd w:val="clear" w:color="auto" w:fill="auto"/>
            <w:noWrap/>
            <w:vAlign w:val="center"/>
          </w:tcPr>
          <w:p w14:paraId="1B9C845B" w14:textId="77777777" w:rsidR="00237DDC" w:rsidRPr="00D16370" w:rsidRDefault="00237DDC" w:rsidP="00237DDC">
            <w:pPr>
              <w:jc w:val="left"/>
              <w:rPr>
                <w:rFonts w:ascii="Calibri" w:hAnsi="Calibri"/>
                <w:color w:val="000000"/>
                <w:sz w:val="24"/>
                <w:szCs w:val="24"/>
                <w:lang w:eastAsia="en-CA"/>
              </w:rPr>
            </w:pPr>
            <w:r w:rsidRPr="00D16370">
              <w:rPr>
                <w:rFonts w:ascii="Calibri" w:hAnsi="Calibri"/>
                <w:color w:val="000000"/>
                <w:sz w:val="24"/>
                <w:szCs w:val="24"/>
              </w:rPr>
              <w:t>Challenges/incentives were a motivating factor</w:t>
            </w:r>
          </w:p>
        </w:tc>
        <w:tc>
          <w:tcPr>
            <w:tcW w:w="960" w:type="dxa"/>
            <w:shd w:val="clear" w:color="auto" w:fill="auto"/>
            <w:noWrap/>
            <w:vAlign w:val="center"/>
          </w:tcPr>
          <w:p w14:paraId="5E8E5BD7" w14:textId="77777777" w:rsidR="00237DDC" w:rsidRPr="00D16370" w:rsidRDefault="00237DDC" w:rsidP="00237DDC">
            <w:pPr>
              <w:rPr>
                <w:rFonts w:ascii="Calibri" w:hAnsi="Calibri"/>
                <w:color w:val="000000"/>
                <w:sz w:val="24"/>
                <w:szCs w:val="24"/>
                <w:lang w:eastAsia="en-CA"/>
              </w:rPr>
            </w:pPr>
            <w:r w:rsidRPr="00D16370">
              <w:rPr>
                <w:rFonts w:ascii="Calibri" w:hAnsi="Calibri"/>
                <w:color w:val="000000"/>
                <w:sz w:val="24"/>
                <w:szCs w:val="24"/>
              </w:rPr>
              <w:t>16%</w:t>
            </w:r>
          </w:p>
        </w:tc>
      </w:tr>
      <w:tr w:rsidR="00237DDC" w:rsidRPr="00282A1B" w14:paraId="7893AAD2" w14:textId="77777777" w:rsidTr="00F84CCF">
        <w:trPr>
          <w:trHeight w:val="317"/>
          <w:jc w:val="right"/>
        </w:trPr>
        <w:tc>
          <w:tcPr>
            <w:tcW w:w="9075" w:type="dxa"/>
            <w:shd w:val="clear" w:color="auto" w:fill="auto"/>
            <w:noWrap/>
            <w:vAlign w:val="center"/>
          </w:tcPr>
          <w:p w14:paraId="2C3AD119" w14:textId="77777777" w:rsidR="00237DDC" w:rsidRPr="00D16370" w:rsidRDefault="00237DDC" w:rsidP="00237DDC">
            <w:pPr>
              <w:jc w:val="left"/>
              <w:rPr>
                <w:rFonts w:ascii="Calibri" w:hAnsi="Calibri"/>
                <w:color w:val="000000"/>
                <w:sz w:val="24"/>
                <w:szCs w:val="24"/>
                <w:lang w:eastAsia="en-CA"/>
              </w:rPr>
            </w:pPr>
            <w:r w:rsidRPr="00D16370">
              <w:rPr>
                <w:rFonts w:ascii="Calibri" w:hAnsi="Calibri"/>
                <w:color w:val="000000"/>
                <w:sz w:val="24"/>
                <w:szCs w:val="24"/>
              </w:rPr>
              <w:t>Other</w:t>
            </w:r>
          </w:p>
        </w:tc>
        <w:tc>
          <w:tcPr>
            <w:tcW w:w="960" w:type="dxa"/>
            <w:shd w:val="clear" w:color="auto" w:fill="auto"/>
            <w:noWrap/>
            <w:vAlign w:val="center"/>
          </w:tcPr>
          <w:p w14:paraId="67746D58" w14:textId="5D819FF6" w:rsidR="00237DDC" w:rsidRPr="00D16370" w:rsidRDefault="00922F55" w:rsidP="00237DDC">
            <w:pPr>
              <w:rPr>
                <w:rFonts w:ascii="Calibri" w:hAnsi="Calibri"/>
                <w:color w:val="000000"/>
                <w:sz w:val="24"/>
                <w:szCs w:val="24"/>
                <w:lang w:eastAsia="en-CA"/>
              </w:rPr>
            </w:pPr>
            <w:r>
              <w:rPr>
                <w:rFonts w:ascii="Calibri" w:hAnsi="Calibri"/>
                <w:color w:val="000000"/>
                <w:sz w:val="24"/>
                <w:szCs w:val="24"/>
              </w:rPr>
              <w:t>3</w:t>
            </w:r>
            <w:r w:rsidR="00237DDC" w:rsidRPr="00D16370">
              <w:rPr>
                <w:rFonts w:ascii="Calibri" w:hAnsi="Calibri"/>
                <w:color w:val="000000"/>
                <w:sz w:val="24"/>
                <w:szCs w:val="24"/>
              </w:rPr>
              <w:t>%</w:t>
            </w:r>
          </w:p>
        </w:tc>
      </w:tr>
      <w:tr w:rsidR="00237DDC" w:rsidRPr="00282A1B" w14:paraId="4DC68736" w14:textId="77777777" w:rsidTr="00F84CCF">
        <w:trPr>
          <w:trHeight w:val="317"/>
          <w:jc w:val="right"/>
        </w:trPr>
        <w:tc>
          <w:tcPr>
            <w:tcW w:w="9075" w:type="dxa"/>
            <w:shd w:val="clear" w:color="auto" w:fill="auto"/>
            <w:noWrap/>
            <w:vAlign w:val="center"/>
          </w:tcPr>
          <w:p w14:paraId="540D4308" w14:textId="77777777" w:rsidR="00237DDC" w:rsidRPr="00D16370" w:rsidRDefault="00237DDC" w:rsidP="00237DDC">
            <w:pPr>
              <w:jc w:val="left"/>
              <w:rPr>
                <w:rFonts w:ascii="Calibri" w:hAnsi="Calibri"/>
                <w:color w:val="000000"/>
                <w:sz w:val="24"/>
                <w:szCs w:val="24"/>
                <w:lang w:eastAsia="en-CA"/>
              </w:rPr>
            </w:pPr>
            <w:r w:rsidRPr="00D16370">
              <w:rPr>
                <w:rFonts w:ascii="Calibri" w:hAnsi="Calibri"/>
                <w:color w:val="000000"/>
                <w:sz w:val="24"/>
                <w:szCs w:val="24"/>
              </w:rPr>
              <w:t>None provided/Don't know</w:t>
            </w:r>
          </w:p>
        </w:tc>
        <w:tc>
          <w:tcPr>
            <w:tcW w:w="960" w:type="dxa"/>
            <w:shd w:val="clear" w:color="auto" w:fill="auto"/>
            <w:noWrap/>
            <w:vAlign w:val="center"/>
          </w:tcPr>
          <w:p w14:paraId="1BD176C8" w14:textId="77777777" w:rsidR="00237DDC" w:rsidRPr="00D16370" w:rsidRDefault="00237DDC" w:rsidP="00237DDC">
            <w:pPr>
              <w:rPr>
                <w:rFonts w:ascii="Calibri" w:hAnsi="Calibri"/>
                <w:color w:val="000000"/>
                <w:sz w:val="24"/>
                <w:szCs w:val="24"/>
                <w:lang w:eastAsia="en-CA"/>
              </w:rPr>
            </w:pPr>
            <w:r w:rsidRPr="00D16370">
              <w:rPr>
                <w:rFonts w:ascii="Calibri" w:hAnsi="Calibri"/>
                <w:color w:val="000000"/>
                <w:sz w:val="24"/>
                <w:szCs w:val="24"/>
              </w:rPr>
              <w:t>21%</w:t>
            </w:r>
          </w:p>
        </w:tc>
      </w:tr>
    </w:tbl>
    <w:p w14:paraId="7499562E" w14:textId="0B4554B2" w:rsidR="002C3EE1" w:rsidRDefault="00694B8B" w:rsidP="004522F0">
      <w:pPr>
        <w:pStyle w:val="Para"/>
        <w:spacing w:before="0"/>
        <w:jc w:val="center"/>
        <w:rPr>
          <w:i/>
          <w:sz w:val="20"/>
        </w:rPr>
      </w:pPr>
      <w:r>
        <w:rPr>
          <w:b/>
          <w:i/>
          <w:sz w:val="20"/>
        </w:rPr>
        <w:t>S</w:t>
      </w:r>
      <w:r w:rsidRPr="0039498B">
        <w:rPr>
          <w:b/>
          <w:i/>
          <w:sz w:val="20"/>
        </w:rPr>
        <w:t>ource:</w:t>
      </w:r>
      <w:r w:rsidRPr="0039498B">
        <w:rPr>
          <w:i/>
          <w:sz w:val="20"/>
        </w:rPr>
        <w:t xml:space="preserve"> Q</w:t>
      </w:r>
      <w:r>
        <w:rPr>
          <w:i/>
          <w:sz w:val="20"/>
        </w:rPr>
        <w:t>1</w:t>
      </w:r>
      <w:r w:rsidR="00E209B6">
        <w:rPr>
          <w:i/>
          <w:sz w:val="20"/>
        </w:rPr>
        <w:t>2</w:t>
      </w:r>
      <w:r w:rsidRPr="0039498B">
        <w:rPr>
          <w:i/>
          <w:sz w:val="20"/>
        </w:rPr>
        <w:t xml:space="preserve"> – </w:t>
      </w:r>
      <w:r w:rsidR="00E209B6" w:rsidRPr="00E209B6">
        <w:rPr>
          <w:i/>
          <w:sz w:val="20"/>
        </w:rPr>
        <w:t>Do you have any testimonials from parents, caregivers or teachers that may indicate an increased love of reading?</w:t>
      </w:r>
      <w:r w:rsidR="006E1D12" w:rsidRPr="006E1D12">
        <w:rPr>
          <w:rFonts w:asciiTheme="minorHAnsi" w:hAnsiTheme="minorHAnsi"/>
          <w:b/>
          <w:i/>
          <w:sz w:val="20"/>
        </w:rPr>
        <w:t xml:space="preserve"> </w:t>
      </w:r>
      <w:r w:rsidR="006E1D12" w:rsidRPr="00A102CA">
        <w:rPr>
          <w:rFonts w:asciiTheme="minorHAnsi" w:hAnsiTheme="minorHAnsi"/>
          <w:b/>
          <w:i/>
          <w:sz w:val="20"/>
        </w:rPr>
        <w:t>NOTE</w:t>
      </w:r>
      <w:r w:rsidR="006E1D12">
        <w:rPr>
          <w:rFonts w:asciiTheme="minorHAnsi" w:hAnsiTheme="minorHAnsi"/>
          <w:i/>
          <w:sz w:val="20"/>
        </w:rPr>
        <w:t>: Although all codes are included in the groupings, only those with 3% or higher are displayed in the table.</w:t>
      </w:r>
    </w:p>
    <w:p w14:paraId="398C2490" w14:textId="77777777" w:rsidR="002064C1" w:rsidRPr="0060697C" w:rsidRDefault="002064C1" w:rsidP="007B48F3">
      <w:pPr>
        <w:pStyle w:val="Para"/>
        <w:spacing w:before="0" w:after="0"/>
        <w:ind w:left="180" w:right="90"/>
        <w:rPr>
          <w:i/>
          <w:sz w:val="20"/>
        </w:rPr>
      </w:pPr>
    </w:p>
    <w:p w14:paraId="506379E9" w14:textId="77777777" w:rsidR="002064C1" w:rsidRPr="002064C1" w:rsidRDefault="002064C1" w:rsidP="002064C1">
      <w:pPr>
        <w:spacing w:after="200" w:line="276" w:lineRule="auto"/>
        <w:jc w:val="left"/>
        <w:rPr>
          <w:rFonts w:ascii="Calibri" w:eastAsia="Calibri" w:hAnsi="Calibri" w:cs="Calibri"/>
          <w:sz w:val="22"/>
          <w:szCs w:val="22"/>
          <w:lang w:val="en-GB"/>
        </w:rPr>
      </w:pPr>
    </w:p>
    <w:p w14:paraId="02C5C544" w14:textId="77777777" w:rsidR="006E1D12" w:rsidRDefault="006E1D12">
      <w:pPr>
        <w:jc w:val="left"/>
        <w:rPr>
          <w:rFonts w:ascii="Calibri" w:hAnsi="Calibri" w:cs="Calibri"/>
          <w:b/>
          <w:color w:val="000000"/>
          <w:szCs w:val="26"/>
        </w:rPr>
      </w:pPr>
      <w:r>
        <w:br w:type="page"/>
      </w:r>
    </w:p>
    <w:p w14:paraId="5527C80E" w14:textId="7DCED4C7" w:rsidR="00E209B6" w:rsidRPr="00227CB8" w:rsidRDefault="00741646" w:rsidP="00E209B6">
      <w:pPr>
        <w:pStyle w:val="Heading3"/>
        <w:numPr>
          <w:ilvl w:val="0"/>
          <w:numId w:val="0"/>
        </w:numPr>
        <w:spacing w:before="0"/>
        <w:rPr>
          <w:lang w:val="en-CA"/>
        </w:rPr>
      </w:pPr>
      <w:r w:rsidRPr="00227CB8">
        <w:rPr>
          <w:lang w:val="en-CA"/>
        </w:rPr>
        <w:lastRenderedPageBreak/>
        <w:t xml:space="preserve">Contributions from TD </w:t>
      </w:r>
      <w:r w:rsidR="00FE6353">
        <w:rPr>
          <w:lang w:val="en-CA"/>
        </w:rPr>
        <w:t>e</w:t>
      </w:r>
      <w:r w:rsidRPr="00227CB8">
        <w:rPr>
          <w:lang w:val="en-CA"/>
        </w:rPr>
        <w:t>mployees</w:t>
      </w:r>
    </w:p>
    <w:p w14:paraId="7232B6F2" w14:textId="48837D79" w:rsidR="00741646" w:rsidRDefault="00E209B6" w:rsidP="00227CB8">
      <w:pPr>
        <w:spacing w:before="80" w:after="80" w:line="300" w:lineRule="exact"/>
        <w:jc w:val="both"/>
        <w:rPr>
          <w:rFonts w:ascii="Calibri" w:hAnsi="Calibri" w:cs="Calibri"/>
          <w:bCs/>
          <w:sz w:val="22"/>
          <w:szCs w:val="22"/>
          <w:lang w:val="en-GB"/>
        </w:rPr>
      </w:pPr>
      <w:r w:rsidRPr="00227CB8">
        <w:rPr>
          <w:rFonts w:ascii="Calibri" w:hAnsi="Calibri" w:cs="Calibri"/>
          <w:bCs/>
          <w:sz w:val="22"/>
          <w:szCs w:val="22"/>
          <w:lang w:val="en-GB"/>
        </w:rPr>
        <w:t xml:space="preserve">Libraries were asked whether TD employees played any role in their </w:t>
      </w:r>
      <w:r w:rsidR="00206A3A">
        <w:rPr>
          <w:rFonts w:ascii="Calibri" w:hAnsi="Calibri" w:cs="Calibri"/>
          <w:bCs/>
          <w:sz w:val="22"/>
          <w:szCs w:val="22"/>
          <w:lang w:val="en-GB"/>
        </w:rPr>
        <w:t>TDSRC</w:t>
      </w:r>
      <w:r w:rsidRPr="00227CB8">
        <w:rPr>
          <w:rFonts w:ascii="Calibri" w:hAnsi="Calibri" w:cs="Calibri"/>
          <w:bCs/>
          <w:sz w:val="22"/>
          <w:szCs w:val="22"/>
          <w:lang w:val="en-GB"/>
        </w:rPr>
        <w:t xml:space="preserve"> programming in 2018.</w:t>
      </w:r>
      <w:r w:rsidR="00227CB8" w:rsidRPr="00227CB8">
        <w:rPr>
          <w:rFonts w:ascii="Calibri" w:hAnsi="Calibri" w:cs="Calibri"/>
          <w:bCs/>
          <w:sz w:val="22"/>
          <w:szCs w:val="22"/>
          <w:lang w:val="en-GB"/>
        </w:rPr>
        <w:t xml:space="preserve"> A selection of responses from this question are given below: </w:t>
      </w:r>
      <w:r w:rsidRPr="00227CB8">
        <w:rPr>
          <w:rFonts w:ascii="Calibri" w:hAnsi="Calibri" w:cs="Calibri"/>
          <w:bCs/>
          <w:sz w:val="22"/>
          <w:szCs w:val="22"/>
          <w:lang w:val="en-GB"/>
        </w:rPr>
        <w:t xml:space="preserve"> </w:t>
      </w:r>
    </w:p>
    <w:p w14:paraId="1EA15767" w14:textId="77777777" w:rsidR="00227CB8" w:rsidRDefault="00227CB8" w:rsidP="00227CB8">
      <w:pPr>
        <w:spacing w:before="80" w:after="80" w:line="300" w:lineRule="exact"/>
        <w:jc w:val="both"/>
        <w:rPr>
          <w:rFonts w:ascii="Calibri" w:hAnsi="Calibri" w:cs="Calibri"/>
          <w:bCs/>
          <w:i/>
          <w:sz w:val="22"/>
          <w:szCs w:val="22"/>
          <w:lang w:val="en-GB"/>
        </w:rPr>
      </w:pPr>
    </w:p>
    <w:p w14:paraId="2EA2DD11" w14:textId="7A1174CC" w:rsidR="006E312F" w:rsidRPr="00227CB8" w:rsidRDefault="006E312F" w:rsidP="00227CB8">
      <w:pPr>
        <w:spacing w:before="80" w:after="80" w:line="300" w:lineRule="exact"/>
        <w:jc w:val="both"/>
        <w:rPr>
          <w:rFonts w:ascii="Calibri" w:hAnsi="Calibri" w:cs="Calibri"/>
          <w:b/>
          <w:bCs/>
          <w:i/>
          <w:color w:val="4E2584"/>
          <w:sz w:val="24"/>
          <w:szCs w:val="24"/>
          <w:lang w:val="en-GB"/>
        </w:rPr>
      </w:pPr>
      <w:r w:rsidRPr="00227CB8">
        <w:rPr>
          <w:rFonts w:ascii="Calibri" w:hAnsi="Calibri" w:cs="Calibri"/>
          <w:b/>
          <w:bCs/>
          <w:i/>
          <w:color w:val="4E2584"/>
          <w:sz w:val="24"/>
          <w:szCs w:val="24"/>
          <w:lang w:val="en-GB"/>
        </w:rPr>
        <w:t xml:space="preserve">“The entire staff at TD Canada Trust Renfrew branch played a key role in the TD Summer Reading Club. They handed out library </w:t>
      </w:r>
      <w:r w:rsidR="00206A3A">
        <w:rPr>
          <w:rFonts w:ascii="Calibri" w:hAnsi="Calibri" w:cs="Calibri"/>
          <w:b/>
          <w:bCs/>
          <w:i/>
          <w:color w:val="4E2584"/>
          <w:sz w:val="24"/>
          <w:szCs w:val="24"/>
          <w:lang w:val="en-GB"/>
        </w:rPr>
        <w:t>TDSRC</w:t>
      </w:r>
      <w:r w:rsidRPr="00227CB8">
        <w:rPr>
          <w:rFonts w:ascii="Calibri" w:hAnsi="Calibri" w:cs="Calibri"/>
          <w:b/>
          <w:bCs/>
          <w:i/>
          <w:color w:val="4E2584"/>
          <w:sz w:val="24"/>
          <w:szCs w:val="24"/>
          <w:lang w:val="en-GB"/>
        </w:rPr>
        <w:t xml:space="preserve"> information, put display in bank, hung SRC posters, as well as providing all the prizes for our </w:t>
      </w:r>
      <w:r w:rsidR="00206A3A">
        <w:rPr>
          <w:rFonts w:ascii="Calibri" w:hAnsi="Calibri" w:cs="Calibri"/>
          <w:b/>
          <w:bCs/>
          <w:i/>
          <w:color w:val="4E2584"/>
          <w:sz w:val="24"/>
          <w:szCs w:val="24"/>
          <w:lang w:val="en-GB"/>
        </w:rPr>
        <w:t>TDSRC</w:t>
      </w:r>
      <w:r w:rsidRPr="00227CB8">
        <w:rPr>
          <w:rFonts w:ascii="Calibri" w:hAnsi="Calibri" w:cs="Calibri"/>
          <w:b/>
          <w:bCs/>
          <w:i/>
          <w:color w:val="4E2584"/>
          <w:sz w:val="24"/>
          <w:szCs w:val="24"/>
          <w:lang w:val="en-GB"/>
        </w:rPr>
        <w:t xml:space="preserve"> culmination party!</w:t>
      </w:r>
      <w:r w:rsidR="00227CB8" w:rsidRPr="00227CB8">
        <w:rPr>
          <w:rFonts w:ascii="Calibri" w:hAnsi="Calibri" w:cs="Calibri"/>
          <w:b/>
          <w:bCs/>
          <w:i/>
          <w:color w:val="4E2584"/>
          <w:sz w:val="24"/>
          <w:szCs w:val="24"/>
          <w:lang w:val="en-GB"/>
        </w:rPr>
        <w:t>”</w:t>
      </w:r>
    </w:p>
    <w:p w14:paraId="39079610" w14:textId="77777777" w:rsidR="00227CB8" w:rsidRPr="00227CB8" w:rsidRDefault="00227CB8" w:rsidP="00227CB8">
      <w:pPr>
        <w:spacing w:before="80" w:after="80" w:line="300" w:lineRule="exact"/>
        <w:jc w:val="both"/>
        <w:rPr>
          <w:rFonts w:ascii="Calibri" w:hAnsi="Calibri" w:cs="Calibri"/>
          <w:b/>
          <w:bCs/>
          <w:i/>
          <w:color w:val="4E2584"/>
          <w:sz w:val="24"/>
          <w:szCs w:val="24"/>
          <w:lang w:val="en-GB"/>
        </w:rPr>
      </w:pPr>
    </w:p>
    <w:p w14:paraId="7314C930" w14:textId="77777777" w:rsidR="006E312F" w:rsidRPr="00227CB8" w:rsidRDefault="00227CB8" w:rsidP="00227CB8">
      <w:pPr>
        <w:spacing w:before="80" w:after="80" w:line="300" w:lineRule="exact"/>
        <w:jc w:val="both"/>
        <w:rPr>
          <w:rFonts w:ascii="Calibri" w:hAnsi="Calibri" w:cs="Calibri"/>
          <w:b/>
          <w:bCs/>
          <w:i/>
          <w:color w:val="4E2584"/>
          <w:sz w:val="24"/>
          <w:szCs w:val="24"/>
          <w:lang w:val="en-GB"/>
        </w:rPr>
      </w:pP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TD in Midland always supports us with really great products to give out to the participants</w:t>
      </w:r>
      <w:r w:rsidRPr="00227CB8">
        <w:rPr>
          <w:rFonts w:ascii="Calibri" w:hAnsi="Calibri" w:cs="Calibri"/>
          <w:b/>
          <w:bCs/>
          <w:i/>
          <w:color w:val="4E2584"/>
          <w:sz w:val="24"/>
          <w:szCs w:val="24"/>
          <w:lang w:val="en-GB"/>
        </w:rPr>
        <w:t xml:space="preserve"> i.e. </w:t>
      </w:r>
      <w:r w:rsidR="006E312F" w:rsidRPr="00227CB8">
        <w:rPr>
          <w:rFonts w:ascii="Calibri" w:hAnsi="Calibri" w:cs="Calibri"/>
          <w:b/>
          <w:bCs/>
          <w:i/>
          <w:color w:val="4E2584"/>
          <w:sz w:val="24"/>
          <w:szCs w:val="24"/>
          <w:lang w:val="en-GB"/>
        </w:rPr>
        <w:t>water bottles, beach toys, pens, notebooks etc</w:t>
      </w:r>
      <w:r w:rsidRPr="00227CB8">
        <w:rPr>
          <w:rFonts w:ascii="Calibri" w:hAnsi="Calibri" w:cs="Calibri"/>
          <w:b/>
          <w:bCs/>
          <w:i/>
          <w:color w:val="4E2584"/>
          <w:sz w:val="24"/>
          <w:szCs w:val="24"/>
          <w:lang w:val="en-GB"/>
        </w:rPr>
        <w:t xml:space="preserve">. </w:t>
      </w:r>
      <w:r w:rsidR="006E312F" w:rsidRPr="00227CB8">
        <w:rPr>
          <w:rFonts w:ascii="Calibri" w:hAnsi="Calibri" w:cs="Calibri"/>
          <w:b/>
          <w:bCs/>
          <w:i/>
          <w:color w:val="4E2584"/>
          <w:sz w:val="24"/>
          <w:szCs w:val="24"/>
          <w:lang w:val="en-GB"/>
        </w:rPr>
        <w:t xml:space="preserve">They are such a good community partner </w:t>
      </w:r>
      <w:proofErr w:type="gramStart"/>
      <w:r w:rsidR="006E312F" w:rsidRPr="00227CB8">
        <w:rPr>
          <w:rFonts w:ascii="Calibri" w:hAnsi="Calibri" w:cs="Calibri"/>
          <w:b/>
          <w:bCs/>
          <w:i/>
          <w:color w:val="4E2584"/>
          <w:sz w:val="24"/>
          <w:szCs w:val="24"/>
          <w:lang w:val="en-GB"/>
        </w:rPr>
        <w:t>and also</w:t>
      </w:r>
      <w:proofErr w:type="gramEnd"/>
      <w:r w:rsidR="006E312F" w:rsidRPr="00227CB8">
        <w:rPr>
          <w:rFonts w:ascii="Calibri" w:hAnsi="Calibri" w:cs="Calibri"/>
          <w:b/>
          <w:bCs/>
          <w:i/>
          <w:color w:val="4E2584"/>
          <w:sz w:val="24"/>
          <w:szCs w:val="24"/>
          <w:lang w:val="en-GB"/>
        </w:rPr>
        <w:t xml:space="preserve"> support us for other events such as our </w:t>
      </w: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Battle of the Books</w:t>
      </w:r>
      <w:r w:rsidRPr="00227CB8">
        <w:rPr>
          <w:rFonts w:ascii="Calibri" w:hAnsi="Calibri" w:cs="Calibri"/>
          <w:b/>
          <w:bCs/>
          <w:i/>
          <w:color w:val="4E2584"/>
          <w:sz w:val="24"/>
          <w:szCs w:val="24"/>
          <w:lang w:val="en-GB"/>
        </w:rPr>
        <w:t xml:space="preserve">’ </w:t>
      </w:r>
      <w:r w:rsidR="006E312F" w:rsidRPr="00227CB8">
        <w:rPr>
          <w:rFonts w:ascii="Calibri" w:hAnsi="Calibri" w:cs="Calibri"/>
          <w:b/>
          <w:bCs/>
          <w:i/>
          <w:color w:val="4E2584"/>
          <w:sz w:val="24"/>
          <w:szCs w:val="24"/>
          <w:lang w:val="en-GB"/>
        </w:rPr>
        <w:t>program for children</w:t>
      </w:r>
      <w:r w:rsidRPr="00227CB8">
        <w:rPr>
          <w:rFonts w:ascii="Calibri" w:hAnsi="Calibri" w:cs="Calibri"/>
          <w:b/>
          <w:bCs/>
          <w:i/>
          <w:color w:val="4E2584"/>
          <w:sz w:val="24"/>
          <w:szCs w:val="24"/>
          <w:lang w:val="en-GB"/>
        </w:rPr>
        <w:t xml:space="preserve">. </w:t>
      </w:r>
      <w:r w:rsidR="006E312F" w:rsidRPr="00227CB8">
        <w:rPr>
          <w:rFonts w:ascii="Calibri" w:hAnsi="Calibri" w:cs="Calibri"/>
          <w:b/>
          <w:bCs/>
          <w:i/>
          <w:color w:val="4E2584"/>
          <w:sz w:val="24"/>
          <w:szCs w:val="24"/>
          <w:lang w:val="en-GB"/>
        </w:rPr>
        <w:t>They always say</w:t>
      </w: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 xml:space="preserve"> </w:t>
      </w: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what can we do for you</w:t>
      </w: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 xml:space="preserve"> and mention that literacy especially for school age children is very important to them.</w:t>
      </w:r>
      <w:r w:rsidRPr="00227CB8">
        <w:rPr>
          <w:rFonts w:ascii="Calibri" w:hAnsi="Calibri" w:cs="Calibri"/>
          <w:b/>
          <w:bCs/>
          <w:i/>
          <w:color w:val="4E2584"/>
          <w:sz w:val="24"/>
          <w:szCs w:val="24"/>
          <w:lang w:val="en-GB"/>
        </w:rPr>
        <w:t>”</w:t>
      </w:r>
    </w:p>
    <w:p w14:paraId="7F772D6C" w14:textId="77777777" w:rsidR="00227CB8" w:rsidRPr="00227CB8" w:rsidRDefault="00227CB8" w:rsidP="00227CB8">
      <w:pPr>
        <w:spacing w:before="80" w:after="80" w:line="300" w:lineRule="exact"/>
        <w:jc w:val="both"/>
        <w:rPr>
          <w:rFonts w:ascii="Calibri" w:hAnsi="Calibri" w:cs="Calibri"/>
          <w:b/>
          <w:bCs/>
          <w:i/>
          <w:color w:val="4E2584"/>
          <w:sz w:val="24"/>
          <w:szCs w:val="24"/>
          <w:lang w:val="en-GB"/>
        </w:rPr>
      </w:pPr>
    </w:p>
    <w:p w14:paraId="1A167329" w14:textId="77777777" w:rsidR="006E312F" w:rsidRPr="00227CB8" w:rsidRDefault="00227CB8" w:rsidP="00227CB8">
      <w:pPr>
        <w:spacing w:before="80" w:after="80" w:line="300" w:lineRule="exact"/>
        <w:jc w:val="both"/>
        <w:rPr>
          <w:rFonts w:ascii="Calibri" w:hAnsi="Calibri" w:cs="Calibri"/>
          <w:b/>
          <w:bCs/>
          <w:i/>
          <w:color w:val="4E2584"/>
          <w:sz w:val="24"/>
          <w:szCs w:val="24"/>
          <w:lang w:val="en-GB"/>
        </w:rPr>
      </w:pP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Our local TD branch provides further financial support for our summer reading program, which allows us to purchase books as prizes for our young readers.</w:t>
      </w:r>
      <w:r w:rsidRPr="00227CB8">
        <w:rPr>
          <w:rFonts w:ascii="Calibri" w:hAnsi="Calibri" w:cs="Calibri"/>
          <w:b/>
          <w:bCs/>
          <w:i/>
          <w:color w:val="4E2584"/>
          <w:sz w:val="24"/>
          <w:szCs w:val="24"/>
          <w:lang w:val="en-GB"/>
        </w:rPr>
        <w:t>”</w:t>
      </w:r>
    </w:p>
    <w:p w14:paraId="6A4CA729" w14:textId="77777777" w:rsidR="00227CB8" w:rsidRPr="00227CB8" w:rsidRDefault="00227CB8" w:rsidP="00227CB8">
      <w:pPr>
        <w:spacing w:before="80" w:after="80" w:line="300" w:lineRule="exact"/>
        <w:jc w:val="both"/>
        <w:rPr>
          <w:rFonts w:ascii="Calibri" w:hAnsi="Calibri" w:cs="Calibri"/>
          <w:b/>
          <w:bCs/>
          <w:i/>
          <w:color w:val="4E2584"/>
          <w:sz w:val="24"/>
          <w:szCs w:val="24"/>
          <w:lang w:val="en-GB"/>
        </w:rPr>
      </w:pPr>
    </w:p>
    <w:p w14:paraId="19B5C3BD" w14:textId="77777777" w:rsidR="006E312F" w:rsidRPr="00227CB8" w:rsidRDefault="00227CB8" w:rsidP="00227CB8">
      <w:pPr>
        <w:spacing w:before="80" w:after="80" w:line="300" w:lineRule="exact"/>
        <w:jc w:val="both"/>
        <w:rPr>
          <w:rFonts w:ascii="Calibri" w:hAnsi="Calibri" w:cs="Calibri"/>
          <w:b/>
          <w:bCs/>
          <w:i/>
          <w:color w:val="4E2584"/>
          <w:sz w:val="24"/>
          <w:szCs w:val="24"/>
          <w:lang w:val="en-GB"/>
        </w:rPr>
      </w:pPr>
      <w:r w:rsidRPr="00227CB8">
        <w:rPr>
          <w:rFonts w:ascii="Calibri" w:hAnsi="Calibri" w:cs="Calibri"/>
          <w:b/>
          <w:bCs/>
          <w:i/>
          <w:color w:val="4E2584"/>
          <w:sz w:val="24"/>
          <w:szCs w:val="24"/>
          <w:lang w:val="en-GB"/>
        </w:rPr>
        <w:t>“</w:t>
      </w:r>
      <w:r w:rsidR="006E312F" w:rsidRPr="00227CB8">
        <w:rPr>
          <w:rFonts w:ascii="Calibri" w:hAnsi="Calibri" w:cs="Calibri"/>
          <w:b/>
          <w:bCs/>
          <w:i/>
          <w:color w:val="4E2584"/>
          <w:sz w:val="24"/>
          <w:szCs w:val="24"/>
          <w:lang w:val="en-GB"/>
        </w:rPr>
        <w:t xml:space="preserve">Our local branch has a fabulous Community </w:t>
      </w:r>
      <w:r w:rsidRPr="00227CB8">
        <w:rPr>
          <w:rFonts w:ascii="Calibri" w:hAnsi="Calibri" w:cs="Calibri"/>
          <w:b/>
          <w:bCs/>
          <w:i/>
          <w:color w:val="4E2584"/>
          <w:sz w:val="24"/>
          <w:szCs w:val="24"/>
          <w:lang w:val="en-GB"/>
        </w:rPr>
        <w:t>Liaison</w:t>
      </w:r>
      <w:r w:rsidR="006E312F" w:rsidRPr="00227CB8">
        <w:rPr>
          <w:rFonts w:ascii="Calibri" w:hAnsi="Calibri" w:cs="Calibri"/>
          <w:b/>
          <w:bCs/>
          <w:i/>
          <w:color w:val="4E2584"/>
          <w:sz w:val="24"/>
          <w:szCs w:val="24"/>
          <w:lang w:val="en-GB"/>
        </w:rPr>
        <w:t xml:space="preserve"> named Bev.</w:t>
      </w:r>
      <w:r w:rsidRPr="00227CB8">
        <w:rPr>
          <w:rFonts w:ascii="Calibri" w:hAnsi="Calibri" w:cs="Calibri"/>
          <w:b/>
          <w:bCs/>
          <w:i/>
          <w:color w:val="4E2584"/>
          <w:sz w:val="24"/>
          <w:szCs w:val="24"/>
          <w:lang w:val="en-GB"/>
        </w:rPr>
        <w:t xml:space="preserve"> </w:t>
      </w:r>
      <w:r w:rsidR="006E312F" w:rsidRPr="00227CB8">
        <w:rPr>
          <w:rFonts w:ascii="Calibri" w:hAnsi="Calibri" w:cs="Calibri"/>
          <w:b/>
          <w:bCs/>
          <w:i/>
          <w:color w:val="4E2584"/>
          <w:sz w:val="24"/>
          <w:szCs w:val="24"/>
          <w:lang w:val="en-GB"/>
        </w:rPr>
        <w:t>She is always willing to supply us with what resources she has - allows us to come and set up a manned display to promote the program.</w:t>
      </w:r>
      <w:r w:rsidRPr="00227CB8">
        <w:rPr>
          <w:rFonts w:ascii="Calibri" w:hAnsi="Calibri" w:cs="Calibri"/>
          <w:b/>
          <w:bCs/>
          <w:i/>
          <w:color w:val="4E2584"/>
          <w:sz w:val="24"/>
          <w:szCs w:val="24"/>
          <w:lang w:val="en-GB"/>
        </w:rPr>
        <w:t>”</w:t>
      </w:r>
    </w:p>
    <w:p w14:paraId="6D22D617" w14:textId="02821BB0" w:rsidR="00227CB8" w:rsidRDefault="00227CB8" w:rsidP="00227CB8">
      <w:pPr>
        <w:spacing w:before="80" w:after="80" w:line="300" w:lineRule="exact"/>
        <w:jc w:val="both"/>
        <w:rPr>
          <w:rFonts w:ascii="Calibri" w:hAnsi="Calibri" w:cs="Calibri"/>
          <w:bCs/>
          <w:i/>
          <w:sz w:val="22"/>
          <w:szCs w:val="22"/>
          <w:highlight w:val="yellow"/>
          <w:lang w:val="en-GB"/>
        </w:rPr>
      </w:pPr>
    </w:p>
    <w:p w14:paraId="6C7C258A" w14:textId="3869A761" w:rsidR="0034303B" w:rsidRPr="00227CB8" w:rsidRDefault="00E209B6" w:rsidP="00741646">
      <w:pPr>
        <w:pStyle w:val="Para"/>
        <w:spacing w:before="0"/>
        <w:rPr>
          <w:i/>
          <w:sz w:val="20"/>
        </w:rPr>
      </w:pPr>
      <w:r w:rsidRPr="00227CB8">
        <w:rPr>
          <w:b/>
          <w:i/>
          <w:sz w:val="20"/>
        </w:rPr>
        <w:t>Source:</w:t>
      </w:r>
      <w:r w:rsidRPr="00227CB8">
        <w:rPr>
          <w:i/>
          <w:sz w:val="20"/>
        </w:rPr>
        <w:t xml:space="preserve"> Q1</w:t>
      </w:r>
      <w:r w:rsidR="00741646" w:rsidRPr="00227CB8">
        <w:rPr>
          <w:i/>
          <w:sz w:val="20"/>
        </w:rPr>
        <w:t>3</w:t>
      </w:r>
      <w:r w:rsidRPr="00227CB8">
        <w:rPr>
          <w:i/>
          <w:sz w:val="20"/>
        </w:rPr>
        <w:t xml:space="preserve"> – </w:t>
      </w:r>
      <w:r w:rsidR="00741646" w:rsidRPr="00227CB8">
        <w:rPr>
          <w:i/>
          <w:sz w:val="20"/>
        </w:rPr>
        <w:t xml:space="preserve">If one or more TD employees played a role in your library’s </w:t>
      </w:r>
      <w:r w:rsidR="00206A3A">
        <w:rPr>
          <w:i/>
          <w:sz w:val="20"/>
        </w:rPr>
        <w:t>TDSRC</w:t>
      </w:r>
      <w:r w:rsidR="00741646" w:rsidRPr="00227CB8">
        <w:rPr>
          <w:i/>
          <w:sz w:val="20"/>
        </w:rPr>
        <w:t xml:space="preserve"> programming, please indicate how many employees were involved and the approximate hours of their involvement. Please also highlight any extraordinary contributions made by TD staff.</w:t>
      </w:r>
    </w:p>
    <w:p w14:paraId="563CC6DB" w14:textId="77777777" w:rsidR="002F5322" w:rsidRDefault="002F5322" w:rsidP="00741646">
      <w:pPr>
        <w:pStyle w:val="Para"/>
        <w:spacing w:before="0"/>
        <w:rPr>
          <w:i/>
          <w:sz w:val="20"/>
        </w:rPr>
      </w:pPr>
    </w:p>
    <w:p w14:paraId="50C42C79" w14:textId="77777777" w:rsidR="00A67043" w:rsidRDefault="00A67043" w:rsidP="00741646">
      <w:pPr>
        <w:pStyle w:val="Para"/>
        <w:spacing w:before="0"/>
        <w:rPr>
          <w:i/>
          <w:sz w:val="20"/>
        </w:rPr>
      </w:pPr>
    </w:p>
    <w:p w14:paraId="1C1F1DAE" w14:textId="77777777" w:rsidR="00A67043" w:rsidRDefault="00A67043">
      <w:pPr>
        <w:jc w:val="left"/>
        <w:rPr>
          <w:rFonts w:ascii="Calibri" w:hAnsi="Calibri" w:cs="Calibri"/>
          <w:b/>
          <w:color w:val="000000"/>
          <w:szCs w:val="26"/>
        </w:rPr>
      </w:pPr>
      <w:r>
        <w:br w:type="page"/>
      </w:r>
    </w:p>
    <w:p w14:paraId="52B2FA39" w14:textId="2EC34229" w:rsidR="00A67043" w:rsidRDefault="00A67043" w:rsidP="00A67043">
      <w:pPr>
        <w:pStyle w:val="Heading2"/>
      </w:pPr>
      <w:bookmarkStart w:id="63" w:name="_Toc11295459"/>
      <w:r>
        <w:lastRenderedPageBreak/>
        <w:t xml:space="preserve">Section 5: </w:t>
      </w:r>
      <w:r w:rsidR="0032245B">
        <w:t>Conclusions and r</w:t>
      </w:r>
      <w:r>
        <w:t>ecommendations</w:t>
      </w:r>
      <w:bookmarkEnd w:id="63"/>
    </w:p>
    <w:p w14:paraId="562BCB6A" w14:textId="2CB53F04" w:rsidR="0032245B" w:rsidRDefault="0032245B" w:rsidP="00A67043">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 xml:space="preserve">The TDSRC continues to be a highly successful program. Roughly </w:t>
      </w:r>
      <w:r w:rsidR="00BD1597">
        <w:rPr>
          <w:rFonts w:ascii="Calibri" w:hAnsi="Calibri" w:cs="Calibri"/>
          <w:bCs/>
          <w:sz w:val="22"/>
          <w:szCs w:val="22"/>
          <w:lang w:val="en-GB"/>
        </w:rPr>
        <w:t xml:space="preserve">six </w:t>
      </w:r>
      <w:r>
        <w:rPr>
          <w:rFonts w:ascii="Calibri" w:hAnsi="Calibri" w:cs="Calibri"/>
          <w:bCs/>
          <w:sz w:val="22"/>
          <w:szCs w:val="22"/>
          <w:lang w:val="en-GB"/>
        </w:rPr>
        <w:t xml:space="preserve">percent of Canadian children were enrolled in the program last summer, and the number of registrations continues to grow; an even larger number of children were reached through </w:t>
      </w:r>
      <w:r w:rsidR="00DA6B7E">
        <w:rPr>
          <w:rFonts w:ascii="Calibri" w:hAnsi="Calibri" w:cs="Calibri"/>
          <w:bCs/>
          <w:sz w:val="22"/>
          <w:szCs w:val="22"/>
          <w:lang w:val="en-GB"/>
        </w:rPr>
        <w:t>theme-related</w:t>
      </w:r>
      <w:r>
        <w:rPr>
          <w:rFonts w:ascii="Calibri" w:hAnsi="Calibri" w:cs="Calibri"/>
          <w:bCs/>
          <w:sz w:val="22"/>
          <w:szCs w:val="22"/>
          <w:lang w:val="en-GB"/>
        </w:rPr>
        <w:t xml:space="preserve"> </w:t>
      </w:r>
      <w:r w:rsidR="00DA6B7E">
        <w:rPr>
          <w:rFonts w:ascii="Calibri" w:hAnsi="Calibri" w:cs="Calibri"/>
          <w:bCs/>
          <w:sz w:val="22"/>
          <w:szCs w:val="22"/>
          <w:lang w:val="en-GB"/>
        </w:rPr>
        <w:t>activities and promotional visits</w:t>
      </w:r>
      <w:r>
        <w:rPr>
          <w:rFonts w:ascii="Calibri" w:hAnsi="Calibri" w:cs="Calibri"/>
          <w:bCs/>
          <w:sz w:val="22"/>
          <w:szCs w:val="22"/>
          <w:lang w:val="en-GB"/>
        </w:rPr>
        <w:t xml:space="preserve">. Librarians’ open-ended feedback testifies to the benefits for children and their families </w:t>
      </w:r>
      <w:r w:rsidR="00162C2A">
        <w:rPr>
          <w:rFonts w:ascii="Calibri" w:hAnsi="Calibri" w:cs="Calibri"/>
          <w:bCs/>
          <w:sz w:val="22"/>
          <w:szCs w:val="22"/>
          <w:lang w:val="en-GB"/>
        </w:rPr>
        <w:t>by</w:t>
      </w:r>
      <w:r>
        <w:rPr>
          <w:rFonts w:ascii="Calibri" w:hAnsi="Calibri" w:cs="Calibri"/>
          <w:bCs/>
          <w:sz w:val="22"/>
          <w:szCs w:val="22"/>
          <w:lang w:val="en-GB"/>
        </w:rPr>
        <w:t xml:space="preserve"> promoting a love of books and reading.</w:t>
      </w:r>
    </w:p>
    <w:p w14:paraId="2112D569" w14:textId="588810CC" w:rsidR="00162C2A" w:rsidRDefault="00162C2A" w:rsidP="00A67043">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Among the libraries themselves, there is widespread use of</w:t>
      </w:r>
      <w:r w:rsidR="00BD1597">
        <w:rPr>
          <w:rFonts w:ascii="Calibri" w:hAnsi="Calibri" w:cs="Calibri"/>
          <w:bCs/>
          <w:sz w:val="22"/>
          <w:szCs w:val="22"/>
          <w:lang w:val="en-GB"/>
        </w:rPr>
        <w:t>,</w:t>
      </w:r>
      <w:r>
        <w:rPr>
          <w:rFonts w:ascii="Calibri" w:hAnsi="Calibri" w:cs="Calibri"/>
          <w:bCs/>
          <w:sz w:val="22"/>
          <w:szCs w:val="22"/>
          <w:lang w:val="en-GB"/>
        </w:rPr>
        <w:t xml:space="preserve"> and satisfaction with</w:t>
      </w:r>
      <w:r w:rsidR="00BD1597">
        <w:rPr>
          <w:rFonts w:ascii="Calibri" w:hAnsi="Calibri" w:cs="Calibri"/>
          <w:bCs/>
          <w:sz w:val="22"/>
          <w:szCs w:val="22"/>
          <w:lang w:val="en-GB"/>
        </w:rPr>
        <w:t>,</w:t>
      </w:r>
      <w:r>
        <w:rPr>
          <w:rFonts w:ascii="Calibri" w:hAnsi="Calibri" w:cs="Calibri"/>
          <w:bCs/>
          <w:sz w:val="22"/>
          <w:szCs w:val="22"/>
          <w:lang w:val="en-GB"/>
        </w:rPr>
        <w:t xml:space="preserve"> the resource materials provided, as well as good levels of satisfaction with program overall. There is lower satisfaction with the evaluation process than in 2017 (closer to 2016 levels), although the data in not conclusive about why this might be. </w:t>
      </w:r>
    </w:p>
    <w:p w14:paraId="442234F6" w14:textId="118F763B" w:rsidR="00DA6B7E" w:rsidRDefault="00DA6B7E" w:rsidP="00A67043">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 xml:space="preserve">Based on the findings, there are two key recommendations for future </w:t>
      </w:r>
      <w:r w:rsidR="00D671AB">
        <w:rPr>
          <w:rFonts w:ascii="Calibri" w:hAnsi="Calibri" w:cs="Calibri"/>
          <w:bCs/>
          <w:sz w:val="22"/>
          <w:szCs w:val="22"/>
          <w:lang w:val="en-GB"/>
        </w:rPr>
        <w:t>evaluations</w:t>
      </w:r>
      <w:r>
        <w:rPr>
          <w:rFonts w:ascii="Calibri" w:hAnsi="Calibri" w:cs="Calibri"/>
          <w:bCs/>
          <w:sz w:val="22"/>
          <w:szCs w:val="22"/>
          <w:lang w:val="en-GB"/>
        </w:rPr>
        <w:t xml:space="preserve"> of the TDSRC:</w:t>
      </w:r>
    </w:p>
    <w:p w14:paraId="3319DCE9" w14:textId="4C1F7E9E" w:rsidR="006B5DAE" w:rsidRDefault="001C185E" w:rsidP="006B5DAE">
      <w:pPr>
        <w:spacing w:before="80" w:after="80" w:line="300" w:lineRule="exact"/>
        <w:jc w:val="both"/>
        <w:rPr>
          <w:rFonts w:ascii="Calibri" w:hAnsi="Calibri" w:cs="Calibri"/>
          <w:bCs/>
          <w:sz w:val="22"/>
          <w:szCs w:val="22"/>
          <w:lang w:val="en-GB"/>
        </w:rPr>
      </w:pPr>
      <w:r w:rsidRPr="001C185E">
        <w:rPr>
          <w:rFonts w:ascii="Calibri" w:hAnsi="Calibri" w:cs="Calibri"/>
          <w:b/>
          <w:bCs/>
          <w:sz w:val="22"/>
          <w:szCs w:val="22"/>
          <w:lang w:val="en-GB"/>
        </w:rPr>
        <w:t>Changes to p</w:t>
      </w:r>
      <w:r w:rsidR="00DA6B7E" w:rsidRPr="001C185E">
        <w:rPr>
          <w:rFonts w:ascii="Calibri" w:hAnsi="Calibri" w:cs="Calibri"/>
          <w:b/>
          <w:bCs/>
          <w:sz w:val="22"/>
          <w:szCs w:val="22"/>
          <w:lang w:val="en-GB"/>
        </w:rPr>
        <w:t>rocess</w:t>
      </w:r>
      <w:r w:rsidR="00DA6B7E">
        <w:rPr>
          <w:rFonts w:ascii="Calibri" w:hAnsi="Calibri" w:cs="Calibri"/>
          <w:bCs/>
          <w:sz w:val="22"/>
          <w:szCs w:val="22"/>
          <w:lang w:val="en-GB"/>
        </w:rPr>
        <w:t xml:space="preserve"> – </w:t>
      </w:r>
      <w:r w:rsidR="006B5DAE">
        <w:rPr>
          <w:rFonts w:ascii="Calibri" w:hAnsi="Calibri" w:cs="Calibri"/>
          <w:bCs/>
          <w:sz w:val="22"/>
          <w:szCs w:val="22"/>
          <w:lang w:val="en-GB"/>
        </w:rPr>
        <w:t>Generally speaking, i</w:t>
      </w:r>
      <w:r>
        <w:rPr>
          <w:rFonts w:ascii="Calibri" w:hAnsi="Calibri" w:cs="Calibri"/>
          <w:bCs/>
          <w:sz w:val="22"/>
          <w:szCs w:val="22"/>
          <w:lang w:val="en-GB"/>
        </w:rPr>
        <w:t xml:space="preserve">t would be beneficial to </w:t>
      </w:r>
      <w:r w:rsidR="00DA6B7E">
        <w:rPr>
          <w:rFonts w:ascii="Calibri" w:hAnsi="Calibri" w:cs="Calibri"/>
          <w:bCs/>
          <w:sz w:val="22"/>
          <w:szCs w:val="22"/>
          <w:lang w:val="en-GB"/>
        </w:rPr>
        <w:t xml:space="preserve">move up the planning of the </w:t>
      </w:r>
      <w:r w:rsidR="006B5DAE">
        <w:rPr>
          <w:rFonts w:ascii="Calibri" w:hAnsi="Calibri" w:cs="Calibri"/>
          <w:bCs/>
          <w:sz w:val="22"/>
          <w:szCs w:val="22"/>
          <w:lang w:val="en-GB"/>
        </w:rPr>
        <w:t xml:space="preserve">evaluation </w:t>
      </w:r>
      <w:r w:rsidR="00DA6B7E">
        <w:rPr>
          <w:rFonts w:ascii="Calibri" w:hAnsi="Calibri" w:cs="Calibri"/>
          <w:bCs/>
          <w:sz w:val="22"/>
          <w:szCs w:val="22"/>
          <w:lang w:val="en-GB"/>
        </w:rPr>
        <w:t xml:space="preserve">data collection activities to earlier in the </w:t>
      </w:r>
      <w:r w:rsidR="006B5DAE">
        <w:rPr>
          <w:rFonts w:ascii="Calibri" w:hAnsi="Calibri" w:cs="Calibri"/>
          <w:bCs/>
          <w:sz w:val="22"/>
          <w:szCs w:val="22"/>
          <w:lang w:val="en-GB"/>
        </w:rPr>
        <w:t xml:space="preserve">larger TDSRC </w:t>
      </w:r>
      <w:r w:rsidR="00DA6B7E">
        <w:rPr>
          <w:rFonts w:ascii="Calibri" w:hAnsi="Calibri" w:cs="Calibri"/>
          <w:bCs/>
          <w:sz w:val="22"/>
          <w:szCs w:val="22"/>
          <w:lang w:val="en-GB"/>
        </w:rPr>
        <w:t xml:space="preserve">process – </w:t>
      </w:r>
      <w:r>
        <w:rPr>
          <w:rFonts w:ascii="Calibri" w:hAnsi="Calibri" w:cs="Calibri"/>
          <w:bCs/>
          <w:sz w:val="22"/>
          <w:szCs w:val="22"/>
          <w:lang w:val="en-GB"/>
        </w:rPr>
        <w:t xml:space="preserve">to have the </w:t>
      </w:r>
      <w:r w:rsidR="006B5DAE">
        <w:rPr>
          <w:rFonts w:ascii="Calibri" w:hAnsi="Calibri" w:cs="Calibri"/>
          <w:bCs/>
          <w:sz w:val="22"/>
          <w:szCs w:val="22"/>
          <w:lang w:val="en-GB"/>
        </w:rPr>
        <w:t xml:space="preserve">program </w:t>
      </w:r>
      <w:r>
        <w:rPr>
          <w:rFonts w:ascii="Calibri" w:hAnsi="Calibri" w:cs="Calibri"/>
          <w:bCs/>
          <w:sz w:val="22"/>
          <w:szCs w:val="22"/>
          <w:lang w:val="en-GB"/>
        </w:rPr>
        <w:t xml:space="preserve">evaluation </w:t>
      </w:r>
      <w:r w:rsidR="005B33C2">
        <w:rPr>
          <w:rFonts w:ascii="Calibri" w:hAnsi="Calibri" w:cs="Calibri"/>
          <w:bCs/>
          <w:sz w:val="22"/>
          <w:szCs w:val="22"/>
          <w:lang w:val="en-GB"/>
        </w:rPr>
        <w:t xml:space="preserve">be </w:t>
      </w:r>
      <w:r>
        <w:rPr>
          <w:rFonts w:ascii="Calibri" w:hAnsi="Calibri" w:cs="Calibri"/>
          <w:bCs/>
          <w:sz w:val="22"/>
          <w:szCs w:val="22"/>
          <w:lang w:val="en-GB"/>
        </w:rPr>
        <w:t xml:space="preserve">more </w:t>
      </w:r>
      <w:r w:rsidR="006B5DAE">
        <w:rPr>
          <w:rFonts w:ascii="Calibri" w:hAnsi="Calibri" w:cs="Calibri"/>
          <w:bCs/>
          <w:sz w:val="22"/>
          <w:szCs w:val="22"/>
          <w:lang w:val="en-GB"/>
        </w:rPr>
        <w:t xml:space="preserve">a part of the TDSRC </w:t>
      </w:r>
      <w:r w:rsidR="00DA6B7E">
        <w:rPr>
          <w:rFonts w:ascii="Calibri" w:hAnsi="Calibri" w:cs="Calibri"/>
          <w:bCs/>
          <w:sz w:val="22"/>
          <w:szCs w:val="22"/>
          <w:lang w:val="en-GB"/>
        </w:rPr>
        <w:t xml:space="preserve">program design, rather than </w:t>
      </w:r>
      <w:r>
        <w:rPr>
          <w:rFonts w:ascii="Calibri" w:hAnsi="Calibri" w:cs="Calibri"/>
          <w:bCs/>
          <w:sz w:val="22"/>
          <w:szCs w:val="22"/>
          <w:lang w:val="en-GB"/>
        </w:rPr>
        <w:t>done after the program is concluded</w:t>
      </w:r>
      <w:r w:rsidR="00DA6B7E">
        <w:rPr>
          <w:rFonts w:ascii="Calibri" w:hAnsi="Calibri" w:cs="Calibri"/>
          <w:bCs/>
          <w:sz w:val="22"/>
          <w:szCs w:val="22"/>
          <w:lang w:val="en-GB"/>
        </w:rPr>
        <w:t xml:space="preserve">. </w:t>
      </w:r>
      <w:r>
        <w:rPr>
          <w:rFonts w:ascii="Calibri" w:hAnsi="Calibri" w:cs="Calibri"/>
          <w:bCs/>
          <w:sz w:val="22"/>
          <w:szCs w:val="22"/>
          <w:lang w:val="en-GB"/>
        </w:rPr>
        <w:t xml:space="preserve">This would </w:t>
      </w:r>
      <w:r w:rsidR="005B33C2">
        <w:rPr>
          <w:rFonts w:ascii="Calibri" w:hAnsi="Calibri" w:cs="Calibri"/>
          <w:bCs/>
          <w:sz w:val="22"/>
          <w:szCs w:val="22"/>
          <w:lang w:val="en-GB"/>
        </w:rPr>
        <w:t xml:space="preserve">likely </w:t>
      </w:r>
      <w:r w:rsidR="006B5DAE">
        <w:rPr>
          <w:rFonts w:ascii="Calibri" w:hAnsi="Calibri" w:cs="Calibri"/>
          <w:bCs/>
          <w:sz w:val="22"/>
          <w:szCs w:val="22"/>
          <w:lang w:val="en-GB"/>
        </w:rPr>
        <w:t xml:space="preserve">require </w:t>
      </w:r>
      <w:r>
        <w:rPr>
          <w:rFonts w:ascii="Calibri" w:hAnsi="Calibri" w:cs="Calibri"/>
          <w:bCs/>
          <w:sz w:val="22"/>
          <w:szCs w:val="22"/>
          <w:lang w:val="en-GB"/>
        </w:rPr>
        <w:t>c</w:t>
      </w:r>
      <w:r w:rsidR="00DA6B7E">
        <w:rPr>
          <w:rFonts w:ascii="Calibri" w:hAnsi="Calibri" w:cs="Calibri"/>
          <w:bCs/>
          <w:sz w:val="22"/>
          <w:szCs w:val="22"/>
          <w:lang w:val="en-GB"/>
        </w:rPr>
        <w:t>ontract</w:t>
      </w:r>
      <w:r>
        <w:rPr>
          <w:rFonts w:ascii="Calibri" w:hAnsi="Calibri" w:cs="Calibri"/>
          <w:bCs/>
          <w:sz w:val="22"/>
          <w:szCs w:val="22"/>
          <w:lang w:val="en-GB"/>
        </w:rPr>
        <w:t xml:space="preserve">ing </w:t>
      </w:r>
      <w:r w:rsidR="00DA6B7E">
        <w:rPr>
          <w:rFonts w:ascii="Calibri" w:hAnsi="Calibri" w:cs="Calibri"/>
          <w:bCs/>
          <w:sz w:val="22"/>
          <w:szCs w:val="22"/>
          <w:lang w:val="en-GB"/>
        </w:rPr>
        <w:t xml:space="preserve">the </w:t>
      </w:r>
      <w:r>
        <w:rPr>
          <w:rFonts w:ascii="Calibri" w:hAnsi="Calibri" w:cs="Calibri"/>
          <w:bCs/>
          <w:sz w:val="22"/>
          <w:szCs w:val="22"/>
          <w:lang w:val="en-GB"/>
        </w:rPr>
        <w:t xml:space="preserve">evaluation </w:t>
      </w:r>
      <w:r w:rsidR="00DA6B7E">
        <w:rPr>
          <w:rFonts w:ascii="Calibri" w:hAnsi="Calibri" w:cs="Calibri"/>
          <w:bCs/>
          <w:sz w:val="22"/>
          <w:szCs w:val="22"/>
          <w:lang w:val="en-GB"/>
        </w:rPr>
        <w:t xml:space="preserve">research much sooner </w:t>
      </w:r>
      <w:r>
        <w:rPr>
          <w:rFonts w:ascii="Calibri" w:hAnsi="Calibri" w:cs="Calibri"/>
          <w:bCs/>
          <w:sz w:val="22"/>
          <w:szCs w:val="22"/>
          <w:lang w:val="en-GB"/>
        </w:rPr>
        <w:t xml:space="preserve">(i.e. </w:t>
      </w:r>
      <w:r w:rsidR="00DA6B7E">
        <w:rPr>
          <w:rFonts w:ascii="Calibri" w:hAnsi="Calibri" w:cs="Calibri"/>
          <w:bCs/>
          <w:sz w:val="22"/>
          <w:szCs w:val="22"/>
          <w:lang w:val="en-GB"/>
        </w:rPr>
        <w:t xml:space="preserve">before </w:t>
      </w:r>
      <w:r>
        <w:rPr>
          <w:rFonts w:ascii="Calibri" w:hAnsi="Calibri" w:cs="Calibri"/>
          <w:bCs/>
          <w:sz w:val="22"/>
          <w:szCs w:val="22"/>
          <w:lang w:val="en-GB"/>
        </w:rPr>
        <w:t xml:space="preserve">the </w:t>
      </w:r>
      <w:r w:rsidR="00DA6B7E">
        <w:rPr>
          <w:rFonts w:ascii="Calibri" w:hAnsi="Calibri" w:cs="Calibri"/>
          <w:bCs/>
          <w:sz w:val="22"/>
          <w:szCs w:val="22"/>
          <w:lang w:val="en-GB"/>
        </w:rPr>
        <w:t xml:space="preserve">program </w:t>
      </w:r>
      <w:r w:rsidR="006B5DAE">
        <w:rPr>
          <w:rFonts w:ascii="Calibri" w:hAnsi="Calibri" w:cs="Calibri"/>
          <w:bCs/>
          <w:sz w:val="22"/>
          <w:szCs w:val="22"/>
          <w:lang w:val="en-GB"/>
        </w:rPr>
        <w:t>materials are sent to librarians</w:t>
      </w:r>
      <w:r>
        <w:rPr>
          <w:rFonts w:ascii="Calibri" w:hAnsi="Calibri" w:cs="Calibri"/>
          <w:bCs/>
          <w:sz w:val="22"/>
          <w:szCs w:val="22"/>
          <w:lang w:val="en-GB"/>
        </w:rPr>
        <w:t xml:space="preserve">) so that a </w:t>
      </w:r>
      <w:r w:rsidR="00DA6B7E">
        <w:rPr>
          <w:rFonts w:ascii="Calibri" w:hAnsi="Calibri" w:cs="Calibri"/>
          <w:bCs/>
          <w:sz w:val="22"/>
          <w:szCs w:val="22"/>
          <w:lang w:val="en-GB"/>
        </w:rPr>
        <w:t xml:space="preserve">research firm can advise on </w:t>
      </w:r>
      <w:r>
        <w:rPr>
          <w:rFonts w:ascii="Calibri" w:hAnsi="Calibri" w:cs="Calibri"/>
          <w:bCs/>
          <w:sz w:val="22"/>
          <w:szCs w:val="22"/>
          <w:lang w:val="en-GB"/>
        </w:rPr>
        <w:t>the questionnaire itself</w:t>
      </w:r>
      <w:r w:rsidR="006B5DAE">
        <w:rPr>
          <w:rFonts w:ascii="Calibri" w:hAnsi="Calibri" w:cs="Calibri"/>
          <w:bCs/>
          <w:sz w:val="22"/>
          <w:szCs w:val="22"/>
          <w:lang w:val="en-GB"/>
        </w:rPr>
        <w:t>.</w:t>
      </w:r>
    </w:p>
    <w:p w14:paraId="0369BD2A" w14:textId="5C814A18" w:rsidR="00DA6B7E" w:rsidRDefault="001C185E" w:rsidP="006B5DAE">
      <w:pPr>
        <w:spacing w:before="80" w:after="80" w:line="300" w:lineRule="exact"/>
        <w:jc w:val="both"/>
        <w:rPr>
          <w:rFonts w:ascii="Calibri" w:hAnsi="Calibri" w:cs="Calibri"/>
          <w:bCs/>
          <w:sz w:val="22"/>
          <w:szCs w:val="22"/>
          <w:lang w:val="en-GB"/>
        </w:rPr>
      </w:pPr>
      <w:r>
        <w:rPr>
          <w:rFonts w:ascii="Calibri" w:hAnsi="Calibri" w:cs="Calibri"/>
          <w:bCs/>
          <w:sz w:val="22"/>
          <w:szCs w:val="22"/>
          <w:lang w:val="en-GB"/>
        </w:rPr>
        <w:t xml:space="preserve">Librarians have pointed out the importance of knowing what information </w:t>
      </w:r>
      <w:r w:rsidRPr="006B5DAE">
        <w:rPr>
          <w:rFonts w:ascii="Calibri" w:hAnsi="Calibri" w:cs="Calibri"/>
          <w:bCs/>
          <w:sz w:val="22"/>
          <w:szCs w:val="22"/>
          <w:lang w:val="en-GB"/>
        </w:rPr>
        <w:t xml:space="preserve">they will need to collect before they run their program so the </w:t>
      </w:r>
      <w:r w:rsidR="00DA6B7E" w:rsidRPr="006B5DAE">
        <w:rPr>
          <w:rFonts w:ascii="Calibri" w:hAnsi="Calibri" w:cs="Calibri"/>
          <w:bCs/>
          <w:sz w:val="22"/>
          <w:szCs w:val="22"/>
          <w:lang w:val="en-GB"/>
        </w:rPr>
        <w:t xml:space="preserve">form </w:t>
      </w:r>
      <w:r w:rsidRPr="006B5DAE">
        <w:rPr>
          <w:rFonts w:ascii="Calibri" w:hAnsi="Calibri" w:cs="Calibri"/>
          <w:bCs/>
          <w:sz w:val="22"/>
          <w:szCs w:val="22"/>
          <w:lang w:val="en-GB"/>
        </w:rPr>
        <w:t xml:space="preserve">would </w:t>
      </w:r>
      <w:r w:rsidR="00B004B8">
        <w:rPr>
          <w:rFonts w:ascii="Calibri" w:hAnsi="Calibri" w:cs="Calibri"/>
          <w:bCs/>
          <w:sz w:val="22"/>
          <w:szCs w:val="22"/>
          <w:lang w:val="en-GB"/>
        </w:rPr>
        <w:t xml:space="preserve">ideally </w:t>
      </w:r>
      <w:r w:rsidRPr="006B5DAE">
        <w:rPr>
          <w:rFonts w:ascii="Calibri" w:hAnsi="Calibri" w:cs="Calibri"/>
          <w:bCs/>
          <w:sz w:val="22"/>
          <w:szCs w:val="22"/>
          <w:lang w:val="en-GB"/>
        </w:rPr>
        <w:t xml:space="preserve">be finalized </w:t>
      </w:r>
      <w:r w:rsidR="006B5DAE" w:rsidRPr="006B5DAE">
        <w:rPr>
          <w:rFonts w:ascii="Calibri" w:hAnsi="Calibri" w:cs="Calibri"/>
          <w:bCs/>
          <w:sz w:val="22"/>
          <w:szCs w:val="22"/>
          <w:lang w:val="en-GB"/>
        </w:rPr>
        <w:t>earlier in the process</w:t>
      </w:r>
      <w:r w:rsidR="00B953AE" w:rsidRPr="006B5DAE">
        <w:rPr>
          <w:rFonts w:ascii="Calibri" w:hAnsi="Calibri" w:cs="Calibri"/>
          <w:bCs/>
          <w:sz w:val="22"/>
          <w:szCs w:val="22"/>
          <w:lang w:val="en-GB"/>
        </w:rPr>
        <w:t xml:space="preserve">. </w:t>
      </w:r>
      <w:r w:rsidR="006B5DAE" w:rsidRPr="006B5DAE">
        <w:rPr>
          <w:rFonts w:ascii="Calibri" w:hAnsi="Calibri" w:cs="Calibri"/>
          <w:bCs/>
          <w:sz w:val="22"/>
          <w:szCs w:val="22"/>
          <w:lang w:val="en-GB"/>
        </w:rPr>
        <w:t xml:space="preserve">This </w:t>
      </w:r>
      <w:r w:rsidR="005B33C2">
        <w:rPr>
          <w:rFonts w:ascii="Calibri" w:hAnsi="Calibri" w:cs="Calibri"/>
          <w:bCs/>
          <w:sz w:val="22"/>
          <w:szCs w:val="22"/>
          <w:lang w:val="en-GB"/>
        </w:rPr>
        <w:t xml:space="preserve">would also </w:t>
      </w:r>
      <w:r w:rsidR="006B5DAE" w:rsidRPr="006B5DAE">
        <w:rPr>
          <w:rFonts w:ascii="Calibri" w:hAnsi="Calibri" w:cs="Calibri"/>
          <w:bCs/>
          <w:sz w:val="22"/>
          <w:szCs w:val="22"/>
          <w:lang w:val="en-GB"/>
        </w:rPr>
        <w:t>allow the evaluation to be launched earlier (preferably immediately after the TDSRC ends). Although the launch date of the form has varied over the years, late August is the ideal time to make it available to libraries since the TDSRC statistics are often collected by summer students who leave the library around this time</w:t>
      </w:r>
      <w:r w:rsidR="00B004B8">
        <w:rPr>
          <w:rFonts w:ascii="Calibri" w:hAnsi="Calibri" w:cs="Calibri"/>
          <w:bCs/>
          <w:sz w:val="22"/>
          <w:szCs w:val="22"/>
          <w:lang w:val="en-GB"/>
        </w:rPr>
        <w:t>.</w:t>
      </w:r>
    </w:p>
    <w:p w14:paraId="50BC01DF" w14:textId="23DC8408" w:rsidR="008724FC" w:rsidRDefault="001C185E" w:rsidP="00A67043">
      <w:pPr>
        <w:spacing w:before="80" w:after="80" w:line="300" w:lineRule="exact"/>
        <w:jc w:val="both"/>
        <w:rPr>
          <w:rFonts w:ascii="Calibri" w:hAnsi="Calibri" w:cs="Calibri"/>
          <w:bCs/>
          <w:sz w:val="22"/>
          <w:szCs w:val="22"/>
          <w:lang w:val="en-GB"/>
        </w:rPr>
      </w:pPr>
      <w:r w:rsidRPr="001C185E">
        <w:rPr>
          <w:rFonts w:ascii="Calibri" w:hAnsi="Calibri" w:cs="Calibri"/>
          <w:b/>
          <w:bCs/>
          <w:sz w:val="22"/>
          <w:szCs w:val="22"/>
          <w:lang w:val="en-GB"/>
        </w:rPr>
        <w:t>Changes to c</w:t>
      </w:r>
      <w:r w:rsidR="00DA6B7E" w:rsidRPr="001C185E">
        <w:rPr>
          <w:rFonts w:ascii="Calibri" w:hAnsi="Calibri" w:cs="Calibri"/>
          <w:b/>
          <w:bCs/>
          <w:sz w:val="22"/>
          <w:szCs w:val="22"/>
          <w:lang w:val="en-GB"/>
        </w:rPr>
        <w:t>ontent</w:t>
      </w:r>
      <w:r w:rsidR="00DA6B7E">
        <w:rPr>
          <w:rFonts w:ascii="Calibri" w:hAnsi="Calibri" w:cs="Calibri"/>
          <w:bCs/>
          <w:sz w:val="22"/>
          <w:szCs w:val="22"/>
          <w:lang w:val="en-GB"/>
        </w:rPr>
        <w:t xml:space="preserve"> – </w:t>
      </w:r>
      <w:r w:rsidR="005B33C2" w:rsidRPr="005B33C2">
        <w:rPr>
          <w:rFonts w:ascii="Calibri" w:hAnsi="Calibri" w:cs="Calibri"/>
          <w:bCs/>
          <w:sz w:val="22"/>
          <w:szCs w:val="22"/>
          <w:lang w:val="en-GB"/>
        </w:rPr>
        <w:t xml:space="preserve">While the statistical evaluation form has been largely consistent for several years, </w:t>
      </w:r>
      <w:r w:rsidR="005B33C2">
        <w:rPr>
          <w:rFonts w:ascii="Calibri" w:hAnsi="Calibri" w:cs="Calibri"/>
          <w:bCs/>
          <w:sz w:val="22"/>
          <w:szCs w:val="22"/>
          <w:lang w:val="en-GB"/>
        </w:rPr>
        <w:t xml:space="preserve">feedback </w:t>
      </w:r>
      <w:r w:rsidR="00DA6B7E">
        <w:rPr>
          <w:rFonts w:ascii="Calibri" w:hAnsi="Calibri" w:cs="Calibri"/>
          <w:bCs/>
          <w:sz w:val="22"/>
          <w:szCs w:val="22"/>
          <w:lang w:val="en-GB"/>
        </w:rPr>
        <w:t>suggests areas where improvements could be made to the evaluation questions</w:t>
      </w:r>
      <w:r w:rsidR="008724FC">
        <w:rPr>
          <w:rFonts w:ascii="Calibri" w:hAnsi="Calibri" w:cs="Calibri"/>
          <w:bCs/>
          <w:sz w:val="22"/>
          <w:szCs w:val="22"/>
          <w:lang w:val="en-GB"/>
        </w:rPr>
        <w:t>:</w:t>
      </w:r>
    </w:p>
    <w:p w14:paraId="59D4B217" w14:textId="757E3E3F" w:rsidR="008724FC" w:rsidRDefault="008724FC" w:rsidP="00C115CB">
      <w:pPr>
        <w:pStyle w:val="Para"/>
        <w:numPr>
          <w:ilvl w:val="0"/>
          <w:numId w:val="15"/>
        </w:numPr>
        <w:spacing w:before="0"/>
      </w:pPr>
      <w:r>
        <w:rPr>
          <w:b/>
        </w:rPr>
        <w:t xml:space="preserve">Additional/expanded </w:t>
      </w:r>
      <w:r w:rsidRPr="00E21AA9">
        <w:rPr>
          <w:b/>
        </w:rPr>
        <w:t>questi</w:t>
      </w:r>
      <w:r w:rsidRPr="00132F07">
        <w:rPr>
          <w:b/>
        </w:rPr>
        <w:t xml:space="preserve">ons: </w:t>
      </w:r>
      <w:r w:rsidR="005B33C2">
        <w:t>T</w:t>
      </w:r>
      <w:r w:rsidRPr="00132F07">
        <w:t xml:space="preserve">he wording of some of the questions around satisfaction could be revisited to ensure that they capture all relevant areas of concern. </w:t>
      </w:r>
      <w:r w:rsidRPr="00132F07">
        <w:rPr>
          <w:bCs w:val="0"/>
        </w:rPr>
        <w:t xml:space="preserve">In certain cases, it is hard to determine why numbers (e.g. satisfaction with the evaluation process) have changed and additional questions could be added to explore this more fully. </w:t>
      </w:r>
      <w:r w:rsidR="00132F07" w:rsidRPr="00132F07">
        <w:rPr>
          <w:bCs w:val="0"/>
        </w:rPr>
        <w:t xml:space="preserve">The section on satisfaction with the </w:t>
      </w:r>
      <w:r w:rsidRPr="00132F07">
        <w:t xml:space="preserve">statistical evaluation only </w:t>
      </w:r>
      <w:r w:rsidR="00132F07" w:rsidRPr="00132F07">
        <w:t xml:space="preserve">asks </w:t>
      </w:r>
      <w:r w:rsidRPr="00132F07">
        <w:t xml:space="preserve">about two </w:t>
      </w:r>
      <w:r w:rsidR="00132F07" w:rsidRPr="00132F07">
        <w:t xml:space="preserve">aspects </w:t>
      </w:r>
      <w:r w:rsidRPr="00132F07">
        <w:t xml:space="preserve">of the process and could be expanded to </w:t>
      </w:r>
      <w:r w:rsidR="00132F07" w:rsidRPr="00132F07">
        <w:t xml:space="preserve">seek </w:t>
      </w:r>
      <w:r w:rsidRPr="00132F07">
        <w:t xml:space="preserve">variables which could </w:t>
      </w:r>
      <w:r w:rsidR="00132F07" w:rsidRPr="00132F07">
        <w:t xml:space="preserve">also </w:t>
      </w:r>
      <w:r w:rsidRPr="00132F07">
        <w:t>be affecting satisfaction with the process.</w:t>
      </w:r>
    </w:p>
    <w:p w14:paraId="4FC0FD03" w14:textId="2E732FD5" w:rsidR="008724FC" w:rsidRDefault="008724FC" w:rsidP="00C115CB">
      <w:pPr>
        <w:pStyle w:val="Para"/>
        <w:numPr>
          <w:ilvl w:val="0"/>
          <w:numId w:val="15"/>
        </w:numPr>
        <w:spacing w:before="0"/>
      </w:pPr>
      <w:r w:rsidRPr="00E21AA9">
        <w:rPr>
          <w:b/>
        </w:rPr>
        <w:t xml:space="preserve">Double-barrelled </w:t>
      </w:r>
      <w:r>
        <w:rPr>
          <w:b/>
        </w:rPr>
        <w:t>question wording</w:t>
      </w:r>
      <w:r w:rsidRPr="00E21AA9">
        <w:rPr>
          <w:b/>
        </w:rPr>
        <w:t>:</w:t>
      </w:r>
      <w:r>
        <w:t xml:space="preserve"> Similarly, we recommend a review of the wording used in the section about satisfaction with the staff website and content. The first question in this section merges together the website itself and the content for librarians. While these are similar concepts, this question would be more effective if it separated out the two and asked about each separately.</w:t>
      </w:r>
    </w:p>
    <w:p w14:paraId="2F07F891" w14:textId="3C16A5B8" w:rsidR="00DF3641" w:rsidRDefault="00DF3641" w:rsidP="00C115CB">
      <w:pPr>
        <w:pStyle w:val="Para"/>
        <w:numPr>
          <w:ilvl w:val="0"/>
          <w:numId w:val="15"/>
        </w:numPr>
        <w:spacing w:before="0"/>
      </w:pPr>
      <w:r>
        <w:rPr>
          <w:b/>
        </w:rPr>
        <w:t>Unclear question wording</w:t>
      </w:r>
      <w:r w:rsidRPr="00E21AA9">
        <w:rPr>
          <w:b/>
        </w:rPr>
        <w:t>:</w:t>
      </w:r>
      <w:r>
        <w:t xml:space="preserve"> The final question of the questionnaire asked librarians </w:t>
      </w:r>
      <w:r w:rsidR="00992B06">
        <w:t>about the role played by TD employees in their T</w:t>
      </w:r>
      <w:r w:rsidR="00BD5A6D">
        <w:t>D</w:t>
      </w:r>
      <w:r w:rsidR="00992B06">
        <w:t>SRC</w:t>
      </w:r>
      <w:r w:rsidR="00BD5A6D">
        <w:t xml:space="preserve">. </w:t>
      </w:r>
      <w:r w:rsidR="00992B06">
        <w:t xml:space="preserve">In reviewing the results of this question, many librarians did not understand what this question was asking and instead provided information about the number of hours that </w:t>
      </w:r>
      <w:r w:rsidR="00992B06" w:rsidRPr="00992B06">
        <w:rPr>
          <w:i/>
        </w:rPr>
        <w:t>library staff</w:t>
      </w:r>
      <w:r w:rsidR="00992B06">
        <w:t xml:space="preserve"> spent on the </w:t>
      </w:r>
      <w:r w:rsidR="00BD5A6D">
        <w:t>program</w:t>
      </w:r>
      <w:r w:rsidR="00992B06">
        <w:t>. If this question is to be retained in future years, different wording will need to be used to make clear what information is being sought.</w:t>
      </w:r>
    </w:p>
    <w:p w14:paraId="00BF565D" w14:textId="38DCAB6A" w:rsidR="00132F07" w:rsidRDefault="008724FC" w:rsidP="00C115CB">
      <w:pPr>
        <w:pStyle w:val="Para"/>
        <w:numPr>
          <w:ilvl w:val="0"/>
          <w:numId w:val="15"/>
        </w:numPr>
        <w:jc w:val="both"/>
      </w:pPr>
      <w:r w:rsidRPr="00132F07">
        <w:rPr>
          <w:b/>
        </w:rPr>
        <w:t>Indicators of success:</w:t>
      </w:r>
      <w:r>
        <w:t xml:space="preserve"> The objectives of this research include determining what libraries consider to be their program reading successes from the TDSRC. Although information on this is obtained through </w:t>
      </w:r>
      <w:r w:rsidR="005B33C2">
        <w:t xml:space="preserve">the </w:t>
      </w:r>
      <w:r w:rsidR="00132F07">
        <w:t xml:space="preserve">key metrics and </w:t>
      </w:r>
      <w:r>
        <w:t xml:space="preserve">the open-ended questions about testimonials of project success </w:t>
      </w:r>
      <w:r w:rsidR="00132F07">
        <w:t>(</w:t>
      </w:r>
      <w:r>
        <w:t>and has been the focus of qualitative research in earlier years</w:t>
      </w:r>
      <w:r w:rsidR="00132F07">
        <w:t>)</w:t>
      </w:r>
      <w:r>
        <w:t>, we feel that this could be more thoroughly explored through additional open- or closed-ended questions that focus on this topic.</w:t>
      </w:r>
    </w:p>
    <w:p w14:paraId="1CD8C087" w14:textId="781B395E" w:rsidR="00132F07" w:rsidRDefault="00132F07" w:rsidP="00C115CB">
      <w:pPr>
        <w:pStyle w:val="Para"/>
        <w:numPr>
          <w:ilvl w:val="0"/>
          <w:numId w:val="15"/>
        </w:numPr>
        <w:jc w:val="both"/>
      </w:pPr>
      <w:r w:rsidRPr="00132F07">
        <w:rPr>
          <w:b/>
        </w:rPr>
        <w:lastRenderedPageBreak/>
        <w:t>Forced responses:</w:t>
      </w:r>
      <w:r>
        <w:t xml:space="preserve"> </w:t>
      </w:r>
      <w:r w:rsidR="00DA6B7E" w:rsidRPr="00132F07">
        <w:t xml:space="preserve">Based on </w:t>
      </w:r>
      <w:r w:rsidR="006B5DAE" w:rsidRPr="00132F07">
        <w:t xml:space="preserve">the </w:t>
      </w:r>
      <w:r w:rsidR="00DA6B7E" w:rsidRPr="00132F07">
        <w:t>open-ended feedback,</w:t>
      </w:r>
      <w:r w:rsidR="008724FC" w:rsidRPr="00132F07">
        <w:t xml:space="preserve"> a </w:t>
      </w:r>
      <w:r w:rsidR="00DA6B7E" w:rsidRPr="00132F07">
        <w:t xml:space="preserve">review </w:t>
      </w:r>
      <w:r w:rsidR="008724FC" w:rsidRPr="00132F07">
        <w:t xml:space="preserve">of the questions </w:t>
      </w:r>
      <w:r w:rsidR="00DA6B7E" w:rsidRPr="00132F07">
        <w:t xml:space="preserve">where </w:t>
      </w:r>
      <w:r w:rsidR="005B33C2">
        <w:t xml:space="preserve">librarians </w:t>
      </w:r>
      <w:r w:rsidR="008724FC" w:rsidRPr="00132F07">
        <w:t xml:space="preserve">should be </w:t>
      </w:r>
      <w:r w:rsidR="00DA6B7E" w:rsidRPr="00132F07">
        <w:t>forced to enter a</w:t>
      </w:r>
      <w:r w:rsidR="006B5DAE" w:rsidRPr="00132F07">
        <w:t xml:space="preserve"> </w:t>
      </w:r>
      <w:r w:rsidR="00DA6B7E" w:rsidRPr="00132F07">
        <w:t>response</w:t>
      </w:r>
      <w:r w:rsidR="008724FC" w:rsidRPr="00132F07">
        <w:t xml:space="preserve"> should be done. Currently, these questions are the main metrics of program success (registration, activities/attendance, program promotion)</w:t>
      </w:r>
      <w:r>
        <w:t xml:space="preserve">, </w:t>
      </w:r>
      <w:r w:rsidR="008724FC" w:rsidRPr="00132F07">
        <w:t xml:space="preserve">so either it could be made possible for librarians to </w:t>
      </w:r>
      <w:r w:rsidR="005B33C2">
        <w:t xml:space="preserve">select </w:t>
      </w:r>
      <w:r w:rsidR="008724FC" w:rsidRPr="00132F07">
        <w:t xml:space="preserve">‘no data’ and </w:t>
      </w:r>
      <w:r w:rsidR="006B5DAE" w:rsidRPr="00132F07">
        <w:t xml:space="preserve">bypass them or </w:t>
      </w:r>
      <w:r w:rsidR="008724FC" w:rsidRPr="00132F07">
        <w:t xml:space="preserve">additional communication with libraries could be provided to stress </w:t>
      </w:r>
      <w:r w:rsidR="006B5DAE" w:rsidRPr="00132F07">
        <w:t xml:space="preserve">that these metrics </w:t>
      </w:r>
      <w:r w:rsidR="008724FC" w:rsidRPr="00132F07">
        <w:t xml:space="preserve">must be provided in the evaluation form. </w:t>
      </w:r>
      <w:r w:rsidR="006B5DAE" w:rsidRPr="00132F07">
        <w:t xml:space="preserve">It </w:t>
      </w:r>
      <w:r>
        <w:t xml:space="preserve">may </w:t>
      </w:r>
      <w:r w:rsidR="006B5DAE" w:rsidRPr="00132F07">
        <w:t xml:space="preserve">also be helpful to allow </w:t>
      </w:r>
      <w:r w:rsidR="00DA6B7E" w:rsidRPr="00132F07">
        <w:t xml:space="preserve">libraries to </w:t>
      </w:r>
      <w:r w:rsidR="00490026" w:rsidRPr="00132F07">
        <w:t xml:space="preserve">provide </w:t>
      </w:r>
      <w:r>
        <w:t xml:space="preserve">open-ended </w:t>
      </w:r>
      <w:r w:rsidR="00DA6B7E" w:rsidRPr="00132F07">
        <w:t xml:space="preserve">feedback/context </w:t>
      </w:r>
      <w:r w:rsidR="005B33C2">
        <w:t>for individual questions if they have issues providing data</w:t>
      </w:r>
      <w:r w:rsidR="00DA6B7E" w:rsidRPr="00132F07">
        <w:t>.</w:t>
      </w:r>
      <w:r w:rsidR="00D671AB" w:rsidRPr="00132F07">
        <w:t xml:space="preserve"> </w:t>
      </w:r>
    </w:p>
    <w:p w14:paraId="567594D4" w14:textId="61B1CAD9" w:rsidR="00DA6B7E" w:rsidRPr="00132F07" w:rsidRDefault="00132F07" w:rsidP="00132F07">
      <w:pPr>
        <w:pStyle w:val="Para"/>
        <w:jc w:val="both"/>
      </w:pPr>
      <w:r w:rsidRPr="00132F07">
        <w:t xml:space="preserve">We feel that the </w:t>
      </w:r>
      <w:r w:rsidR="00D671AB" w:rsidRPr="00132F07">
        <w:t xml:space="preserve">benefits of </w:t>
      </w:r>
      <w:r w:rsidR="005B33C2">
        <w:t xml:space="preserve">these changes in content would </w:t>
      </w:r>
      <w:r w:rsidR="00234CD4">
        <w:t xml:space="preserve">include a </w:t>
      </w:r>
      <w:r w:rsidR="00D671AB" w:rsidRPr="00132F07">
        <w:t>better understanding of what libraries like/don’t like about the program</w:t>
      </w:r>
      <w:r w:rsidR="00234CD4">
        <w:t xml:space="preserve"> as well as </w:t>
      </w:r>
      <w:r w:rsidR="00D671AB" w:rsidRPr="00132F07">
        <w:t>how the program could be further improved.</w:t>
      </w:r>
    </w:p>
    <w:p w14:paraId="62B0197D" w14:textId="77777777" w:rsidR="00BD5C74" w:rsidRDefault="00BD5C74" w:rsidP="00741646">
      <w:pPr>
        <w:pStyle w:val="Para"/>
        <w:spacing w:before="0"/>
        <w:rPr>
          <w:bCs w:val="0"/>
        </w:rPr>
      </w:pPr>
    </w:p>
    <w:p w14:paraId="5D09B6B4" w14:textId="77777777" w:rsidR="00BD5A6D" w:rsidRDefault="00BD5A6D" w:rsidP="00741646">
      <w:pPr>
        <w:pStyle w:val="Para"/>
        <w:spacing w:before="0"/>
        <w:rPr>
          <w:color w:val="000000"/>
          <w:lang w:eastAsia="en-CA"/>
        </w:rPr>
      </w:pPr>
    </w:p>
    <w:p w14:paraId="6672724C" w14:textId="4FD943C5" w:rsidR="00BD5C74" w:rsidRPr="00991B32" w:rsidRDefault="00DF3641" w:rsidP="00741646">
      <w:pPr>
        <w:pStyle w:val="Para"/>
        <w:spacing w:before="0"/>
        <w:rPr>
          <w:bCs w:val="0"/>
        </w:rPr>
        <w:sectPr w:rsidR="00BD5C74" w:rsidRPr="00991B32" w:rsidSect="00585E1B">
          <w:headerReference w:type="even" r:id="rId41"/>
          <w:footerReference w:type="even" r:id="rId42"/>
          <w:footerReference w:type="first" r:id="rId43"/>
          <w:pgSz w:w="12240" w:h="15840" w:code="1"/>
          <w:pgMar w:top="1170" w:right="1170" w:bottom="900" w:left="990" w:header="600" w:footer="426" w:gutter="0"/>
          <w:cols w:space="720"/>
          <w:docGrid w:linePitch="354"/>
        </w:sectPr>
      </w:pPr>
      <w:r w:rsidRPr="002F5322">
        <w:rPr>
          <w:color w:val="000000"/>
          <w:lang w:eastAsia="en-CA"/>
        </w:rPr>
        <w:t>.</w:t>
      </w:r>
    </w:p>
    <w:p w14:paraId="4F97B888" w14:textId="77777777" w:rsidR="002F5322" w:rsidRPr="001D712B" w:rsidRDefault="002F5322" w:rsidP="000C37F3">
      <w:pPr>
        <w:pStyle w:val="Heading1"/>
        <w:spacing w:before="120"/>
      </w:pPr>
      <w:bookmarkStart w:id="64" w:name="_Toc11295460"/>
      <w:r>
        <w:lastRenderedPageBreak/>
        <w:t>Appendix 1:</w:t>
      </w:r>
      <w:r w:rsidRPr="002F5322">
        <w:t xml:space="preserve"> E</w:t>
      </w:r>
      <w:r>
        <w:t>valuation Form</w:t>
      </w:r>
      <w:bookmarkEnd w:id="64"/>
    </w:p>
    <w:p w14:paraId="0A8F1AF7" w14:textId="77777777" w:rsidR="002F5322" w:rsidRPr="00D4731D" w:rsidRDefault="002F5322" w:rsidP="00D4731D">
      <w:pPr>
        <w:pStyle w:val="Para"/>
        <w:rPr>
          <w:rFonts w:eastAsia="Calibri"/>
          <w:b/>
          <w:sz w:val="26"/>
          <w:szCs w:val="26"/>
        </w:rPr>
      </w:pPr>
      <w:bookmarkStart w:id="65" w:name="TD_Summer_Reading_Club"/>
      <w:bookmarkStart w:id="66" w:name="_Toc531157996"/>
      <w:bookmarkEnd w:id="65"/>
      <w:r w:rsidRPr="00D4731D">
        <w:rPr>
          <w:rFonts w:eastAsia="Calibri"/>
          <w:b/>
          <w:sz w:val="26"/>
          <w:szCs w:val="26"/>
        </w:rPr>
        <w:t>TD Summer Reading Club</w:t>
      </w:r>
      <w:r w:rsidR="00497464" w:rsidRPr="00D4731D">
        <w:rPr>
          <w:rFonts w:eastAsia="Calibri"/>
          <w:b/>
          <w:sz w:val="26"/>
          <w:szCs w:val="26"/>
        </w:rPr>
        <w:t xml:space="preserve"> </w:t>
      </w:r>
      <w:bookmarkStart w:id="67" w:name="STATISTICS_AND_EVALUATION_FORM_2017"/>
      <w:bookmarkEnd w:id="67"/>
      <w:r w:rsidRPr="00D4731D">
        <w:rPr>
          <w:rFonts w:eastAsia="Calibri"/>
          <w:b/>
          <w:sz w:val="26"/>
          <w:szCs w:val="26"/>
        </w:rPr>
        <w:t>S</w:t>
      </w:r>
      <w:r w:rsidR="00497464" w:rsidRPr="00D4731D">
        <w:rPr>
          <w:rFonts w:eastAsia="Calibri"/>
          <w:b/>
          <w:sz w:val="26"/>
          <w:szCs w:val="26"/>
        </w:rPr>
        <w:t xml:space="preserve">tatistics &amp; Evaluation Form </w:t>
      </w:r>
      <w:r w:rsidRPr="00D4731D">
        <w:rPr>
          <w:rFonts w:eastAsia="Calibri"/>
          <w:b/>
          <w:sz w:val="26"/>
          <w:szCs w:val="26"/>
        </w:rPr>
        <w:t>2018</w:t>
      </w:r>
      <w:bookmarkEnd w:id="66"/>
    </w:p>
    <w:p w14:paraId="2F0A3C3D" w14:textId="77777777" w:rsidR="002F5322" w:rsidRPr="00497464" w:rsidRDefault="002F5322" w:rsidP="00497464">
      <w:pPr>
        <w:pStyle w:val="Para"/>
        <w:rPr>
          <w:rFonts w:eastAsia="Calibri"/>
          <w:b/>
        </w:rPr>
      </w:pPr>
      <w:bookmarkStart w:id="68" w:name="ULibrary_System_Form"/>
      <w:bookmarkStart w:id="69" w:name="Introduction_/_Splash_Screen"/>
      <w:bookmarkEnd w:id="68"/>
      <w:bookmarkEnd w:id="69"/>
      <w:r w:rsidRPr="00497464">
        <w:rPr>
          <w:rFonts w:eastAsia="Calibri"/>
          <w:b/>
        </w:rPr>
        <w:t>Introduction / Splash Screen</w:t>
      </w:r>
    </w:p>
    <w:p w14:paraId="36B5C714" w14:textId="77777777" w:rsidR="002F5322" w:rsidRPr="002F5322" w:rsidRDefault="002F5322" w:rsidP="002F5322">
      <w:pPr>
        <w:widowControl w:val="0"/>
        <w:autoSpaceDE w:val="0"/>
        <w:autoSpaceDN w:val="0"/>
        <w:spacing w:before="115"/>
        <w:ind w:left="356" w:right="399" w:hanging="1"/>
        <w:jc w:val="both"/>
        <w:rPr>
          <w:rFonts w:ascii="Calibri" w:eastAsia="Calibri" w:hAnsi="Calibri" w:cs="Calibri"/>
          <w:sz w:val="22"/>
          <w:szCs w:val="22"/>
          <w:u w:color="000000"/>
        </w:rPr>
      </w:pPr>
      <w:r w:rsidRPr="002F5322">
        <w:rPr>
          <w:rFonts w:ascii="Calibri" w:eastAsia="Calibri" w:hAnsi="Calibri" w:cs="Calibri"/>
          <w:sz w:val="22"/>
          <w:szCs w:val="22"/>
          <w:u w:color="000000"/>
        </w:rPr>
        <w:t xml:space="preserve">Thank you for participating in the 2018 TD Summer Reading Club. Below is a form for you to report statistics at the conclusion of your </w:t>
      </w:r>
      <w:r w:rsidRPr="002F5322">
        <w:rPr>
          <w:rFonts w:ascii="Calibri" w:eastAsia="Calibri" w:hAnsi="Calibri" w:cs="Calibri"/>
          <w:b/>
          <w:color w:val="1F497D"/>
          <w:sz w:val="22"/>
          <w:szCs w:val="22"/>
          <w:u w:color="000000"/>
        </w:rPr>
        <w:t>&lt;PN: recall “library system’s” or “library’s” by TYPE&gt;</w:t>
      </w:r>
      <w:r w:rsidRPr="002F5322">
        <w:rPr>
          <w:rFonts w:ascii="Calibri" w:eastAsia="Calibri" w:hAnsi="Calibri" w:cs="Calibri"/>
          <w:sz w:val="22"/>
          <w:szCs w:val="22"/>
          <w:u w:color="000000"/>
        </w:rPr>
        <w:t xml:space="preserve"> 2018 program, as well as an opportunity to provide feedback.</w:t>
      </w:r>
    </w:p>
    <w:p w14:paraId="76A318B6" w14:textId="77777777" w:rsidR="002F5322" w:rsidRPr="002F5322" w:rsidRDefault="002F5322" w:rsidP="002F5322">
      <w:pPr>
        <w:widowControl w:val="0"/>
        <w:autoSpaceDE w:val="0"/>
        <w:autoSpaceDN w:val="0"/>
        <w:spacing w:before="120"/>
        <w:ind w:left="356" w:right="400"/>
        <w:jc w:val="both"/>
        <w:rPr>
          <w:rFonts w:ascii="Calibri" w:eastAsia="Calibri" w:hAnsi="Calibri" w:cs="Calibri"/>
          <w:sz w:val="22"/>
          <w:szCs w:val="22"/>
          <w:u w:color="000000"/>
        </w:rPr>
      </w:pPr>
      <w:r w:rsidRPr="002F5322">
        <w:rPr>
          <w:rFonts w:ascii="Calibri" w:eastAsia="Calibri" w:hAnsi="Calibri" w:cs="Calibri"/>
          <w:sz w:val="22"/>
          <w:szCs w:val="22"/>
          <w:u w:color="000000"/>
        </w:rPr>
        <w:t>Our interest in conducting this study is to submit information about the success of the program to the program's partners (Toronto Public Library, Library and Archives Canada and TD Bank Group), as well as to participating libraries. The feedback gathered will help us continue to make improvements to the TD Summer Reading Club program.</w:t>
      </w:r>
    </w:p>
    <w:p w14:paraId="69F80523" w14:textId="77777777" w:rsidR="002F5322" w:rsidRPr="002F5322" w:rsidRDefault="002F5322" w:rsidP="002F5322">
      <w:pPr>
        <w:widowControl w:val="0"/>
        <w:autoSpaceDE w:val="0"/>
        <w:autoSpaceDN w:val="0"/>
        <w:spacing w:before="116"/>
        <w:ind w:left="356" w:right="398" w:hanging="1"/>
        <w:jc w:val="both"/>
        <w:rPr>
          <w:rFonts w:ascii="Calibri" w:eastAsia="Calibri" w:hAnsi="Calibri" w:cs="Calibri"/>
          <w:sz w:val="22"/>
          <w:szCs w:val="22"/>
          <w:u w:color="000000"/>
        </w:rPr>
      </w:pPr>
      <w:bookmarkStart w:id="70" w:name="_Hlk524092811"/>
      <w:bookmarkStart w:id="71" w:name="_Hlk524092781"/>
      <w:r w:rsidRPr="002F5322">
        <w:rPr>
          <w:rFonts w:ascii="Calibri" w:eastAsia="Calibri" w:hAnsi="Calibri" w:cs="Calibri"/>
          <w:sz w:val="22"/>
          <w:szCs w:val="22"/>
          <w:u w:color="000000"/>
        </w:rPr>
        <w:t xml:space="preserve">The online survey will be accessible until </w:t>
      </w:r>
      <w:r w:rsidRPr="002F5322">
        <w:rPr>
          <w:rFonts w:ascii="Calibri" w:eastAsia="Calibri" w:hAnsi="Calibri" w:cs="Calibri"/>
          <w:b/>
          <w:sz w:val="22"/>
          <w:szCs w:val="22"/>
          <w:u w:color="000000"/>
        </w:rPr>
        <w:t>October 28</w:t>
      </w:r>
      <w:r w:rsidRPr="002F5322">
        <w:rPr>
          <w:rFonts w:ascii="Calibri" w:eastAsia="Calibri" w:hAnsi="Calibri" w:cs="Calibri"/>
          <w:b/>
          <w:sz w:val="22"/>
          <w:szCs w:val="22"/>
          <w:u w:color="000000"/>
          <w:vertAlign w:val="superscript"/>
        </w:rPr>
        <w:t>th</w:t>
      </w:r>
      <w:r w:rsidRPr="002F5322">
        <w:rPr>
          <w:rFonts w:ascii="Calibri" w:eastAsia="Calibri" w:hAnsi="Calibri" w:cs="Calibri"/>
          <w:sz w:val="22"/>
          <w:szCs w:val="22"/>
          <w:u w:color="000000"/>
          <w:vertAlign w:val="superscript"/>
        </w:rPr>
        <w:t xml:space="preserve"> </w:t>
      </w:r>
      <w:r w:rsidRPr="002F5322">
        <w:rPr>
          <w:rFonts w:ascii="Calibri" w:eastAsia="Calibri" w:hAnsi="Calibri" w:cs="Calibri"/>
          <w:sz w:val="22"/>
          <w:szCs w:val="22"/>
          <w:u w:color="000000"/>
        </w:rPr>
        <w:t>and will allow you to enter</w:t>
      </w:r>
      <w:r w:rsidRPr="002F5322">
        <w:rPr>
          <w:rFonts w:ascii="Calibri" w:eastAsia="Calibri" w:hAnsi="Calibri" w:cs="Calibri"/>
          <w:spacing w:val="-7"/>
          <w:sz w:val="22"/>
          <w:szCs w:val="22"/>
          <w:u w:color="000000"/>
        </w:rPr>
        <w:t xml:space="preserve"> or change </w:t>
      </w:r>
      <w:r w:rsidRPr="002F5322">
        <w:rPr>
          <w:rFonts w:ascii="Calibri" w:eastAsia="Calibri" w:hAnsi="Calibri" w:cs="Calibri"/>
          <w:sz w:val="22"/>
          <w:szCs w:val="22"/>
          <w:u w:color="000000"/>
        </w:rPr>
        <w:t>the</w:t>
      </w:r>
      <w:r w:rsidRPr="002F5322">
        <w:rPr>
          <w:rFonts w:ascii="Calibri" w:eastAsia="Calibri" w:hAnsi="Calibri" w:cs="Calibri"/>
          <w:spacing w:val="-6"/>
          <w:sz w:val="22"/>
          <w:szCs w:val="22"/>
          <w:u w:color="000000"/>
        </w:rPr>
        <w:t xml:space="preserve"> </w:t>
      </w:r>
      <w:r w:rsidRPr="002F5322">
        <w:rPr>
          <w:rFonts w:ascii="Calibri" w:eastAsia="Calibri" w:hAnsi="Calibri" w:cs="Calibri"/>
          <w:sz w:val="22"/>
          <w:szCs w:val="22"/>
          <w:u w:color="000000"/>
        </w:rPr>
        <w:t>results</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for</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your</w:t>
      </w:r>
      <w:r w:rsidRPr="002F5322">
        <w:rPr>
          <w:rFonts w:ascii="Calibri" w:eastAsia="Calibri" w:hAnsi="Calibri" w:cs="Calibri"/>
          <w:spacing w:val="-7"/>
          <w:sz w:val="22"/>
          <w:szCs w:val="22"/>
          <w:u w:color="000000"/>
        </w:rPr>
        <w:t xml:space="preserve"> </w:t>
      </w:r>
      <w:r w:rsidRPr="002F5322">
        <w:rPr>
          <w:rFonts w:ascii="Calibri" w:eastAsia="Calibri" w:hAnsi="Calibri" w:cs="Calibri"/>
          <w:b/>
          <w:color w:val="1F497D"/>
          <w:sz w:val="22"/>
          <w:szCs w:val="22"/>
          <w:u w:color="000000"/>
        </w:rPr>
        <w:t>&lt;PN: recall “library system” or “library” by TYPE&gt;</w:t>
      </w:r>
      <w:r w:rsidRPr="002F5322">
        <w:rPr>
          <w:rFonts w:ascii="Calibri" w:eastAsia="Calibri" w:hAnsi="Calibri" w:cs="Calibri"/>
          <w:b/>
          <w:color w:val="4F81BD"/>
          <w:sz w:val="22"/>
          <w:szCs w:val="22"/>
          <w:u w:color="000000"/>
        </w:rPr>
        <w:t xml:space="preserve"> </w:t>
      </w:r>
      <w:r w:rsidRPr="002F5322">
        <w:rPr>
          <w:rFonts w:ascii="Calibri" w:eastAsia="Calibri" w:hAnsi="Calibri" w:cs="Calibri"/>
          <w:sz w:val="22"/>
          <w:szCs w:val="22"/>
          <w:u w:color="000000"/>
        </w:rPr>
        <w:t>until then.</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You</w:t>
      </w:r>
      <w:r w:rsidRPr="002F5322">
        <w:rPr>
          <w:rFonts w:ascii="Calibri" w:eastAsia="Calibri" w:hAnsi="Calibri" w:cs="Calibri"/>
          <w:spacing w:val="-10"/>
          <w:sz w:val="22"/>
          <w:szCs w:val="22"/>
          <w:u w:color="000000"/>
        </w:rPr>
        <w:t xml:space="preserve"> </w:t>
      </w:r>
      <w:r w:rsidRPr="002F5322">
        <w:rPr>
          <w:rFonts w:ascii="Calibri" w:eastAsia="Calibri" w:hAnsi="Calibri" w:cs="Calibri"/>
          <w:sz w:val="22"/>
          <w:szCs w:val="22"/>
          <w:u w:color="000000"/>
        </w:rPr>
        <w:t>will</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also</w:t>
      </w:r>
      <w:r w:rsidRPr="002F5322">
        <w:rPr>
          <w:rFonts w:ascii="Calibri" w:eastAsia="Calibri" w:hAnsi="Calibri" w:cs="Calibri"/>
          <w:spacing w:val="-8"/>
          <w:sz w:val="22"/>
          <w:szCs w:val="22"/>
          <w:u w:color="000000"/>
        </w:rPr>
        <w:t xml:space="preserve"> </w:t>
      </w:r>
      <w:r w:rsidRPr="002F5322">
        <w:rPr>
          <w:rFonts w:ascii="Calibri" w:eastAsia="Calibri" w:hAnsi="Calibri" w:cs="Calibri"/>
          <w:sz w:val="22"/>
          <w:szCs w:val="22"/>
          <w:u w:color="000000"/>
        </w:rPr>
        <w:t>be</w:t>
      </w:r>
      <w:r w:rsidRPr="002F5322">
        <w:rPr>
          <w:rFonts w:ascii="Calibri" w:eastAsia="Calibri" w:hAnsi="Calibri" w:cs="Calibri"/>
          <w:spacing w:val="-6"/>
          <w:sz w:val="22"/>
          <w:szCs w:val="22"/>
          <w:u w:color="000000"/>
        </w:rPr>
        <w:t xml:space="preserve"> </w:t>
      </w:r>
      <w:r w:rsidRPr="002F5322">
        <w:rPr>
          <w:rFonts w:ascii="Calibri" w:eastAsia="Calibri" w:hAnsi="Calibri" w:cs="Calibri"/>
          <w:sz w:val="22"/>
          <w:szCs w:val="22"/>
          <w:u w:color="000000"/>
        </w:rPr>
        <w:t>able</w:t>
      </w:r>
      <w:r w:rsidRPr="002F5322">
        <w:rPr>
          <w:rFonts w:ascii="Calibri" w:eastAsia="Calibri" w:hAnsi="Calibri" w:cs="Calibri"/>
          <w:spacing w:val="-6"/>
          <w:sz w:val="22"/>
          <w:szCs w:val="22"/>
          <w:u w:color="000000"/>
        </w:rPr>
        <w:t xml:space="preserve"> </w:t>
      </w:r>
      <w:r w:rsidRPr="002F5322">
        <w:rPr>
          <w:rFonts w:ascii="Calibri" w:eastAsia="Calibri" w:hAnsi="Calibri" w:cs="Calibri"/>
          <w:sz w:val="22"/>
          <w:szCs w:val="22"/>
          <w:u w:color="000000"/>
        </w:rPr>
        <w:t>to</w:t>
      </w:r>
      <w:r w:rsidRPr="002F5322">
        <w:rPr>
          <w:rFonts w:ascii="Calibri" w:eastAsia="Calibri" w:hAnsi="Calibri" w:cs="Calibri"/>
          <w:spacing w:val="-5"/>
          <w:sz w:val="22"/>
          <w:szCs w:val="22"/>
          <w:u w:color="000000"/>
        </w:rPr>
        <w:t xml:space="preserve"> </w:t>
      </w:r>
      <w:r w:rsidRPr="002F5322">
        <w:rPr>
          <w:rFonts w:ascii="Calibri" w:eastAsia="Calibri" w:hAnsi="Calibri" w:cs="Calibri"/>
          <w:sz w:val="22"/>
          <w:szCs w:val="22"/>
          <w:u w:color="000000"/>
        </w:rPr>
        <w:t>print</w:t>
      </w:r>
      <w:r w:rsidRPr="002F5322">
        <w:rPr>
          <w:rFonts w:ascii="Calibri" w:eastAsia="Calibri" w:hAnsi="Calibri" w:cs="Calibri"/>
          <w:spacing w:val="-6"/>
          <w:sz w:val="22"/>
          <w:szCs w:val="22"/>
          <w:u w:color="000000"/>
        </w:rPr>
        <w:t xml:space="preserve"> </w:t>
      </w:r>
      <w:r w:rsidRPr="002F5322">
        <w:rPr>
          <w:rFonts w:ascii="Calibri" w:eastAsia="Calibri" w:hAnsi="Calibri" w:cs="Calibri"/>
          <w:sz w:val="22"/>
          <w:szCs w:val="22"/>
          <w:u w:color="000000"/>
        </w:rPr>
        <w:t>your</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results</w:t>
      </w:r>
      <w:r w:rsidRPr="002F5322">
        <w:rPr>
          <w:rFonts w:ascii="Calibri" w:eastAsia="Calibri" w:hAnsi="Calibri" w:cs="Calibri"/>
          <w:spacing w:val="-6"/>
          <w:sz w:val="22"/>
          <w:szCs w:val="22"/>
          <w:u w:color="000000"/>
        </w:rPr>
        <w:t xml:space="preserve"> </w:t>
      </w:r>
      <w:r w:rsidRPr="002F5322">
        <w:rPr>
          <w:rFonts w:ascii="Calibri" w:eastAsia="Calibri" w:hAnsi="Calibri" w:cs="Calibri"/>
          <w:sz w:val="22"/>
          <w:szCs w:val="22"/>
          <w:u w:color="000000"/>
        </w:rPr>
        <w:t>or</w:t>
      </w:r>
      <w:r w:rsidRPr="002F5322">
        <w:rPr>
          <w:rFonts w:ascii="Calibri" w:eastAsia="Calibri" w:hAnsi="Calibri" w:cs="Calibri"/>
          <w:spacing w:val="-7"/>
          <w:sz w:val="22"/>
          <w:szCs w:val="22"/>
          <w:u w:color="000000"/>
        </w:rPr>
        <w:t xml:space="preserve"> save an </w:t>
      </w:r>
      <w:r w:rsidRPr="002F5322">
        <w:rPr>
          <w:rFonts w:ascii="Calibri" w:eastAsia="Calibri" w:hAnsi="Calibri" w:cs="Calibri"/>
          <w:sz w:val="22"/>
          <w:szCs w:val="22"/>
          <w:u w:color="000000"/>
        </w:rPr>
        <w:t>electronic version for your</w:t>
      </w:r>
      <w:r w:rsidRPr="002F5322">
        <w:rPr>
          <w:rFonts w:ascii="Calibri" w:eastAsia="Calibri" w:hAnsi="Calibri" w:cs="Calibri"/>
          <w:spacing w:val="-16"/>
          <w:sz w:val="22"/>
          <w:szCs w:val="22"/>
          <w:u w:color="000000"/>
        </w:rPr>
        <w:t xml:space="preserve"> </w:t>
      </w:r>
      <w:r w:rsidRPr="002F5322">
        <w:rPr>
          <w:rFonts w:ascii="Calibri" w:eastAsia="Calibri" w:hAnsi="Calibri" w:cs="Calibri"/>
          <w:sz w:val="22"/>
          <w:szCs w:val="22"/>
          <w:u w:color="000000"/>
        </w:rPr>
        <w:t>records.</w:t>
      </w:r>
    </w:p>
    <w:bookmarkEnd w:id="70"/>
    <w:p w14:paraId="6AE9F5D7" w14:textId="77777777" w:rsidR="002F5322" w:rsidRPr="002F5322" w:rsidRDefault="002F5322" w:rsidP="002F5322">
      <w:pPr>
        <w:widowControl w:val="0"/>
        <w:autoSpaceDE w:val="0"/>
        <w:autoSpaceDN w:val="0"/>
        <w:spacing w:before="116"/>
        <w:ind w:left="356" w:right="398" w:hanging="1"/>
        <w:jc w:val="both"/>
        <w:rPr>
          <w:rFonts w:ascii="Calibri" w:eastAsia="Calibri" w:hAnsi="Calibri" w:cs="Calibri"/>
          <w:b/>
          <w:color w:val="1F497D"/>
          <w:sz w:val="22"/>
          <w:szCs w:val="22"/>
          <w:u w:color="000000"/>
        </w:rPr>
      </w:pPr>
      <w:r w:rsidRPr="002F5322">
        <w:rPr>
          <w:rFonts w:ascii="Calibri" w:eastAsia="Calibri" w:hAnsi="Calibri" w:cs="Calibri"/>
          <w:b/>
          <w:color w:val="1F497D"/>
          <w:sz w:val="22"/>
          <w:szCs w:val="22"/>
          <w:u w:color="000000"/>
        </w:rPr>
        <w:t>&lt;PN: RECALL NAME OF LIBRARY/SYSTEM&gt;</w:t>
      </w:r>
    </w:p>
    <w:p w14:paraId="2C89290D" w14:textId="77777777" w:rsidR="002F5322" w:rsidRPr="002F5322" w:rsidRDefault="002F5322" w:rsidP="002F5322">
      <w:pPr>
        <w:widowControl w:val="0"/>
        <w:autoSpaceDE w:val="0"/>
        <w:autoSpaceDN w:val="0"/>
        <w:jc w:val="both"/>
        <w:rPr>
          <w:rFonts w:ascii="Calibri" w:eastAsia="Calibri" w:hAnsi="Calibri" w:cs="Calibri"/>
          <w:sz w:val="22"/>
          <w:szCs w:val="22"/>
        </w:rPr>
      </w:pPr>
      <w:bookmarkStart w:id="72" w:name="_Hlk524333820"/>
    </w:p>
    <w:p w14:paraId="24F89996" w14:textId="77777777" w:rsidR="002F5322" w:rsidRPr="002F5322" w:rsidRDefault="002F5322" w:rsidP="002F5322">
      <w:pPr>
        <w:widowControl w:val="0"/>
        <w:autoSpaceDE w:val="0"/>
        <w:autoSpaceDN w:val="0"/>
        <w:ind w:left="360"/>
        <w:jc w:val="both"/>
        <w:rPr>
          <w:rFonts w:ascii="Calibri" w:eastAsia="Calibri" w:hAnsi="Calibri" w:cs="Calibri"/>
          <w:sz w:val="22"/>
          <w:szCs w:val="22"/>
        </w:rPr>
      </w:pPr>
      <w:bookmarkStart w:id="73" w:name="_Hlk524347046"/>
      <w:bookmarkStart w:id="74" w:name="_Hlk525039145"/>
      <w:r w:rsidRPr="002F5322">
        <w:rPr>
          <w:rFonts w:ascii="Calibri" w:eastAsia="Calibri" w:hAnsi="Calibri" w:cs="Calibri"/>
          <w:b/>
          <w:color w:val="1F497D"/>
          <w:sz w:val="22"/>
          <w:szCs w:val="22"/>
        </w:rPr>
        <w:t xml:space="preserve">&lt;SHOW IF TYPE=SYSTEM&gt; </w:t>
      </w:r>
      <w:r w:rsidRPr="002F5322">
        <w:rPr>
          <w:rFonts w:ascii="Calibri" w:eastAsia="Calibri" w:hAnsi="Calibri" w:cs="Calibri"/>
          <w:sz w:val="22"/>
          <w:szCs w:val="22"/>
        </w:rPr>
        <w:t xml:space="preserve">Please confirm the library system name above. If it is incorrect, please contact the support email address: </w:t>
      </w:r>
      <w:hyperlink r:id="rId44" w:history="1">
        <w:r w:rsidRPr="002F5322">
          <w:rPr>
            <w:rFonts w:ascii="Calibri" w:eastAsia="Calibri" w:hAnsi="Calibri" w:cs="Calibri"/>
            <w:color w:val="0563C1"/>
            <w:sz w:val="22"/>
            <w:szCs w:val="22"/>
            <w:u w:val="single"/>
            <w:lang w:val="en-US"/>
          </w:rPr>
          <w:t>TDSRC_Survey@Environics.ca</w:t>
        </w:r>
      </w:hyperlink>
    </w:p>
    <w:bookmarkEnd w:id="72"/>
    <w:bookmarkEnd w:id="73"/>
    <w:p w14:paraId="7028DC5E" w14:textId="77777777" w:rsidR="002F5322" w:rsidRPr="002F5322" w:rsidRDefault="002F5322" w:rsidP="002F5322">
      <w:pPr>
        <w:widowControl w:val="0"/>
        <w:autoSpaceDE w:val="0"/>
        <w:autoSpaceDN w:val="0"/>
        <w:spacing w:before="116"/>
        <w:ind w:left="356" w:right="398" w:hanging="1"/>
        <w:jc w:val="both"/>
        <w:rPr>
          <w:rFonts w:ascii="Calibri" w:eastAsia="Calibri" w:hAnsi="Calibri" w:cs="Calibri"/>
          <w:b/>
          <w:color w:val="1F497D"/>
          <w:sz w:val="22"/>
          <w:szCs w:val="22"/>
          <w:u w:color="000000"/>
        </w:rPr>
      </w:pPr>
      <w:r w:rsidRPr="002F5322">
        <w:rPr>
          <w:rFonts w:ascii="Calibri" w:eastAsia="Calibri" w:hAnsi="Calibri" w:cs="Calibri"/>
          <w:b/>
          <w:color w:val="1F497D"/>
          <w:sz w:val="22"/>
          <w:szCs w:val="22"/>
          <w:u w:color="000000"/>
        </w:rPr>
        <w:t xml:space="preserve">&lt;SHOW IF TYPE=LIBRARY&gt; </w:t>
      </w:r>
      <w:r w:rsidRPr="002F5322">
        <w:rPr>
          <w:rFonts w:ascii="Calibri" w:eastAsia="Calibri" w:hAnsi="Calibri" w:cs="Calibri"/>
          <w:sz w:val="22"/>
          <w:szCs w:val="22"/>
          <w:u w:color="000000"/>
        </w:rPr>
        <w:t xml:space="preserve">Please confirm the library name above and click the forward arrow to continue. If it is incorrect, please contact the support email address: </w:t>
      </w:r>
      <w:hyperlink r:id="rId45" w:history="1">
        <w:r w:rsidRPr="002F5322">
          <w:rPr>
            <w:rFonts w:ascii="Calibri" w:eastAsia="Calibri" w:hAnsi="Calibri" w:cs="Calibri"/>
            <w:color w:val="0563C1"/>
            <w:sz w:val="22"/>
            <w:szCs w:val="22"/>
            <w:u w:color="000000"/>
            <w:lang w:val="en-US"/>
          </w:rPr>
          <w:t>TDSRC_Survey@Environics.ca</w:t>
        </w:r>
      </w:hyperlink>
    </w:p>
    <w:bookmarkEnd w:id="74"/>
    <w:p w14:paraId="6A9AE9EC" w14:textId="77777777" w:rsidR="002F5322" w:rsidRPr="002F5322" w:rsidRDefault="002F5322" w:rsidP="002F5322">
      <w:pPr>
        <w:widowControl w:val="0"/>
        <w:autoSpaceDE w:val="0"/>
        <w:autoSpaceDN w:val="0"/>
        <w:spacing w:before="116"/>
        <w:ind w:left="356" w:right="398" w:hanging="1"/>
        <w:jc w:val="both"/>
        <w:rPr>
          <w:rFonts w:ascii="Calibri" w:eastAsia="Calibri" w:hAnsi="Calibri" w:cs="Calibri"/>
          <w:b/>
          <w:color w:val="1F497D"/>
          <w:sz w:val="22"/>
          <w:szCs w:val="22"/>
          <w:u w:color="000000"/>
        </w:rPr>
      </w:pPr>
      <w:r w:rsidRPr="002F5322">
        <w:rPr>
          <w:rFonts w:ascii="Calibri" w:eastAsia="Calibri" w:hAnsi="Calibri" w:cs="Calibri"/>
          <w:b/>
          <w:color w:val="1F497D"/>
          <w:sz w:val="22"/>
          <w:szCs w:val="22"/>
          <w:u w:color="000000"/>
        </w:rPr>
        <w:t>&lt;PN: SHOW REST OF PAGE ONLY TO TYPE=SYSTEM – FOR TYPE=INDIVIDUAL SHOW ONLY AN ARROW TO CONTINUE&gt;</w:t>
      </w:r>
    </w:p>
    <w:p w14:paraId="540CF29A" w14:textId="77777777" w:rsidR="002F5322" w:rsidRPr="002F5322" w:rsidRDefault="002F5322" w:rsidP="002F5322">
      <w:pPr>
        <w:widowControl w:val="0"/>
        <w:autoSpaceDE w:val="0"/>
        <w:autoSpaceDN w:val="0"/>
        <w:spacing w:before="116"/>
        <w:ind w:left="356" w:right="398" w:hanging="1"/>
        <w:jc w:val="both"/>
        <w:rPr>
          <w:rFonts w:ascii="Calibri" w:eastAsia="Calibri" w:hAnsi="Calibri" w:cs="Calibri"/>
          <w:sz w:val="22"/>
          <w:szCs w:val="22"/>
          <w:u w:color="000000"/>
        </w:rPr>
      </w:pPr>
      <w:r w:rsidRPr="002F5322">
        <w:rPr>
          <w:rFonts w:ascii="Calibri" w:eastAsia="Calibri" w:hAnsi="Calibri" w:cs="Calibri"/>
          <w:sz w:val="22"/>
          <w:szCs w:val="22"/>
          <w:u w:color="000000"/>
        </w:rPr>
        <w:t xml:space="preserve">According to our records, your library system contains </w:t>
      </w:r>
      <w:r w:rsidRPr="002F5322">
        <w:rPr>
          <w:rFonts w:ascii="Calibri" w:eastAsia="Calibri" w:hAnsi="Calibri" w:cs="Calibri"/>
          <w:b/>
          <w:color w:val="1F497D"/>
          <w:sz w:val="22"/>
          <w:szCs w:val="22"/>
          <w:u w:color="000000"/>
        </w:rPr>
        <w:t>&lt;PN: RECALL # OF SERVICE POINTS&gt;</w:t>
      </w:r>
      <w:r w:rsidRPr="002F5322">
        <w:rPr>
          <w:rFonts w:ascii="Calibri" w:eastAsia="Calibri" w:hAnsi="Calibri" w:cs="Calibri"/>
          <w:sz w:val="22"/>
          <w:szCs w:val="22"/>
          <w:u w:color="000000"/>
        </w:rPr>
        <w:t xml:space="preserve"> service points/branches.</w:t>
      </w:r>
    </w:p>
    <w:bookmarkEnd w:id="71"/>
    <w:p w14:paraId="0FC3DF0E" w14:textId="77777777" w:rsidR="002F5322" w:rsidRPr="002F5322" w:rsidRDefault="002F5322" w:rsidP="002F5322">
      <w:pPr>
        <w:widowControl w:val="0"/>
        <w:autoSpaceDE w:val="0"/>
        <w:autoSpaceDN w:val="0"/>
        <w:spacing w:before="8"/>
        <w:jc w:val="left"/>
        <w:rPr>
          <w:rFonts w:ascii="Calibri" w:eastAsia="Calibri" w:hAnsi="Calibri" w:cs="Calibri"/>
          <w:sz w:val="21"/>
          <w:szCs w:val="22"/>
          <w:u w:color="000000"/>
        </w:rPr>
      </w:pPr>
    </w:p>
    <w:tbl>
      <w:tblPr>
        <w:tblStyle w:val="TableGrid1"/>
        <w:tblW w:w="0" w:type="auto"/>
        <w:tblInd w:w="175" w:type="dxa"/>
        <w:tblLook w:val="04A0" w:firstRow="1" w:lastRow="0" w:firstColumn="1" w:lastColumn="0" w:noHBand="0" w:noVBand="1"/>
      </w:tblPr>
      <w:tblGrid>
        <w:gridCol w:w="9215"/>
      </w:tblGrid>
      <w:tr w:rsidR="002F5322" w:rsidRPr="002F5322" w14:paraId="6A7FBB83" w14:textId="77777777" w:rsidTr="002F5322">
        <w:trPr>
          <w:trHeight w:val="2217"/>
        </w:trPr>
        <w:tc>
          <w:tcPr>
            <w:tcW w:w="9215" w:type="dxa"/>
            <w:shd w:val="clear" w:color="auto" w:fill="DBE5F1"/>
          </w:tcPr>
          <w:p w14:paraId="6850DF25" w14:textId="77777777" w:rsidR="002F5322" w:rsidRPr="002F5322" w:rsidRDefault="002F5322" w:rsidP="002F5322">
            <w:pPr>
              <w:spacing w:before="91"/>
              <w:ind w:left="228" w:right="1508"/>
              <w:jc w:val="left"/>
              <w:rPr>
                <w:rFonts w:cs="Calibri"/>
                <w:b/>
                <w:sz w:val="22"/>
              </w:rPr>
            </w:pPr>
            <w:r w:rsidRPr="002F5322">
              <w:rPr>
                <w:rFonts w:cs="Calibri"/>
                <w:b/>
                <w:sz w:val="22"/>
              </w:rPr>
              <w:t>INTRO1 - How many service points/branches in total participated in the TD SRC 2018 in your system?</w:t>
            </w:r>
          </w:p>
          <w:p w14:paraId="018D7E17" w14:textId="77777777" w:rsidR="002F5322" w:rsidRPr="002F5322" w:rsidRDefault="002F5322" w:rsidP="002F5322">
            <w:pPr>
              <w:spacing w:before="91"/>
              <w:ind w:left="228" w:right="1508"/>
              <w:jc w:val="left"/>
              <w:rPr>
                <w:rFonts w:cs="Calibri"/>
                <w:b/>
                <w:sz w:val="22"/>
              </w:rPr>
            </w:pPr>
            <w:r w:rsidRPr="002F5322">
              <w:rPr>
                <w:rFonts w:cs="Calibri"/>
                <w:b/>
                <w:sz w:val="22"/>
              </w:rPr>
              <w:t>___________</w:t>
            </w:r>
          </w:p>
          <w:p w14:paraId="2C2ADE32" w14:textId="77777777" w:rsidR="002F5322" w:rsidRPr="002F5322" w:rsidRDefault="002F5322" w:rsidP="002F5322">
            <w:pPr>
              <w:spacing w:before="91"/>
              <w:ind w:left="228" w:right="1508"/>
              <w:jc w:val="left"/>
              <w:rPr>
                <w:rFonts w:cs="Calibri"/>
                <w:b/>
                <w:sz w:val="22"/>
              </w:rPr>
            </w:pPr>
            <w:r w:rsidRPr="002F5322">
              <w:rPr>
                <w:rFonts w:cs="Calibri"/>
                <w:b/>
                <w:sz w:val="22"/>
              </w:rPr>
              <w:t>INTRO2 - How many of the service points/branches that participated in the TD SRC 2018 are you reporting data for?</w:t>
            </w:r>
          </w:p>
          <w:p w14:paraId="039AF398" w14:textId="77777777" w:rsidR="002F5322" w:rsidRPr="002F5322" w:rsidRDefault="002F5322" w:rsidP="002F5322">
            <w:pPr>
              <w:spacing w:before="91"/>
              <w:ind w:left="228" w:right="1508"/>
              <w:jc w:val="left"/>
              <w:rPr>
                <w:rFonts w:cs="Calibri"/>
                <w:sz w:val="21"/>
              </w:rPr>
            </w:pPr>
            <w:r w:rsidRPr="002F5322">
              <w:rPr>
                <w:rFonts w:cs="Calibri"/>
                <w:b/>
                <w:sz w:val="22"/>
              </w:rPr>
              <w:t>___________</w:t>
            </w:r>
          </w:p>
        </w:tc>
      </w:tr>
    </w:tbl>
    <w:p w14:paraId="41497601" w14:textId="77777777" w:rsidR="002F5322" w:rsidRPr="002F5322" w:rsidRDefault="002F5322" w:rsidP="002F5322">
      <w:pPr>
        <w:widowControl w:val="0"/>
        <w:autoSpaceDE w:val="0"/>
        <w:autoSpaceDN w:val="0"/>
        <w:ind w:left="180" w:right="-50"/>
        <w:jc w:val="left"/>
        <w:rPr>
          <w:rFonts w:ascii="Calibri" w:hAnsi="Calibri"/>
          <w:sz w:val="22"/>
          <w:szCs w:val="22"/>
        </w:rPr>
        <w:sectPr w:rsidR="002F5322" w:rsidRPr="002F5322" w:rsidSect="00B714C0">
          <w:headerReference w:type="default" r:id="rId46"/>
          <w:pgSz w:w="12240" w:h="15840"/>
          <w:pgMar w:top="1580" w:right="1540" w:bottom="1460" w:left="1300" w:header="181" w:footer="1268" w:gutter="0"/>
          <w:cols w:space="720"/>
        </w:sectPr>
      </w:pPr>
      <w:bookmarkStart w:id="75" w:name="_Hlk524330231"/>
      <w:r w:rsidRPr="002F5322">
        <w:rPr>
          <w:rFonts w:ascii="Calibri" w:eastAsia="Calibri" w:hAnsi="Calibri" w:cs="Calibri"/>
          <w:b/>
          <w:color w:val="1F497D"/>
          <w:sz w:val="21"/>
          <w:szCs w:val="22"/>
        </w:rPr>
        <w:t>&lt;PN: ERROR MESSAGE IF INTRO2 &gt; INTRO1: "The number of service points/branches you are reporting must be equal to or lower than the number who participated.”&gt;</w:t>
      </w:r>
      <w:bookmarkEnd w:id="75"/>
    </w:p>
    <w:p w14:paraId="3A40EB9D"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bookmarkStart w:id="76" w:name="Program_Registration_Module"/>
      <w:bookmarkEnd w:id="76"/>
      <w:r w:rsidRPr="002F5322">
        <w:rPr>
          <w:rFonts w:ascii="Calibri" w:eastAsia="Calibri" w:hAnsi="Calibri" w:cs="Calibri"/>
          <w:b/>
          <w:color w:val="1F497D"/>
          <w:sz w:val="21"/>
          <w:szCs w:val="22"/>
        </w:rPr>
        <w:lastRenderedPageBreak/>
        <w:t>&lt;PN: NEW SCREEN&gt;</w:t>
      </w:r>
    </w:p>
    <w:p w14:paraId="679BCB69" w14:textId="77777777" w:rsidR="002F5322" w:rsidRPr="002F5322" w:rsidRDefault="002F5322" w:rsidP="00497464">
      <w:pPr>
        <w:pStyle w:val="Para"/>
        <w:rPr>
          <w:rFonts w:eastAsia="Calibri"/>
          <w:b/>
        </w:rPr>
      </w:pPr>
      <w:r w:rsidRPr="002F5322">
        <w:rPr>
          <w:rFonts w:eastAsia="Calibri"/>
          <w:b/>
        </w:rPr>
        <w:t>Program Registration Module</w:t>
      </w:r>
    </w:p>
    <w:p w14:paraId="5ED77221" w14:textId="77777777" w:rsidR="002F5322" w:rsidRPr="002F5322" w:rsidRDefault="002F5322" w:rsidP="002F5322">
      <w:pPr>
        <w:widowControl w:val="0"/>
        <w:autoSpaceDE w:val="0"/>
        <w:autoSpaceDN w:val="0"/>
        <w:spacing w:before="116"/>
        <w:ind w:right="693"/>
        <w:jc w:val="both"/>
        <w:rPr>
          <w:rFonts w:ascii="Calibri" w:eastAsia="Calibri" w:hAnsi="Calibri" w:cs="Calibri"/>
          <w:i/>
          <w:sz w:val="22"/>
          <w:szCs w:val="22"/>
          <w:u w:color="000000"/>
        </w:rPr>
      </w:pPr>
      <w:r w:rsidRPr="002F5322">
        <w:rPr>
          <w:rFonts w:ascii="Calibri" w:eastAsia="Calibri" w:hAnsi="Calibri" w:cs="Calibri"/>
          <w:b/>
          <w:sz w:val="22"/>
          <w:szCs w:val="22"/>
          <w:u w:val="single" w:color="000000"/>
        </w:rPr>
        <w:t>Q1 – REGISTRATION</w:t>
      </w:r>
      <w:r w:rsidRPr="002F5322">
        <w:rPr>
          <w:rFonts w:ascii="Calibri" w:eastAsia="Calibri" w:hAnsi="Calibri" w:cs="Calibri"/>
          <w:b/>
          <w:sz w:val="22"/>
          <w:szCs w:val="22"/>
          <w:u w:color="000000"/>
        </w:rPr>
        <w:t xml:space="preserve">: </w:t>
      </w:r>
      <w:r w:rsidRPr="002F5322">
        <w:rPr>
          <w:rFonts w:ascii="Calibri" w:eastAsia="Calibri" w:hAnsi="Calibri" w:cs="Calibri"/>
          <w:sz w:val="22"/>
          <w:szCs w:val="22"/>
          <w:u w:color="000000"/>
        </w:rPr>
        <w:t>Enter the total number of children who registered to participate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in</w:t>
      </w:r>
      <w:r w:rsidRPr="002F5322">
        <w:rPr>
          <w:rFonts w:ascii="Calibri" w:eastAsia="Calibri" w:hAnsi="Calibri" w:cs="Calibri"/>
          <w:spacing w:val="-15"/>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TD SRC</w:t>
      </w:r>
      <w:r w:rsidRPr="002F5322">
        <w:rPr>
          <w:rFonts w:ascii="Calibri" w:eastAsia="Calibri" w:hAnsi="Calibri" w:cs="Calibri"/>
          <w:spacing w:val="-16"/>
          <w:sz w:val="22"/>
          <w:szCs w:val="22"/>
          <w:u w:color="000000"/>
        </w:rPr>
        <w:t xml:space="preserve"> </w:t>
      </w:r>
      <w:r w:rsidRPr="002F5322">
        <w:rPr>
          <w:rFonts w:ascii="Calibri" w:eastAsia="Calibri" w:hAnsi="Calibri" w:cs="Calibri"/>
          <w:sz w:val="22"/>
          <w:szCs w:val="22"/>
          <w:u w:color="000000"/>
        </w:rPr>
        <w:t>2018</w:t>
      </w:r>
      <w:r w:rsidRPr="002F5322">
        <w:rPr>
          <w:rFonts w:ascii="Calibri" w:eastAsia="Calibri" w:hAnsi="Calibri" w:cs="Calibri"/>
          <w:spacing w:val="-13"/>
          <w:sz w:val="22"/>
          <w:szCs w:val="22"/>
          <w:u w:color="000000"/>
        </w:rPr>
        <w:t xml:space="preserve"> at </w:t>
      </w:r>
      <w:bookmarkStart w:id="77" w:name="_Hlk525039465"/>
      <w:r w:rsidRPr="002F5322">
        <w:rPr>
          <w:rFonts w:ascii="Calibri" w:eastAsia="Calibri" w:hAnsi="Calibri" w:cs="Calibri"/>
          <w:b/>
          <w:color w:val="1F497D"/>
          <w:sz w:val="21"/>
          <w:szCs w:val="22"/>
          <w:u w:color="000000"/>
        </w:rPr>
        <w:t>&lt;PN: recall “all of the libraries in your system” for TYPE=SYSTEM and “at your library” for TYPE=INDIVIDUAL&gt;</w:t>
      </w:r>
      <w:bookmarkEnd w:id="77"/>
      <w:r w:rsidRPr="002F5322">
        <w:rPr>
          <w:rFonts w:ascii="Calibri" w:eastAsia="Calibri" w:hAnsi="Calibri" w:cs="Calibri"/>
          <w:b/>
          <w:color w:val="1F497D"/>
          <w:sz w:val="21"/>
          <w:szCs w:val="22"/>
          <w:u w:color="000000"/>
        </w:rPr>
        <w:t>.</w:t>
      </w:r>
      <w:r w:rsidRPr="002F5322">
        <w:rPr>
          <w:rFonts w:ascii="Calibri" w:eastAsia="Calibri" w:hAnsi="Calibri" w:cs="Calibri"/>
          <w:sz w:val="22"/>
          <w:szCs w:val="22"/>
          <w:u w:color="000000"/>
        </w:rPr>
        <w:t xml:space="preserve"> This</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refers</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to</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total</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number of</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children</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who</w:t>
      </w:r>
      <w:r w:rsidRPr="002F5322">
        <w:rPr>
          <w:rFonts w:ascii="Calibri" w:eastAsia="Calibri" w:hAnsi="Calibri" w:cs="Calibri"/>
          <w:spacing w:val="-10"/>
          <w:sz w:val="22"/>
          <w:szCs w:val="22"/>
          <w:u w:color="000000"/>
        </w:rPr>
        <w:t xml:space="preserve"> </w:t>
      </w:r>
      <w:r w:rsidRPr="002F5322">
        <w:rPr>
          <w:rFonts w:ascii="Calibri" w:eastAsia="Calibri" w:hAnsi="Calibri" w:cs="Calibri"/>
          <w:sz w:val="22"/>
          <w:szCs w:val="22"/>
          <w:u w:color="000000"/>
        </w:rPr>
        <w:t>were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registered</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with</w:t>
      </w:r>
      <w:r w:rsidRPr="002F5322">
        <w:rPr>
          <w:rFonts w:ascii="Calibri" w:eastAsia="Calibri" w:hAnsi="Calibri" w:cs="Calibri"/>
          <w:spacing w:val="-15"/>
          <w:sz w:val="22"/>
          <w:szCs w:val="22"/>
          <w:u w:color="000000"/>
        </w:rPr>
        <w:t xml:space="preserve"> </w:t>
      </w:r>
      <w:r w:rsidRPr="002F5322">
        <w:rPr>
          <w:rFonts w:ascii="Calibri" w:eastAsia="Calibri" w:hAnsi="Calibri" w:cs="Calibri"/>
          <w:sz w:val="22"/>
          <w:szCs w:val="22"/>
          <w:u w:color="000000"/>
        </w:rPr>
        <w:t>your</w:t>
      </w:r>
      <w:r w:rsidRPr="002F5322">
        <w:rPr>
          <w:rFonts w:ascii="Calibri" w:eastAsia="Calibri" w:hAnsi="Calibri" w:cs="Calibri"/>
          <w:spacing w:val="-12"/>
          <w:sz w:val="22"/>
          <w:szCs w:val="22"/>
          <w:u w:color="000000"/>
        </w:rPr>
        <w:t xml:space="preserve"> </w:t>
      </w:r>
      <w:r w:rsidRPr="002F5322">
        <w:rPr>
          <w:rFonts w:ascii="Calibri" w:eastAsia="Calibri" w:hAnsi="Calibri" w:cs="Calibri"/>
          <w:b/>
          <w:color w:val="1F497D"/>
          <w:sz w:val="21"/>
          <w:szCs w:val="22"/>
          <w:u w:color="000000"/>
        </w:rPr>
        <w:t>&lt;PN: “library system” for TYPE=SYSTEM and “library” for TYPE=INDIVIDUAL&gt;</w:t>
      </w:r>
      <w:r w:rsidRPr="002F5322">
        <w:rPr>
          <w:rFonts w:ascii="Calibri" w:eastAsia="Calibri" w:hAnsi="Calibri" w:cs="Calibri"/>
          <w:sz w:val="22"/>
          <w:szCs w:val="22"/>
          <w:u w:color="000000"/>
        </w:rPr>
        <w:t xml:space="preserve"> and</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were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given</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program</w:t>
      </w:r>
      <w:r w:rsidRPr="002F5322">
        <w:rPr>
          <w:rFonts w:ascii="Calibri" w:eastAsia="Calibri" w:hAnsi="Calibri" w:cs="Calibri"/>
          <w:spacing w:val="-10"/>
          <w:sz w:val="22"/>
          <w:szCs w:val="22"/>
          <w:u w:color="000000"/>
        </w:rPr>
        <w:t xml:space="preserve"> </w:t>
      </w:r>
      <w:r w:rsidRPr="002F5322">
        <w:rPr>
          <w:rFonts w:ascii="Calibri" w:eastAsia="Calibri" w:hAnsi="Calibri" w:cs="Calibri"/>
          <w:sz w:val="22"/>
          <w:szCs w:val="22"/>
          <w:u w:color="000000"/>
        </w:rPr>
        <w:t xml:space="preserve">materials. </w:t>
      </w:r>
      <w:r w:rsidRPr="002F5322">
        <w:rPr>
          <w:rFonts w:ascii="Calibri" w:eastAsia="Calibri" w:hAnsi="Calibri" w:cs="Calibri"/>
          <w:spacing w:val="-3"/>
          <w:sz w:val="22"/>
          <w:szCs w:val="22"/>
          <w:u w:color="000000"/>
        </w:rPr>
        <w:t xml:space="preserve">The </w:t>
      </w:r>
      <w:r w:rsidRPr="002F5322">
        <w:rPr>
          <w:rFonts w:ascii="Calibri" w:eastAsia="Calibri" w:hAnsi="Calibri" w:cs="Calibri"/>
          <w:sz w:val="22"/>
          <w:szCs w:val="22"/>
          <w:u w:color="000000"/>
        </w:rPr>
        <w:t xml:space="preserve">counts can be transcribed from the appropriate category of your registration form(s). Registration is distinct from participation in activities—children must be registered to be counted here, not just participate in TD SRC activities </w:t>
      </w:r>
      <w:r w:rsidRPr="002F5322">
        <w:rPr>
          <w:rFonts w:ascii="Calibri" w:eastAsia="Calibri" w:hAnsi="Calibri" w:cs="Calibri"/>
          <w:i/>
          <w:sz w:val="22"/>
          <w:szCs w:val="22"/>
          <w:u w:color="000000"/>
        </w:rPr>
        <w:t>(see the “Program Participation Statistics and Materials Module” for more</w:t>
      </w:r>
      <w:r w:rsidRPr="002F5322">
        <w:rPr>
          <w:rFonts w:ascii="Calibri" w:eastAsia="Calibri" w:hAnsi="Calibri" w:cs="Calibri"/>
          <w:i/>
          <w:spacing w:val="-16"/>
          <w:sz w:val="22"/>
          <w:szCs w:val="22"/>
          <w:u w:color="000000"/>
        </w:rPr>
        <w:t xml:space="preserve"> </w:t>
      </w:r>
      <w:r w:rsidRPr="002F5322">
        <w:rPr>
          <w:rFonts w:ascii="Calibri" w:eastAsia="Calibri" w:hAnsi="Calibri" w:cs="Calibri"/>
          <w:i/>
          <w:sz w:val="22"/>
          <w:szCs w:val="22"/>
          <w:u w:color="000000"/>
        </w:rPr>
        <w:t>information).</w:t>
      </w:r>
    </w:p>
    <w:p w14:paraId="0A4246EA" w14:textId="77777777" w:rsidR="002F5322" w:rsidRPr="002F5322" w:rsidRDefault="002F5322" w:rsidP="002F5322">
      <w:pPr>
        <w:widowControl w:val="0"/>
        <w:autoSpaceDE w:val="0"/>
        <w:autoSpaceDN w:val="0"/>
        <w:spacing w:before="120" w:after="120"/>
        <w:jc w:val="both"/>
        <w:rPr>
          <w:rFonts w:ascii="Calibri" w:eastAsia="Calibri" w:hAnsi="Calibri" w:cs="Calibri"/>
          <w:i/>
          <w:sz w:val="22"/>
          <w:szCs w:val="22"/>
        </w:rPr>
      </w:pPr>
      <w:r w:rsidRPr="002F5322">
        <w:rPr>
          <w:rFonts w:ascii="Calibri" w:eastAsia="Calibri" w:hAnsi="Calibri" w:cs="Calibri"/>
          <w:i/>
          <w:sz w:val="22"/>
          <w:szCs w:val="22"/>
        </w:rPr>
        <w:t>(NOTE: We no longer require staff to record children’s gender at registration.)</w:t>
      </w:r>
    </w:p>
    <w:tbl>
      <w:tblPr>
        <w:tblStyle w:val="TableGrid1"/>
        <w:tblW w:w="0" w:type="auto"/>
        <w:jc w:val="center"/>
        <w:tblLayout w:type="fixed"/>
        <w:tblLook w:val="04A0" w:firstRow="1" w:lastRow="0" w:firstColumn="1" w:lastColumn="0" w:noHBand="0" w:noVBand="1"/>
      </w:tblPr>
      <w:tblGrid>
        <w:gridCol w:w="3305"/>
        <w:gridCol w:w="1350"/>
      </w:tblGrid>
      <w:tr w:rsidR="002F5322" w:rsidRPr="002F5322" w14:paraId="013956FA" w14:textId="77777777" w:rsidTr="002F5322">
        <w:trPr>
          <w:jc w:val="center"/>
        </w:trPr>
        <w:tc>
          <w:tcPr>
            <w:tcW w:w="3305" w:type="dxa"/>
            <w:shd w:val="clear" w:color="auto" w:fill="DBE5F1"/>
            <w:vAlign w:val="center"/>
          </w:tcPr>
          <w:p w14:paraId="2BA73A34" w14:textId="77777777" w:rsidR="002F5322" w:rsidRPr="002F5322" w:rsidRDefault="002F5322" w:rsidP="002F5322">
            <w:pPr>
              <w:spacing w:before="6"/>
              <w:ind w:left="172" w:right="173"/>
              <w:rPr>
                <w:rFonts w:cs="Calibri"/>
                <w:b/>
                <w:i/>
                <w:sz w:val="22"/>
              </w:rPr>
            </w:pPr>
            <w:bookmarkStart w:id="78" w:name="_Hlk525039638"/>
            <w:r w:rsidRPr="002F5322">
              <w:rPr>
                <w:rFonts w:cs="Calibri"/>
                <w:b/>
                <w:sz w:val="22"/>
                <w:u w:val="single"/>
              </w:rPr>
              <w:t xml:space="preserve">Children Registered </w:t>
            </w:r>
            <w:proofErr w:type="gramStart"/>
            <w:r w:rsidRPr="002F5322">
              <w:rPr>
                <w:rFonts w:cs="Calibri"/>
                <w:b/>
                <w:sz w:val="22"/>
                <w:u w:val="single"/>
              </w:rPr>
              <w:t>For</w:t>
            </w:r>
            <w:proofErr w:type="gramEnd"/>
            <w:r w:rsidRPr="002F5322">
              <w:rPr>
                <w:rFonts w:cs="Calibri"/>
                <w:b/>
                <w:sz w:val="22"/>
                <w:u w:val="single"/>
              </w:rPr>
              <w:t xml:space="preserve"> The Summer Reading Program</w:t>
            </w:r>
          </w:p>
        </w:tc>
        <w:tc>
          <w:tcPr>
            <w:tcW w:w="1350" w:type="dxa"/>
            <w:shd w:val="clear" w:color="auto" w:fill="DBE5F1"/>
            <w:vAlign w:val="center"/>
          </w:tcPr>
          <w:p w14:paraId="4970A366" w14:textId="77777777" w:rsidR="002F5322" w:rsidRPr="002F5322" w:rsidRDefault="002F5322" w:rsidP="002F5322">
            <w:pPr>
              <w:spacing w:before="6"/>
              <w:ind w:left="172" w:right="173"/>
              <w:rPr>
                <w:rFonts w:cs="Calibri"/>
                <w:b/>
                <w:sz w:val="22"/>
                <w:u w:val="single"/>
              </w:rPr>
            </w:pPr>
            <w:r w:rsidRPr="002F5322">
              <w:rPr>
                <w:rFonts w:cs="Calibri"/>
                <w:b/>
                <w:sz w:val="22"/>
                <w:u w:val="single"/>
              </w:rPr>
              <w:t>Number</w:t>
            </w:r>
          </w:p>
        </w:tc>
      </w:tr>
      <w:tr w:rsidR="002F5322" w:rsidRPr="002F5322" w14:paraId="7DA5B8AA" w14:textId="77777777" w:rsidTr="00B714C0">
        <w:trPr>
          <w:jc w:val="center"/>
        </w:trPr>
        <w:tc>
          <w:tcPr>
            <w:tcW w:w="3305" w:type="dxa"/>
            <w:vAlign w:val="center"/>
          </w:tcPr>
          <w:p w14:paraId="0FCA5CE9" w14:textId="77777777" w:rsidR="002F5322" w:rsidRPr="002F5322" w:rsidRDefault="002F5322" w:rsidP="002F5322">
            <w:pPr>
              <w:rPr>
                <w:rFonts w:cs="Calibri"/>
                <w:i/>
                <w:sz w:val="22"/>
              </w:rPr>
            </w:pPr>
            <w:r w:rsidRPr="002F5322">
              <w:rPr>
                <w:rFonts w:cs="Calibri"/>
                <w:sz w:val="22"/>
              </w:rPr>
              <w:t>0-5 years old</w:t>
            </w:r>
          </w:p>
        </w:tc>
        <w:tc>
          <w:tcPr>
            <w:tcW w:w="1350" w:type="dxa"/>
            <w:vAlign w:val="center"/>
          </w:tcPr>
          <w:p w14:paraId="615B10F0" w14:textId="77777777" w:rsidR="002F5322" w:rsidRPr="002F5322" w:rsidRDefault="002F5322" w:rsidP="002F5322">
            <w:pPr>
              <w:rPr>
                <w:rFonts w:cs="Calibri"/>
                <w:sz w:val="22"/>
              </w:rPr>
            </w:pPr>
          </w:p>
        </w:tc>
      </w:tr>
      <w:tr w:rsidR="002F5322" w:rsidRPr="002F5322" w14:paraId="44ABE5A8" w14:textId="77777777" w:rsidTr="00B714C0">
        <w:trPr>
          <w:jc w:val="center"/>
        </w:trPr>
        <w:tc>
          <w:tcPr>
            <w:tcW w:w="3305" w:type="dxa"/>
            <w:vAlign w:val="center"/>
          </w:tcPr>
          <w:p w14:paraId="59AA4273" w14:textId="77777777" w:rsidR="002F5322" w:rsidRPr="002F5322" w:rsidRDefault="002F5322" w:rsidP="002F5322">
            <w:pPr>
              <w:rPr>
                <w:rFonts w:cs="Calibri"/>
                <w:i/>
                <w:sz w:val="22"/>
              </w:rPr>
            </w:pPr>
            <w:r w:rsidRPr="002F5322">
              <w:rPr>
                <w:rFonts w:cs="Calibri"/>
                <w:sz w:val="22"/>
              </w:rPr>
              <w:t>6-8 years old</w:t>
            </w:r>
          </w:p>
        </w:tc>
        <w:tc>
          <w:tcPr>
            <w:tcW w:w="1350" w:type="dxa"/>
            <w:vAlign w:val="center"/>
          </w:tcPr>
          <w:p w14:paraId="73C416CF" w14:textId="77777777" w:rsidR="002F5322" w:rsidRPr="002F5322" w:rsidRDefault="002F5322" w:rsidP="002F5322">
            <w:pPr>
              <w:rPr>
                <w:rFonts w:cs="Calibri"/>
                <w:sz w:val="22"/>
              </w:rPr>
            </w:pPr>
          </w:p>
        </w:tc>
      </w:tr>
      <w:tr w:rsidR="002F5322" w:rsidRPr="002F5322" w14:paraId="714B37E4" w14:textId="77777777" w:rsidTr="00B714C0">
        <w:trPr>
          <w:jc w:val="center"/>
        </w:trPr>
        <w:tc>
          <w:tcPr>
            <w:tcW w:w="3305" w:type="dxa"/>
            <w:vAlign w:val="center"/>
          </w:tcPr>
          <w:p w14:paraId="11962B96" w14:textId="77777777" w:rsidR="002F5322" w:rsidRPr="002F5322" w:rsidRDefault="002F5322" w:rsidP="002F5322">
            <w:pPr>
              <w:rPr>
                <w:rFonts w:cs="Calibri"/>
                <w:i/>
                <w:sz w:val="22"/>
              </w:rPr>
            </w:pPr>
            <w:r w:rsidRPr="002F5322">
              <w:rPr>
                <w:rFonts w:cs="Calibri"/>
                <w:sz w:val="22"/>
              </w:rPr>
              <w:t>9-12 years old</w:t>
            </w:r>
          </w:p>
        </w:tc>
        <w:tc>
          <w:tcPr>
            <w:tcW w:w="1350" w:type="dxa"/>
            <w:vAlign w:val="center"/>
          </w:tcPr>
          <w:p w14:paraId="4912CCE5" w14:textId="77777777" w:rsidR="002F5322" w:rsidRPr="002F5322" w:rsidRDefault="002F5322" w:rsidP="002F5322">
            <w:pPr>
              <w:rPr>
                <w:rFonts w:cs="Calibri"/>
                <w:sz w:val="22"/>
              </w:rPr>
            </w:pPr>
          </w:p>
        </w:tc>
      </w:tr>
      <w:tr w:rsidR="002F5322" w:rsidRPr="002F5322" w14:paraId="2D8495E0" w14:textId="77777777" w:rsidTr="00B714C0">
        <w:trPr>
          <w:jc w:val="center"/>
        </w:trPr>
        <w:tc>
          <w:tcPr>
            <w:tcW w:w="3305" w:type="dxa"/>
            <w:vAlign w:val="center"/>
          </w:tcPr>
          <w:p w14:paraId="6DAC29B3" w14:textId="77777777" w:rsidR="002F5322" w:rsidRPr="002F5322" w:rsidRDefault="002F5322" w:rsidP="002F5322">
            <w:pPr>
              <w:rPr>
                <w:rFonts w:cs="Calibri"/>
                <w:i/>
                <w:sz w:val="22"/>
              </w:rPr>
            </w:pPr>
            <w:r w:rsidRPr="002F5322">
              <w:rPr>
                <w:rFonts w:cs="Calibri"/>
                <w:sz w:val="22"/>
              </w:rPr>
              <w:t>13 + years old</w:t>
            </w:r>
          </w:p>
        </w:tc>
        <w:tc>
          <w:tcPr>
            <w:tcW w:w="1350" w:type="dxa"/>
            <w:vAlign w:val="center"/>
          </w:tcPr>
          <w:p w14:paraId="00C8AC3F" w14:textId="77777777" w:rsidR="002F5322" w:rsidRPr="002F5322" w:rsidRDefault="002F5322" w:rsidP="002F5322">
            <w:pPr>
              <w:rPr>
                <w:rFonts w:cs="Calibri"/>
                <w:sz w:val="22"/>
              </w:rPr>
            </w:pPr>
          </w:p>
        </w:tc>
      </w:tr>
      <w:bookmarkEnd w:id="78"/>
    </w:tbl>
    <w:p w14:paraId="52767390" w14:textId="77777777" w:rsidR="002F5322" w:rsidRPr="002F5322" w:rsidRDefault="002F5322" w:rsidP="002F5322">
      <w:pPr>
        <w:widowControl w:val="0"/>
        <w:autoSpaceDE w:val="0"/>
        <w:autoSpaceDN w:val="0"/>
        <w:ind w:left="115"/>
        <w:jc w:val="both"/>
        <w:rPr>
          <w:rFonts w:ascii="Calibri" w:eastAsia="Calibri" w:hAnsi="Calibri" w:cs="Calibri"/>
          <w:i/>
          <w:sz w:val="22"/>
          <w:szCs w:val="22"/>
        </w:rPr>
      </w:pPr>
    </w:p>
    <w:tbl>
      <w:tblPr>
        <w:tblStyle w:val="TableGrid1"/>
        <w:tblW w:w="0" w:type="auto"/>
        <w:tblInd w:w="4135" w:type="dxa"/>
        <w:tblLook w:val="04A0" w:firstRow="1" w:lastRow="0" w:firstColumn="1" w:lastColumn="0" w:noHBand="0" w:noVBand="1"/>
      </w:tblPr>
      <w:tblGrid>
        <w:gridCol w:w="3000"/>
        <w:gridCol w:w="1835"/>
      </w:tblGrid>
      <w:tr w:rsidR="002F5322" w:rsidRPr="002F5322" w14:paraId="1784CC1E" w14:textId="77777777" w:rsidTr="00B714C0">
        <w:trPr>
          <w:trHeight w:val="20"/>
        </w:trPr>
        <w:tc>
          <w:tcPr>
            <w:tcW w:w="3150" w:type="dxa"/>
            <w:vAlign w:val="center"/>
          </w:tcPr>
          <w:p w14:paraId="253C41B4" w14:textId="77777777" w:rsidR="002F5322" w:rsidRPr="002F5322" w:rsidRDefault="002F5322" w:rsidP="002F5322">
            <w:pPr>
              <w:rPr>
                <w:rFonts w:cs="Calibri"/>
                <w:i/>
                <w:sz w:val="22"/>
              </w:rPr>
            </w:pPr>
            <w:r w:rsidRPr="002F5322">
              <w:rPr>
                <w:rFonts w:cs="Calibri"/>
                <w:b/>
                <w:sz w:val="22"/>
              </w:rPr>
              <w:t>TOTAL # of registrants</w:t>
            </w:r>
          </w:p>
        </w:tc>
        <w:tc>
          <w:tcPr>
            <w:tcW w:w="1890" w:type="dxa"/>
            <w:vAlign w:val="center"/>
          </w:tcPr>
          <w:p w14:paraId="13B16538" w14:textId="77777777" w:rsidR="002F5322" w:rsidRPr="002F5322" w:rsidRDefault="002F5322" w:rsidP="002F5322">
            <w:pPr>
              <w:rPr>
                <w:rFonts w:cs="Calibri"/>
                <w:b/>
                <w:sz w:val="22"/>
              </w:rPr>
            </w:pPr>
            <w:r w:rsidRPr="002F5322">
              <w:rPr>
                <w:rFonts w:cs="Calibri"/>
                <w:b/>
                <w:color w:val="1F497D"/>
                <w:sz w:val="22"/>
              </w:rPr>
              <w:t>&lt;PN: Calculate&gt;</w:t>
            </w:r>
          </w:p>
        </w:tc>
      </w:tr>
    </w:tbl>
    <w:p w14:paraId="5C976C45" w14:textId="77777777" w:rsidR="002F5322" w:rsidRPr="002F5322" w:rsidRDefault="002F5322" w:rsidP="002F5322">
      <w:pPr>
        <w:widowControl w:val="0"/>
        <w:autoSpaceDE w:val="0"/>
        <w:autoSpaceDN w:val="0"/>
        <w:spacing w:line="226" w:lineRule="exact"/>
        <w:ind w:left="115"/>
        <w:jc w:val="both"/>
        <w:rPr>
          <w:rFonts w:ascii="Calibri" w:eastAsia="Calibri" w:hAnsi="Calibri" w:cs="Calibri"/>
          <w:b/>
          <w:sz w:val="22"/>
          <w:szCs w:val="22"/>
        </w:rPr>
      </w:pPr>
    </w:p>
    <w:p w14:paraId="382176F2" w14:textId="77777777" w:rsidR="002F5322" w:rsidRPr="002F5322" w:rsidRDefault="002F5322" w:rsidP="002F5322">
      <w:pPr>
        <w:widowControl w:val="0"/>
        <w:autoSpaceDE w:val="0"/>
        <w:autoSpaceDN w:val="0"/>
        <w:spacing w:line="226" w:lineRule="exact"/>
        <w:jc w:val="both"/>
        <w:rPr>
          <w:rFonts w:ascii="Calibri" w:eastAsia="Calibri" w:hAnsi="Calibri" w:cs="Calibri"/>
          <w:b/>
          <w:sz w:val="22"/>
          <w:szCs w:val="22"/>
        </w:rPr>
      </w:pPr>
      <w:bookmarkStart w:id="79" w:name="_Hlk525039722"/>
      <w:r w:rsidRPr="002F5322">
        <w:rPr>
          <w:rFonts w:ascii="Calibri" w:eastAsia="Calibri" w:hAnsi="Calibri" w:cs="Calibri"/>
          <w:b/>
          <w:color w:val="1F497D"/>
          <w:sz w:val="22"/>
          <w:szCs w:val="22"/>
        </w:rPr>
        <w:t xml:space="preserve">&lt;PN: Exclusive Option&gt; </w:t>
      </w:r>
      <w:bookmarkEnd w:id="79"/>
      <w:r w:rsidRPr="002F5322">
        <w:rPr>
          <w:rFonts w:ascii="Calibri" w:eastAsia="Calibri" w:hAnsi="Calibri" w:cs="Calibri"/>
          <w:sz w:val="22"/>
          <w:szCs w:val="22"/>
        </w:rPr>
        <w:t>No children registered for The TD Summer Reading Club.</w:t>
      </w:r>
      <w:bookmarkStart w:id="80" w:name="_Hlk525039738"/>
      <w:r w:rsidRPr="002F5322">
        <w:rPr>
          <w:rFonts w:ascii="Calibri" w:eastAsia="Calibri" w:hAnsi="Calibri" w:cs="Calibri"/>
          <w:sz w:val="22"/>
          <w:szCs w:val="22"/>
        </w:rPr>
        <w:t xml:space="preserve"> </w:t>
      </w:r>
      <w:r w:rsidRPr="002F5322">
        <w:rPr>
          <w:rFonts w:ascii="Calibri" w:eastAsia="Calibri" w:hAnsi="Calibri" w:cs="Calibri"/>
          <w:b/>
          <w:color w:val="1F497D"/>
          <w:sz w:val="22"/>
          <w:szCs w:val="22"/>
        </w:rPr>
        <w:t>&lt;PN: SKIP TO Q3 IF SELECTED&gt;</w:t>
      </w:r>
      <w:bookmarkEnd w:id="80"/>
    </w:p>
    <w:p w14:paraId="76DD009F" w14:textId="77777777" w:rsidR="002F5322" w:rsidRPr="002F5322" w:rsidRDefault="002F5322" w:rsidP="002F5322">
      <w:pPr>
        <w:widowControl w:val="0"/>
        <w:autoSpaceDE w:val="0"/>
        <w:autoSpaceDN w:val="0"/>
        <w:ind w:left="90"/>
        <w:jc w:val="left"/>
        <w:rPr>
          <w:rFonts w:ascii="Calibri" w:eastAsia="Calibri" w:hAnsi="Calibri" w:cs="Calibri"/>
          <w:b/>
          <w:color w:val="1F497D"/>
          <w:sz w:val="21"/>
          <w:szCs w:val="22"/>
        </w:rPr>
      </w:pPr>
    </w:p>
    <w:p w14:paraId="176DC462" w14:textId="77777777" w:rsidR="002F5322" w:rsidRPr="002F5322" w:rsidRDefault="002F5322" w:rsidP="002F5322">
      <w:pPr>
        <w:widowControl w:val="0"/>
        <w:autoSpaceDE w:val="0"/>
        <w:autoSpaceDN w:val="0"/>
        <w:ind w:left="90"/>
        <w:jc w:val="left"/>
        <w:rPr>
          <w:rFonts w:ascii="Calibri" w:eastAsia="Calibri" w:hAnsi="Calibri" w:cs="Calibri"/>
          <w:b/>
          <w:color w:val="1F497D"/>
          <w:sz w:val="21"/>
          <w:szCs w:val="22"/>
        </w:rPr>
      </w:pPr>
    </w:p>
    <w:p w14:paraId="69139760" w14:textId="77777777" w:rsidR="002F5322" w:rsidRPr="002F5322" w:rsidRDefault="002F5322" w:rsidP="002F5322">
      <w:pPr>
        <w:widowControl w:val="0"/>
        <w:autoSpaceDE w:val="0"/>
        <w:autoSpaceDN w:val="0"/>
        <w:jc w:val="left"/>
        <w:rPr>
          <w:rFonts w:ascii="Calibri" w:eastAsia="Calibri" w:hAnsi="Calibri" w:cs="Calibri"/>
          <w:b/>
          <w:sz w:val="22"/>
          <w:szCs w:val="22"/>
        </w:rPr>
      </w:pPr>
      <w:r w:rsidRPr="002F5322">
        <w:rPr>
          <w:rFonts w:ascii="Calibri" w:eastAsia="Calibri" w:hAnsi="Calibri" w:cs="Calibri"/>
          <w:b/>
          <w:sz w:val="22"/>
          <w:szCs w:val="22"/>
        </w:rPr>
        <w:br w:type="page"/>
      </w:r>
    </w:p>
    <w:p w14:paraId="2FA32B6C"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 xml:space="preserve">&lt;PN: NEW SCREEN&gt; </w:t>
      </w:r>
    </w:p>
    <w:p w14:paraId="21C59724" w14:textId="77777777" w:rsidR="002F5322" w:rsidRPr="002F5322" w:rsidRDefault="002F5322" w:rsidP="002F5322">
      <w:pPr>
        <w:widowControl w:val="0"/>
        <w:autoSpaceDE w:val="0"/>
        <w:autoSpaceDN w:val="0"/>
        <w:jc w:val="left"/>
        <w:rPr>
          <w:rFonts w:ascii="Calibri" w:eastAsia="Calibri" w:hAnsi="Calibri" w:cs="Calibri"/>
          <w:sz w:val="22"/>
          <w:szCs w:val="22"/>
        </w:rPr>
      </w:pPr>
      <w:r w:rsidRPr="002F5322">
        <w:rPr>
          <w:rFonts w:ascii="Calibri" w:eastAsia="Calibri" w:hAnsi="Calibri" w:cs="Calibri"/>
          <w:b/>
          <w:sz w:val="22"/>
          <w:szCs w:val="22"/>
          <w:u w:val="single"/>
        </w:rPr>
        <w:t>Q2 – AWARENESS METHODS</w:t>
      </w:r>
      <w:r w:rsidRPr="002F5322">
        <w:rPr>
          <w:rFonts w:ascii="Calibri" w:eastAsia="Calibri" w:hAnsi="Calibri" w:cs="Calibri"/>
          <w:sz w:val="22"/>
          <w:szCs w:val="22"/>
          <w:u w:val="single"/>
        </w:rPr>
        <w:t>:</w:t>
      </w:r>
      <w:r w:rsidRPr="002F5322">
        <w:rPr>
          <w:rFonts w:ascii="Calibri" w:eastAsia="Calibri" w:hAnsi="Calibri" w:cs="Calibri"/>
          <w:sz w:val="22"/>
          <w:szCs w:val="22"/>
        </w:rPr>
        <w:t xml:space="preserve"> Record the number of children registered in your </w:t>
      </w:r>
      <w:bookmarkStart w:id="81" w:name="_Hlk525040081"/>
      <w:r w:rsidRPr="002F5322">
        <w:rPr>
          <w:rFonts w:ascii="Calibri" w:eastAsia="Calibri" w:hAnsi="Calibri" w:cs="Calibri"/>
          <w:b/>
          <w:color w:val="1F497D"/>
          <w:sz w:val="22"/>
          <w:szCs w:val="22"/>
        </w:rPr>
        <w:t>&lt;PN: recall “library system” for TYPE=SYSTEM and “library” for TYPE=INDIVIDUAL&gt;</w:t>
      </w:r>
      <w:r w:rsidRPr="002F5322">
        <w:rPr>
          <w:rFonts w:ascii="Calibri" w:eastAsia="Calibri" w:hAnsi="Calibri" w:cs="Calibri"/>
          <w:b/>
          <w:sz w:val="22"/>
          <w:szCs w:val="22"/>
        </w:rPr>
        <w:t xml:space="preserve"> </w:t>
      </w:r>
      <w:bookmarkEnd w:id="81"/>
      <w:r w:rsidRPr="002F5322">
        <w:rPr>
          <w:rFonts w:ascii="Calibri" w:eastAsia="Calibri" w:hAnsi="Calibri" w:cs="Calibri"/>
          <w:sz w:val="22"/>
          <w:szCs w:val="22"/>
        </w:rPr>
        <w:t>who</w:t>
      </w:r>
      <w:r w:rsidRPr="002F5322">
        <w:rPr>
          <w:rFonts w:ascii="Calibri" w:eastAsia="Calibri" w:hAnsi="Calibri" w:cs="Calibri"/>
          <w:b/>
          <w:sz w:val="22"/>
          <w:szCs w:val="22"/>
        </w:rPr>
        <w:t xml:space="preserve"> </w:t>
      </w:r>
      <w:r w:rsidRPr="002F5322">
        <w:rPr>
          <w:rFonts w:ascii="Calibri" w:eastAsia="Calibri" w:hAnsi="Calibri" w:cs="Calibri"/>
          <w:sz w:val="22"/>
          <w:szCs w:val="22"/>
        </w:rPr>
        <w:t>had participated in the TD Summer Reading Club in previous years and the number that were new to the program. Please transcribe the totals from your registration form(s) below.</w:t>
      </w:r>
    </w:p>
    <w:p w14:paraId="34440FCE" w14:textId="77777777" w:rsidR="002F5322" w:rsidRPr="002F5322" w:rsidRDefault="002F5322" w:rsidP="002F5322">
      <w:pPr>
        <w:widowControl w:val="0"/>
        <w:autoSpaceDE w:val="0"/>
        <w:autoSpaceDN w:val="0"/>
        <w:ind w:right="695"/>
        <w:jc w:val="both"/>
        <w:rPr>
          <w:rFonts w:ascii="Calibri" w:eastAsia="Calibri" w:hAnsi="Calibri" w:cs="Calibri"/>
          <w:i/>
          <w:sz w:val="22"/>
          <w:szCs w:val="22"/>
          <w:u w:color="000000"/>
        </w:rPr>
      </w:pPr>
    </w:p>
    <w:p w14:paraId="321F0F81" w14:textId="77777777" w:rsidR="002F5322" w:rsidRPr="002F5322" w:rsidRDefault="002F5322" w:rsidP="002F5322">
      <w:pPr>
        <w:widowControl w:val="0"/>
        <w:autoSpaceDE w:val="0"/>
        <w:autoSpaceDN w:val="0"/>
        <w:ind w:right="695"/>
        <w:jc w:val="both"/>
        <w:rPr>
          <w:rFonts w:ascii="Calibri" w:eastAsia="Calibri" w:hAnsi="Calibri" w:cs="Calibri"/>
          <w:i/>
          <w:sz w:val="22"/>
          <w:szCs w:val="22"/>
          <w:u w:color="000000"/>
        </w:rPr>
      </w:pPr>
      <w:r w:rsidRPr="002F5322">
        <w:rPr>
          <w:rFonts w:ascii="Calibri" w:eastAsia="Calibri" w:hAnsi="Calibri" w:cs="Calibri"/>
          <w:b/>
          <w:sz w:val="22"/>
          <w:szCs w:val="22"/>
          <w:u w:val="single" w:color="000000"/>
        </w:rPr>
        <w:t>NOTE:</w:t>
      </w:r>
      <w:r w:rsidRPr="002F5322">
        <w:rPr>
          <w:rFonts w:ascii="Calibri" w:eastAsia="Calibri" w:hAnsi="Calibri" w:cs="Calibri"/>
          <w:i/>
          <w:sz w:val="22"/>
          <w:szCs w:val="22"/>
          <w:u w:color="000000"/>
        </w:rPr>
        <w:t xml:space="preserve"> Ensure the total number of registrants (previous years + new to the program) is equal to the total number of registrants listed in Q1- Registration.</w:t>
      </w:r>
    </w:p>
    <w:p w14:paraId="6CA28E25" w14:textId="77777777" w:rsidR="002F5322" w:rsidRPr="002F5322" w:rsidRDefault="002F5322" w:rsidP="002F5322">
      <w:pPr>
        <w:widowControl w:val="0"/>
        <w:autoSpaceDE w:val="0"/>
        <w:autoSpaceDN w:val="0"/>
        <w:spacing w:before="1"/>
        <w:jc w:val="left"/>
        <w:rPr>
          <w:rFonts w:ascii="Calibri" w:eastAsia="Calibri" w:hAnsi="Calibri" w:cs="Calibri"/>
          <w:sz w:val="12"/>
          <w:szCs w:val="22"/>
          <w:u w:color="000000"/>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1500"/>
      </w:tblGrid>
      <w:tr w:rsidR="002F5322" w:rsidRPr="002F5322" w14:paraId="5E401F10" w14:textId="77777777" w:rsidTr="00B714C0">
        <w:trPr>
          <w:trHeight w:hRule="exact" w:val="324"/>
        </w:trPr>
        <w:tc>
          <w:tcPr>
            <w:tcW w:w="6941" w:type="dxa"/>
            <w:tcBorders>
              <w:left w:val="single" w:sz="8" w:space="0" w:color="000000"/>
            </w:tcBorders>
          </w:tcPr>
          <w:p w14:paraId="333409D1" w14:textId="77777777" w:rsidR="002F5322" w:rsidRPr="002F5322" w:rsidRDefault="002F5322" w:rsidP="002F5322">
            <w:pPr>
              <w:widowControl w:val="0"/>
              <w:autoSpaceDE w:val="0"/>
              <w:autoSpaceDN w:val="0"/>
              <w:spacing w:before="35"/>
              <w:ind w:left="98"/>
              <w:jc w:val="left"/>
              <w:rPr>
                <w:rFonts w:ascii="Calibri" w:eastAsia="Calibri" w:hAnsi="Calibri" w:cs="Calibri"/>
                <w:b/>
                <w:sz w:val="20"/>
                <w:szCs w:val="22"/>
              </w:rPr>
            </w:pPr>
            <w:r w:rsidRPr="002F5322">
              <w:rPr>
                <w:rFonts w:ascii="Calibri" w:eastAsia="Calibri" w:hAnsi="Calibri" w:cs="Calibri"/>
                <w:b/>
                <w:sz w:val="20"/>
                <w:szCs w:val="22"/>
              </w:rPr>
              <w:t>How many registrants joined the TD SRC last year (or in previous years)?</w:t>
            </w:r>
          </w:p>
        </w:tc>
        <w:tc>
          <w:tcPr>
            <w:tcW w:w="1500" w:type="dxa"/>
            <w:tcBorders>
              <w:right w:val="single" w:sz="8" w:space="0" w:color="000000"/>
            </w:tcBorders>
          </w:tcPr>
          <w:p w14:paraId="6E6971D0"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681401E1" w14:textId="77777777" w:rsidTr="00B714C0">
        <w:trPr>
          <w:trHeight w:hRule="exact" w:val="331"/>
        </w:trPr>
        <w:tc>
          <w:tcPr>
            <w:tcW w:w="6941" w:type="dxa"/>
            <w:tcBorders>
              <w:left w:val="single" w:sz="8" w:space="0" w:color="000000"/>
              <w:bottom w:val="single" w:sz="8" w:space="0" w:color="000000"/>
            </w:tcBorders>
          </w:tcPr>
          <w:p w14:paraId="5CF4953B" w14:textId="77777777" w:rsidR="002F5322" w:rsidRPr="002F5322" w:rsidRDefault="002F5322" w:rsidP="002F5322">
            <w:pPr>
              <w:widowControl w:val="0"/>
              <w:autoSpaceDE w:val="0"/>
              <w:autoSpaceDN w:val="0"/>
              <w:spacing w:before="35"/>
              <w:ind w:left="98"/>
              <w:jc w:val="left"/>
              <w:rPr>
                <w:rFonts w:ascii="Calibri" w:eastAsia="Calibri" w:hAnsi="Calibri" w:cs="Calibri"/>
                <w:b/>
                <w:sz w:val="20"/>
                <w:szCs w:val="22"/>
              </w:rPr>
            </w:pPr>
            <w:r w:rsidRPr="002F5322">
              <w:rPr>
                <w:rFonts w:ascii="Calibri" w:eastAsia="Calibri" w:hAnsi="Calibri" w:cs="Calibri"/>
                <w:b/>
                <w:sz w:val="20"/>
                <w:szCs w:val="22"/>
              </w:rPr>
              <w:t>How many registrants are new to the TD SRC?</w:t>
            </w:r>
          </w:p>
        </w:tc>
        <w:tc>
          <w:tcPr>
            <w:tcW w:w="1500" w:type="dxa"/>
            <w:tcBorders>
              <w:bottom w:val="single" w:sz="8" w:space="0" w:color="000000"/>
              <w:right w:val="single" w:sz="8" w:space="0" w:color="000000"/>
            </w:tcBorders>
          </w:tcPr>
          <w:p w14:paraId="2E0DF245"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6298F325" w14:textId="77777777" w:rsidR="002F5322" w:rsidRPr="002F5322" w:rsidRDefault="002F5322" w:rsidP="002F5322">
      <w:pPr>
        <w:widowControl w:val="0"/>
        <w:autoSpaceDE w:val="0"/>
        <w:autoSpaceDN w:val="0"/>
        <w:ind w:left="180"/>
        <w:jc w:val="left"/>
        <w:rPr>
          <w:rFonts w:ascii="Calibri" w:eastAsia="Calibri" w:hAnsi="Calibri" w:cs="Calibri"/>
          <w:sz w:val="22"/>
          <w:szCs w:val="22"/>
        </w:rPr>
      </w:pPr>
      <w:bookmarkStart w:id="82" w:name="_Hlk524330391"/>
      <w:bookmarkStart w:id="83" w:name="_Hlk525040195"/>
      <w:r w:rsidRPr="002F5322">
        <w:rPr>
          <w:rFonts w:ascii="Calibri" w:eastAsia="Calibri" w:hAnsi="Calibri" w:cs="Calibri"/>
          <w:b/>
          <w:color w:val="1F497D"/>
          <w:sz w:val="21"/>
          <w:szCs w:val="22"/>
        </w:rPr>
        <w:t>PN: SUM MUST EQUAL TOTAL NUMBER OF REGISTRANTS AT Q1. Error message: “The sum of the numbers entered here must equal the total number of children registered overall: &lt;recall # from Q1</w:t>
      </w:r>
      <w:bookmarkStart w:id="84" w:name="Program_Participation_Statistics_&amp;_Mater"/>
      <w:bookmarkEnd w:id="82"/>
      <w:bookmarkEnd w:id="84"/>
      <w:r w:rsidRPr="002F5322">
        <w:rPr>
          <w:rFonts w:ascii="Calibri" w:eastAsia="Calibri" w:hAnsi="Calibri" w:cs="Calibri"/>
          <w:b/>
          <w:color w:val="1F497D"/>
          <w:sz w:val="21"/>
          <w:szCs w:val="22"/>
        </w:rPr>
        <w:t>&gt;</w:t>
      </w:r>
      <w:bookmarkEnd w:id="83"/>
      <w:r w:rsidRPr="002F5322">
        <w:rPr>
          <w:rFonts w:ascii="Calibri" w:eastAsia="Calibri" w:hAnsi="Calibri" w:cs="Calibri"/>
          <w:b/>
          <w:color w:val="1F497D"/>
          <w:sz w:val="21"/>
          <w:szCs w:val="22"/>
        </w:rPr>
        <w:br w:type="page"/>
      </w:r>
    </w:p>
    <w:p w14:paraId="20B4CD8D" w14:textId="77777777" w:rsidR="002F5322" w:rsidRPr="002F5322" w:rsidRDefault="002F5322" w:rsidP="002F5322">
      <w:pPr>
        <w:widowControl w:val="0"/>
        <w:autoSpaceDE w:val="0"/>
        <w:autoSpaceDN w:val="0"/>
        <w:jc w:val="left"/>
        <w:rPr>
          <w:rFonts w:ascii="Calibri" w:eastAsia="Calibri" w:hAnsi="Calibri" w:cs="Calibri"/>
          <w:sz w:val="22"/>
          <w:szCs w:val="22"/>
        </w:rPr>
      </w:pPr>
      <w:r w:rsidRPr="002F5322">
        <w:rPr>
          <w:rFonts w:ascii="Calibri" w:eastAsia="Calibri" w:hAnsi="Calibri" w:cs="Calibri"/>
          <w:b/>
          <w:color w:val="1F497D"/>
          <w:sz w:val="21"/>
          <w:szCs w:val="22"/>
        </w:rPr>
        <w:lastRenderedPageBreak/>
        <w:t xml:space="preserve">&lt;PN: NEW SCREEN&gt;  </w:t>
      </w:r>
    </w:p>
    <w:p w14:paraId="533E5E68" w14:textId="77777777" w:rsidR="002F5322" w:rsidRPr="002F5322" w:rsidRDefault="002F5322" w:rsidP="00497464">
      <w:pPr>
        <w:pStyle w:val="Para"/>
        <w:rPr>
          <w:rFonts w:eastAsia="Calibri"/>
          <w:b/>
          <w:sz w:val="28"/>
          <w:szCs w:val="28"/>
        </w:rPr>
      </w:pPr>
      <w:r w:rsidRPr="002F5322">
        <w:rPr>
          <w:rFonts w:eastAsia="Calibri"/>
          <w:b/>
        </w:rPr>
        <w:t>Program Participation Statistics &amp; Materials Module</w:t>
      </w:r>
    </w:p>
    <w:p w14:paraId="1AB8A0DD" w14:textId="77777777" w:rsidR="002F5322" w:rsidRPr="002F5322" w:rsidRDefault="002F5322" w:rsidP="002F5322">
      <w:pPr>
        <w:widowControl w:val="0"/>
        <w:autoSpaceDE w:val="0"/>
        <w:autoSpaceDN w:val="0"/>
        <w:spacing w:before="118"/>
        <w:ind w:left="115" w:right="692"/>
        <w:jc w:val="both"/>
        <w:rPr>
          <w:rFonts w:ascii="Calibri" w:eastAsia="Calibri" w:hAnsi="Calibri" w:cs="Calibri"/>
          <w:sz w:val="22"/>
          <w:szCs w:val="22"/>
          <w:u w:color="000000"/>
        </w:rPr>
      </w:pPr>
      <w:r w:rsidRPr="002F5322">
        <w:rPr>
          <w:rFonts w:ascii="Calibri" w:eastAsia="Calibri" w:hAnsi="Calibri" w:cs="Calibri"/>
          <w:b/>
          <w:sz w:val="22"/>
          <w:szCs w:val="22"/>
          <w:u w:val="single" w:color="000000"/>
        </w:rPr>
        <w:t>Q3 - PARTICIPATION</w:t>
      </w:r>
      <w:r w:rsidRPr="002F5322">
        <w:rPr>
          <w:rFonts w:ascii="Calibri" w:eastAsia="Calibri" w:hAnsi="Calibri" w:cs="Calibri"/>
          <w:b/>
          <w:sz w:val="22"/>
          <w:szCs w:val="22"/>
          <w:u w:color="000000"/>
        </w:rPr>
        <w:t xml:space="preserve">: </w:t>
      </w:r>
      <w:r w:rsidRPr="002F5322">
        <w:rPr>
          <w:rFonts w:ascii="Calibri" w:eastAsia="Calibri" w:hAnsi="Calibri" w:cs="Calibri"/>
          <w:sz w:val="22"/>
          <w:szCs w:val="22"/>
          <w:u w:color="000000"/>
        </w:rPr>
        <w:t>Participation refers to the total number of children who attended any or all</w:t>
      </w:r>
      <w:r w:rsidRPr="002F5322">
        <w:rPr>
          <w:rFonts w:ascii="Calibri" w:eastAsia="Calibri" w:hAnsi="Calibri" w:cs="Calibri"/>
          <w:spacing w:val="-6"/>
          <w:sz w:val="22"/>
          <w:szCs w:val="22"/>
          <w:u w:color="000000"/>
        </w:rPr>
        <w:t xml:space="preserve"> </w:t>
      </w:r>
      <w:r w:rsidRPr="002F5322">
        <w:rPr>
          <w:rFonts w:ascii="Calibri" w:eastAsia="Calibri" w:hAnsi="Calibri" w:cs="Calibri"/>
          <w:sz w:val="22"/>
          <w:szCs w:val="22"/>
          <w:u w:color="000000"/>
        </w:rPr>
        <w:t>of</w:t>
      </w:r>
      <w:r w:rsidRPr="002F5322">
        <w:rPr>
          <w:rFonts w:ascii="Calibri" w:eastAsia="Calibri" w:hAnsi="Calibri" w:cs="Calibri"/>
          <w:spacing w:val="-8"/>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programs*</w:t>
      </w:r>
      <w:r w:rsidRPr="002F5322">
        <w:rPr>
          <w:rFonts w:ascii="Calibri" w:eastAsia="Calibri" w:hAnsi="Calibri" w:cs="Calibri"/>
          <w:spacing w:val="-8"/>
          <w:sz w:val="22"/>
          <w:szCs w:val="22"/>
          <w:u w:color="000000"/>
        </w:rPr>
        <w:t xml:space="preserve"> </w:t>
      </w:r>
      <w:r w:rsidRPr="002F5322">
        <w:rPr>
          <w:rFonts w:ascii="Calibri" w:eastAsia="Calibri" w:hAnsi="Calibri" w:cs="Calibri"/>
          <w:sz w:val="22"/>
          <w:szCs w:val="22"/>
          <w:u w:color="000000"/>
        </w:rPr>
        <w:t>conducted</w:t>
      </w:r>
      <w:r w:rsidRPr="002F5322">
        <w:rPr>
          <w:rFonts w:ascii="Calibri" w:eastAsia="Calibri" w:hAnsi="Calibri" w:cs="Calibri"/>
          <w:spacing w:val="-6"/>
          <w:sz w:val="22"/>
          <w:szCs w:val="22"/>
          <w:u w:color="000000"/>
        </w:rPr>
        <w:t xml:space="preserve"> </w:t>
      </w:r>
      <w:bookmarkStart w:id="85" w:name="_Hlk525040389"/>
      <w:r w:rsidRPr="002F5322">
        <w:rPr>
          <w:rFonts w:ascii="Calibri" w:eastAsia="Calibri" w:hAnsi="Calibri" w:cs="Calibri"/>
          <w:b/>
          <w:color w:val="1F497D"/>
          <w:spacing w:val="-6"/>
          <w:sz w:val="22"/>
          <w:szCs w:val="22"/>
          <w:u w:color="000000"/>
        </w:rPr>
        <w:t>&lt;PN: Recall “</w:t>
      </w:r>
      <w:bookmarkEnd w:id="85"/>
      <w:r w:rsidRPr="002F5322">
        <w:rPr>
          <w:rFonts w:ascii="Calibri" w:eastAsia="Calibri" w:hAnsi="Calibri" w:cs="Calibri"/>
          <w:b/>
          <w:color w:val="1F497D"/>
          <w:spacing w:val="-6"/>
          <w:sz w:val="22"/>
          <w:szCs w:val="22"/>
          <w:u w:color="000000"/>
        </w:rPr>
        <w:t xml:space="preserve">by </w:t>
      </w:r>
      <w:r w:rsidRPr="002F5322">
        <w:rPr>
          <w:rFonts w:ascii="Calibri" w:eastAsia="Calibri" w:hAnsi="Calibri" w:cs="Calibri"/>
          <w:b/>
          <w:color w:val="1F497D"/>
          <w:sz w:val="22"/>
          <w:szCs w:val="22"/>
          <w:u w:color="000000"/>
        </w:rPr>
        <w:t>ALL</w:t>
      </w:r>
      <w:r w:rsidRPr="002F5322">
        <w:rPr>
          <w:rFonts w:ascii="Calibri" w:eastAsia="Calibri" w:hAnsi="Calibri" w:cs="Calibri"/>
          <w:b/>
          <w:color w:val="1F497D"/>
          <w:spacing w:val="-8"/>
          <w:sz w:val="22"/>
          <w:szCs w:val="22"/>
          <w:u w:color="000000"/>
        </w:rPr>
        <w:t xml:space="preserve"> </w:t>
      </w:r>
      <w:r w:rsidRPr="002F5322">
        <w:rPr>
          <w:rFonts w:ascii="Calibri" w:eastAsia="Calibri" w:hAnsi="Calibri" w:cs="Calibri"/>
          <w:b/>
          <w:color w:val="1F497D"/>
          <w:sz w:val="22"/>
          <w:szCs w:val="22"/>
          <w:u w:color="000000"/>
        </w:rPr>
        <w:t>of</w:t>
      </w:r>
      <w:r w:rsidRPr="002F5322">
        <w:rPr>
          <w:rFonts w:ascii="Calibri" w:eastAsia="Calibri" w:hAnsi="Calibri" w:cs="Calibri"/>
          <w:b/>
          <w:color w:val="1F497D"/>
          <w:spacing w:val="-8"/>
          <w:sz w:val="22"/>
          <w:szCs w:val="22"/>
          <w:u w:color="000000"/>
        </w:rPr>
        <w:t xml:space="preserve"> </w:t>
      </w:r>
      <w:r w:rsidRPr="002F5322">
        <w:rPr>
          <w:rFonts w:ascii="Calibri" w:eastAsia="Calibri" w:hAnsi="Calibri" w:cs="Calibri"/>
          <w:b/>
          <w:color w:val="1F497D"/>
          <w:sz w:val="22"/>
          <w:szCs w:val="22"/>
          <w:u w:color="000000"/>
        </w:rPr>
        <w:t>the</w:t>
      </w:r>
      <w:r w:rsidRPr="002F5322">
        <w:rPr>
          <w:rFonts w:ascii="Calibri" w:eastAsia="Calibri" w:hAnsi="Calibri" w:cs="Calibri"/>
          <w:b/>
          <w:color w:val="1F497D"/>
          <w:spacing w:val="-10"/>
          <w:sz w:val="22"/>
          <w:szCs w:val="22"/>
          <w:u w:color="000000"/>
        </w:rPr>
        <w:t xml:space="preserve"> </w:t>
      </w:r>
      <w:r w:rsidRPr="002F5322">
        <w:rPr>
          <w:rFonts w:ascii="Calibri" w:eastAsia="Calibri" w:hAnsi="Calibri" w:cs="Calibri"/>
          <w:b/>
          <w:color w:val="1F497D"/>
          <w:sz w:val="22"/>
          <w:szCs w:val="22"/>
          <w:u w:val="single" w:color="000000"/>
        </w:rPr>
        <w:t>libraries</w:t>
      </w:r>
      <w:r w:rsidRPr="002F5322">
        <w:rPr>
          <w:rFonts w:ascii="Calibri" w:eastAsia="Calibri" w:hAnsi="Calibri" w:cs="Calibri"/>
          <w:b/>
          <w:color w:val="1F497D"/>
          <w:spacing w:val="-7"/>
          <w:sz w:val="22"/>
          <w:szCs w:val="22"/>
          <w:u w:val="single" w:color="000000"/>
        </w:rPr>
        <w:t xml:space="preserve"> </w:t>
      </w:r>
      <w:r w:rsidRPr="002F5322">
        <w:rPr>
          <w:rFonts w:ascii="Calibri" w:eastAsia="Calibri" w:hAnsi="Calibri" w:cs="Calibri"/>
          <w:b/>
          <w:color w:val="1F497D"/>
          <w:sz w:val="22"/>
          <w:szCs w:val="22"/>
          <w:u w:val="single" w:color="000000"/>
        </w:rPr>
        <w:t>in</w:t>
      </w:r>
      <w:r w:rsidRPr="002F5322">
        <w:rPr>
          <w:rFonts w:ascii="Calibri" w:eastAsia="Calibri" w:hAnsi="Calibri" w:cs="Calibri"/>
          <w:b/>
          <w:color w:val="1F497D"/>
          <w:spacing w:val="-7"/>
          <w:sz w:val="22"/>
          <w:szCs w:val="22"/>
          <w:u w:val="single" w:color="000000"/>
        </w:rPr>
        <w:t xml:space="preserve"> </w:t>
      </w:r>
      <w:r w:rsidRPr="002F5322">
        <w:rPr>
          <w:rFonts w:ascii="Calibri" w:eastAsia="Calibri" w:hAnsi="Calibri" w:cs="Calibri"/>
          <w:b/>
          <w:color w:val="1F497D"/>
          <w:sz w:val="22"/>
          <w:szCs w:val="22"/>
          <w:u w:val="single" w:color="000000"/>
        </w:rPr>
        <w:t>your</w:t>
      </w:r>
      <w:r w:rsidRPr="002F5322">
        <w:rPr>
          <w:rFonts w:ascii="Calibri" w:eastAsia="Calibri" w:hAnsi="Calibri" w:cs="Calibri"/>
          <w:b/>
          <w:color w:val="1F497D"/>
          <w:spacing w:val="-7"/>
          <w:sz w:val="22"/>
          <w:szCs w:val="22"/>
          <w:u w:val="single" w:color="000000"/>
        </w:rPr>
        <w:t xml:space="preserve"> </w:t>
      </w:r>
      <w:r w:rsidRPr="002F5322">
        <w:rPr>
          <w:rFonts w:ascii="Calibri" w:eastAsia="Calibri" w:hAnsi="Calibri" w:cs="Calibri"/>
          <w:b/>
          <w:color w:val="1F497D"/>
          <w:sz w:val="22"/>
          <w:szCs w:val="22"/>
          <w:u w:val="single" w:color="000000"/>
        </w:rPr>
        <w:t>system”</w:t>
      </w:r>
      <w:bookmarkStart w:id="86" w:name="_Hlk525040421"/>
      <w:r w:rsidRPr="002F5322">
        <w:rPr>
          <w:rFonts w:ascii="Calibri" w:eastAsia="Calibri" w:hAnsi="Calibri" w:cs="Calibri"/>
          <w:b/>
          <w:color w:val="1F497D"/>
          <w:sz w:val="22"/>
          <w:szCs w:val="22"/>
          <w:u w:color="000000"/>
        </w:rPr>
        <w:t xml:space="preserve"> for TYPE=SYSTEM and “</w:t>
      </w:r>
      <w:bookmarkEnd w:id="86"/>
      <w:r w:rsidRPr="002F5322">
        <w:rPr>
          <w:rFonts w:ascii="Calibri" w:eastAsia="Calibri" w:hAnsi="Calibri" w:cs="Calibri"/>
          <w:b/>
          <w:color w:val="1F497D"/>
          <w:sz w:val="22"/>
          <w:szCs w:val="22"/>
          <w:u w:color="000000"/>
        </w:rPr>
        <w:t>by your library</w:t>
      </w:r>
      <w:bookmarkStart w:id="87" w:name="_Hlk525040460"/>
      <w:r w:rsidRPr="002F5322">
        <w:rPr>
          <w:rFonts w:ascii="Calibri" w:eastAsia="Calibri" w:hAnsi="Calibri" w:cs="Calibri"/>
          <w:b/>
          <w:color w:val="1F497D"/>
          <w:sz w:val="22"/>
          <w:szCs w:val="22"/>
          <w:u w:color="000000"/>
        </w:rPr>
        <w:t>” for TYPE=INDIVIDUAL</w:t>
      </w:r>
      <w:bookmarkEnd w:id="87"/>
      <w:r w:rsidRPr="002F5322">
        <w:rPr>
          <w:rFonts w:ascii="Calibri" w:eastAsia="Calibri" w:hAnsi="Calibri" w:cs="Calibri"/>
          <w:b/>
          <w:color w:val="1F497D"/>
          <w:sz w:val="22"/>
          <w:szCs w:val="22"/>
          <w:u w:color="000000"/>
        </w:rPr>
        <w:t>&gt;</w:t>
      </w:r>
      <w:r w:rsidRPr="002F5322">
        <w:rPr>
          <w:rFonts w:ascii="Calibri" w:eastAsia="Calibri" w:hAnsi="Calibri" w:cs="Calibri"/>
          <w:sz w:val="22"/>
          <w:szCs w:val="22"/>
          <w:u w:color="000000"/>
        </w:rPr>
        <w:t xml:space="preserve"> (this is to enable us to</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measure the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total</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reach</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of</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TD SRC</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program.)</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This</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number</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refers</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to</w:t>
      </w:r>
      <w:r w:rsidRPr="002F5322">
        <w:rPr>
          <w:rFonts w:ascii="Calibri" w:eastAsia="Calibri" w:hAnsi="Calibri" w:cs="Calibri"/>
          <w:spacing w:val="-10"/>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total</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attendance</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w:t>
      </w:r>
      <w:r w:rsidRPr="002F5322">
        <w:rPr>
          <w:rFonts w:ascii="Calibri" w:eastAsia="Calibri" w:hAnsi="Calibri" w:cs="Calibri"/>
          <w:b/>
          <w:sz w:val="22"/>
          <w:szCs w:val="22"/>
          <w:u w:color="000000"/>
        </w:rPr>
        <w:t>children</w:t>
      </w:r>
      <w:r w:rsidRPr="002F5322">
        <w:rPr>
          <w:rFonts w:ascii="Calibri" w:eastAsia="Calibri" w:hAnsi="Calibri" w:cs="Calibri"/>
          <w:b/>
          <w:spacing w:val="-13"/>
          <w:sz w:val="22"/>
          <w:szCs w:val="22"/>
          <w:u w:color="000000"/>
        </w:rPr>
        <w:t xml:space="preserve"> </w:t>
      </w:r>
      <w:r w:rsidRPr="002F5322">
        <w:rPr>
          <w:rFonts w:ascii="Calibri" w:eastAsia="Calibri" w:hAnsi="Calibri" w:cs="Calibri"/>
          <w:b/>
          <w:sz w:val="22"/>
          <w:szCs w:val="22"/>
          <w:u w:color="000000"/>
        </w:rPr>
        <w:t xml:space="preserve">only) </w:t>
      </w:r>
      <w:r w:rsidRPr="002F5322">
        <w:rPr>
          <w:rFonts w:ascii="Calibri" w:eastAsia="Calibri" w:hAnsi="Calibri" w:cs="Calibri"/>
          <w:sz w:val="22"/>
          <w:szCs w:val="22"/>
          <w:u w:color="000000"/>
        </w:rPr>
        <w:t xml:space="preserve">at activities/programs conducted by your </w:t>
      </w:r>
      <w:r w:rsidRPr="002F5322">
        <w:rPr>
          <w:rFonts w:ascii="Calibri" w:eastAsia="Calibri" w:hAnsi="Calibri" w:cs="Calibri"/>
          <w:b/>
          <w:color w:val="1F497D"/>
          <w:spacing w:val="-6"/>
          <w:sz w:val="22"/>
          <w:szCs w:val="22"/>
          <w:u w:color="000000"/>
        </w:rPr>
        <w:t xml:space="preserve">&lt;PN: Recall “library system” </w:t>
      </w:r>
      <w:r w:rsidRPr="002F5322">
        <w:rPr>
          <w:rFonts w:ascii="Calibri" w:eastAsia="Calibri" w:hAnsi="Calibri" w:cs="Calibri"/>
          <w:b/>
          <w:color w:val="1F497D"/>
          <w:sz w:val="22"/>
          <w:szCs w:val="22"/>
          <w:u w:color="000000"/>
        </w:rPr>
        <w:t xml:space="preserve">for TYPE=SYSTEM and “library” for TYPE=INDIVIDUAL&gt; </w:t>
      </w:r>
      <w:r w:rsidRPr="002F5322">
        <w:rPr>
          <w:rFonts w:ascii="Calibri" w:eastAsia="Calibri" w:hAnsi="Calibri" w:cs="Calibri"/>
          <w:sz w:val="22"/>
          <w:szCs w:val="22"/>
          <w:u w:color="000000"/>
        </w:rPr>
        <w:t xml:space="preserve">for the Summer Reading Club—these children may or may not be registered for the TD SRC as described in the “Registration” section. A child is counted as having participated if they took part in any number of activities/programs within the </w:t>
      </w:r>
      <w:r w:rsidRPr="002F5322">
        <w:rPr>
          <w:rFonts w:ascii="Calibri" w:eastAsia="Calibri" w:hAnsi="Calibri" w:cs="Calibri"/>
          <w:b/>
          <w:color w:val="1F497D"/>
          <w:spacing w:val="-6"/>
          <w:sz w:val="22"/>
          <w:szCs w:val="22"/>
          <w:u w:color="000000"/>
        </w:rPr>
        <w:t xml:space="preserve">&lt;PN: Recall “libraries or outside of them” </w:t>
      </w:r>
      <w:r w:rsidRPr="002F5322">
        <w:rPr>
          <w:rFonts w:ascii="Calibri" w:eastAsia="Calibri" w:hAnsi="Calibri" w:cs="Calibri"/>
          <w:b/>
          <w:color w:val="1F497D"/>
          <w:sz w:val="22"/>
          <w:szCs w:val="22"/>
          <w:u w:color="000000"/>
        </w:rPr>
        <w:t>for TYPE=SYSTEM and “library or outside of it” for TYPE=INDIVIDUAL&gt;</w:t>
      </w:r>
      <w:r w:rsidRPr="002F5322">
        <w:rPr>
          <w:rFonts w:ascii="Calibri" w:eastAsia="Calibri" w:hAnsi="Calibri" w:cs="Calibri"/>
          <w:sz w:val="22"/>
          <w:szCs w:val="22"/>
          <w:u w:color="000000"/>
        </w:rPr>
        <w:t>. Include programming activities such as story time, author readings, and arts and crafts. Exclude promotional activities such as school visits, contests, or newspaper articles.</w:t>
      </w:r>
    </w:p>
    <w:p w14:paraId="37FFF309" w14:textId="77777777" w:rsidR="002F5322" w:rsidRPr="002F5322" w:rsidRDefault="002F5322" w:rsidP="002F5322">
      <w:pPr>
        <w:widowControl w:val="0"/>
        <w:autoSpaceDE w:val="0"/>
        <w:autoSpaceDN w:val="0"/>
        <w:spacing w:before="118"/>
        <w:ind w:left="115" w:right="692"/>
        <w:jc w:val="both"/>
        <w:rPr>
          <w:rFonts w:ascii="Calibri" w:eastAsia="Calibri" w:hAnsi="Calibri" w:cs="Calibri"/>
          <w:sz w:val="22"/>
          <w:szCs w:val="22"/>
          <w:u w:color="000000"/>
        </w:rPr>
      </w:pPr>
      <w:r w:rsidRPr="002F5322">
        <w:rPr>
          <w:rFonts w:ascii="Calibri" w:eastAsia="Calibri" w:hAnsi="Calibri" w:cs="Calibri"/>
          <w:b/>
          <w:sz w:val="22"/>
          <w:szCs w:val="22"/>
          <w:u w:val="single" w:color="000000"/>
        </w:rPr>
        <w:t>NOTE:</w:t>
      </w:r>
      <w:r w:rsidRPr="002F5322">
        <w:rPr>
          <w:rFonts w:ascii="Calibri" w:eastAsia="Calibri" w:hAnsi="Calibri" w:cs="Calibri"/>
          <w:sz w:val="22"/>
          <w:szCs w:val="22"/>
          <w:u w:color="000000"/>
        </w:rPr>
        <w:t xml:space="preserve"> this section is asking about </w:t>
      </w:r>
      <w:r w:rsidRPr="002F5322">
        <w:rPr>
          <w:rFonts w:ascii="Calibri" w:eastAsia="Calibri" w:hAnsi="Calibri" w:cs="Calibri"/>
          <w:b/>
          <w:i/>
          <w:sz w:val="22"/>
          <w:szCs w:val="22"/>
          <w:u w:color="000000"/>
        </w:rPr>
        <w:t>programming activities</w:t>
      </w:r>
      <w:r w:rsidRPr="002F5322">
        <w:rPr>
          <w:rFonts w:ascii="Calibri" w:eastAsia="Calibri" w:hAnsi="Calibri" w:cs="Calibri"/>
          <w:sz w:val="22"/>
          <w:szCs w:val="22"/>
          <w:u w:color="000000"/>
        </w:rPr>
        <w:t xml:space="preserve">, NOT </w:t>
      </w:r>
      <w:r w:rsidRPr="002F5322">
        <w:rPr>
          <w:rFonts w:ascii="Calibri" w:eastAsia="Calibri" w:hAnsi="Calibri" w:cs="Calibri"/>
          <w:b/>
          <w:i/>
          <w:sz w:val="22"/>
          <w:szCs w:val="22"/>
          <w:u w:color="000000"/>
        </w:rPr>
        <w:t>promotional</w:t>
      </w:r>
      <w:r w:rsidRPr="002F5322">
        <w:rPr>
          <w:rFonts w:ascii="Calibri" w:eastAsia="Calibri" w:hAnsi="Calibri" w:cs="Calibri"/>
          <w:b/>
          <w:i/>
          <w:spacing w:val="-20"/>
          <w:sz w:val="22"/>
          <w:szCs w:val="22"/>
          <w:u w:color="000000"/>
        </w:rPr>
        <w:t xml:space="preserve"> </w:t>
      </w:r>
      <w:r w:rsidRPr="002F5322">
        <w:rPr>
          <w:rFonts w:ascii="Calibri" w:eastAsia="Calibri" w:hAnsi="Calibri" w:cs="Calibri"/>
          <w:sz w:val="22"/>
          <w:szCs w:val="22"/>
          <w:u w:color="000000"/>
        </w:rPr>
        <w:t>outreach.</w:t>
      </w:r>
    </w:p>
    <w:p w14:paraId="711B754F" w14:textId="77777777" w:rsidR="002F5322" w:rsidRPr="002F5322" w:rsidRDefault="002F5322" w:rsidP="002F5322">
      <w:pPr>
        <w:widowControl w:val="0"/>
        <w:autoSpaceDE w:val="0"/>
        <w:autoSpaceDN w:val="0"/>
        <w:ind w:right="-380"/>
        <w:jc w:val="left"/>
        <w:rPr>
          <w:rFonts w:ascii="Calibri" w:eastAsia="Calibri" w:hAnsi="Calibri" w:cs="Calibri"/>
          <w:sz w:val="22"/>
          <w:szCs w:val="22"/>
          <w:lang w:val="en-US"/>
        </w:rPr>
      </w:pPr>
    </w:p>
    <w:p w14:paraId="45705E1F" w14:textId="77777777" w:rsidR="002F5322" w:rsidRPr="002F5322" w:rsidRDefault="002F5322" w:rsidP="002F5322">
      <w:pPr>
        <w:widowControl w:val="0"/>
        <w:autoSpaceDE w:val="0"/>
        <w:autoSpaceDN w:val="0"/>
        <w:spacing w:after="120"/>
        <w:ind w:right="-380"/>
        <w:jc w:val="left"/>
        <w:rPr>
          <w:rFonts w:ascii="Calibri" w:eastAsia="Calibri" w:hAnsi="Calibri" w:cs="Calibri"/>
          <w:sz w:val="22"/>
          <w:szCs w:val="22"/>
          <w:lang w:val="en-US"/>
        </w:rPr>
      </w:pPr>
      <w:r w:rsidRPr="002F5322">
        <w:rPr>
          <w:rFonts w:ascii="Calibri" w:eastAsia="Calibri" w:hAnsi="Calibri" w:cs="Calibri"/>
          <w:sz w:val="22"/>
          <w:szCs w:val="22"/>
          <w:lang w:val="en-US"/>
        </w:rPr>
        <w:t>*Include program activities such as story time, sessions with writers, and arts and craft activities.</w:t>
      </w:r>
    </w:p>
    <w:p w14:paraId="02D7A002" w14:textId="77777777" w:rsidR="002F5322" w:rsidRPr="002F5322" w:rsidRDefault="002F5322" w:rsidP="002F5322">
      <w:pPr>
        <w:widowControl w:val="0"/>
        <w:autoSpaceDE w:val="0"/>
        <w:autoSpaceDN w:val="0"/>
        <w:ind w:right="-380"/>
        <w:jc w:val="left"/>
        <w:rPr>
          <w:rFonts w:ascii="Calibri" w:eastAsia="Calibri" w:hAnsi="Calibri" w:cs="Calibri"/>
          <w:bCs/>
          <w:color w:val="000000"/>
          <w:sz w:val="22"/>
          <w:szCs w:val="22"/>
          <w:lang w:val="en-US"/>
        </w:rPr>
      </w:pPr>
      <w:r w:rsidRPr="002F5322">
        <w:rPr>
          <w:rFonts w:ascii="Calibri" w:eastAsia="Calibri" w:hAnsi="Calibri" w:cs="Calibri"/>
          <w:sz w:val="22"/>
          <w:szCs w:val="22"/>
          <w:lang w:val="en-US"/>
        </w:rPr>
        <w:t>*Exclude promotional activities such as school visits, draws and newspaper articles.</w:t>
      </w:r>
    </w:p>
    <w:p w14:paraId="252230EA" w14:textId="77777777" w:rsidR="002F5322" w:rsidRPr="002F5322" w:rsidRDefault="002F5322" w:rsidP="002F5322">
      <w:pPr>
        <w:widowControl w:val="0"/>
        <w:autoSpaceDE w:val="0"/>
        <w:autoSpaceDN w:val="0"/>
        <w:spacing w:before="120"/>
        <w:ind w:left="90"/>
        <w:jc w:val="both"/>
        <w:rPr>
          <w:rFonts w:ascii="Calibri" w:eastAsia="Calibri" w:hAnsi="Calibri" w:cs="Calibri"/>
          <w:b/>
          <w:color w:val="1F497D"/>
          <w:sz w:val="22"/>
          <w:szCs w:val="22"/>
        </w:rPr>
      </w:pPr>
      <w:bookmarkStart w:id="88" w:name="_Hlk525045266"/>
      <w:bookmarkStart w:id="89" w:name="_Hlk525045195"/>
      <w:r w:rsidRPr="002F5322">
        <w:rPr>
          <w:rFonts w:ascii="Calibri" w:eastAsia="Calibri" w:hAnsi="Calibri" w:cs="Calibri"/>
          <w:b/>
          <w:color w:val="1F497D"/>
          <w:sz w:val="22"/>
          <w:szCs w:val="22"/>
        </w:rPr>
        <w:t>&lt;PN: RECALL IF TYPE=SYSTEM “</w:t>
      </w:r>
      <w:bookmarkEnd w:id="88"/>
      <w:r w:rsidRPr="002F5322">
        <w:rPr>
          <w:rFonts w:ascii="Calibri" w:eastAsia="Calibri" w:hAnsi="Calibri" w:cs="Calibri"/>
          <w:b/>
          <w:color w:val="1F497D"/>
          <w:sz w:val="22"/>
          <w:szCs w:val="22"/>
        </w:rPr>
        <w:t>Please enter the totals for all libraries in the system that you are reporting for:</w:t>
      </w:r>
      <w:bookmarkStart w:id="90" w:name="_Hlk525045277"/>
      <w:r w:rsidRPr="002F5322">
        <w:rPr>
          <w:rFonts w:ascii="Calibri" w:eastAsia="Calibri" w:hAnsi="Calibri" w:cs="Calibri"/>
          <w:b/>
          <w:color w:val="1F497D"/>
          <w:sz w:val="22"/>
          <w:szCs w:val="22"/>
        </w:rPr>
        <w:t>”&gt;</w:t>
      </w:r>
      <w:bookmarkEnd w:id="90"/>
    </w:p>
    <w:bookmarkEnd w:id="89"/>
    <w:p w14:paraId="2BBB3FBA" w14:textId="77777777" w:rsidR="002F5322" w:rsidRPr="002F5322" w:rsidRDefault="002F5322" w:rsidP="002F5322">
      <w:pPr>
        <w:widowControl w:val="0"/>
        <w:autoSpaceDE w:val="0"/>
        <w:autoSpaceDN w:val="0"/>
        <w:spacing w:before="1"/>
        <w:jc w:val="left"/>
        <w:rPr>
          <w:rFonts w:ascii="Calibri" w:eastAsia="Calibri" w:hAnsi="Calibri" w:cs="Calibri"/>
          <w:b/>
          <w:sz w:val="10"/>
          <w:szCs w:val="22"/>
          <w:u w:color="000000"/>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8"/>
        <w:gridCol w:w="1262"/>
      </w:tblGrid>
      <w:tr w:rsidR="002F5322" w:rsidRPr="002F5322" w14:paraId="31321CDF" w14:textId="77777777" w:rsidTr="00B714C0">
        <w:trPr>
          <w:trHeight w:hRule="exact" w:val="314"/>
        </w:trPr>
        <w:tc>
          <w:tcPr>
            <w:tcW w:w="5988" w:type="dxa"/>
            <w:tcBorders>
              <w:left w:val="single" w:sz="8" w:space="0" w:color="000000"/>
              <w:bottom w:val="single" w:sz="8" w:space="0" w:color="000000"/>
              <w:right w:val="single" w:sz="8" w:space="0" w:color="000000"/>
            </w:tcBorders>
          </w:tcPr>
          <w:p w14:paraId="49888E53" w14:textId="77777777" w:rsidR="002F5322" w:rsidRPr="002F5322" w:rsidRDefault="002F5322" w:rsidP="002F5322">
            <w:pPr>
              <w:widowControl w:val="0"/>
              <w:autoSpaceDE w:val="0"/>
              <w:autoSpaceDN w:val="0"/>
              <w:spacing w:line="265" w:lineRule="exact"/>
              <w:ind w:left="98"/>
              <w:jc w:val="left"/>
              <w:rPr>
                <w:rFonts w:ascii="Calibri" w:eastAsia="Calibri" w:hAnsi="Calibri" w:cs="Calibri"/>
                <w:b/>
                <w:sz w:val="22"/>
                <w:szCs w:val="22"/>
              </w:rPr>
            </w:pPr>
            <w:r w:rsidRPr="002F5322">
              <w:rPr>
                <w:rFonts w:ascii="Calibri" w:eastAsia="Calibri" w:hAnsi="Calibri" w:cs="Calibri"/>
                <w:sz w:val="22"/>
                <w:szCs w:val="22"/>
              </w:rPr>
              <w:t xml:space="preserve">Number of Club programs </w:t>
            </w:r>
            <w:r w:rsidRPr="002F5322">
              <w:rPr>
                <w:rFonts w:ascii="Calibri" w:eastAsia="Calibri" w:hAnsi="Calibri" w:cs="Calibri"/>
                <w:b/>
                <w:sz w:val="22"/>
                <w:szCs w:val="22"/>
              </w:rPr>
              <w:t xml:space="preserve">in your </w:t>
            </w:r>
            <w:r w:rsidRPr="002F5322">
              <w:rPr>
                <w:rFonts w:ascii="Calibri" w:eastAsia="Calibri" w:hAnsi="Calibri" w:cs="Calibri"/>
                <w:b/>
                <w:color w:val="1F497D"/>
                <w:sz w:val="22"/>
                <w:szCs w:val="22"/>
              </w:rPr>
              <w:t>&lt;PN: “libraries” or “library”&gt;</w:t>
            </w:r>
          </w:p>
        </w:tc>
        <w:tc>
          <w:tcPr>
            <w:tcW w:w="1262" w:type="dxa"/>
            <w:tcBorders>
              <w:left w:val="single" w:sz="8" w:space="0" w:color="000000"/>
              <w:bottom w:val="single" w:sz="8" w:space="0" w:color="000000"/>
              <w:right w:val="single" w:sz="8" w:space="0" w:color="000000"/>
            </w:tcBorders>
          </w:tcPr>
          <w:p w14:paraId="16C8D222"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10F6BBCE" w14:textId="77777777" w:rsidTr="00B714C0">
        <w:trPr>
          <w:trHeight w:hRule="exact" w:val="319"/>
        </w:trPr>
        <w:tc>
          <w:tcPr>
            <w:tcW w:w="5988" w:type="dxa"/>
            <w:tcBorders>
              <w:top w:val="single" w:sz="8" w:space="0" w:color="000000"/>
              <w:left w:val="single" w:sz="8" w:space="0" w:color="000000"/>
              <w:bottom w:val="single" w:sz="8" w:space="0" w:color="000000"/>
              <w:right w:val="single" w:sz="8" w:space="0" w:color="000000"/>
            </w:tcBorders>
          </w:tcPr>
          <w:p w14:paraId="6A8A6B87" w14:textId="77777777" w:rsidR="002F5322" w:rsidRPr="002F5322" w:rsidRDefault="002F5322" w:rsidP="002F5322">
            <w:pPr>
              <w:widowControl w:val="0"/>
              <w:autoSpaceDE w:val="0"/>
              <w:autoSpaceDN w:val="0"/>
              <w:spacing w:line="265" w:lineRule="exact"/>
              <w:ind w:left="98"/>
              <w:jc w:val="left"/>
              <w:rPr>
                <w:rFonts w:ascii="Calibri" w:eastAsia="Calibri" w:hAnsi="Calibri" w:cs="Calibri"/>
                <w:b/>
                <w:sz w:val="22"/>
                <w:szCs w:val="22"/>
              </w:rPr>
            </w:pPr>
            <w:r w:rsidRPr="002F5322">
              <w:rPr>
                <w:rFonts w:ascii="Calibri" w:eastAsia="Calibri" w:hAnsi="Calibri" w:cs="Calibri"/>
                <w:sz w:val="22"/>
                <w:szCs w:val="22"/>
              </w:rPr>
              <w:t xml:space="preserve">Number of Club programs </w:t>
            </w:r>
            <w:r w:rsidRPr="002F5322">
              <w:rPr>
                <w:rFonts w:ascii="Calibri" w:eastAsia="Calibri" w:hAnsi="Calibri" w:cs="Calibri"/>
                <w:b/>
                <w:sz w:val="22"/>
                <w:szCs w:val="22"/>
              </w:rPr>
              <w:t>in your communities</w:t>
            </w:r>
          </w:p>
        </w:tc>
        <w:tc>
          <w:tcPr>
            <w:tcW w:w="1262" w:type="dxa"/>
            <w:tcBorders>
              <w:top w:val="single" w:sz="8" w:space="0" w:color="000000"/>
              <w:left w:val="single" w:sz="8" w:space="0" w:color="000000"/>
              <w:bottom w:val="single" w:sz="8" w:space="0" w:color="000000"/>
              <w:right w:val="single" w:sz="8" w:space="0" w:color="000000"/>
            </w:tcBorders>
          </w:tcPr>
          <w:p w14:paraId="5B4C160C"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2435F878" w14:textId="77777777" w:rsidTr="00B714C0">
        <w:trPr>
          <w:trHeight w:hRule="exact" w:val="322"/>
        </w:trPr>
        <w:tc>
          <w:tcPr>
            <w:tcW w:w="5988" w:type="dxa"/>
            <w:tcBorders>
              <w:top w:val="single" w:sz="8" w:space="0" w:color="000000"/>
              <w:left w:val="single" w:sz="8" w:space="0" w:color="000000"/>
              <w:bottom w:val="single" w:sz="8" w:space="0" w:color="000000"/>
              <w:right w:val="single" w:sz="8" w:space="0" w:color="000000"/>
            </w:tcBorders>
          </w:tcPr>
          <w:p w14:paraId="648F8176" w14:textId="77777777" w:rsidR="002F5322" w:rsidRPr="002F5322" w:rsidRDefault="002F5322" w:rsidP="002F5322">
            <w:pPr>
              <w:widowControl w:val="0"/>
              <w:autoSpaceDE w:val="0"/>
              <w:autoSpaceDN w:val="0"/>
              <w:spacing w:line="265" w:lineRule="exact"/>
              <w:ind w:left="98"/>
              <w:jc w:val="left"/>
              <w:rPr>
                <w:rFonts w:ascii="Calibri" w:eastAsia="Calibri" w:hAnsi="Calibri" w:cs="Calibri"/>
                <w:sz w:val="22"/>
                <w:szCs w:val="22"/>
              </w:rPr>
            </w:pPr>
            <w:r w:rsidRPr="002F5322">
              <w:rPr>
                <w:rFonts w:ascii="Calibri" w:eastAsia="Calibri" w:hAnsi="Calibri" w:cs="Calibri"/>
                <w:sz w:val="22"/>
                <w:szCs w:val="22"/>
              </w:rPr>
              <w:t>= Total number of programs</w:t>
            </w:r>
          </w:p>
        </w:tc>
        <w:tc>
          <w:tcPr>
            <w:tcW w:w="1262" w:type="dxa"/>
            <w:tcBorders>
              <w:top w:val="single" w:sz="8" w:space="0" w:color="000000"/>
              <w:left w:val="single" w:sz="8" w:space="0" w:color="000000"/>
              <w:bottom w:val="single" w:sz="8" w:space="0" w:color="000000"/>
              <w:right w:val="single" w:sz="8" w:space="0" w:color="000000"/>
            </w:tcBorders>
          </w:tcPr>
          <w:p w14:paraId="70666B79"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4589E2A5" w14:textId="77777777" w:rsidR="002F5322" w:rsidRPr="002F5322" w:rsidRDefault="002F5322" w:rsidP="002F5322">
      <w:pPr>
        <w:widowControl w:val="0"/>
        <w:autoSpaceDE w:val="0"/>
        <w:autoSpaceDN w:val="0"/>
        <w:jc w:val="left"/>
        <w:rPr>
          <w:rFonts w:ascii="Calibri" w:eastAsia="Calibri" w:hAnsi="Calibri" w:cs="Calibri"/>
          <w:b/>
          <w:sz w:val="22"/>
          <w:szCs w:val="22"/>
          <w:u w:color="000000"/>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8"/>
        <w:gridCol w:w="1262"/>
      </w:tblGrid>
      <w:tr w:rsidR="002F5322" w:rsidRPr="002F5322" w14:paraId="7EED7991" w14:textId="77777777" w:rsidTr="00B714C0">
        <w:trPr>
          <w:trHeight w:hRule="exact" w:val="545"/>
        </w:trPr>
        <w:tc>
          <w:tcPr>
            <w:tcW w:w="5988" w:type="dxa"/>
            <w:tcBorders>
              <w:left w:val="single" w:sz="8" w:space="0" w:color="000000"/>
              <w:bottom w:val="single" w:sz="8" w:space="0" w:color="000000"/>
              <w:right w:val="single" w:sz="8" w:space="0" w:color="000000"/>
            </w:tcBorders>
          </w:tcPr>
          <w:p w14:paraId="55C89F9E" w14:textId="77777777" w:rsidR="002F5322" w:rsidRPr="002F5322" w:rsidRDefault="002F5322" w:rsidP="002F5322">
            <w:pPr>
              <w:widowControl w:val="0"/>
              <w:autoSpaceDE w:val="0"/>
              <w:autoSpaceDN w:val="0"/>
              <w:spacing w:line="265" w:lineRule="exact"/>
              <w:ind w:left="98"/>
              <w:jc w:val="left"/>
              <w:rPr>
                <w:rFonts w:ascii="Calibri" w:eastAsia="Calibri" w:hAnsi="Calibri" w:cs="Calibri"/>
                <w:b/>
                <w:sz w:val="22"/>
                <w:szCs w:val="22"/>
              </w:rPr>
            </w:pPr>
            <w:r w:rsidRPr="002F5322">
              <w:rPr>
                <w:rFonts w:ascii="Calibri" w:eastAsia="Calibri" w:hAnsi="Calibri" w:cs="Calibri"/>
                <w:sz w:val="22"/>
                <w:szCs w:val="22"/>
              </w:rPr>
              <w:t xml:space="preserve">Number of children attending programs </w:t>
            </w:r>
            <w:r w:rsidRPr="002F5322">
              <w:rPr>
                <w:rFonts w:ascii="Calibri" w:eastAsia="Calibri" w:hAnsi="Calibri" w:cs="Calibri"/>
                <w:b/>
                <w:sz w:val="22"/>
                <w:szCs w:val="22"/>
              </w:rPr>
              <w:t xml:space="preserve">in your </w:t>
            </w:r>
            <w:r w:rsidRPr="002F5322">
              <w:rPr>
                <w:rFonts w:ascii="Calibri" w:eastAsia="Calibri" w:hAnsi="Calibri" w:cs="Calibri"/>
                <w:b/>
                <w:color w:val="1F497D"/>
                <w:sz w:val="22"/>
                <w:szCs w:val="22"/>
              </w:rPr>
              <w:t>&lt;PN: “libraries” or “library”&gt;</w:t>
            </w:r>
          </w:p>
        </w:tc>
        <w:tc>
          <w:tcPr>
            <w:tcW w:w="1262" w:type="dxa"/>
            <w:tcBorders>
              <w:left w:val="single" w:sz="8" w:space="0" w:color="000000"/>
              <w:bottom w:val="single" w:sz="8" w:space="0" w:color="000000"/>
              <w:right w:val="single" w:sz="8" w:space="0" w:color="000000"/>
            </w:tcBorders>
          </w:tcPr>
          <w:p w14:paraId="0CA05BC6"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1A3731CB" w14:textId="77777777" w:rsidTr="00B714C0">
        <w:trPr>
          <w:trHeight w:hRule="exact" w:val="319"/>
        </w:trPr>
        <w:tc>
          <w:tcPr>
            <w:tcW w:w="5988" w:type="dxa"/>
            <w:tcBorders>
              <w:top w:val="single" w:sz="8" w:space="0" w:color="000000"/>
              <w:left w:val="single" w:sz="8" w:space="0" w:color="000000"/>
              <w:bottom w:val="single" w:sz="8" w:space="0" w:color="000000"/>
              <w:right w:val="single" w:sz="8" w:space="0" w:color="000000"/>
            </w:tcBorders>
          </w:tcPr>
          <w:p w14:paraId="775DAA2E" w14:textId="77777777" w:rsidR="002F5322" w:rsidRPr="002F5322" w:rsidRDefault="002F5322" w:rsidP="002F5322">
            <w:pPr>
              <w:widowControl w:val="0"/>
              <w:autoSpaceDE w:val="0"/>
              <w:autoSpaceDN w:val="0"/>
              <w:spacing w:line="265" w:lineRule="exact"/>
              <w:ind w:left="98"/>
              <w:jc w:val="left"/>
              <w:rPr>
                <w:rFonts w:ascii="Calibri" w:eastAsia="Calibri" w:hAnsi="Calibri" w:cs="Calibri"/>
                <w:b/>
                <w:sz w:val="22"/>
                <w:szCs w:val="22"/>
              </w:rPr>
            </w:pPr>
            <w:r w:rsidRPr="002F5322">
              <w:rPr>
                <w:rFonts w:ascii="Calibri" w:eastAsia="Calibri" w:hAnsi="Calibri" w:cs="Calibri"/>
                <w:sz w:val="22"/>
                <w:szCs w:val="22"/>
              </w:rPr>
              <w:t xml:space="preserve">Number of children attending programs </w:t>
            </w:r>
            <w:r w:rsidRPr="002F5322">
              <w:rPr>
                <w:rFonts w:ascii="Calibri" w:eastAsia="Calibri" w:hAnsi="Calibri" w:cs="Calibri"/>
                <w:b/>
                <w:sz w:val="22"/>
                <w:szCs w:val="22"/>
              </w:rPr>
              <w:t>in your communities</w:t>
            </w:r>
          </w:p>
        </w:tc>
        <w:tc>
          <w:tcPr>
            <w:tcW w:w="1262" w:type="dxa"/>
            <w:tcBorders>
              <w:top w:val="single" w:sz="8" w:space="0" w:color="000000"/>
              <w:left w:val="single" w:sz="8" w:space="0" w:color="000000"/>
              <w:bottom w:val="single" w:sz="8" w:space="0" w:color="000000"/>
              <w:right w:val="single" w:sz="8" w:space="0" w:color="000000"/>
            </w:tcBorders>
          </w:tcPr>
          <w:p w14:paraId="5F56A650"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63C04EFC" w14:textId="77777777" w:rsidTr="00B714C0">
        <w:trPr>
          <w:trHeight w:hRule="exact" w:val="322"/>
        </w:trPr>
        <w:tc>
          <w:tcPr>
            <w:tcW w:w="5988" w:type="dxa"/>
            <w:tcBorders>
              <w:top w:val="single" w:sz="8" w:space="0" w:color="000000"/>
              <w:left w:val="single" w:sz="8" w:space="0" w:color="000000"/>
              <w:bottom w:val="single" w:sz="8" w:space="0" w:color="000000"/>
              <w:right w:val="single" w:sz="8" w:space="0" w:color="000000"/>
            </w:tcBorders>
          </w:tcPr>
          <w:p w14:paraId="527DED58" w14:textId="77777777" w:rsidR="002F5322" w:rsidRPr="002F5322" w:rsidRDefault="002F5322" w:rsidP="002F5322">
            <w:pPr>
              <w:widowControl w:val="0"/>
              <w:autoSpaceDE w:val="0"/>
              <w:autoSpaceDN w:val="0"/>
              <w:spacing w:line="268" w:lineRule="exact"/>
              <w:ind w:left="98"/>
              <w:jc w:val="left"/>
              <w:rPr>
                <w:rFonts w:ascii="Calibri" w:eastAsia="Calibri" w:hAnsi="Calibri" w:cs="Calibri"/>
                <w:sz w:val="22"/>
                <w:szCs w:val="22"/>
              </w:rPr>
            </w:pPr>
            <w:r w:rsidRPr="002F5322">
              <w:rPr>
                <w:rFonts w:ascii="Calibri" w:eastAsia="Calibri" w:hAnsi="Calibri" w:cs="Calibri"/>
                <w:sz w:val="22"/>
                <w:szCs w:val="22"/>
              </w:rPr>
              <w:t>= Total attendance by children at programs</w:t>
            </w:r>
          </w:p>
        </w:tc>
        <w:tc>
          <w:tcPr>
            <w:tcW w:w="1262" w:type="dxa"/>
            <w:tcBorders>
              <w:top w:val="single" w:sz="8" w:space="0" w:color="000000"/>
              <w:left w:val="single" w:sz="8" w:space="0" w:color="000000"/>
              <w:bottom w:val="single" w:sz="8" w:space="0" w:color="000000"/>
              <w:right w:val="single" w:sz="8" w:space="0" w:color="000000"/>
            </w:tcBorders>
          </w:tcPr>
          <w:p w14:paraId="44073670"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63A313C1" w14:textId="77777777" w:rsidR="002F5322" w:rsidRPr="002F5322" w:rsidRDefault="002F5322" w:rsidP="002F5322">
      <w:pPr>
        <w:widowControl w:val="0"/>
        <w:autoSpaceDE w:val="0"/>
        <w:autoSpaceDN w:val="0"/>
        <w:jc w:val="left"/>
        <w:rPr>
          <w:rFonts w:ascii="Calibri" w:eastAsia="Calibri" w:hAnsi="Calibri" w:cs="Calibri"/>
          <w:b/>
          <w:sz w:val="22"/>
          <w:szCs w:val="22"/>
          <w:u w:color="000000"/>
        </w:rPr>
      </w:pPr>
    </w:p>
    <w:p w14:paraId="0239B6C6"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bookmarkStart w:id="91" w:name="Promotion_of_Program"/>
      <w:bookmarkEnd w:id="91"/>
      <w:r w:rsidRPr="002F5322">
        <w:rPr>
          <w:rFonts w:ascii="Calibri" w:eastAsia="Calibri" w:hAnsi="Calibri" w:cs="Calibri"/>
          <w:b/>
          <w:color w:val="1F497D"/>
          <w:sz w:val="21"/>
          <w:szCs w:val="22"/>
        </w:rPr>
        <w:br w:type="page"/>
      </w:r>
    </w:p>
    <w:p w14:paraId="7B256D5E" w14:textId="77777777" w:rsidR="002F5322" w:rsidRPr="002F5322" w:rsidRDefault="002F5322" w:rsidP="002F5322">
      <w:pPr>
        <w:widowControl w:val="0"/>
        <w:autoSpaceDE w:val="0"/>
        <w:autoSpaceDN w:val="0"/>
        <w:spacing w:before="192"/>
        <w:ind w:left="115"/>
        <w:jc w:val="both"/>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&lt;PN: NEW SCREEN&gt;</w:t>
      </w:r>
    </w:p>
    <w:p w14:paraId="65E1AC21" w14:textId="77777777" w:rsidR="002F5322" w:rsidRPr="002F5322" w:rsidRDefault="002F5322" w:rsidP="00497464">
      <w:pPr>
        <w:pStyle w:val="Para"/>
        <w:rPr>
          <w:rFonts w:eastAsia="Calibri"/>
          <w:b/>
        </w:rPr>
      </w:pPr>
      <w:r w:rsidRPr="002F5322">
        <w:rPr>
          <w:rFonts w:eastAsia="Calibri"/>
          <w:b/>
        </w:rPr>
        <w:t>Promotion of Program</w:t>
      </w:r>
    </w:p>
    <w:p w14:paraId="1D955E02" w14:textId="77777777" w:rsidR="002F5322" w:rsidRPr="002F5322" w:rsidRDefault="002F5322" w:rsidP="002F5322">
      <w:pPr>
        <w:widowControl w:val="0"/>
        <w:autoSpaceDE w:val="0"/>
        <w:autoSpaceDN w:val="0"/>
        <w:spacing w:before="118"/>
        <w:ind w:left="115" w:right="356"/>
        <w:jc w:val="both"/>
        <w:rPr>
          <w:rFonts w:ascii="Calibri" w:eastAsia="Calibri" w:hAnsi="Calibri" w:cs="Calibri"/>
          <w:b/>
          <w:color w:val="1F497D"/>
          <w:sz w:val="22"/>
          <w:szCs w:val="22"/>
          <w:u w:color="000000"/>
        </w:rPr>
      </w:pPr>
      <w:bookmarkStart w:id="92" w:name="UQ4_-_STAFF_PROMOTIOUN:_How_many_of_Uthe"/>
      <w:bookmarkStart w:id="93" w:name="_Hlk525045343"/>
      <w:bookmarkEnd w:id="92"/>
      <w:r w:rsidRPr="002F5322">
        <w:rPr>
          <w:rFonts w:ascii="Calibri" w:eastAsia="Calibri" w:hAnsi="Calibri" w:cs="Calibri"/>
          <w:b/>
          <w:color w:val="1F497D"/>
          <w:sz w:val="22"/>
          <w:szCs w:val="22"/>
          <w:u w:color="000000"/>
        </w:rPr>
        <w:t>&lt;PN: FOR TYPE=SYSTEM THE RESPONDENT MUST ENTER A NUMBER FOR EACH LOCATION THAT CAN RANGE FROM ZERO (ASSUME BLANK RESPONSES ARE ZERO) TO THE NUMBER OF SERVICE POINTS FROM INTRO2&gt;</w:t>
      </w:r>
    </w:p>
    <w:bookmarkEnd w:id="93"/>
    <w:p w14:paraId="06443B69" w14:textId="77777777" w:rsidR="002F5322" w:rsidRPr="002F5322" w:rsidRDefault="002F5322" w:rsidP="002F5322">
      <w:pPr>
        <w:widowControl w:val="0"/>
        <w:autoSpaceDE w:val="0"/>
        <w:autoSpaceDN w:val="0"/>
        <w:spacing w:before="118"/>
        <w:ind w:left="115" w:right="356"/>
        <w:jc w:val="both"/>
        <w:rPr>
          <w:rFonts w:ascii="Calibri" w:eastAsia="Calibri" w:hAnsi="Calibri" w:cs="Calibri"/>
          <w:sz w:val="22"/>
          <w:szCs w:val="22"/>
          <w:u w:color="000000"/>
        </w:rPr>
      </w:pPr>
      <w:r w:rsidRPr="002F5322">
        <w:rPr>
          <w:rFonts w:ascii="Calibri" w:eastAsia="Calibri" w:hAnsi="Calibri" w:cs="Calibri"/>
          <w:b/>
          <w:sz w:val="22"/>
          <w:szCs w:val="22"/>
          <w:u w:val="single" w:color="000000"/>
        </w:rPr>
        <w:t>Q4 - STAFF PROMOTION</w:t>
      </w:r>
      <w:r w:rsidRPr="002F5322">
        <w:rPr>
          <w:rFonts w:ascii="Calibri" w:eastAsia="Calibri" w:hAnsi="Calibri" w:cs="Calibri"/>
          <w:sz w:val="22"/>
          <w:szCs w:val="22"/>
          <w:u w:color="000000"/>
        </w:rPr>
        <w:t xml:space="preserve">: How many of </w:t>
      </w:r>
      <w:r w:rsidRPr="002F5322">
        <w:rPr>
          <w:rFonts w:ascii="Calibri" w:eastAsia="Calibri" w:hAnsi="Calibri" w:cs="Calibri"/>
          <w:b/>
          <w:sz w:val="22"/>
          <w:szCs w:val="22"/>
          <w:u w:val="single" w:color="000000"/>
        </w:rPr>
        <w:t xml:space="preserve">the libraries </w:t>
      </w:r>
      <w:r w:rsidRPr="002F5322">
        <w:rPr>
          <w:rFonts w:ascii="Calibri" w:eastAsia="Calibri" w:hAnsi="Calibri" w:cs="Calibri"/>
          <w:sz w:val="22"/>
          <w:szCs w:val="22"/>
          <w:u w:color="000000"/>
        </w:rPr>
        <w:t>in your system made visits to promote the program at schools, day camps, childcare centers, or other locations (community/public housing projects/faith-based programs, etc.)?</w:t>
      </w:r>
    </w:p>
    <w:p w14:paraId="02A7E5F8" w14:textId="77777777" w:rsidR="002F5322" w:rsidRPr="002F5322" w:rsidRDefault="002F5322" w:rsidP="002F5322">
      <w:pPr>
        <w:widowControl w:val="0"/>
        <w:autoSpaceDE w:val="0"/>
        <w:autoSpaceDN w:val="0"/>
        <w:spacing w:before="1" w:after="1"/>
        <w:jc w:val="left"/>
        <w:rPr>
          <w:rFonts w:ascii="Calibri" w:eastAsia="Calibri" w:hAnsi="Calibri" w:cs="Calibri"/>
          <w:sz w:val="10"/>
          <w:szCs w:val="22"/>
          <w:u w:color="000000"/>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198"/>
        <w:gridCol w:w="1198"/>
        <w:gridCol w:w="1195"/>
        <w:gridCol w:w="1200"/>
      </w:tblGrid>
      <w:tr w:rsidR="002F5322" w:rsidRPr="002F5322" w14:paraId="4229B33C" w14:textId="77777777" w:rsidTr="00B714C0">
        <w:trPr>
          <w:trHeight w:hRule="exact" w:val="541"/>
        </w:trPr>
        <w:tc>
          <w:tcPr>
            <w:tcW w:w="3262" w:type="dxa"/>
            <w:tcBorders>
              <w:top w:val="nil"/>
              <w:left w:val="nil"/>
            </w:tcBorders>
          </w:tcPr>
          <w:p w14:paraId="7E2DFEC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198" w:type="dxa"/>
            <w:shd w:val="clear" w:color="auto" w:fill="DBE5F1"/>
          </w:tcPr>
          <w:p w14:paraId="45934400" w14:textId="77777777" w:rsidR="002F5322" w:rsidRPr="002F5322" w:rsidRDefault="002F5322" w:rsidP="002F5322">
            <w:pPr>
              <w:widowControl w:val="0"/>
              <w:autoSpaceDE w:val="0"/>
              <w:autoSpaceDN w:val="0"/>
              <w:spacing w:before="142"/>
              <w:ind w:left="285"/>
              <w:jc w:val="left"/>
              <w:rPr>
                <w:rFonts w:ascii="Calibri" w:eastAsia="Calibri" w:hAnsi="Calibri" w:cs="Calibri"/>
                <w:sz w:val="20"/>
                <w:szCs w:val="22"/>
              </w:rPr>
            </w:pPr>
            <w:r w:rsidRPr="002F5322">
              <w:rPr>
                <w:rFonts w:ascii="Calibri" w:eastAsia="Calibri" w:hAnsi="Calibri" w:cs="Calibri"/>
                <w:sz w:val="20"/>
                <w:szCs w:val="22"/>
              </w:rPr>
              <w:t>Schools</w:t>
            </w:r>
          </w:p>
        </w:tc>
        <w:tc>
          <w:tcPr>
            <w:tcW w:w="1198" w:type="dxa"/>
            <w:shd w:val="clear" w:color="auto" w:fill="DBE5F1"/>
          </w:tcPr>
          <w:p w14:paraId="3DA49795" w14:textId="77777777" w:rsidR="002F5322" w:rsidRPr="002F5322" w:rsidRDefault="002F5322" w:rsidP="002F5322">
            <w:pPr>
              <w:widowControl w:val="0"/>
              <w:autoSpaceDE w:val="0"/>
              <w:autoSpaceDN w:val="0"/>
              <w:spacing w:before="142"/>
              <w:ind w:left="143"/>
              <w:jc w:val="left"/>
              <w:rPr>
                <w:rFonts w:ascii="Calibri" w:eastAsia="Calibri" w:hAnsi="Calibri" w:cs="Calibri"/>
                <w:sz w:val="20"/>
                <w:szCs w:val="22"/>
              </w:rPr>
            </w:pPr>
            <w:r w:rsidRPr="002F5322">
              <w:rPr>
                <w:rFonts w:ascii="Calibri" w:eastAsia="Calibri" w:hAnsi="Calibri" w:cs="Calibri"/>
                <w:sz w:val="20"/>
                <w:szCs w:val="22"/>
              </w:rPr>
              <w:t>Day Camps</w:t>
            </w:r>
          </w:p>
        </w:tc>
        <w:tc>
          <w:tcPr>
            <w:tcW w:w="1195" w:type="dxa"/>
            <w:shd w:val="clear" w:color="auto" w:fill="DBE5F1"/>
          </w:tcPr>
          <w:p w14:paraId="6E57F1F6" w14:textId="77777777" w:rsidR="002F5322" w:rsidRPr="002F5322" w:rsidRDefault="002F5322" w:rsidP="002F5322">
            <w:pPr>
              <w:widowControl w:val="0"/>
              <w:autoSpaceDE w:val="0"/>
              <w:autoSpaceDN w:val="0"/>
              <w:spacing w:before="19"/>
              <w:ind w:left="280" w:right="159" w:hanging="99"/>
              <w:jc w:val="left"/>
              <w:rPr>
                <w:rFonts w:ascii="Calibri" w:eastAsia="Calibri" w:hAnsi="Calibri" w:cs="Calibri"/>
                <w:sz w:val="20"/>
                <w:szCs w:val="22"/>
              </w:rPr>
            </w:pPr>
            <w:r w:rsidRPr="002F5322">
              <w:rPr>
                <w:rFonts w:ascii="Calibri" w:eastAsia="Calibri" w:hAnsi="Calibri" w:cs="Calibri"/>
                <w:sz w:val="20"/>
                <w:szCs w:val="22"/>
              </w:rPr>
              <w:t>Child Care Centres</w:t>
            </w:r>
          </w:p>
        </w:tc>
        <w:tc>
          <w:tcPr>
            <w:tcW w:w="1200" w:type="dxa"/>
            <w:shd w:val="clear" w:color="auto" w:fill="DBE5F1"/>
          </w:tcPr>
          <w:p w14:paraId="3EEA6B78" w14:textId="77777777" w:rsidR="002F5322" w:rsidRPr="002F5322" w:rsidRDefault="002F5322" w:rsidP="002F5322">
            <w:pPr>
              <w:widowControl w:val="0"/>
              <w:autoSpaceDE w:val="0"/>
              <w:autoSpaceDN w:val="0"/>
              <w:spacing w:before="142"/>
              <w:ind w:left="357"/>
              <w:jc w:val="left"/>
              <w:rPr>
                <w:rFonts w:ascii="Calibri" w:eastAsia="Calibri" w:hAnsi="Calibri" w:cs="Calibri"/>
                <w:sz w:val="20"/>
                <w:szCs w:val="22"/>
              </w:rPr>
            </w:pPr>
            <w:r w:rsidRPr="002F5322">
              <w:rPr>
                <w:rFonts w:ascii="Calibri" w:eastAsia="Calibri" w:hAnsi="Calibri" w:cs="Calibri"/>
                <w:sz w:val="20"/>
                <w:szCs w:val="22"/>
              </w:rPr>
              <w:t>Other</w:t>
            </w:r>
          </w:p>
        </w:tc>
      </w:tr>
      <w:tr w:rsidR="002F5322" w:rsidRPr="002F5322" w14:paraId="04E1B47D" w14:textId="77777777" w:rsidTr="00B714C0">
        <w:trPr>
          <w:trHeight w:hRule="exact" w:val="547"/>
        </w:trPr>
        <w:tc>
          <w:tcPr>
            <w:tcW w:w="3262" w:type="dxa"/>
          </w:tcPr>
          <w:p w14:paraId="54CDDA10" w14:textId="77777777" w:rsidR="002F5322" w:rsidRPr="002F5322" w:rsidRDefault="002F5322" w:rsidP="002F5322">
            <w:pPr>
              <w:widowControl w:val="0"/>
              <w:autoSpaceDE w:val="0"/>
              <w:autoSpaceDN w:val="0"/>
              <w:ind w:left="957" w:right="131" w:hanging="812"/>
              <w:jc w:val="left"/>
              <w:rPr>
                <w:rFonts w:ascii="Calibri" w:eastAsia="Calibri" w:hAnsi="Calibri" w:cs="Calibri"/>
                <w:b/>
                <w:sz w:val="22"/>
                <w:szCs w:val="22"/>
              </w:rPr>
            </w:pPr>
            <w:r w:rsidRPr="002F5322">
              <w:rPr>
                <w:rFonts w:ascii="Calibri" w:eastAsia="Calibri" w:hAnsi="Calibri" w:cs="Calibri"/>
                <w:b/>
                <w:sz w:val="22"/>
                <w:szCs w:val="22"/>
              </w:rPr>
              <w:t># of libraries in your system that made visits to:</w:t>
            </w:r>
          </w:p>
        </w:tc>
        <w:tc>
          <w:tcPr>
            <w:tcW w:w="1198" w:type="dxa"/>
          </w:tcPr>
          <w:p w14:paraId="78338CC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198" w:type="dxa"/>
          </w:tcPr>
          <w:p w14:paraId="6CAC768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195" w:type="dxa"/>
          </w:tcPr>
          <w:p w14:paraId="2F4BD06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00" w:type="dxa"/>
          </w:tcPr>
          <w:p w14:paraId="0A875558"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61D5D6A1" w14:textId="77777777" w:rsidR="002F5322" w:rsidRPr="002F5322" w:rsidRDefault="002F5322" w:rsidP="002F5322">
      <w:pPr>
        <w:widowControl w:val="0"/>
        <w:autoSpaceDE w:val="0"/>
        <w:autoSpaceDN w:val="0"/>
        <w:ind w:left="180" w:right="700"/>
        <w:jc w:val="left"/>
        <w:rPr>
          <w:rFonts w:ascii="Calibri" w:eastAsia="Calibri" w:hAnsi="Calibri" w:cs="Calibri"/>
          <w:b/>
          <w:color w:val="1F497D"/>
          <w:sz w:val="21"/>
          <w:szCs w:val="22"/>
        </w:rPr>
      </w:pPr>
      <w:bookmarkStart w:id="94" w:name="_Hlk525045657"/>
      <w:r w:rsidRPr="002F5322">
        <w:rPr>
          <w:rFonts w:ascii="Calibri" w:eastAsia="Calibri" w:hAnsi="Calibri" w:cs="Calibri"/>
          <w:b/>
          <w:color w:val="1F497D"/>
          <w:sz w:val="21"/>
          <w:szCs w:val="22"/>
        </w:rPr>
        <w:t>PN: # OF LIBRARIES FOR EACH LOCATION MUST BE EQUAL TO OR LOWER THAN THE TOTAL NUMBER AT INTRO2. Error message: “The number reported for each location must be equal to or lower than the total number of service points/branches you are reporting for: &lt;recall # of service points/branches&gt;</w:t>
      </w:r>
    </w:p>
    <w:bookmarkEnd w:id="94"/>
    <w:p w14:paraId="6397D9AB" w14:textId="77777777" w:rsidR="002F5322" w:rsidRPr="002F5322" w:rsidRDefault="002F5322" w:rsidP="002F5322">
      <w:pPr>
        <w:widowControl w:val="0"/>
        <w:autoSpaceDE w:val="0"/>
        <w:autoSpaceDN w:val="0"/>
        <w:jc w:val="left"/>
        <w:rPr>
          <w:rFonts w:ascii="Calibri" w:eastAsia="Calibri" w:hAnsi="Calibri" w:cs="Calibri"/>
          <w:sz w:val="22"/>
          <w:szCs w:val="22"/>
        </w:rPr>
      </w:pPr>
    </w:p>
    <w:p w14:paraId="538666A3" w14:textId="77777777" w:rsidR="002F5322" w:rsidRPr="002F5322" w:rsidRDefault="002F5322" w:rsidP="002F5322">
      <w:pPr>
        <w:widowControl w:val="0"/>
        <w:autoSpaceDE w:val="0"/>
        <w:autoSpaceDN w:val="0"/>
        <w:spacing w:before="118"/>
        <w:ind w:left="90" w:right="356"/>
        <w:jc w:val="both"/>
        <w:rPr>
          <w:rFonts w:ascii="Calibri" w:eastAsia="Calibri" w:hAnsi="Calibri" w:cs="Calibri"/>
          <w:b/>
          <w:color w:val="1F497D"/>
          <w:sz w:val="22"/>
          <w:szCs w:val="22"/>
          <w:u w:val="single" w:color="000000"/>
        </w:rPr>
      </w:pPr>
      <w:bookmarkStart w:id="95" w:name="_Hlk525045629"/>
      <w:r w:rsidRPr="002F5322">
        <w:rPr>
          <w:rFonts w:ascii="Calibri" w:eastAsia="Calibri" w:hAnsi="Calibri" w:cs="Calibri"/>
          <w:b/>
          <w:color w:val="1F497D"/>
          <w:sz w:val="22"/>
          <w:szCs w:val="22"/>
          <w:u w:val="single" w:color="000000"/>
        </w:rPr>
        <w:t>&lt;PN: FOR TYPE=INDIVIDUAL THEY ARE SELECTING ONLY YES OR NO FOR EACH LOCATION&gt;</w:t>
      </w:r>
    </w:p>
    <w:p w14:paraId="661C5C2C" w14:textId="77777777" w:rsidR="002F5322" w:rsidRPr="002F5322" w:rsidRDefault="002F5322" w:rsidP="002F5322">
      <w:pPr>
        <w:widowControl w:val="0"/>
        <w:autoSpaceDE w:val="0"/>
        <w:autoSpaceDN w:val="0"/>
        <w:spacing w:before="118"/>
        <w:ind w:left="115" w:right="493"/>
        <w:jc w:val="both"/>
        <w:rPr>
          <w:rFonts w:ascii="Calibri" w:eastAsia="Calibri" w:hAnsi="Calibri" w:cs="Calibri"/>
          <w:b/>
          <w:sz w:val="22"/>
          <w:szCs w:val="22"/>
        </w:rPr>
      </w:pPr>
      <w:r w:rsidRPr="002F5322">
        <w:rPr>
          <w:rFonts w:ascii="Calibri" w:eastAsia="Calibri" w:hAnsi="Calibri" w:cs="Calibri"/>
          <w:b/>
          <w:sz w:val="22"/>
          <w:szCs w:val="22"/>
        </w:rPr>
        <w:t xml:space="preserve">Q4 – </w:t>
      </w:r>
      <w:r w:rsidRPr="002F5322">
        <w:rPr>
          <w:rFonts w:ascii="Calibri" w:eastAsia="Calibri" w:hAnsi="Calibri" w:cs="Calibri"/>
          <w:b/>
          <w:sz w:val="22"/>
          <w:szCs w:val="22"/>
          <w:u w:val="single"/>
        </w:rPr>
        <w:t>STAFF PROMOTION</w:t>
      </w:r>
      <w:r w:rsidRPr="002F5322">
        <w:rPr>
          <w:rFonts w:ascii="Calibri" w:eastAsia="Calibri" w:hAnsi="Calibri" w:cs="Calibri"/>
          <w:b/>
          <w:sz w:val="22"/>
          <w:szCs w:val="22"/>
        </w:rPr>
        <w:t xml:space="preserve">: </w:t>
      </w:r>
      <w:r w:rsidRPr="002F5322">
        <w:rPr>
          <w:rFonts w:ascii="Calibri" w:eastAsia="Calibri" w:hAnsi="Calibri" w:cs="Calibri"/>
          <w:sz w:val="22"/>
          <w:szCs w:val="22"/>
        </w:rPr>
        <w:t>Did any library staff promote the program at schools, day camps, childcare centres, or other locations (community/public housing projects/faith-based programs, etc.)?</w:t>
      </w:r>
    </w:p>
    <w:p w14:paraId="6908DF78" w14:textId="77777777" w:rsidR="002F5322" w:rsidRPr="002F5322" w:rsidRDefault="002F5322" w:rsidP="002F5322">
      <w:pPr>
        <w:widowControl w:val="0"/>
        <w:autoSpaceDE w:val="0"/>
        <w:autoSpaceDN w:val="0"/>
        <w:spacing w:before="11" w:after="1"/>
        <w:jc w:val="left"/>
        <w:rPr>
          <w:rFonts w:ascii="Calibri" w:eastAsia="Calibri" w:hAnsi="Calibri" w:cs="Calibri"/>
          <w:b/>
          <w:sz w:val="9"/>
          <w:szCs w:val="22"/>
          <w:u w:color="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81"/>
        <w:gridCol w:w="1027"/>
        <w:gridCol w:w="991"/>
      </w:tblGrid>
      <w:tr w:rsidR="002F5322" w:rsidRPr="002F5322" w14:paraId="6F83CF3A" w14:textId="77777777" w:rsidTr="00B714C0">
        <w:trPr>
          <w:trHeight w:hRule="exact" w:val="743"/>
          <w:jc w:val="center"/>
        </w:trPr>
        <w:tc>
          <w:tcPr>
            <w:tcW w:w="1781" w:type="dxa"/>
            <w:shd w:val="clear" w:color="auto" w:fill="DBE5F1"/>
            <w:vAlign w:val="center"/>
          </w:tcPr>
          <w:p w14:paraId="1471F67B"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sz w:val="22"/>
                <w:szCs w:val="22"/>
              </w:rPr>
              <w:t>Location</w:t>
            </w:r>
          </w:p>
        </w:tc>
        <w:tc>
          <w:tcPr>
            <w:tcW w:w="1027" w:type="dxa"/>
            <w:shd w:val="clear" w:color="auto" w:fill="DBE5F1"/>
            <w:vAlign w:val="center"/>
          </w:tcPr>
          <w:p w14:paraId="73099822" w14:textId="77777777" w:rsidR="002F5322" w:rsidRPr="002F5322" w:rsidRDefault="002F5322" w:rsidP="002F5322">
            <w:pPr>
              <w:widowControl w:val="0"/>
              <w:autoSpaceDE w:val="0"/>
              <w:autoSpaceDN w:val="0"/>
              <w:ind w:left="371" w:right="371"/>
              <w:rPr>
                <w:rFonts w:ascii="Calibri" w:eastAsia="Calibri" w:hAnsi="Calibri" w:cs="Calibri"/>
                <w:sz w:val="20"/>
                <w:szCs w:val="22"/>
              </w:rPr>
            </w:pPr>
            <w:r w:rsidRPr="002F5322">
              <w:rPr>
                <w:rFonts w:ascii="Calibri" w:eastAsia="Calibri" w:hAnsi="Calibri" w:cs="Calibri"/>
                <w:sz w:val="20"/>
                <w:szCs w:val="22"/>
              </w:rPr>
              <w:t>No</w:t>
            </w:r>
          </w:p>
        </w:tc>
        <w:tc>
          <w:tcPr>
            <w:tcW w:w="991" w:type="dxa"/>
            <w:shd w:val="clear" w:color="auto" w:fill="DBE5F1"/>
            <w:vAlign w:val="center"/>
          </w:tcPr>
          <w:p w14:paraId="521E4D2E" w14:textId="77777777" w:rsidR="002F5322" w:rsidRPr="002F5322" w:rsidRDefault="002F5322" w:rsidP="002F5322">
            <w:pPr>
              <w:widowControl w:val="0"/>
              <w:autoSpaceDE w:val="0"/>
              <w:autoSpaceDN w:val="0"/>
              <w:ind w:left="331" w:right="335"/>
              <w:jc w:val="left"/>
              <w:rPr>
                <w:rFonts w:ascii="Calibri" w:eastAsia="Calibri" w:hAnsi="Calibri" w:cs="Calibri"/>
                <w:sz w:val="20"/>
                <w:szCs w:val="22"/>
              </w:rPr>
            </w:pPr>
            <w:r w:rsidRPr="002F5322">
              <w:rPr>
                <w:rFonts w:ascii="Calibri" w:eastAsia="Calibri" w:hAnsi="Calibri" w:cs="Calibri"/>
                <w:sz w:val="20"/>
                <w:szCs w:val="22"/>
              </w:rPr>
              <w:t>Yes</w:t>
            </w:r>
          </w:p>
        </w:tc>
      </w:tr>
      <w:tr w:rsidR="002F5322" w:rsidRPr="002F5322" w14:paraId="24ED9059" w14:textId="77777777" w:rsidTr="00B714C0">
        <w:trPr>
          <w:trHeight w:hRule="exact" w:val="310"/>
          <w:jc w:val="center"/>
        </w:trPr>
        <w:tc>
          <w:tcPr>
            <w:tcW w:w="1781" w:type="dxa"/>
          </w:tcPr>
          <w:p w14:paraId="2EB1C507" w14:textId="77777777" w:rsidR="002F5322" w:rsidRPr="002F5322" w:rsidRDefault="002F5322" w:rsidP="002F5322">
            <w:pPr>
              <w:widowControl w:val="0"/>
              <w:autoSpaceDE w:val="0"/>
              <w:autoSpaceDN w:val="0"/>
              <w:spacing w:before="28"/>
              <w:ind w:left="148"/>
              <w:jc w:val="left"/>
              <w:rPr>
                <w:rFonts w:ascii="Calibri" w:eastAsia="Calibri" w:hAnsi="Calibri" w:cs="Calibri"/>
                <w:sz w:val="20"/>
                <w:szCs w:val="22"/>
              </w:rPr>
            </w:pPr>
            <w:r w:rsidRPr="002F5322">
              <w:rPr>
                <w:rFonts w:ascii="Calibri" w:eastAsia="Calibri" w:hAnsi="Calibri" w:cs="Calibri"/>
                <w:sz w:val="20"/>
                <w:szCs w:val="22"/>
              </w:rPr>
              <w:t>Schools</w:t>
            </w:r>
          </w:p>
        </w:tc>
        <w:tc>
          <w:tcPr>
            <w:tcW w:w="1027" w:type="dxa"/>
          </w:tcPr>
          <w:p w14:paraId="74E0792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991" w:type="dxa"/>
          </w:tcPr>
          <w:p w14:paraId="6295B92B"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2BDC0343" w14:textId="77777777" w:rsidTr="00B714C0">
        <w:trPr>
          <w:trHeight w:hRule="exact" w:val="310"/>
          <w:jc w:val="center"/>
        </w:trPr>
        <w:tc>
          <w:tcPr>
            <w:tcW w:w="1781" w:type="dxa"/>
          </w:tcPr>
          <w:p w14:paraId="48C7651F" w14:textId="77777777" w:rsidR="002F5322" w:rsidRPr="002F5322" w:rsidRDefault="002F5322" w:rsidP="002F5322">
            <w:pPr>
              <w:widowControl w:val="0"/>
              <w:autoSpaceDE w:val="0"/>
              <w:autoSpaceDN w:val="0"/>
              <w:spacing w:before="28"/>
              <w:ind w:left="103"/>
              <w:jc w:val="left"/>
              <w:rPr>
                <w:rFonts w:ascii="Calibri" w:eastAsia="Calibri" w:hAnsi="Calibri" w:cs="Calibri"/>
                <w:sz w:val="20"/>
                <w:szCs w:val="22"/>
              </w:rPr>
            </w:pPr>
            <w:r w:rsidRPr="002F5322">
              <w:rPr>
                <w:rFonts w:ascii="Calibri" w:eastAsia="Calibri" w:hAnsi="Calibri" w:cs="Calibri"/>
                <w:sz w:val="20"/>
                <w:szCs w:val="22"/>
              </w:rPr>
              <w:t>Day camps</w:t>
            </w:r>
          </w:p>
        </w:tc>
        <w:tc>
          <w:tcPr>
            <w:tcW w:w="1027" w:type="dxa"/>
          </w:tcPr>
          <w:p w14:paraId="247F3858"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991" w:type="dxa"/>
          </w:tcPr>
          <w:p w14:paraId="3FA158E4"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2BC06BC7" w14:textId="77777777" w:rsidTr="00B714C0">
        <w:trPr>
          <w:trHeight w:hRule="exact" w:val="310"/>
          <w:jc w:val="center"/>
        </w:trPr>
        <w:tc>
          <w:tcPr>
            <w:tcW w:w="1781" w:type="dxa"/>
          </w:tcPr>
          <w:p w14:paraId="3275F26A" w14:textId="77777777" w:rsidR="002F5322" w:rsidRPr="002F5322" w:rsidRDefault="002F5322" w:rsidP="002F5322">
            <w:pPr>
              <w:widowControl w:val="0"/>
              <w:autoSpaceDE w:val="0"/>
              <w:autoSpaceDN w:val="0"/>
              <w:spacing w:before="28"/>
              <w:ind w:left="103"/>
              <w:jc w:val="left"/>
              <w:rPr>
                <w:rFonts w:ascii="Calibri" w:eastAsia="Calibri" w:hAnsi="Calibri" w:cs="Calibri"/>
                <w:sz w:val="20"/>
                <w:szCs w:val="22"/>
              </w:rPr>
            </w:pPr>
            <w:r w:rsidRPr="002F5322">
              <w:rPr>
                <w:rFonts w:ascii="Calibri" w:eastAsia="Calibri" w:hAnsi="Calibri" w:cs="Calibri"/>
                <w:sz w:val="20"/>
                <w:szCs w:val="22"/>
              </w:rPr>
              <w:t>Childcare centres</w:t>
            </w:r>
          </w:p>
        </w:tc>
        <w:tc>
          <w:tcPr>
            <w:tcW w:w="1027" w:type="dxa"/>
          </w:tcPr>
          <w:p w14:paraId="71E19483"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991" w:type="dxa"/>
          </w:tcPr>
          <w:p w14:paraId="760B54C8"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10434262" w14:textId="77777777" w:rsidTr="00B714C0">
        <w:trPr>
          <w:trHeight w:hRule="exact" w:val="328"/>
          <w:jc w:val="center"/>
        </w:trPr>
        <w:tc>
          <w:tcPr>
            <w:tcW w:w="1781" w:type="dxa"/>
          </w:tcPr>
          <w:p w14:paraId="0FF37328" w14:textId="77777777" w:rsidR="002F5322" w:rsidRPr="002F5322" w:rsidRDefault="002F5322" w:rsidP="002F5322">
            <w:pPr>
              <w:widowControl w:val="0"/>
              <w:autoSpaceDE w:val="0"/>
              <w:autoSpaceDN w:val="0"/>
              <w:spacing w:before="35"/>
              <w:ind w:left="103"/>
              <w:jc w:val="left"/>
              <w:rPr>
                <w:rFonts w:ascii="Calibri" w:eastAsia="Calibri" w:hAnsi="Calibri" w:cs="Calibri"/>
                <w:sz w:val="20"/>
                <w:szCs w:val="22"/>
              </w:rPr>
            </w:pPr>
            <w:r w:rsidRPr="002F5322">
              <w:rPr>
                <w:rFonts w:ascii="Calibri" w:eastAsia="Calibri" w:hAnsi="Calibri" w:cs="Calibri"/>
                <w:sz w:val="20"/>
                <w:szCs w:val="22"/>
              </w:rPr>
              <w:t>Other</w:t>
            </w:r>
          </w:p>
        </w:tc>
        <w:tc>
          <w:tcPr>
            <w:tcW w:w="1027" w:type="dxa"/>
          </w:tcPr>
          <w:p w14:paraId="0995926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991" w:type="dxa"/>
          </w:tcPr>
          <w:p w14:paraId="4A1E878F" w14:textId="77777777" w:rsidR="002F5322" w:rsidRPr="002F5322" w:rsidRDefault="002F5322" w:rsidP="002F5322">
            <w:pPr>
              <w:widowControl w:val="0"/>
              <w:autoSpaceDE w:val="0"/>
              <w:autoSpaceDN w:val="0"/>
              <w:jc w:val="left"/>
              <w:rPr>
                <w:rFonts w:ascii="Calibri" w:eastAsia="Calibri" w:hAnsi="Calibri" w:cs="Calibri"/>
                <w:sz w:val="22"/>
                <w:szCs w:val="22"/>
              </w:rPr>
            </w:pPr>
          </w:p>
        </w:tc>
      </w:tr>
      <w:bookmarkEnd w:id="95"/>
    </w:tbl>
    <w:p w14:paraId="7F565D60" w14:textId="77777777" w:rsidR="002F5322" w:rsidRPr="002F5322" w:rsidRDefault="002F5322" w:rsidP="002F5322">
      <w:pPr>
        <w:widowControl w:val="0"/>
        <w:autoSpaceDE w:val="0"/>
        <w:autoSpaceDN w:val="0"/>
        <w:ind w:left="115" w:right="177"/>
        <w:jc w:val="left"/>
        <w:rPr>
          <w:rFonts w:ascii="Calibri" w:eastAsia="Calibri" w:hAnsi="Calibri" w:cs="Calibri"/>
          <w:b/>
          <w:sz w:val="22"/>
          <w:szCs w:val="22"/>
        </w:rPr>
      </w:pPr>
    </w:p>
    <w:p w14:paraId="2F49196C"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r w:rsidRPr="002F5322">
        <w:rPr>
          <w:rFonts w:ascii="Calibri" w:eastAsia="Calibri" w:hAnsi="Calibri" w:cs="Calibri"/>
          <w:b/>
          <w:color w:val="1F497D"/>
          <w:sz w:val="21"/>
          <w:szCs w:val="22"/>
        </w:rPr>
        <w:br w:type="page"/>
      </w:r>
    </w:p>
    <w:p w14:paraId="22610D4B" w14:textId="77777777" w:rsidR="002F5322" w:rsidRPr="002F5322" w:rsidRDefault="002F5322" w:rsidP="002F5322">
      <w:pPr>
        <w:widowControl w:val="0"/>
        <w:autoSpaceDE w:val="0"/>
        <w:autoSpaceDN w:val="0"/>
        <w:spacing w:before="192"/>
        <w:ind w:left="115"/>
        <w:jc w:val="both"/>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&lt;PN: NEW SCREEN&gt;</w:t>
      </w:r>
    </w:p>
    <w:p w14:paraId="0047AD8C" w14:textId="1052173C" w:rsidR="002F5322" w:rsidRPr="002F5322" w:rsidRDefault="002F5322" w:rsidP="002F5322">
      <w:pPr>
        <w:widowControl w:val="0"/>
        <w:autoSpaceDE w:val="0"/>
        <w:autoSpaceDN w:val="0"/>
        <w:ind w:left="115" w:right="177"/>
        <w:jc w:val="left"/>
        <w:rPr>
          <w:rFonts w:ascii="Calibri" w:eastAsia="Calibri" w:hAnsi="Calibri" w:cs="Calibri"/>
          <w:sz w:val="22"/>
          <w:szCs w:val="22"/>
        </w:rPr>
      </w:pPr>
      <w:bookmarkStart w:id="96" w:name="_Hlk525046466"/>
      <w:r w:rsidRPr="002F5322">
        <w:rPr>
          <w:rFonts w:ascii="Calibri" w:eastAsia="Calibri" w:hAnsi="Calibri" w:cs="Calibri"/>
          <w:b/>
          <w:sz w:val="22"/>
          <w:szCs w:val="22"/>
        </w:rPr>
        <w:t xml:space="preserve">Q4A – </w:t>
      </w:r>
      <w:r w:rsidRPr="002F5322">
        <w:rPr>
          <w:rFonts w:ascii="Calibri" w:eastAsia="Calibri" w:hAnsi="Calibri" w:cs="Calibri"/>
          <w:b/>
          <w:sz w:val="22"/>
          <w:szCs w:val="22"/>
          <w:u w:val="single"/>
        </w:rPr>
        <w:t>STAFF PROMOTION</w:t>
      </w:r>
      <w:r w:rsidRPr="002F5322">
        <w:rPr>
          <w:rFonts w:ascii="Calibri" w:eastAsia="Calibri" w:hAnsi="Calibri" w:cs="Calibri"/>
          <w:b/>
          <w:sz w:val="22"/>
          <w:szCs w:val="22"/>
        </w:rPr>
        <w:t xml:space="preserve">: </w:t>
      </w:r>
      <w:bookmarkEnd w:id="96"/>
      <w:r w:rsidRPr="002F5322">
        <w:rPr>
          <w:rFonts w:ascii="Calibri" w:eastAsia="Calibri" w:hAnsi="Calibri" w:cs="Calibri"/>
          <w:sz w:val="22"/>
          <w:szCs w:val="22"/>
        </w:rPr>
        <w:t xml:space="preserve">If any </w:t>
      </w:r>
      <w:r w:rsidRPr="002F5322">
        <w:rPr>
          <w:rFonts w:ascii="Calibri" w:eastAsia="Calibri" w:hAnsi="Calibri" w:cs="Calibri"/>
          <w:b/>
          <w:color w:val="1F497D"/>
          <w:sz w:val="22"/>
          <w:szCs w:val="22"/>
        </w:rPr>
        <w:t>&lt;PN: “libraries” for TYPE=SYSTEM and “library staff” for TYPE=INDIVIDUAL&gt;</w:t>
      </w:r>
      <w:r w:rsidRPr="002F5322">
        <w:rPr>
          <w:rFonts w:ascii="Calibri" w:eastAsia="Calibri" w:hAnsi="Calibri" w:cs="Calibri"/>
          <w:sz w:val="22"/>
          <w:szCs w:val="22"/>
        </w:rPr>
        <w:t xml:space="preserve"> made visits, fill in the total number of individual visits made and the total number of children in attendance at each type of visit.</w:t>
      </w:r>
    </w:p>
    <w:p w14:paraId="58D98948" w14:textId="77777777" w:rsidR="002F5322" w:rsidRPr="002F5322" w:rsidRDefault="002F5322" w:rsidP="002F5322">
      <w:pPr>
        <w:widowControl w:val="0"/>
        <w:autoSpaceDE w:val="0"/>
        <w:autoSpaceDN w:val="0"/>
        <w:jc w:val="left"/>
        <w:rPr>
          <w:rFonts w:ascii="Calibri" w:eastAsia="Calibri" w:hAnsi="Calibri" w:cs="Calibri"/>
          <w:b/>
          <w:sz w:val="20"/>
          <w:szCs w:val="22"/>
          <w:u w:color="000000"/>
        </w:rPr>
      </w:pPr>
    </w:p>
    <w:tbl>
      <w:tblPr>
        <w:tblStyle w:val="TableGrid1"/>
        <w:tblW w:w="6840" w:type="dxa"/>
        <w:tblInd w:w="1075" w:type="dxa"/>
        <w:tblLook w:val="04A0" w:firstRow="1" w:lastRow="0" w:firstColumn="1" w:lastColumn="0" w:noHBand="0" w:noVBand="1"/>
      </w:tblPr>
      <w:tblGrid>
        <w:gridCol w:w="2160"/>
        <w:gridCol w:w="2160"/>
        <w:gridCol w:w="2520"/>
      </w:tblGrid>
      <w:tr w:rsidR="002F5322" w:rsidRPr="002F5322" w14:paraId="3644B083" w14:textId="77777777" w:rsidTr="002F5322">
        <w:tc>
          <w:tcPr>
            <w:tcW w:w="2160" w:type="dxa"/>
            <w:shd w:val="clear" w:color="auto" w:fill="DBE5F1"/>
            <w:vAlign w:val="center"/>
          </w:tcPr>
          <w:p w14:paraId="2C747C8E" w14:textId="77777777" w:rsidR="002F5322" w:rsidRPr="002F5322" w:rsidRDefault="002F5322" w:rsidP="002F5322">
            <w:pPr>
              <w:rPr>
                <w:rFonts w:cs="Calibri"/>
                <w:b/>
                <w:sz w:val="20"/>
                <w:u w:color="000000"/>
              </w:rPr>
            </w:pPr>
            <w:r w:rsidRPr="002F5322">
              <w:rPr>
                <w:rFonts w:cs="Calibri"/>
                <w:b/>
                <w:sz w:val="20"/>
                <w:u w:color="000000"/>
              </w:rPr>
              <w:t>Location</w:t>
            </w:r>
          </w:p>
        </w:tc>
        <w:tc>
          <w:tcPr>
            <w:tcW w:w="2160" w:type="dxa"/>
            <w:shd w:val="clear" w:color="auto" w:fill="DBE5F1"/>
            <w:vAlign w:val="center"/>
          </w:tcPr>
          <w:p w14:paraId="0BDB1CF2" w14:textId="77777777" w:rsidR="002F5322" w:rsidRPr="002F5322" w:rsidRDefault="002F5322" w:rsidP="002F5322">
            <w:pPr>
              <w:rPr>
                <w:rFonts w:cs="Calibri"/>
                <w:b/>
                <w:sz w:val="20"/>
                <w:u w:val="single" w:color="000000"/>
              </w:rPr>
            </w:pPr>
            <w:r w:rsidRPr="002F5322">
              <w:rPr>
                <w:rFonts w:cs="Calibri"/>
                <w:b/>
                <w:sz w:val="20"/>
                <w:u w:color="000000"/>
              </w:rPr>
              <w:t xml:space="preserve">(If Q4 &gt; 0 or Q4=yes) </w:t>
            </w:r>
            <w:r w:rsidRPr="002F5322">
              <w:rPr>
                <w:rFonts w:cs="Calibri"/>
                <w:sz w:val="20"/>
                <w:u w:val="single" w:color="000000"/>
              </w:rPr>
              <w:t>Number of Individual Visits</w:t>
            </w:r>
          </w:p>
        </w:tc>
        <w:tc>
          <w:tcPr>
            <w:tcW w:w="2520" w:type="dxa"/>
            <w:shd w:val="clear" w:color="auto" w:fill="DBE5F1"/>
            <w:vAlign w:val="center"/>
          </w:tcPr>
          <w:p w14:paraId="6FF21CB8" w14:textId="77777777" w:rsidR="002F5322" w:rsidRPr="002F5322" w:rsidRDefault="002F5322" w:rsidP="002F5322">
            <w:pPr>
              <w:rPr>
                <w:rFonts w:cs="Calibri"/>
                <w:b/>
                <w:sz w:val="20"/>
                <w:u w:val="single" w:color="000000"/>
              </w:rPr>
            </w:pPr>
            <w:r w:rsidRPr="002F5322">
              <w:rPr>
                <w:rFonts w:cs="Calibri"/>
                <w:b/>
                <w:sz w:val="20"/>
                <w:u w:color="000000"/>
              </w:rPr>
              <w:t xml:space="preserve">(If Q4 &gt; 0 or Q4=yes) </w:t>
            </w:r>
            <w:r w:rsidRPr="002F5322">
              <w:rPr>
                <w:rFonts w:cs="Calibri"/>
                <w:sz w:val="20"/>
                <w:u w:val="single" w:color="000000"/>
              </w:rPr>
              <w:t>Estimated Number of Children in Attendance</w:t>
            </w:r>
          </w:p>
        </w:tc>
      </w:tr>
      <w:tr w:rsidR="002F5322" w:rsidRPr="002F5322" w14:paraId="1C3B361D" w14:textId="77777777" w:rsidTr="00B714C0">
        <w:tc>
          <w:tcPr>
            <w:tcW w:w="2160" w:type="dxa"/>
          </w:tcPr>
          <w:p w14:paraId="04345A33" w14:textId="77777777" w:rsidR="002F5322" w:rsidRPr="002F5322" w:rsidRDefault="002F5322" w:rsidP="002F5322">
            <w:pPr>
              <w:jc w:val="left"/>
              <w:rPr>
                <w:rFonts w:cs="Calibri"/>
                <w:b/>
                <w:sz w:val="22"/>
                <w:u w:color="000000"/>
              </w:rPr>
            </w:pPr>
            <w:r w:rsidRPr="002F5322">
              <w:rPr>
                <w:rFonts w:cs="Calibri"/>
                <w:sz w:val="22"/>
                <w:u w:color="000000"/>
              </w:rPr>
              <w:t>Schools</w:t>
            </w:r>
          </w:p>
        </w:tc>
        <w:tc>
          <w:tcPr>
            <w:tcW w:w="2160" w:type="dxa"/>
          </w:tcPr>
          <w:p w14:paraId="67750A60" w14:textId="77777777" w:rsidR="002F5322" w:rsidRPr="002F5322" w:rsidRDefault="002F5322" w:rsidP="002F5322">
            <w:pPr>
              <w:jc w:val="left"/>
              <w:rPr>
                <w:rFonts w:cs="Calibri"/>
                <w:b/>
                <w:sz w:val="20"/>
                <w:u w:color="000000"/>
              </w:rPr>
            </w:pPr>
          </w:p>
        </w:tc>
        <w:tc>
          <w:tcPr>
            <w:tcW w:w="2520" w:type="dxa"/>
          </w:tcPr>
          <w:p w14:paraId="101BF964" w14:textId="77777777" w:rsidR="002F5322" w:rsidRPr="002F5322" w:rsidRDefault="002F5322" w:rsidP="002F5322">
            <w:pPr>
              <w:jc w:val="left"/>
              <w:rPr>
                <w:rFonts w:cs="Calibri"/>
                <w:b/>
                <w:sz w:val="20"/>
                <w:u w:color="000000"/>
              </w:rPr>
            </w:pPr>
          </w:p>
        </w:tc>
      </w:tr>
      <w:tr w:rsidR="002F5322" w:rsidRPr="002F5322" w14:paraId="444E931E" w14:textId="77777777" w:rsidTr="00B714C0">
        <w:tc>
          <w:tcPr>
            <w:tcW w:w="2160" w:type="dxa"/>
          </w:tcPr>
          <w:p w14:paraId="2697C6A3" w14:textId="77777777" w:rsidR="002F5322" w:rsidRPr="002F5322" w:rsidRDefault="002F5322" w:rsidP="002F5322">
            <w:pPr>
              <w:jc w:val="left"/>
              <w:rPr>
                <w:rFonts w:cs="Calibri"/>
                <w:b/>
                <w:sz w:val="22"/>
                <w:u w:color="000000"/>
              </w:rPr>
            </w:pPr>
            <w:r w:rsidRPr="002F5322">
              <w:rPr>
                <w:rFonts w:cs="Calibri"/>
                <w:sz w:val="22"/>
                <w:u w:color="000000"/>
              </w:rPr>
              <w:t>Day camps</w:t>
            </w:r>
          </w:p>
        </w:tc>
        <w:tc>
          <w:tcPr>
            <w:tcW w:w="2160" w:type="dxa"/>
          </w:tcPr>
          <w:p w14:paraId="27AC155C" w14:textId="77777777" w:rsidR="002F5322" w:rsidRPr="002F5322" w:rsidRDefault="002F5322" w:rsidP="002F5322">
            <w:pPr>
              <w:jc w:val="left"/>
              <w:rPr>
                <w:rFonts w:cs="Calibri"/>
                <w:b/>
                <w:sz w:val="20"/>
                <w:u w:color="000000"/>
              </w:rPr>
            </w:pPr>
          </w:p>
        </w:tc>
        <w:tc>
          <w:tcPr>
            <w:tcW w:w="2520" w:type="dxa"/>
          </w:tcPr>
          <w:p w14:paraId="0FBC4277" w14:textId="77777777" w:rsidR="002F5322" w:rsidRPr="002F5322" w:rsidRDefault="002F5322" w:rsidP="002F5322">
            <w:pPr>
              <w:jc w:val="left"/>
              <w:rPr>
                <w:rFonts w:cs="Calibri"/>
                <w:b/>
                <w:sz w:val="20"/>
                <w:u w:color="000000"/>
              </w:rPr>
            </w:pPr>
          </w:p>
        </w:tc>
      </w:tr>
      <w:tr w:rsidR="002F5322" w:rsidRPr="002F5322" w14:paraId="4FBC1547" w14:textId="77777777" w:rsidTr="00B714C0">
        <w:tc>
          <w:tcPr>
            <w:tcW w:w="2160" w:type="dxa"/>
          </w:tcPr>
          <w:p w14:paraId="156EAF1B" w14:textId="77777777" w:rsidR="002F5322" w:rsidRPr="002F5322" w:rsidRDefault="002F5322" w:rsidP="002F5322">
            <w:pPr>
              <w:jc w:val="left"/>
              <w:rPr>
                <w:rFonts w:cs="Calibri"/>
                <w:b/>
                <w:sz w:val="22"/>
                <w:u w:color="000000"/>
              </w:rPr>
            </w:pPr>
            <w:r w:rsidRPr="002F5322">
              <w:rPr>
                <w:rFonts w:cs="Calibri"/>
                <w:sz w:val="22"/>
                <w:u w:color="000000"/>
              </w:rPr>
              <w:t>Childcare centres</w:t>
            </w:r>
          </w:p>
        </w:tc>
        <w:tc>
          <w:tcPr>
            <w:tcW w:w="2160" w:type="dxa"/>
          </w:tcPr>
          <w:p w14:paraId="5240640B" w14:textId="77777777" w:rsidR="002F5322" w:rsidRPr="002F5322" w:rsidRDefault="002F5322" w:rsidP="002F5322">
            <w:pPr>
              <w:jc w:val="left"/>
              <w:rPr>
                <w:rFonts w:cs="Calibri"/>
                <w:b/>
                <w:sz w:val="20"/>
                <w:u w:color="000000"/>
              </w:rPr>
            </w:pPr>
          </w:p>
        </w:tc>
        <w:tc>
          <w:tcPr>
            <w:tcW w:w="2520" w:type="dxa"/>
          </w:tcPr>
          <w:p w14:paraId="0B4ACD8B" w14:textId="77777777" w:rsidR="002F5322" w:rsidRPr="002F5322" w:rsidRDefault="002F5322" w:rsidP="002F5322">
            <w:pPr>
              <w:jc w:val="left"/>
              <w:rPr>
                <w:rFonts w:cs="Calibri"/>
                <w:b/>
                <w:sz w:val="20"/>
                <w:u w:color="000000"/>
              </w:rPr>
            </w:pPr>
          </w:p>
        </w:tc>
      </w:tr>
      <w:tr w:rsidR="002F5322" w:rsidRPr="002F5322" w14:paraId="551945FB" w14:textId="77777777" w:rsidTr="00B714C0">
        <w:tc>
          <w:tcPr>
            <w:tcW w:w="2160" w:type="dxa"/>
          </w:tcPr>
          <w:p w14:paraId="7D891F14" w14:textId="77777777" w:rsidR="002F5322" w:rsidRPr="002F5322" w:rsidRDefault="002F5322" w:rsidP="002F5322">
            <w:pPr>
              <w:jc w:val="left"/>
              <w:rPr>
                <w:rFonts w:cs="Calibri"/>
                <w:b/>
                <w:sz w:val="22"/>
                <w:u w:color="000000"/>
              </w:rPr>
            </w:pPr>
            <w:r w:rsidRPr="002F5322">
              <w:rPr>
                <w:rFonts w:cs="Calibri"/>
                <w:sz w:val="22"/>
                <w:u w:color="000000"/>
              </w:rPr>
              <w:t>Other</w:t>
            </w:r>
          </w:p>
        </w:tc>
        <w:tc>
          <w:tcPr>
            <w:tcW w:w="2160" w:type="dxa"/>
          </w:tcPr>
          <w:p w14:paraId="107A3DC0" w14:textId="77777777" w:rsidR="002F5322" w:rsidRPr="002F5322" w:rsidRDefault="002F5322" w:rsidP="002F5322">
            <w:pPr>
              <w:jc w:val="left"/>
              <w:rPr>
                <w:rFonts w:cs="Calibri"/>
                <w:b/>
                <w:sz w:val="20"/>
                <w:u w:color="000000"/>
              </w:rPr>
            </w:pPr>
          </w:p>
        </w:tc>
        <w:tc>
          <w:tcPr>
            <w:tcW w:w="2520" w:type="dxa"/>
          </w:tcPr>
          <w:p w14:paraId="3C9FAF6A" w14:textId="77777777" w:rsidR="002F5322" w:rsidRPr="002F5322" w:rsidRDefault="002F5322" w:rsidP="002F5322">
            <w:pPr>
              <w:jc w:val="left"/>
              <w:rPr>
                <w:rFonts w:cs="Calibri"/>
                <w:b/>
                <w:sz w:val="20"/>
                <w:u w:color="000000"/>
              </w:rPr>
            </w:pPr>
          </w:p>
        </w:tc>
      </w:tr>
    </w:tbl>
    <w:p w14:paraId="459E8B2B"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bookmarkStart w:id="97" w:name="_Hlk525046145"/>
      <w:bookmarkStart w:id="98" w:name="_Hlk524330983"/>
      <w:r w:rsidRPr="002F5322">
        <w:rPr>
          <w:rFonts w:ascii="Calibri" w:eastAsia="Calibri" w:hAnsi="Calibri" w:cs="Calibri"/>
          <w:b/>
          <w:color w:val="1F497D"/>
          <w:sz w:val="21"/>
          <w:szCs w:val="22"/>
        </w:rPr>
        <w:t>PN: FOR TYPE=SYSTEM WHERE Q4 &gt; 0 OR TYPE=INDIVIDUAL WHERE Q4=</w:t>
      </w:r>
      <w:proofErr w:type="gramStart"/>
      <w:r w:rsidRPr="002F5322">
        <w:rPr>
          <w:rFonts w:ascii="Calibri" w:eastAsia="Calibri" w:hAnsi="Calibri" w:cs="Calibri"/>
          <w:b/>
          <w:color w:val="1F497D"/>
          <w:sz w:val="21"/>
          <w:szCs w:val="22"/>
        </w:rPr>
        <w:t>YES</w:t>
      </w:r>
      <w:proofErr w:type="gramEnd"/>
      <w:r w:rsidRPr="002F5322">
        <w:rPr>
          <w:rFonts w:ascii="Calibri" w:eastAsia="Calibri" w:hAnsi="Calibri" w:cs="Calibri"/>
          <w:b/>
          <w:color w:val="1F497D"/>
          <w:sz w:val="21"/>
          <w:szCs w:val="22"/>
        </w:rPr>
        <w:t xml:space="preserve"> THE RESPONDENT MUST ENTER A RESPONSE GREATER THAN ZERO FOR THAT LOCATION TYPE FOR # OF VISITS AND CHILDREN ATTENDING. </w:t>
      </w:r>
      <w:r w:rsidRPr="002F5322">
        <w:rPr>
          <w:rFonts w:ascii="Calibri" w:eastAsia="Calibri" w:hAnsi="Calibri" w:cs="Calibri"/>
          <w:b/>
          <w:color w:val="1F497D"/>
          <w:sz w:val="21"/>
          <w:szCs w:val="22"/>
          <w:u w:val="single"/>
        </w:rPr>
        <w:t>Error message if they do not enter a response</w:t>
      </w:r>
      <w:r w:rsidRPr="002F5322">
        <w:rPr>
          <w:rFonts w:ascii="Calibri" w:eastAsia="Calibri" w:hAnsi="Calibri" w:cs="Calibri"/>
          <w:b/>
          <w:color w:val="1F497D"/>
          <w:sz w:val="21"/>
          <w:szCs w:val="22"/>
        </w:rPr>
        <w:t>: “If visits were made to a type of location, you must enter the number of visits made and the number of children who attended those visits.”  Error message if they enter information for a location they did not visit: “On the previous page you stated that you did not visit one or more of these locations. If you did visit them, please click the back arrow to correct that information on the previous screen.”&gt;</w:t>
      </w:r>
    </w:p>
    <w:bookmarkEnd w:id="97"/>
    <w:p w14:paraId="6E4DDA6B" w14:textId="77777777" w:rsidR="002F5322" w:rsidRPr="002F5322" w:rsidRDefault="002F5322" w:rsidP="002F5322">
      <w:pPr>
        <w:widowControl w:val="0"/>
        <w:autoSpaceDE w:val="0"/>
        <w:autoSpaceDN w:val="0"/>
        <w:jc w:val="left"/>
        <w:rPr>
          <w:rFonts w:ascii="Calibri" w:eastAsia="Calibri" w:hAnsi="Calibri" w:cs="Calibri"/>
          <w:sz w:val="22"/>
          <w:szCs w:val="22"/>
        </w:rPr>
      </w:pPr>
    </w:p>
    <w:p w14:paraId="3BC126FE" w14:textId="77777777" w:rsidR="002F5322" w:rsidRPr="002F5322" w:rsidRDefault="002F5322" w:rsidP="002F5322">
      <w:pPr>
        <w:widowControl w:val="0"/>
        <w:autoSpaceDE w:val="0"/>
        <w:autoSpaceDN w:val="0"/>
        <w:jc w:val="left"/>
        <w:rPr>
          <w:rFonts w:ascii="Calibri" w:eastAsia="Calibri" w:hAnsi="Calibri" w:cs="Calibri"/>
          <w:sz w:val="22"/>
          <w:szCs w:val="22"/>
        </w:rPr>
        <w:sectPr w:rsidR="002F5322" w:rsidRPr="002F5322">
          <w:footerReference w:type="default" r:id="rId47"/>
          <w:pgSz w:w="12240" w:h="15840"/>
          <w:pgMar w:top="1580" w:right="1720" w:bottom="1460" w:left="1540" w:header="181" w:footer="1268" w:gutter="0"/>
          <w:cols w:space="720"/>
        </w:sectPr>
      </w:pPr>
    </w:p>
    <w:p w14:paraId="7C01BC4E" w14:textId="77777777" w:rsidR="002F5322" w:rsidRPr="002F5322" w:rsidRDefault="002F5322" w:rsidP="002F5322">
      <w:pPr>
        <w:widowControl w:val="0"/>
        <w:autoSpaceDE w:val="0"/>
        <w:autoSpaceDN w:val="0"/>
        <w:spacing w:before="43"/>
        <w:ind w:left="996"/>
        <w:jc w:val="both"/>
        <w:rPr>
          <w:rFonts w:ascii="Calibri" w:eastAsia="Calibri" w:hAnsi="Calibri" w:cs="Calibri"/>
          <w:b/>
          <w:color w:val="1F497D"/>
          <w:sz w:val="21"/>
          <w:szCs w:val="22"/>
        </w:rPr>
      </w:pPr>
      <w:bookmarkStart w:id="99" w:name="Language_of_Program"/>
      <w:bookmarkStart w:id="100" w:name="_Hlk525046487"/>
      <w:bookmarkEnd w:id="98"/>
      <w:bookmarkEnd w:id="99"/>
      <w:r w:rsidRPr="002F5322">
        <w:rPr>
          <w:rFonts w:ascii="Calibri" w:eastAsia="Calibri" w:hAnsi="Calibri" w:cs="Calibri"/>
          <w:b/>
          <w:color w:val="1F497D"/>
          <w:sz w:val="21"/>
          <w:szCs w:val="22"/>
        </w:rPr>
        <w:lastRenderedPageBreak/>
        <w:t>&lt;PN: NEW SCREEN&gt;</w:t>
      </w:r>
      <w:bookmarkEnd w:id="100"/>
    </w:p>
    <w:p w14:paraId="69A1FAF6" w14:textId="77777777" w:rsidR="002F5322" w:rsidRPr="002F5322" w:rsidRDefault="002F5322" w:rsidP="00497464">
      <w:pPr>
        <w:pStyle w:val="Para"/>
        <w:ind w:left="270" w:firstLine="720"/>
        <w:rPr>
          <w:rFonts w:eastAsia="Calibri"/>
          <w:b/>
        </w:rPr>
      </w:pPr>
      <w:r w:rsidRPr="002F5322">
        <w:rPr>
          <w:rFonts w:eastAsia="Calibri"/>
          <w:b/>
        </w:rPr>
        <w:t>Language of the Program</w:t>
      </w:r>
    </w:p>
    <w:p w14:paraId="0625AEAD" w14:textId="77777777" w:rsidR="002F5322" w:rsidRPr="002F5322" w:rsidRDefault="002F5322" w:rsidP="002F5322">
      <w:pPr>
        <w:widowControl w:val="0"/>
        <w:autoSpaceDE w:val="0"/>
        <w:autoSpaceDN w:val="0"/>
        <w:spacing w:before="120"/>
        <w:ind w:left="990"/>
        <w:jc w:val="both"/>
        <w:rPr>
          <w:rFonts w:ascii="Calibri" w:eastAsia="Calibri" w:hAnsi="Calibri" w:cs="Calibri"/>
          <w:sz w:val="22"/>
          <w:szCs w:val="22"/>
          <w:u w:color="000000"/>
        </w:rPr>
      </w:pPr>
      <w:r w:rsidRPr="002F5322">
        <w:rPr>
          <w:rFonts w:ascii="Calibri" w:eastAsia="Calibri" w:hAnsi="Calibri" w:cs="Calibri"/>
          <w:b/>
          <w:sz w:val="22"/>
          <w:szCs w:val="22"/>
          <w:u w:color="000000"/>
        </w:rPr>
        <w:t xml:space="preserve">Q5 - </w:t>
      </w:r>
      <w:r w:rsidRPr="002F5322">
        <w:rPr>
          <w:rFonts w:ascii="Calibri" w:eastAsia="Calibri" w:hAnsi="Calibri" w:cs="Calibri"/>
          <w:sz w:val="22"/>
          <w:szCs w:val="22"/>
          <w:u w:color="000000"/>
        </w:rPr>
        <w:t>In which language did you primarily conduct the TD SRC programs?</w:t>
      </w:r>
    </w:p>
    <w:p w14:paraId="6EAAC743" w14:textId="77777777" w:rsidR="002F5322" w:rsidRPr="002F5322" w:rsidRDefault="002F5322" w:rsidP="002F5322">
      <w:pPr>
        <w:widowControl w:val="0"/>
        <w:autoSpaceDE w:val="0"/>
        <w:autoSpaceDN w:val="0"/>
        <w:spacing w:before="2" w:after="1"/>
        <w:jc w:val="left"/>
        <w:rPr>
          <w:rFonts w:ascii="Calibri" w:eastAsia="Calibri" w:hAnsi="Calibri" w:cs="Calibri"/>
          <w:sz w:val="23"/>
          <w:szCs w:val="22"/>
          <w:u w:color="000000"/>
        </w:rPr>
      </w:pPr>
    </w:p>
    <w:tbl>
      <w:tblPr>
        <w:tblW w:w="0" w:type="auto"/>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8"/>
        <w:gridCol w:w="2009"/>
      </w:tblGrid>
      <w:tr w:rsidR="002F5322" w:rsidRPr="002F5322" w14:paraId="6A752A55" w14:textId="77777777" w:rsidTr="002F5322">
        <w:trPr>
          <w:trHeight w:hRule="exact" w:val="293"/>
        </w:trPr>
        <w:tc>
          <w:tcPr>
            <w:tcW w:w="2848" w:type="dxa"/>
            <w:shd w:val="clear" w:color="auto" w:fill="365F91"/>
            <w:vAlign w:val="center"/>
          </w:tcPr>
          <w:p w14:paraId="28AB39D2" w14:textId="77777777" w:rsidR="002F5322" w:rsidRPr="002F5322" w:rsidRDefault="002F5322" w:rsidP="002F5322">
            <w:pPr>
              <w:widowControl w:val="0"/>
              <w:autoSpaceDE w:val="0"/>
              <w:autoSpaceDN w:val="0"/>
              <w:rPr>
                <w:rFonts w:ascii="Calibri" w:eastAsia="Calibri" w:hAnsi="Calibri" w:cs="Calibri"/>
                <w:b/>
                <w:color w:val="FFFFFF"/>
                <w:sz w:val="20"/>
              </w:rPr>
            </w:pPr>
            <w:r w:rsidRPr="002F5322">
              <w:rPr>
                <w:rFonts w:ascii="Calibri" w:eastAsia="Calibri" w:hAnsi="Calibri" w:cs="Calibri"/>
                <w:b/>
                <w:color w:val="FFFFFF"/>
                <w:sz w:val="20"/>
              </w:rPr>
              <w:t>Language</w:t>
            </w:r>
          </w:p>
        </w:tc>
        <w:tc>
          <w:tcPr>
            <w:tcW w:w="2009" w:type="dxa"/>
            <w:shd w:val="clear" w:color="auto" w:fill="365F91"/>
            <w:vAlign w:val="center"/>
          </w:tcPr>
          <w:p w14:paraId="4BD5F718" w14:textId="77777777" w:rsidR="002F5322" w:rsidRPr="002F5322" w:rsidRDefault="002F5322" w:rsidP="002F5322">
            <w:pPr>
              <w:widowControl w:val="0"/>
              <w:autoSpaceDE w:val="0"/>
              <w:autoSpaceDN w:val="0"/>
              <w:spacing w:line="265" w:lineRule="exact"/>
              <w:ind w:left="100"/>
              <w:rPr>
                <w:rFonts w:ascii="Calibri" w:eastAsia="Calibri" w:hAnsi="Calibri" w:cs="Calibri"/>
                <w:b/>
                <w:color w:val="FFFFFF"/>
                <w:sz w:val="20"/>
              </w:rPr>
            </w:pPr>
            <w:r w:rsidRPr="002F5322">
              <w:rPr>
                <w:rFonts w:ascii="Calibri" w:eastAsia="Calibri" w:hAnsi="Calibri" w:cs="Calibri"/>
                <w:b/>
                <w:color w:val="FFFFFF"/>
                <w:sz w:val="20"/>
              </w:rPr>
              <w:t>Check One</w:t>
            </w:r>
          </w:p>
        </w:tc>
      </w:tr>
      <w:tr w:rsidR="002F5322" w:rsidRPr="002F5322" w14:paraId="291A5EAD" w14:textId="77777777" w:rsidTr="00B714C0">
        <w:trPr>
          <w:trHeight w:hRule="exact" w:val="288"/>
        </w:trPr>
        <w:tc>
          <w:tcPr>
            <w:tcW w:w="2848" w:type="dxa"/>
            <w:vAlign w:val="center"/>
          </w:tcPr>
          <w:p w14:paraId="2BE5FE2F" w14:textId="77777777" w:rsidR="002F5322" w:rsidRPr="002F5322" w:rsidRDefault="002F5322" w:rsidP="002F5322">
            <w:pPr>
              <w:widowControl w:val="0"/>
              <w:autoSpaceDE w:val="0"/>
              <w:autoSpaceDN w:val="0"/>
              <w:spacing w:line="265" w:lineRule="exact"/>
              <w:ind w:left="93"/>
              <w:rPr>
                <w:rFonts w:ascii="Calibri" w:eastAsia="Calibri" w:hAnsi="Calibri" w:cs="Calibri"/>
                <w:sz w:val="22"/>
                <w:szCs w:val="22"/>
              </w:rPr>
            </w:pPr>
            <w:r w:rsidRPr="002F5322">
              <w:rPr>
                <w:rFonts w:ascii="Calibri" w:eastAsia="Calibri" w:hAnsi="Calibri" w:cs="Calibri"/>
                <w:sz w:val="22"/>
                <w:szCs w:val="22"/>
              </w:rPr>
              <w:t>English</w:t>
            </w:r>
          </w:p>
        </w:tc>
        <w:tc>
          <w:tcPr>
            <w:tcW w:w="2009" w:type="dxa"/>
          </w:tcPr>
          <w:p w14:paraId="31551BDB"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391764A5" w14:textId="77777777" w:rsidTr="00B714C0">
        <w:trPr>
          <w:trHeight w:hRule="exact" w:val="288"/>
        </w:trPr>
        <w:tc>
          <w:tcPr>
            <w:tcW w:w="2848" w:type="dxa"/>
            <w:vAlign w:val="center"/>
          </w:tcPr>
          <w:p w14:paraId="73AEDC93" w14:textId="77777777" w:rsidR="002F5322" w:rsidRPr="002F5322" w:rsidRDefault="002F5322" w:rsidP="002F5322">
            <w:pPr>
              <w:widowControl w:val="0"/>
              <w:autoSpaceDE w:val="0"/>
              <w:autoSpaceDN w:val="0"/>
              <w:spacing w:line="268" w:lineRule="exact"/>
              <w:ind w:left="93"/>
              <w:rPr>
                <w:rFonts w:ascii="Calibri" w:eastAsia="Calibri" w:hAnsi="Calibri" w:cs="Calibri"/>
                <w:sz w:val="22"/>
                <w:szCs w:val="22"/>
              </w:rPr>
            </w:pPr>
            <w:r w:rsidRPr="002F5322">
              <w:rPr>
                <w:rFonts w:ascii="Calibri" w:eastAsia="Calibri" w:hAnsi="Calibri" w:cs="Calibri"/>
                <w:sz w:val="22"/>
                <w:szCs w:val="22"/>
              </w:rPr>
              <w:t>French</w:t>
            </w:r>
          </w:p>
        </w:tc>
        <w:tc>
          <w:tcPr>
            <w:tcW w:w="2009" w:type="dxa"/>
          </w:tcPr>
          <w:p w14:paraId="1650E96B"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31287343" w14:textId="77777777" w:rsidTr="00B714C0">
        <w:trPr>
          <w:trHeight w:hRule="exact" w:val="295"/>
        </w:trPr>
        <w:tc>
          <w:tcPr>
            <w:tcW w:w="2848" w:type="dxa"/>
            <w:vAlign w:val="center"/>
          </w:tcPr>
          <w:p w14:paraId="517CDF50" w14:textId="77777777" w:rsidR="002F5322" w:rsidRPr="002F5322" w:rsidRDefault="002F5322" w:rsidP="002F5322">
            <w:pPr>
              <w:widowControl w:val="0"/>
              <w:autoSpaceDE w:val="0"/>
              <w:autoSpaceDN w:val="0"/>
              <w:spacing w:line="268" w:lineRule="exact"/>
              <w:ind w:left="93"/>
              <w:rPr>
                <w:rFonts w:ascii="Calibri" w:eastAsia="Calibri" w:hAnsi="Calibri" w:cs="Calibri"/>
                <w:sz w:val="22"/>
                <w:szCs w:val="22"/>
              </w:rPr>
            </w:pPr>
            <w:r w:rsidRPr="002F5322">
              <w:rPr>
                <w:rFonts w:ascii="Calibri" w:eastAsia="Calibri" w:hAnsi="Calibri" w:cs="Calibri"/>
                <w:sz w:val="22"/>
                <w:szCs w:val="22"/>
              </w:rPr>
              <w:t>Bilingual</w:t>
            </w:r>
          </w:p>
        </w:tc>
        <w:tc>
          <w:tcPr>
            <w:tcW w:w="2009" w:type="dxa"/>
          </w:tcPr>
          <w:p w14:paraId="3E8FE3F1"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77DA9B97" w14:textId="77777777" w:rsidR="002F5322" w:rsidRPr="002F5322" w:rsidRDefault="002F5322" w:rsidP="002F5322">
      <w:pPr>
        <w:widowControl w:val="0"/>
        <w:autoSpaceDE w:val="0"/>
        <w:autoSpaceDN w:val="0"/>
        <w:jc w:val="left"/>
        <w:rPr>
          <w:rFonts w:ascii="Calibri" w:eastAsia="Calibri" w:hAnsi="Calibri" w:cs="Calibri"/>
          <w:sz w:val="22"/>
          <w:szCs w:val="22"/>
          <w:u w:color="000000"/>
        </w:rPr>
      </w:pPr>
    </w:p>
    <w:p w14:paraId="188FF049" w14:textId="77777777" w:rsidR="002F5322" w:rsidRPr="002F5322" w:rsidRDefault="002F5322" w:rsidP="002F5322">
      <w:pPr>
        <w:widowControl w:val="0"/>
        <w:autoSpaceDE w:val="0"/>
        <w:autoSpaceDN w:val="0"/>
        <w:jc w:val="left"/>
        <w:rPr>
          <w:rFonts w:ascii="Calibri" w:eastAsia="Calibri" w:hAnsi="Calibri" w:cs="Calibri"/>
          <w:b/>
          <w:color w:val="1F497D"/>
          <w:sz w:val="21"/>
          <w:szCs w:val="21"/>
        </w:rPr>
      </w:pPr>
      <w:bookmarkStart w:id="101" w:name="Q6_-_Satisfaction_With_Program"/>
      <w:bookmarkEnd w:id="101"/>
      <w:r w:rsidRPr="002F5322">
        <w:rPr>
          <w:rFonts w:ascii="Calibri" w:eastAsia="Calibri" w:hAnsi="Calibri" w:cs="Calibri"/>
          <w:b/>
          <w:color w:val="1F497D"/>
          <w:sz w:val="21"/>
          <w:szCs w:val="21"/>
        </w:rPr>
        <w:br w:type="page"/>
      </w:r>
    </w:p>
    <w:p w14:paraId="6501E0E2" w14:textId="77777777" w:rsidR="002F5322" w:rsidRPr="002F5322" w:rsidRDefault="002F5322" w:rsidP="002F5322">
      <w:pPr>
        <w:widowControl w:val="0"/>
        <w:autoSpaceDE w:val="0"/>
        <w:autoSpaceDN w:val="0"/>
        <w:ind w:left="276" w:firstLine="720"/>
        <w:jc w:val="left"/>
        <w:rPr>
          <w:rFonts w:ascii="Calibri" w:eastAsia="Calibri" w:hAnsi="Calibri" w:cs="Calibri"/>
          <w:b/>
          <w:sz w:val="21"/>
          <w:szCs w:val="21"/>
        </w:rPr>
      </w:pPr>
      <w:r w:rsidRPr="002F5322">
        <w:rPr>
          <w:rFonts w:ascii="Calibri" w:eastAsia="Calibri" w:hAnsi="Calibri" w:cs="Calibri"/>
          <w:b/>
          <w:color w:val="1F497D"/>
          <w:sz w:val="21"/>
          <w:szCs w:val="21"/>
        </w:rPr>
        <w:lastRenderedPageBreak/>
        <w:t>&lt;PN: NEW SCREEN&gt;</w:t>
      </w:r>
    </w:p>
    <w:p w14:paraId="141D1911" w14:textId="77777777" w:rsidR="002F5322" w:rsidRPr="002F5322" w:rsidRDefault="002F5322" w:rsidP="00497464">
      <w:pPr>
        <w:pStyle w:val="Para"/>
        <w:ind w:left="270" w:firstLine="720"/>
        <w:rPr>
          <w:rFonts w:eastAsia="Calibri"/>
          <w:b/>
        </w:rPr>
      </w:pPr>
      <w:r w:rsidRPr="002F5322">
        <w:rPr>
          <w:rFonts w:eastAsia="Calibri"/>
          <w:b/>
        </w:rPr>
        <w:t xml:space="preserve">Overall Satisfaction </w:t>
      </w:r>
      <w:proofErr w:type="gramStart"/>
      <w:r w:rsidRPr="002F5322">
        <w:rPr>
          <w:rFonts w:eastAsia="Calibri"/>
          <w:b/>
        </w:rPr>
        <w:t>With</w:t>
      </w:r>
      <w:proofErr w:type="gramEnd"/>
      <w:r w:rsidRPr="002F5322">
        <w:rPr>
          <w:rFonts w:eastAsia="Calibri"/>
          <w:b/>
        </w:rPr>
        <w:t xml:space="preserve"> the Program</w:t>
      </w:r>
    </w:p>
    <w:p w14:paraId="3B576849" w14:textId="77777777" w:rsidR="002F5322" w:rsidRPr="002F5322" w:rsidRDefault="002F5322" w:rsidP="002F5322">
      <w:pPr>
        <w:widowControl w:val="0"/>
        <w:autoSpaceDE w:val="0"/>
        <w:autoSpaceDN w:val="0"/>
        <w:spacing w:before="118"/>
        <w:ind w:left="990" w:right="1120"/>
        <w:jc w:val="both"/>
        <w:rPr>
          <w:rFonts w:ascii="Calibri" w:eastAsia="Calibri" w:hAnsi="Calibri" w:cs="Calibri"/>
          <w:b/>
          <w:color w:val="1F497D"/>
          <w:sz w:val="22"/>
          <w:szCs w:val="22"/>
          <w:u w:val="single" w:color="000000"/>
        </w:rPr>
      </w:pPr>
      <w:bookmarkStart w:id="102" w:name="_Hlk525046596"/>
      <w:r w:rsidRPr="002F5322">
        <w:rPr>
          <w:rFonts w:ascii="Calibri" w:eastAsia="Calibri" w:hAnsi="Calibri" w:cs="Calibri"/>
          <w:b/>
          <w:color w:val="1F497D"/>
          <w:sz w:val="22"/>
          <w:szCs w:val="22"/>
          <w:u w:val="single" w:color="000000"/>
        </w:rPr>
        <w:t>&lt;PN: FOR TYPE=SYSTEM THE RESPONDENT MUST ENTER NUMBERS FOR EACH QUESTION WHERE THE TOTAL FOR EACH ROW MUST EQUAL THE TOTAL NUMBER OF SERVICE POINTS AT INTRO2. FOR TYPE=INDIVIDUAL THE QUESTION IS A SIMPLE CHECK BOX WHERE “NO INFORMATION PROVIDED” IS NOT OFFERED&gt;</w:t>
      </w:r>
    </w:p>
    <w:p w14:paraId="23487A75" w14:textId="77777777" w:rsidR="002F5322" w:rsidRPr="002F5322" w:rsidRDefault="002F5322" w:rsidP="002F5322">
      <w:pPr>
        <w:widowControl w:val="0"/>
        <w:autoSpaceDE w:val="0"/>
        <w:autoSpaceDN w:val="0"/>
        <w:spacing w:before="118"/>
        <w:ind w:left="996" w:right="1893"/>
        <w:jc w:val="both"/>
        <w:rPr>
          <w:rFonts w:ascii="Calibri" w:eastAsia="Calibri" w:hAnsi="Calibri" w:cs="Calibri"/>
          <w:sz w:val="22"/>
          <w:szCs w:val="22"/>
          <w:u w:color="000000"/>
        </w:rPr>
      </w:pPr>
      <w:r w:rsidRPr="002F5322">
        <w:rPr>
          <w:rFonts w:ascii="Calibri" w:eastAsia="Calibri" w:hAnsi="Calibri" w:cs="Calibri"/>
          <w:b/>
          <w:color w:val="1F497D"/>
          <w:sz w:val="22"/>
          <w:szCs w:val="22"/>
          <w:u w:color="000000"/>
        </w:rPr>
        <w:t>&lt;PN: RECALL IF TYPE=SYSTEM ONLY&gt;</w:t>
      </w:r>
      <w:r w:rsidRPr="002F5322">
        <w:rPr>
          <w:rFonts w:ascii="Calibri" w:eastAsia="Calibri" w:hAnsi="Calibri" w:cs="Calibri"/>
          <w:sz w:val="22"/>
          <w:szCs w:val="22"/>
          <w:u w:color="000000"/>
        </w:rPr>
        <w:t xml:space="preserve"> You</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are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reporting</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data</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for</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multiple</w:t>
      </w:r>
      <w:r w:rsidRPr="002F5322">
        <w:rPr>
          <w:rFonts w:ascii="Calibri" w:eastAsia="Calibri" w:hAnsi="Calibri" w:cs="Calibri"/>
          <w:spacing w:val="-15"/>
          <w:sz w:val="22"/>
          <w:szCs w:val="22"/>
          <w:u w:color="000000"/>
        </w:rPr>
        <w:t xml:space="preserve"> </w:t>
      </w:r>
      <w:r w:rsidRPr="002F5322">
        <w:rPr>
          <w:rFonts w:ascii="Calibri" w:eastAsia="Calibri" w:hAnsi="Calibri" w:cs="Calibri"/>
          <w:sz w:val="22"/>
          <w:szCs w:val="22"/>
          <w:u w:color="000000"/>
        </w:rPr>
        <w:t>service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points/branches.</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Enter</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number</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of</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libraries that gave each response on the 10-point scales below. If some service points did not supply information, enter that number under “No Information Provided.” Each row should total the number of service points you are reporting data</w:t>
      </w:r>
      <w:r w:rsidRPr="002F5322">
        <w:rPr>
          <w:rFonts w:ascii="Calibri" w:eastAsia="Calibri" w:hAnsi="Calibri" w:cs="Calibri"/>
          <w:spacing w:val="-18"/>
          <w:sz w:val="22"/>
          <w:szCs w:val="22"/>
          <w:u w:color="000000"/>
        </w:rPr>
        <w:t xml:space="preserve"> </w:t>
      </w:r>
      <w:r w:rsidRPr="002F5322">
        <w:rPr>
          <w:rFonts w:ascii="Calibri" w:eastAsia="Calibri" w:hAnsi="Calibri" w:cs="Calibri"/>
          <w:sz w:val="22"/>
          <w:szCs w:val="22"/>
          <w:u w:color="000000"/>
        </w:rPr>
        <w:t>for.</w:t>
      </w:r>
    </w:p>
    <w:bookmarkEnd w:id="102"/>
    <w:p w14:paraId="2E8EAE5A" w14:textId="77777777" w:rsidR="002F5322" w:rsidRPr="002F5322" w:rsidRDefault="002F5322" w:rsidP="002F5322">
      <w:pPr>
        <w:widowControl w:val="0"/>
        <w:autoSpaceDE w:val="0"/>
        <w:autoSpaceDN w:val="0"/>
        <w:jc w:val="left"/>
        <w:rPr>
          <w:rFonts w:ascii="Calibri" w:eastAsia="Calibri" w:hAnsi="Calibri" w:cs="Calibri"/>
          <w:sz w:val="22"/>
          <w:szCs w:val="22"/>
        </w:rPr>
      </w:pPr>
    </w:p>
    <w:p w14:paraId="32C36FFD" w14:textId="77777777" w:rsidR="002F5322" w:rsidRPr="002F5322" w:rsidRDefault="002F5322" w:rsidP="002F5322">
      <w:pPr>
        <w:widowControl w:val="0"/>
        <w:autoSpaceDE w:val="0"/>
        <w:autoSpaceDN w:val="0"/>
        <w:spacing w:after="1"/>
        <w:ind w:left="450"/>
        <w:jc w:val="left"/>
        <w:rPr>
          <w:rFonts w:ascii="Calibri" w:eastAsia="Calibri" w:hAnsi="Calibri" w:cs="Calibri"/>
          <w:b/>
          <w:color w:val="1F497D"/>
          <w:sz w:val="24"/>
          <w:szCs w:val="24"/>
          <w:u w:color="000000"/>
        </w:rPr>
      </w:pPr>
      <w:bookmarkStart w:id="103" w:name="_Hlk525046700"/>
      <w:r w:rsidRPr="002F5322">
        <w:rPr>
          <w:rFonts w:ascii="Calibri" w:eastAsia="Calibri" w:hAnsi="Calibri" w:cs="Calibri"/>
          <w:b/>
          <w:color w:val="1F497D"/>
          <w:sz w:val="24"/>
          <w:szCs w:val="24"/>
          <w:u w:color="000000"/>
        </w:rPr>
        <w:t>&lt;PN: DISPLAY ONLY IF TYPE=SYSTEM&gt;</w:t>
      </w:r>
      <w:r w:rsidRPr="002F5322">
        <w:rPr>
          <w:rFonts w:ascii="Calibri" w:eastAsia="Calibri" w:hAnsi="Calibri" w:cs="Calibri"/>
          <w:b/>
          <w:sz w:val="24"/>
          <w:szCs w:val="24"/>
          <w:u w:color="000000"/>
        </w:rPr>
        <w:t xml:space="preserve"> Total Service Points: </w:t>
      </w:r>
      <w:r w:rsidRPr="002F5322">
        <w:rPr>
          <w:rFonts w:ascii="Calibri" w:eastAsia="Calibri" w:hAnsi="Calibri" w:cs="Calibri"/>
          <w:b/>
          <w:color w:val="1F497D"/>
          <w:sz w:val="24"/>
          <w:szCs w:val="24"/>
          <w:u w:color="000000"/>
        </w:rPr>
        <w:t>&lt;PN: # OF INTRO2 SERVICE POINTS&gt;</w:t>
      </w:r>
    </w:p>
    <w:tbl>
      <w:tblPr>
        <w:tblW w:w="0" w:type="auto"/>
        <w:tblInd w:w="3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86"/>
        <w:gridCol w:w="1078"/>
        <w:gridCol w:w="511"/>
        <w:gridCol w:w="509"/>
        <w:gridCol w:w="511"/>
        <w:gridCol w:w="509"/>
        <w:gridCol w:w="511"/>
        <w:gridCol w:w="509"/>
        <w:gridCol w:w="511"/>
        <w:gridCol w:w="509"/>
        <w:gridCol w:w="511"/>
        <w:gridCol w:w="1272"/>
        <w:gridCol w:w="1313"/>
      </w:tblGrid>
      <w:tr w:rsidR="002F5322" w:rsidRPr="002F5322" w14:paraId="3684B06F" w14:textId="77777777" w:rsidTr="00B714C0">
        <w:trPr>
          <w:trHeight w:hRule="exact" w:val="973"/>
        </w:trPr>
        <w:tc>
          <w:tcPr>
            <w:tcW w:w="1586" w:type="dxa"/>
            <w:tcBorders>
              <w:bottom w:val="double" w:sz="6" w:space="0" w:color="000000"/>
              <w:right w:val="single" w:sz="4" w:space="0" w:color="000000"/>
            </w:tcBorders>
            <w:shd w:val="clear" w:color="auto" w:fill="4F81BD"/>
          </w:tcPr>
          <w:bookmarkEnd w:id="103"/>
          <w:p w14:paraId="0EAC06B8" w14:textId="77777777" w:rsidR="002F5322" w:rsidRPr="002F5322" w:rsidRDefault="002F5322" w:rsidP="002F5322">
            <w:pPr>
              <w:widowControl w:val="0"/>
              <w:autoSpaceDE w:val="0"/>
              <w:autoSpaceDN w:val="0"/>
              <w:spacing w:before="192"/>
              <w:ind w:left="237" w:right="207" w:hanging="34"/>
              <w:jc w:val="left"/>
              <w:rPr>
                <w:rFonts w:ascii="Calibri" w:eastAsia="Calibri" w:hAnsi="Calibri" w:cs="Calibri"/>
                <w:b/>
                <w:sz w:val="22"/>
                <w:szCs w:val="22"/>
              </w:rPr>
            </w:pPr>
            <w:r w:rsidRPr="002F5322">
              <w:rPr>
                <w:rFonts w:ascii="Calibri" w:eastAsia="Calibri" w:hAnsi="Calibri" w:cs="Calibri"/>
                <w:b/>
                <w:color w:val="FFFFFF"/>
                <w:sz w:val="22"/>
                <w:szCs w:val="22"/>
                <w:u w:val="single" w:color="FFFFFF"/>
              </w:rPr>
              <w:t>Q6 – Overall Satisfaction</w:t>
            </w:r>
          </w:p>
        </w:tc>
        <w:tc>
          <w:tcPr>
            <w:tcW w:w="1078" w:type="dxa"/>
            <w:tcBorders>
              <w:left w:val="single" w:sz="4" w:space="0" w:color="000000"/>
              <w:bottom w:val="double" w:sz="6" w:space="0" w:color="000000"/>
              <w:right w:val="single" w:sz="4" w:space="0" w:color="000000"/>
            </w:tcBorders>
            <w:shd w:val="clear" w:color="auto" w:fill="4F81BD"/>
          </w:tcPr>
          <w:p w14:paraId="788A7118" w14:textId="77777777" w:rsidR="002F5322" w:rsidRPr="002F5322" w:rsidRDefault="002F5322" w:rsidP="002F5322">
            <w:pPr>
              <w:widowControl w:val="0"/>
              <w:autoSpaceDE w:val="0"/>
              <w:autoSpaceDN w:val="0"/>
              <w:spacing w:before="58"/>
              <w:ind w:left="141" w:right="138" w:hanging="5"/>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0 - Not Satisfied </w:t>
            </w:r>
            <w:proofErr w:type="gramStart"/>
            <w:r w:rsidRPr="002F5322">
              <w:rPr>
                <w:rFonts w:ascii="Calibri" w:eastAsia="Calibri" w:hAnsi="Calibri" w:cs="Calibri"/>
                <w:b/>
                <w:color w:val="FFFFFF"/>
                <w:sz w:val="22"/>
                <w:szCs w:val="22"/>
                <w:u w:val="single" w:color="FFFFFF"/>
              </w:rPr>
              <w:t>At</w:t>
            </w:r>
            <w:proofErr w:type="gramEnd"/>
            <w:r w:rsidRPr="002F5322">
              <w:rPr>
                <w:rFonts w:ascii="Calibri" w:eastAsia="Calibri" w:hAnsi="Calibri" w:cs="Calibri"/>
                <w:b/>
                <w:color w:val="FFFFFF"/>
                <w:sz w:val="22"/>
                <w:szCs w:val="22"/>
                <w:u w:val="single" w:color="FFFFFF"/>
              </w:rPr>
              <w:t xml:space="preserve"> All</w:t>
            </w:r>
          </w:p>
        </w:tc>
        <w:tc>
          <w:tcPr>
            <w:tcW w:w="511" w:type="dxa"/>
            <w:tcBorders>
              <w:left w:val="single" w:sz="4" w:space="0" w:color="000000"/>
              <w:bottom w:val="double" w:sz="6" w:space="0" w:color="000000"/>
              <w:right w:val="single" w:sz="4" w:space="0" w:color="000000"/>
            </w:tcBorders>
            <w:shd w:val="clear" w:color="auto" w:fill="4F81BD"/>
          </w:tcPr>
          <w:p w14:paraId="7221A505"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0FC4A209"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1</w:t>
            </w:r>
          </w:p>
        </w:tc>
        <w:tc>
          <w:tcPr>
            <w:tcW w:w="509" w:type="dxa"/>
            <w:tcBorders>
              <w:left w:val="single" w:sz="4" w:space="0" w:color="000000"/>
              <w:bottom w:val="double" w:sz="6" w:space="0" w:color="000000"/>
              <w:right w:val="single" w:sz="4" w:space="0" w:color="000000"/>
            </w:tcBorders>
            <w:shd w:val="clear" w:color="auto" w:fill="4F81BD"/>
          </w:tcPr>
          <w:p w14:paraId="0588F86F"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72AF6089"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2</w:t>
            </w:r>
          </w:p>
        </w:tc>
        <w:tc>
          <w:tcPr>
            <w:tcW w:w="511" w:type="dxa"/>
            <w:tcBorders>
              <w:left w:val="single" w:sz="4" w:space="0" w:color="000000"/>
              <w:bottom w:val="double" w:sz="6" w:space="0" w:color="000000"/>
              <w:right w:val="single" w:sz="4" w:space="0" w:color="000000"/>
            </w:tcBorders>
            <w:shd w:val="clear" w:color="auto" w:fill="4F81BD"/>
          </w:tcPr>
          <w:p w14:paraId="4D175A09"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13E5E543"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3</w:t>
            </w:r>
          </w:p>
        </w:tc>
        <w:tc>
          <w:tcPr>
            <w:tcW w:w="509" w:type="dxa"/>
            <w:tcBorders>
              <w:left w:val="single" w:sz="4" w:space="0" w:color="000000"/>
              <w:bottom w:val="double" w:sz="6" w:space="0" w:color="000000"/>
              <w:right w:val="single" w:sz="4" w:space="0" w:color="000000"/>
            </w:tcBorders>
            <w:shd w:val="clear" w:color="auto" w:fill="4F81BD"/>
          </w:tcPr>
          <w:p w14:paraId="7598F495"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07EBEFA5"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4</w:t>
            </w:r>
          </w:p>
        </w:tc>
        <w:tc>
          <w:tcPr>
            <w:tcW w:w="511" w:type="dxa"/>
            <w:tcBorders>
              <w:left w:val="single" w:sz="4" w:space="0" w:color="000000"/>
              <w:bottom w:val="double" w:sz="6" w:space="0" w:color="000000"/>
              <w:right w:val="single" w:sz="4" w:space="0" w:color="000000"/>
            </w:tcBorders>
            <w:shd w:val="clear" w:color="auto" w:fill="4F81BD"/>
          </w:tcPr>
          <w:p w14:paraId="015535A2"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3CF72D2B"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5</w:t>
            </w:r>
          </w:p>
        </w:tc>
        <w:tc>
          <w:tcPr>
            <w:tcW w:w="509" w:type="dxa"/>
            <w:tcBorders>
              <w:left w:val="single" w:sz="4" w:space="0" w:color="000000"/>
              <w:bottom w:val="double" w:sz="6" w:space="0" w:color="000000"/>
              <w:right w:val="single" w:sz="4" w:space="0" w:color="000000"/>
            </w:tcBorders>
            <w:shd w:val="clear" w:color="auto" w:fill="4F81BD"/>
          </w:tcPr>
          <w:p w14:paraId="718C8FA1"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386F03F5"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6</w:t>
            </w:r>
          </w:p>
        </w:tc>
        <w:tc>
          <w:tcPr>
            <w:tcW w:w="511" w:type="dxa"/>
            <w:tcBorders>
              <w:left w:val="single" w:sz="4" w:space="0" w:color="000000"/>
              <w:bottom w:val="double" w:sz="6" w:space="0" w:color="000000"/>
              <w:right w:val="single" w:sz="4" w:space="0" w:color="000000"/>
            </w:tcBorders>
            <w:shd w:val="clear" w:color="auto" w:fill="4F81BD"/>
          </w:tcPr>
          <w:p w14:paraId="15F79A35"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56E3B2AD"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7</w:t>
            </w:r>
          </w:p>
        </w:tc>
        <w:tc>
          <w:tcPr>
            <w:tcW w:w="509" w:type="dxa"/>
            <w:tcBorders>
              <w:left w:val="single" w:sz="4" w:space="0" w:color="000000"/>
              <w:bottom w:val="double" w:sz="6" w:space="0" w:color="000000"/>
              <w:right w:val="single" w:sz="4" w:space="0" w:color="000000"/>
            </w:tcBorders>
            <w:shd w:val="clear" w:color="auto" w:fill="4F81BD"/>
          </w:tcPr>
          <w:p w14:paraId="784A855D"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5DEB3DEA"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8</w:t>
            </w:r>
          </w:p>
        </w:tc>
        <w:tc>
          <w:tcPr>
            <w:tcW w:w="511" w:type="dxa"/>
            <w:tcBorders>
              <w:left w:val="single" w:sz="4" w:space="0" w:color="000000"/>
              <w:bottom w:val="double" w:sz="6" w:space="0" w:color="000000"/>
              <w:right w:val="single" w:sz="4" w:space="0" w:color="000000"/>
            </w:tcBorders>
            <w:shd w:val="clear" w:color="auto" w:fill="4F81BD"/>
          </w:tcPr>
          <w:p w14:paraId="24B32109" w14:textId="77777777" w:rsidR="002F5322" w:rsidRPr="002F5322" w:rsidRDefault="002F5322" w:rsidP="002F5322">
            <w:pPr>
              <w:widowControl w:val="0"/>
              <w:autoSpaceDE w:val="0"/>
              <w:autoSpaceDN w:val="0"/>
              <w:spacing w:before="9"/>
              <w:jc w:val="left"/>
              <w:rPr>
                <w:rFonts w:ascii="Calibri" w:eastAsia="Calibri" w:hAnsi="Calibri" w:cs="Calibri"/>
                <w:b/>
                <w:szCs w:val="22"/>
              </w:rPr>
            </w:pPr>
          </w:p>
          <w:p w14:paraId="070726BF"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9</w:t>
            </w:r>
          </w:p>
        </w:tc>
        <w:tc>
          <w:tcPr>
            <w:tcW w:w="1272" w:type="dxa"/>
            <w:tcBorders>
              <w:left w:val="single" w:sz="4" w:space="0" w:color="000000"/>
              <w:bottom w:val="double" w:sz="6" w:space="0" w:color="000000"/>
            </w:tcBorders>
            <w:shd w:val="clear" w:color="auto" w:fill="4F81BD"/>
          </w:tcPr>
          <w:p w14:paraId="38662403" w14:textId="77777777" w:rsidR="002F5322" w:rsidRPr="002F5322" w:rsidRDefault="002F5322" w:rsidP="002F5322">
            <w:pPr>
              <w:widowControl w:val="0"/>
              <w:autoSpaceDE w:val="0"/>
              <w:autoSpaceDN w:val="0"/>
              <w:spacing w:before="58"/>
              <w:ind w:left="102" w:right="97"/>
              <w:rPr>
                <w:rFonts w:ascii="Calibri" w:eastAsia="Calibri" w:hAnsi="Calibri" w:cs="Calibri"/>
                <w:b/>
                <w:sz w:val="22"/>
                <w:szCs w:val="22"/>
              </w:rPr>
            </w:pPr>
            <w:r w:rsidRPr="002F5322">
              <w:rPr>
                <w:rFonts w:ascii="Calibri" w:eastAsia="Calibri" w:hAnsi="Calibri" w:cs="Calibri"/>
                <w:b/>
                <w:color w:val="FFFFFF"/>
                <w:sz w:val="22"/>
                <w:szCs w:val="22"/>
                <w:u w:val="single" w:color="FFFFFF"/>
              </w:rPr>
              <w:t>10 -</w:t>
            </w:r>
          </w:p>
          <w:p w14:paraId="41804A87" w14:textId="77777777" w:rsidR="002F5322" w:rsidRPr="002F5322" w:rsidRDefault="002F5322" w:rsidP="002F5322">
            <w:pPr>
              <w:widowControl w:val="0"/>
              <w:autoSpaceDE w:val="0"/>
              <w:autoSpaceDN w:val="0"/>
              <w:ind w:left="103" w:right="97"/>
              <w:rPr>
                <w:rFonts w:ascii="Calibri" w:eastAsia="Calibri" w:hAnsi="Calibri" w:cs="Calibri"/>
                <w:b/>
                <w:sz w:val="22"/>
                <w:szCs w:val="22"/>
              </w:rPr>
            </w:pPr>
            <w:r w:rsidRPr="002F5322">
              <w:rPr>
                <w:rFonts w:ascii="Calibri" w:eastAsia="Calibri" w:hAnsi="Calibri" w:cs="Calibri"/>
                <w:b/>
                <w:color w:val="FFFFFF"/>
                <w:sz w:val="22"/>
                <w:szCs w:val="22"/>
                <w:u w:val="single" w:color="FFFFFF"/>
              </w:rPr>
              <w:t>Completely Satisfied</w:t>
            </w:r>
          </w:p>
        </w:tc>
        <w:tc>
          <w:tcPr>
            <w:tcW w:w="1313" w:type="dxa"/>
            <w:tcBorders>
              <w:bottom w:val="double" w:sz="6" w:space="0" w:color="000000"/>
            </w:tcBorders>
            <w:shd w:val="clear" w:color="auto" w:fill="4F81BD"/>
          </w:tcPr>
          <w:p w14:paraId="71B7E2CC" w14:textId="77777777" w:rsidR="002F5322" w:rsidRPr="002F5322" w:rsidRDefault="002F5322" w:rsidP="002F5322">
            <w:pPr>
              <w:widowControl w:val="0"/>
              <w:autoSpaceDE w:val="0"/>
              <w:autoSpaceDN w:val="0"/>
              <w:ind w:left="71" w:right="96" w:hanging="4"/>
              <w:rPr>
                <w:rFonts w:ascii="Calibri" w:eastAsia="Calibri" w:hAnsi="Calibri" w:cs="Calibri"/>
                <w:b/>
                <w:sz w:val="22"/>
                <w:szCs w:val="22"/>
              </w:rPr>
            </w:pPr>
            <w:r w:rsidRPr="002F5322">
              <w:rPr>
                <w:rFonts w:ascii="Calibri" w:eastAsia="Calibri" w:hAnsi="Calibri" w:cs="Calibri"/>
                <w:b/>
                <w:color w:val="FFFFFF"/>
                <w:sz w:val="22"/>
                <w:szCs w:val="22"/>
                <w:u w:val="single" w:color="FFFFFF"/>
              </w:rPr>
              <w:t>No    Information Provided</w:t>
            </w:r>
          </w:p>
        </w:tc>
      </w:tr>
      <w:tr w:rsidR="002F5322" w:rsidRPr="002F5322" w14:paraId="6B11DBCA" w14:textId="77777777" w:rsidTr="00B714C0">
        <w:trPr>
          <w:trHeight w:hRule="exact" w:val="1390"/>
        </w:trPr>
        <w:tc>
          <w:tcPr>
            <w:tcW w:w="1586" w:type="dxa"/>
            <w:tcBorders>
              <w:right w:val="single" w:sz="8" w:space="0" w:color="000000"/>
            </w:tcBorders>
          </w:tcPr>
          <w:p w14:paraId="1B7163C6" w14:textId="77777777" w:rsidR="002F5322" w:rsidRPr="002F5322" w:rsidRDefault="002F5322" w:rsidP="002F5322">
            <w:pPr>
              <w:widowControl w:val="0"/>
              <w:autoSpaceDE w:val="0"/>
              <w:autoSpaceDN w:val="0"/>
              <w:ind w:left="146" w:right="157" w:hanging="3"/>
              <w:rPr>
                <w:rFonts w:ascii="Calibri" w:eastAsia="Calibri" w:hAnsi="Calibri" w:cs="Calibri"/>
                <w:sz w:val="22"/>
                <w:szCs w:val="22"/>
              </w:rPr>
            </w:pPr>
            <w:r w:rsidRPr="002F5322">
              <w:rPr>
                <w:rFonts w:ascii="Calibri" w:eastAsia="Calibri" w:hAnsi="Calibri" w:cs="Calibri"/>
                <w:sz w:val="22"/>
                <w:szCs w:val="22"/>
              </w:rPr>
              <w:t>Overall, how satisfied were you with the TD SRC in 2018?</w:t>
            </w:r>
          </w:p>
        </w:tc>
        <w:tc>
          <w:tcPr>
            <w:tcW w:w="1078" w:type="dxa"/>
            <w:tcBorders>
              <w:left w:val="single" w:sz="8" w:space="0" w:color="000000"/>
              <w:right w:val="single" w:sz="4" w:space="0" w:color="000000"/>
            </w:tcBorders>
          </w:tcPr>
          <w:p w14:paraId="680D676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11" w:type="dxa"/>
            <w:tcBorders>
              <w:left w:val="single" w:sz="4" w:space="0" w:color="000000"/>
              <w:right w:val="single" w:sz="4" w:space="0" w:color="000000"/>
            </w:tcBorders>
          </w:tcPr>
          <w:p w14:paraId="65452818"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09" w:type="dxa"/>
            <w:tcBorders>
              <w:left w:val="single" w:sz="4" w:space="0" w:color="000000"/>
              <w:right w:val="single" w:sz="4" w:space="0" w:color="000000"/>
            </w:tcBorders>
          </w:tcPr>
          <w:p w14:paraId="292011B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11" w:type="dxa"/>
            <w:tcBorders>
              <w:left w:val="single" w:sz="4" w:space="0" w:color="000000"/>
              <w:right w:val="single" w:sz="4" w:space="0" w:color="000000"/>
            </w:tcBorders>
          </w:tcPr>
          <w:p w14:paraId="4E5449A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09" w:type="dxa"/>
            <w:tcBorders>
              <w:left w:val="single" w:sz="4" w:space="0" w:color="000000"/>
              <w:right w:val="single" w:sz="4" w:space="0" w:color="000000"/>
            </w:tcBorders>
          </w:tcPr>
          <w:p w14:paraId="129AAA5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11" w:type="dxa"/>
            <w:tcBorders>
              <w:left w:val="single" w:sz="4" w:space="0" w:color="000000"/>
              <w:right w:val="single" w:sz="4" w:space="0" w:color="000000"/>
            </w:tcBorders>
          </w:tcPr>
          <w:p w14:paraId="5286A70C"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09" w:type="dxa"/>
            <w:tcBorders>
              <w:left w:val="single" w:sz="4" w:space="0" w:color="000000"/>
              <w:right w:val="single" w:sz="4" w:space="0" w:color="000000"/>
            </w:tcBorders>
          </w:tcPr>
          <w:p w14:paraId="12C35B77"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11" w:type="dxa"/>
            <w:tcBorders>
              <w:left w:val="single" w:sz="4" w:space="0" w:color="000000"/>
              <w:right w:val="single" w:sz="4" w:space="0" w:color="000000"/>
            </w:tcBorders>
          </w:tcPr>
          <w:p w14:paraId="6B98B17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09" w:type="dxa"/>
            <w:tcBorders>
              <w:left w:val="single" w:sz="4" w:space="0" w:color="000000"/>
              <w:right w:val="single" w:sz="4" w:space="0" w:color="000000"/>
            </w:tcBorders>
          </w:tcPr>
          <w:p w14:paraId="5BDD9FF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511" w:type="dxa"/>
            <w:tcBorders>
              <w:left w:val="single" w:sz="4" w:space="0" w:color="000000"/>
              <w:right w:val="single" w:sz="4" w:space="0" w:color="000000"/>
            </w:tcBorders>
          </w:tcPr>
          <w:p w14:paraId="604D958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72" w:type="dxa"/>
            <w:tcBorders>
              <w:left w:val="single" w:sz="4" w:space="0" w:color="000000"/>
            </w:tcBorders>
          </w:tcPr>
          <w:p w14:paraId="1B6E1FA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13" w:type="dxa"/>
          </w:tcPr>
          <w:p w14:paraId="6AC0372E"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2729CCCB" w14:textId="77777777" w:rsidR="002F5322" w:rsidRPr="002F5322" w:rsidRDefault="002F5322" w:rsidP="002F5322">
      <w:pPr>
        <w:widowControl w:val="0"/>
        <w:autoSpaceDE w:val="0"/>
        <w:autoSpaceDN w:val="0"/>
        <w:ind w:left="450" w:right="940"/>
        <w:jc w:val="left"/>
        <w:rPr>
          <w:rFonts w:ascii="Calibri" w:eastAsia="Calibri" w:hAnsi="Calibri" w:cs="Calibri"/>
          <w:b/>
          <w:color w:val="1F497D"/>
          <w:sz w:val="21"/>
          <w:szCs w:val="22"/>
        </w:rPr>
      </w:pPr>
      <w:bookmarkStart w:id="104" w:name="_Hlk524331109"/>
      <w:r w:rsidRPr="002F5322">
        <w:rPr>
          <w:rFonts w:ascii="Calibri" w:eastAsia="Calibri" w:hAnsi="Calibri" w:cs="Calibri"/>
          <w:b/>
          <w:color w:val="1F497D"/>
          <w:sz w:val="21"/>
          <w:szCs w:val="22"/>
        </w:rPr>
        <w:t>PN: FOR TYPE=SYSTEM THE TOTAL # OF LIBRARIES FOR EACH QUESTION MUST BE EQUAL TO THE TOTAL NUMBER OF SERVICE POINTS AT INTRO2. Error message: “The total number of service points/branches entered must equal the total number of service points/branches you are reporting for: &lt;INTRO2&gt;”</w:t>
      </w:r>
    </w:p>
    <w:bookmarkEnd w:id="104"/>
    <w:p w14:paraId="09A25DB1" w14:textId="77777777" w:rsidR="002F5322" w:rsidRPr="002F5322" w:rsidRDefault="002F5322" w:rsidP="002F5322">
      <w:pPr>
        <w:widowControl w:val="0"/>
        <w:autoSpaceDE w:val="0"/>
        <w:autoSpaceDN w:val="0"/>
        <w:spacing w:before="11"/>
        <w:jc w:val="left"/>
        <w:rPr>
          <w:rFonts w:ascii="Calibri" w:eastAsia="Calibri" w:hAnsi="Calibri" w:cs="Calibri"/>
          <w:b/>
          <w:sz w:val="27"/>
          <w:szCs w:val="22"/>
          <w:u w:color="000000"/>
        </w:rPr>
      </w:pPr>
    </w:p>
    <w:p w14:paraId="34F10FE4"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bookmarkStart w:id="105" w:name="Staff_Website_Evaluation_and_Suggestions"/>
      <w:bookmarkEnd w:id="105"/>
      <w:r w:rsidRPr="002F5322">
        <w:rPr>
          <w:rFonts w:ascii="Calibri" w:eastAsia="Calibri" w:hAnsi="Calibri" w:cs="Calibri"/>
          <w:b/>
          <w:color w:val="1F497D"/>
          <w:sz w:val="21"/>
          <w:szCs w:val="22"/>
        </w:rPr>
        <w:br w:type="page"/>
      </w:r>
    </w:p>
    <w:p w14:paraId="1EFB6756" w14:textId="77777777" w:rsidR="002F5322" w:rsidRPr="002F5322" w:rsidRDefault="002F5322" w:rsidP="002F5322">
      <w:pPr>
        <w:widowControl w:val="0"/>
        <w:autoSpaceDE w:val="0"/>
        <w:autoSpaceDN w:val="0"/>
        <w:ind w:left="996"/>
        <w:jc w:val="both"/>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&lt;PN: NEW SCREEN&gt;</w:t>
      </w:r>
    </w:p>
    <w:p w14:paraId="2DB808FD" w14:textId="77777777" w:rsidR="002F5322" w:rsidRPr="002F5322" w:rsidRDefault="002F5322" w:rsidP="00497464">
      <w:pPr>
        <w:pStyle w:val="Para"/>
        <w:ind w:left="270" w:firstLine="720"/>
        <w:rPr>
          <w:rFonts w:eastAsia="Calibri"/>
          <w:b/>
        </w:rPr>
      </w:pPr>
      <w:bookmarkStart w:id="106" w:name="_Hlk524088979"/>
      <w:r w:rsidRPr="002F5322">
        <w:rPr>
          <w:rFonts w:eastAsia="Calibri"/>
          <w:b/>
        </w:rPr>
        <w:t>Staff Website Evaluation</w:t>
      </w:r>
    </w:p>
    <w:p w14:paraId="083D94FA" w14:textId="77777777" w:rsidR="002F5322" w:rsidRPr="002F5322" w:rsidRDefault="002F5322" w:rsidP="002F5322">
      <w:pPr>
        <w:widowControl w:val="0"/>
        <w:autoSpaceDE w:val="0"/>
        <w:autoSpaceDN w:val="0"/>
        <w:spacing w:before="118"/>
        <w:ind w:left="990" w:right="1120"/>
        <w:jc w:val="both"/>
        <w:rPr>
          <w:rFonts w:ascii="Calibri" w:eastAsia="Calibri" w:hAnsi="Calibri" w:cs="Calibri"/>
          <w:b/>
          <w:color w:val="1F497D"/>
          <w:sz w:val="22"/>
          <w:szCs w:val="22"/>
          <w:u w:val="single" w:color="000000"/>
        </w:rPr>
      </w:pPr>
      <w:bookmarkStart w:id="107" w:name="_Hlk525047239"/>
      <w:bookmarkEnd w:id="106"/>
      <w:r w:rsidRPr="002F5322">
        <w:rPr>
          <w:rFonts w:ascii="Calibri" w:eastAsia="Calibri" w:hAnsi="Calibri" w:cs="Calibri"/>
          <w:b/>
          <w:color w:val="1F497D"/>
          <w:sz w:val="22"/>
          <w:szCs w:val="22"/>
          <w:u w:val="single" w:color="000000"/>
        </w:rPr>
        <w:t>&lt;PN: FOR TYPE=SYSTEM THE RESPONDENT MUST ENTER NUMBERS FOR EACH QUESTION WHERE THE TOTAL FOR EACH ROW MUST EQUAL THE TOTAL NUMBER OF SERVICE POINTS AT INTRO2. FOR TYPE=INDIVIDUAL THE QUESTION IS A SIMPLE CHECK BOX WHERE “NO INFORMATION PROVIDED” IS NOT OFFERED&gt;</w:t>
      </w:r>
    </w:p>
    <w:p w14:paraId="3D88DDBD" w14:textId="77777777" w:rsidR="002F5322" w:rsidRPr="002F5322" w:rsidRDefault="002F5322" w:rsidP="002F5322">
      <w:pPr>
        <w:widowControl w:val="0"/>
        <w:autoSpaceDE w:val="0"/>
        <w:autoSpaceDN w:val="0"/>
        <w:spacing w:before="118"/>
        <w:ind w:left="996" w:right="1893"/>
        <w:jc w:val="both"/>
        <w:rPr>
          <w:rFonts w:ascii="Calibri" w:eastAsia="Calibri" w:hAnsi="Calibri" w:cs="Calibri"/>
          <w:sz w:val="22"/>
          <w:szCs w:val="22"/>
          <w:u w:color="000000"/>
        </w:rPr>
      </w:pPr>
      <w:bookmarkStart w:id="108" w:name="_Hlk525047257"/>
      <w:bookmarkEnd w:id="107"/>
      <w:r w:rsidRPr="002F5322">
        <w:rPr>
          <w:rFonts w:ascii="Calibri" w:eastAsia="Calibri" w:hAnsi="Calibri" w:cs="Calibri"/>
          <w:b/>
          <w:color w:val="1F497D"/>
          <w:sz w:val="22"/>
          <w:szCs w:val="22"/>
          <w:u w:color="000000"/>
        </w:rPr>
        <w:t>&lt;PN: RECALL IF TYPE=SYSTEM ONLY&gt;</w:t>
      </w:r>
      <w:r w:rsidRPr="002F5322">
        <w:rPr>
          <w:rFonts w:ascii="Calibri" w:eastAsia="Calibri" w:hAnsi="Calibri" w:cs="Calibri"/>
          <w:sz w:val="22"/>
          <w:szCs w:val="22"/>
          <w:u w:color="000000"/>
        </w:rPr>
        <w:t xml:space="preserve"> </w:t>
      </w:r>
      <w:bookmarkEnd w:id="108"/>
      <w:r w:rsidRPr="002F5322">
        <w:rPr>
          <w:rFonts w:ascii="Calibri" w:eastAsia="Calibri" w:hAnsi="Calibri" w:cs="Calibri"/>
          <w:sz w:val="22"/>
          <w:szCs w:val="22"/>
          <w:u w:color="000000"/>
        </w:rPr>
        <w:t>You</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are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reporting</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data</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for</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multiple</w:t>
      </w:r>
      <w:r w:rsidRPr="002F5322">
        <w:rPr>
          <w:rFonts w:ascii="Calibri" w:eastAsia="Calibri" w:hAnsi="Calibri" w:cs="Calibri"/>
          <w:spacing w:val="-15"/>
          <w:sz w:val="22"/>
          <w:szCs w:val="22"/>
          <w:u w:color="000000"/>
        </w:rPr>
        <w:t xml:space="preserve"> </w:t>
      </w:r>
      <w:r w:rsidRPr="002F5322">
        <w:rPr>
          <w:rFonts w:ascii="Calibri" w:eastAsia="Calibri" w:hAnsi="Calibri" w:cs="Calibri"/>
          <w:sz w:val="22"/>
          <w:szCs w:val="22"/>
          <w:u w:color="000000"/>
        </w:rPr>
        <w:t>service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points/branches.</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Enter</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number</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of</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libraries that gave each response on the 10-point scales below. If some service points did not supply information, enter that number under “No Information Provided.” Each row should total the number of service points you are reporting data</w:t>
      </w:r>
      <w:r w:rsidRPr="002F5322">
        <w:rPr>
          <w:rFonts w:ascii="Calibri" w:eastAsia="Calibri" w:hAnsi="Calibri" w:cs="Calibri"/>
          <w:spacing w:val="-18"/>
          <w:sz w:val="22"/>
          <w:szCs w:val="22"/>
          <w:u w:color="000000"/>
        </w:rPr>
        <w:t xml:space="preserve"> </w:t>
      </w:r>
      <w:r w:rsidRPr="002F5322">
        <w:rPr>
          <w:rFonts w:ascii="Calibri" w:eastAsia="Calibri" w:hAnsi="Calibri" w:cs="Calibri"/>
          <w:sz w:val="22"/>
          <w:szCs w:val="22"/>
          <w:u w:color="000000"/>
        </w:rPr>
        <w:t>for.</w:t>
      </w:r>
    </w:p>
    <w:p w14:paraId="46AF67DD" w14:textId="77777777" w:rsidR="002F5322" w:rsidRPr="002F5322" w:rsidRDefault="002F5322" w:rsidP="002F5322">
      <w:pPr>
        <w:widowControl w:val="0"/>
        <w:autoSpaceDE w:val="0"/>
        <w:autoSpaceDN w:val="0"/>
        <w:spacing w:after="1"/>
        <w:ind w:left="450"/>
        <w:jc w:val="left"/>
        <w:rPr>
          <w:rFonts w:ascii="Calibri" w:eastAsia="Calibri" w:hAnsi="Calibri" w:cs="Calibri"/>
          <w:b/>
          <w:sz w:val="24"/>
          <w:szCs w:val="24"/>
          <w:u w:color="000000"/>
        </w:rPr>
      </w:pPr>
    </w:p>
    <w:p w14:paraId="523058B5" w14:textId="77777777" w:rsidR="002F5322" w:rsidRPr="002F5322" w:rsidRDefault="002F5322" w:rsidP="002F5322">
      <w:pPr>
        <w:widowControl w:val="0"/>
        <w:autoSpaceDE w:val="0"/>
        <w:autoSpaceDN w:val="0"/>
        <w:spacing w:after="1"/>
        <w:ind w:left="90"/>
        <w:jc w:val="left"/>
        <w:rPr>
          <w:rFonts w:ascii="Calibri" w:eastAsia="Calibri" w:hAnsi="Calibri" w:cs="Calibri"/>
          <w:b/>
          <w:color w:val="1F497D"/>
          <w:sz w:val="24"/>
          <w:szCs w:val="24"/>
          <w:u w:color="000000"/>
        </w:rPr>
      </w:pPr>
      <w:bookmarkStart w:id="109" w:name="_Hlk524091787"/>
      <w:r w:rsidRPr="002F5322">
        <w:rPr>
          <w:rFonts w:ascii="Calibri" w:eastAsia="Calibri" w:hAnsi="Calibri" w:cs="Calibri"/>
          <w:b/>
          <w:color w:val="1F497D"/>
          <w:sz w:val="24"/>
          <w:szCs w:val="24"/>
          <w:u w:color="000000"/>
        </w:rPr>
        <w:t>&lt;PN: DISPLAY ONLY IF TYPE=SYSTEM&gt;</w:t>
      </w:r>
      <w:r w:rsidRPr="002F5322">
        <w:rPr>
          <w:rFonts w:ascii="Calibri" w:eastAsia="Calibri" w:hAnsi="Calibri" w:cs="Calibri"/>
          <w:b/>
          <w:sz w:val="24"/>
          <w:szCs w:val="24"/>
          <w:u w:color="000000"/>
        </w:rPr>
        <w:t xml:space="preserve"> Total Service Points: </w:t>
      </w:r>
      <w:r w:rsidRPr="002F5322">
        <w:rPr>
          <w:rFonts w:ascii="Calibri" w:eastAsia="Calibri" w:hAnsi="Calibri" w:cs="Calibri"/>
          <w:b/>
          <w:color w:val="1F497D"/>
          <w:sz w:val="24"/>
          <w:szCs w:val="24"/>
          <w:u w:color="000000"/>
        </w:rPr>
        <w:t>&lt;PN: # OF INTRO2 SERVICE POINTS&gt;</w:t>
      </w:r>
    </w:p>
    <w:tbl>
      <w:tblPr>
        <w:tblW w:w="10274" w:type="dxa"/>
        <w:tblInd w:w="11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551"/>
        <w:gridCol w:w="1001"/>
        <w:gridCol w:w="461"/>
        <w:gridCol w:w="461"/>
        <w:gridCol w:w="461"/>
        <w:gridCol w:w="461"/>
        <w:gridCol w:w="461"/>
        <w:gridCol w:w="461"/>
        <w:gridCol w:w="461"/>
        <w:gridCol w:w="461"/>
        <w:gridCol w:w="461"/>
        <w:gridCol w:w="1258"/>
        <w:gridCol w:w="1315"/>
      </w:tblGrid>
      <w:tr w:rsidR="002F5322" w:rsidRPr="002F5322" w14:paraId="155A166E" w14:textId="77777777" w:rsidTr="00B714C0">
        <w:trPr>
          <w:trHeight w:hRule="exact" w:val="976"/>
        </w:trPr>
        <w:tc>
          <w:tcPr>
            <w:tcW w:w="2551" w:type="dxa"/>
            <w:tcBorders>
              <w:right w:val="single" w:sz="4" w:space="0" w:color="000000"/>
            </w:tcBorders>
            <w:shd w:val="clear" w:color="auto" w:fill="4F81BD"/>
          </w:tcPr>
          <w:bookmarkEnd w:id="109"/>
          <w:p w14:paraId="23C80646" w14:textId="77777777" w:rsidR="002F5322" w:rsidRPr="002F5322" w:rsidRDefault="002F5322" w:rsidP="002F5322">
            <w:pPr>
              <w:widowControl w:val="0"/>
              <w:autoSpaceDE w:val="0"/>
              <w:autoSpaceDN w:val="0"/>
              <w:spacing w:before="195"/>
              <w:ind w:left="422" w:right="188" w:hanging="233"/>
              <w:jc w:val="left"/>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Q7 - Web Content </w:t>
            </w:r>
            <w:proofErr w:type="gramStart"/>
            <w:r w:rsidRPr="002F5322">
              <w:rPr>
                <w:rFonts w:ascii="Calibri" w:eastAsia="Calibri" w:hAnsi="Calibri" w:cs="Calibri"/>
                <w:b/>
                <w:color w:val="FFFFFF"/>
                <w:sz w:val="22"/>
                <w:szCs w:val="22"/>
                <w:u w:val="single" w:color="FFFFFF"/>
              </w:rPr>
              <w:t>For</w:t>
            </w:r>
            <w:proofErr w:type="gramEnd"/>
            <w:r w:rsidRPr="002F5322">
              <w:rPr>
                <w:rFonts w:ascii="Calibri" w:eastAsia="Calibri" w:hAnsi="Calibri" w:cs="Calibri"/>
                <w:b/>
                <w:color w:val="FFFFFF"/>
                <w:sz w:val="22"/>
                <w:szCs w:val="22"/>
                <w:u w:val="single" w:color="FFFFFF"/>
              </w:rPr>
              <w:t xml:space="preserve"> Librarians</w:t>
            </w:r>
          </w:p>
        </w:tc>
        <w:tc>
          <w:tcPr>
            <w:tcW w:w="1001" w:type="dxa"/>
            <w:tcBorders>
              <w:left w:val="single" w:sz="4" w:space="0" w:color="000000"/>
              <w:right w:val="single" w:sz="4" w:space="0" w:color="000000"/>
            </w:tcBorders>
            <w:shd w:val="clear" w:color="auto" w:fill="4F81BD"/>
          </w:tcPr>
          <w:p w14:paraId="4BA58232" w14:textId="77777777" w:rsidR="002F5322" w:rsidRPr="002F5322" w:rsidRDefault="002F5322" w:rsidP="002F5322">
            <w:pPr>
              <w:widowControl w:val="0"/>
              <w:autoSpaceDE w:val="0"/>
              <w:autoSpaceDN w:val="0"/>
              <w:spacing w:before="60"/>
              <w:ind w:left="103" w:right="100" w:hanging="5"/>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0 - Not Satisfied </w:t>
            </w:r>
            <w:proofErr w:type="gramStart"/>
            <w:r w:rsidRPr="002F5322">
              <w:rPr>
                <w:rFonts w:ascii="Calibri" w:eastAsia="Calibri" w:hAnsi="Calibri" w:cs="Calibri"/>
                <w:b/>
                <w:color w:val="FFFFFF"/>
                <w:sz w:val="22"/>
                <w:szCs w:val="22"/>
                <w:u w:val="single" w:color="FFFFFF"/>
              </w:rPr>
              <w:t>At</w:t>
            </w:r>
            <w:proofErr w:type="gramEnd"/>
            <w:r w:rsidRPr="002F5322">
              <w:rPr>
                <w:rFonts w:ascii="Calibri" w:eastAsia="Calibri" w:hAnsi="Calibri" w:cs="Calibri"/>
                <w:b/>
                <w:color w:val="FFFFFF"/>
                <w:sz w:val="22"/>
                <w:szCs w:val="22"/>
                <w:u w:val="single" w:color="FFFFFF"/>
              </w:rPr>
              <w:t xml:space="preserve"> All</w:t>
            </w:r>
          </w:p>
        </w:tc>
        <w:tc>
          <w:tcPr>
            <w:tcW w:w="461" w:type="dxa"/>
            <w:tcBorders>
              <w:left w:val="single" w:sz="4" w:space="0" w:color="000000"/>
              <w:right w:val="single" w:sz="4" w:space="0" w:color="000000"/>
            </w:tcBorders>
            <w:shd w:val="clear" w:color="auto" w:fill="4F81BD"/>
          </w:tcPr>
          <w:p w14:paraId="27809F0B"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0C622B89" w14:textId="77777777" w:rsidR="002F5322" w:rsidRPr="002F5322" w:rsidRDefault="002F5322" w:rsidP="002F5322">
            <w:pPr>
              <w:widowControl w:val="0"/>
              <w:autoSpaceDE w:val="0"/>
              <w:autoSpaceDN w:val="0"/>
              <w:spacing w:before="1"/>
              <w:ind w:left="1"/>
              <w:rPr>
                <w:rFonts w:ascii="Calibri" w:eastAsia="Calibri" w:hAnsi="Calibri" w:cs="Calibri"/>
                <w:b/>
                <w:color w:val="FFFFFF"/>
                <w:sz w:val="22"/>
                <w:szCs w:val="22"/>
                <w:u w:val="single" w:color="FFFFFF"/>
              </w:rPr>
            </w:pPr>
            <w:r w:rsidRPr="002F5322">
              <w:rPr>
                <w:rFonts w:ascii="Calibri" w:eastAsia="Calibri" w:hAnsi="Calibri" w:cs="Calibri"/>
                <w:b/>
                <w:color w:val="FFFFFF"/>
                <w:sz w:val="22"/>
                <w:szCs w:val="22"/>
                <w:u w:val="single" w:color="FFFFFF"/>
              </w:rPr>
              <w:t>1</w:t>
            </w:r>
          </w:p>
          <w:p w14:paraId="2D2CE5A3" w14:textId="77777777" w:rsidR="002F5322" w:rsidRPr="002F5322" w:rsidRDefault="002F5322" w:rsidP="002F5322">
            <w:pPr>
              <w:widowControl w:val="0"/>
              <w:autoSpaceDE w:val="0"/>
              <w:autoSpaceDN w:val="0"/>
              <w:spacing w:before="1"/>
              <w:ind w:left="1"/>
              <w:rPr>
                <w:rFonts w:ascii="Calibri" w:eastAsia="Calibri" w:hAnsi="Calibri" w:cs="Calibri"/>
                <w:b/>
                <w:sz w:val="22"/>
                <w:szCs w:val="22"/>
              </w:rPr>
            </w:pPr>
          </w:p>
        </w:tc>
        <w:tc>
          <w:tcPr>
            <w:tcW w:w="461" w:type="dxa"/>
            <w:tcBorders>
              <w:left w:val="single" w:sz="4" w:space="0" w:color="000000"/>
              <w:right w:val="single" w:sz="4" w:space="0" w:color="000000"/>
            </w:tcBorders>
            <w:shd w:val="clear" w:color="auto" w:fill="4F81BD"/>
          </w:tcPr>
          <w:p w14:paraId="2E7260E7"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74FC4AB7" w14:textId="77777777" w:rsidR="002F5322" w:rsidRPr="002F5322" w:rsidRDefault="002F5322" w:rsidP="002F5322">
            <w:pPr>
              <w:widowControl w:val="0"/>
              <w:autoSpaceDE w:val="0"/>
              <w:autoSpaceDN w:val="0"/>
              <w:spacing w:before="1"/>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2</w:t>
            </w:r>
          </w:p>
        </w:tc>
        <w:tc>
          <w:tcPr>
            <w:tcW w:w="461" w:type="dxa"/>
            <w:tcBorders>
              <w:left w:val="single" w:sz="4" w:space="0" w:color="000000"/>
              <w:right w:val="single" w:sz="4" w:space="0" w:color="000000"/>
            </w:tcBorders>
            <w:shd w:val="clear" w:color="auto" w:fill="4F81BD"/>
          </w:tcPr>
          <w:p w14:paraId="0DCB55A8"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4CA1B538" w14:textId="77777777" w:rsidR="002F5322" w:rsidRPr="002F5322" w:rsidRDefault="002F5322" w:rsidP="002F5322">
            <w:pPr>
              <w:widowControl w:val="0"/>
              <w:autoSpaceDE w:val="0"/>
              <w:autoSpaceDN w:val="0"/>
              <w:spacing w:before="1"/>
              <w:rPr>
                <w:rFonts w:ascii="Calibri" w:eastAsia="Calibri" w:hAnsi="Calibri" w:cs="Calibri"/>
                <w:b/>
                <w:sz w:val="22"/>
                <w:szCs w:val="22"/>
              </w:rPr>
            </w:pPr>
            <w:r w:rsidRPr="002F5322">
              <w:rPr>
                <w:rFonts w:ascii="Calibri" w:eastAsia="Calibri" w:hAnsi="Calibri" w:cs="Calibri"/>
                <w:b/>
                <w:color w:val="FFFFFF"/>
                <w:sz w:val="22"/>
                <w:szCs w:val="22"/>
                <w:u w:val="single" w:color="FFFFFF"/>
              </w:rPr>
              <w:t>3</w:t>
            </w:r>
          </w:p>
        </w:tc>
        <w:tc>
          <w:tcPr>
            <w:tcW w:w="461" w:type="dxa"/>
            <w:tcBorders>
              <w:left w:val="single" w:sz="4" w:space="0" w:color="000000"/>
              <w:right w:val="single" w:sz="4" w:space="0" w:color="000000"/>
            </w:tcBorders>
            <w:shd w:val="clear" w:color="auto" w:fill="4F81BD"/>
          </w:tcPr>
          <w:p w14:paraId="72B1FF1B"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31949FE0" w14:textId="77777777" w:rsidR="002F5322" w:rsidRPr="002F5322" w:rsidRDefault="002F5322" w:rsidP="002F5322">
            <w:pPr>
              <w:widowControl w:val="0"/>
              <w:autoSpaceDE w:val="0"/>
              <w:autoSpaceDN w:val="0"/>
              <w:spacing w:before="1"/>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4</w:t>
            </w:r>
          </w:p>
        </w:tc>
        <w:tc>
          <w:tcPr>
            <w:tcW w:w="461" w:type="dxa"/>
            <w:tcBorders>
              <w:left w:val="single" w:sz="4" w:space="0" w:color="000000"/>
              <w:right w:val="single" w:sz="4" w:space="0" w:color="000000"/>
            </w:tcBorders>
            <w:shd w:val="clear" w:color="auto" w:fill="4F81BD"/>
          </w:tcPr>
          <w:p w14:paraId="2DC631F6"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27777F30" w14:textId="77777777" w:rsidR="002F5322" w:rsidRPr="002F5322" w:rsidRDefault="002F5322" w:rsidP="002F5322">
            <w:pPr>
              <w:widowControl w:val="0"/>
              <w:autoSpaceDE w:val="0"/>
              <w:autoSpaceDN w:val="0"/>
              <w:spacing w:before="1"/>
              <w:rPr>
                <w:rFonts w:ascii="Calibri" w:eastAsia="Calibri" w:hAnsi="Calibri" w:cs="Calibri"/>
                <w:b/>
                <w:sz w:val="22"/>
                <w:szCs w:val="22"/>
              </w:rPr>
            </w:pPr>
            <w:r w:rsidRPr="002F5322">
              <w:rPr>
                <w:rFonts w:ascii="Calibri" w:eastAsia="Calibri" w:hAnsi="Calibri" w:cs="Calibri"/>
                <w:b/>
                <w:color w:val="FFFFFF"/>
                <w:sz w:val="22"/>
                <w:szCs w:val="22"/>
                <w:u w:val="single" w:color="FFFFFF"/>
              </w:rPr>
              <w:t>5</w:t>
            </w:r>
          </w:p>
        </w:tc>
        <w:tc>
          <w:tcPr>
            <w:tcW w:w="461" w:type="dxa"/>
            <w:tcBorders>
              <w:left w:val="single" w:sz="4" w:space="0" w:color="000000"/>
              <w:right w:val="single" w:sz="4" w:space="0" w:color="000000"/>
            </w:tcBorders>
            <w:shd w:val="clear" w:color="auto" w:fill="4F81BD"/>
          </w:tcPr>
          <w:p w14:paraId="2E571F98"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5F63C4D0" w14:textId="77777777" w:rsidR="002F5322" w:rsidRPr="002F5322" w:rsidRDefault="002F5322" w:rsidP="002F5322">
            <w:pPr>
              <w:widowControl w:val="0"/>
              <w:autoSpaceDE w:val="0"/>
              <w:autoSpaceDN w:val="0"/>
              <w:spacing w:before="1"/>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6</w:t>
            </w:r>
          </w:p>
        </w:tc>
        <w:tc>
          <w:tcPr>
            <w:tcW w:w="461" w:type="dxa"/>
            <w:tcBorders>
              <w:left w:val="single" w:sz="4" w:space="0" w:color="000000"/>
              <w:right w:val="single" w:sz="4" w:space="0" w:color="000000"/>
            </w:tcBorders>
            <w:shd w:val="clear" w:color="auto" w:fill="4F81BD"/>
          </w:tcPr>
          <w:p w14:paraId="11823B0E"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4C20333F" w14:textId="77777777" w:rsidR="002F5322" w:rsidRPr="002F5322" w:rsidRDefault="002F5322" w:rsidP="002F5322">
            <w:pPr>
              <w:widowControl w:val="0"/>
              <w:autoSpaceDE w:val="0"/>
              <w:autoSpaceDN w:val="0"/>
              <w:spacing w:before="1"/>
              <w:rPr>
                <w:rFonts w:ascii="Calibri" w:eastAsia="Calibri" w:hAnsi="Calibri" w:cs="Calibri"/>
                <w:b/>
                <w:sz w:val="22"/>
                <w:szCs w:val="22"/>
              </w:rPr>
            </w:pPr>
            <w:r w:rsidRPr="002F5322">
              <w:rPr>
                <w:rFonts w:ascii="Calibri" w:eastAsia="Calibri" w:hAnsi="Calibri" w:cs="Calibri"/>
                <w:b/>
                <w:color w:val="FFFFFF"/>
                <w:sz w:val="22"/>
                <w:szCs w:val="22"/>
                <w:u w:val="single" w:color="FFFFFF"/>
              </w:rPr>
              <w:t>7</w:t>
            </w:r>
          </w:p>
        </w:tc>
        <w:tc>
          <w:tcPr>
            <w:tcW w:w="461" w:type="dxa"/>
            <w:tcBorders>
              <w:left w:val="single" w:sz="4" w:space="0" w:color="000000"/>
              <w:right w:val="single" w:sz="4" w:space="0" w:color="000000"/>
            </w:tcBorders>
            <w:shd w:val="clear" w:color="auto" w:fill="4F81BD"/>
          </w:tcPr>
          <w:p w14:paraId="0A5AC358"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5704B712" w14:textId="77777777" w:rsidR="002F5322" w:rsidRPr="002F5322" w:rsidRDefault="002F5322" w:rsidP="002F5322">
            <w:pPr>
              <w:widowControl w:val="0"/>
              <w:autoSpaceDE w:val="0"/>
              <w:autoSpaceDN w:val="0"/>
              <w:spacing w:before="1"/>
              <w:rPr>
                <w:rFonts w:ascii="Calibri" w:eastAsia="Calibri" w:hAnsi="Calibri" w:cs="Calibri"/>
                <w:b/>
                <w:sz w:val="22"/>
                <w:szCs w:val="22"/>
              </w:rPr>
            </w:pPr>
            <w:r w:rsidRPr="002F5322">
              <w:rPr>
                <w:rFonts w:ascii="Calibri" w:eastAsia="Calibri" w:hAnsi="Calibri" w:cs="Calibri"/>
                <w:b/>
                <w:color w:val="FFFFFF"/>
                <w:sz w:val="22"/>
                <w:szCs w:val="22"/>
                <w:u w:val="single" w:color="FFFFFF"/>
              </w:rPr>
              <w:t>8</w:t>
            </w:r>
          </w:p>
        </w:tc>
        <w:tc>
          <w:tcPr>
            <w:tcW w:w="461" w:type="dxa"/>
            <w:tcBorders>
              <w:left w:val="single" w:sz="4" w:space="0" w:color="000000"/>
              <w:right w:val="single" w:sz="4" w:space="0" w:color="000000"/>
            </w:tcBorders>
            <w:shd w:val="clear" w:color="auto" w:fill="4F81BD"/>
          </w:tcPr>
          <w:p w14:paraId="6AF01EE7" w14:textId="77777777" w:rsidR="002F5322" w:rsidRPr="002F5322" w:rsidRDefault="002F5322" w:rsidP="002F5322">
            <w:pPr>
              <w:widowControl w:val="0"/>
              <w:autoSpaceDE w:val="0"/>
              <w:autoSpaceDN w:val="0"/>
              <w:spacing w:before="11"/>
              <w:jc w:val="left"/>
              <w:rPr>
                <w:rFonts w:ascii="Calibri" w:eastAsia="Calibri" w:hAnsi="Calibri" w:cs="Calibri"/>
                <w:szCs w:val="22"/>
              </w:rPr>
            </w:pPr>
          </w:p>
          <w:p w14:paraId="18DE7D4E" w14:textId="77777777" w:rsidR="002F5322" w:rsidRPr="002F5322" w:rsidRDefault="002F5322" w:rsidP="002F5322">
            <w:pPr>
              <w:widowControl w:val="0"/>
              <w:autoSpaceDE w:val="0"/>
              <w:autoSpaceDN w:val="0"/>
              <w:spacing w:before="1"/>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9</w:t>
            </w:r>
          </w:p>
        </w:tc>
        <w:tc>
          <w:tcPr>
            <w:tcW w:w="1258" w:type="dxa"/>
            <w:tcBorders>
              <w:left w:val="single" w:sz="4" w:space="0" w:color="000000"/>
            </w:tcBorders>
            <w:shd w:val="clear" w:color="auto" w:fill="4F81BD"/>
          </w:tcPr>
          <w:p w14:paraId="2A79D6B4" w14:textId="77777777" w:rsidR="002F5322" w:rsidRPr="002F5322" w:rsidRDefault="002F5322" w:rsidP="002F5322">
            <w:pPr>
              <w:widowControl w:val="0"/>
              <w:autoSpaceDE w:val="0"/>
              <w:autoSpaceDN w:val="0"/>
              <w:spacing w:before="60"/>
              <w:ind w:left="102"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10 -</w:t>
            </w:r>
          </w:p>
          <w:p w14:paraId="1F2E882A" w14:textId="77777777" w:rsidR="002F5322" w:rsidRPr="002F5322" w:rsidRDefault="002F5322" w:rsidP="002F5322">
            <w:pPr>
              <w:widowControl w:val="0"/>
              <w:autoSpaceDE w:val="0"/>
              <w:autoSpaceDN w:val="0"/>
              <w:ind w:left="103"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Completely Satisfied</w:t>
            </w:r>
          </w:p>
        </w:tc>
        <w:tc>
          <w:tcPr>
            <w:tcW w:w="1315" w:type="dxa"/>
            <w:shd w:val="clear" w:color="auto" w:fill="4F81BD"/>
          </w:tcPr>
          <w:p w14:paraId="572A85C1" w14:textId="77777777" w:rsidR="002F5322" w:rsidRPr="002F5322" w:rsidRDefault="002F5322" w:rsidP="002F5322">
            <w:pPr>
              <w:widowControl w:val="0"/>
              <w:autoSpaceDE w:val="0"/>
              <w:autoSpaceDN w:val="0"/>
              <w:spacing w:before="60"/>
              <w:ind w:left="86" w:right="84" w:hanging="4"/>
              <w:rPr>
                <w:rFonts w:ascii="Calibri" w:eastAsia="Calibri" w:hAnsi="Calibri" w:cs="Calibri"/>
                <w:b/>
                <w:sz w:val="22"/>
                <w:szCs w:val="22"/>
              </w:rPr>
            </w:pPr>
            <w:r w:rsidRPr="002F5322">
              <w:rPr>
                <w:rFonts w:ascii="Calibri" w:eastAsia="Calibri" w:hAnsi="Calibri" w:cs="Calibri"/>
                <w:b/>
                <w:color w:val="FFFFFF"/>
                <w:sz w:val="22"/>
                <w:szCs w:val="22"/>
                <w:u w:val="single" w:color="FFFFFF"/>
              </w:rPr>
              <w:t>No    Information Provided</w:t>
            </w:r>
          </w:p>
        </w:tc>
      </w:tr>
      <w:tr w:rsidR="002F5322" w:rsidRPr="002F5322" w14:paraId="4ECC6B47" w14:textId="77777777" w:rsidTr="00B714C0">
        <w:trPr>
          <w:trHeight w:hRule="exact" w:val="962"/>
        </w:trPr>
        <w:tc>
          <w:tcPr>
            <w:tcW w:w="2551" w:type="dxa"/>
            <w:tcBorders>
              <w:bottom w:val="single" w:sz="8" w:space="0" w:color="000000"/>
              <w:right w:val="single" w:sz="8" w:space="0" w:color="000000"/>
            </w:tcBorders>
          </w:tcPr>
          <w:p w14:paraId="3C1B4138" w14:textId="77777777" w:rsidR="002F5322" w:rsidRPr="002F5322" w:rsidRDefault="002F5322" w:rsidP="002F5322">
            <w:pPr>
              <w:widowControl w:val="0"/>
              <w:autoSpaceDE w:val="0"/>
              <w:autoSpaceDN w:val="0"/>
              <w:spacing w:before="59"/>
              <w:ind w:left="309" w:right="170" w:hanging="137"/>
              <w:jc w:val="left"/>
              <w:rPr>
                <w:rFonts w:ascii="Calibri" w:eastAsia="Calibri" w:hAnsi="Calibri" w:cs="Calibri"/>
                <w:sz w:val="22"/>
                <w:szCs w:val="22"/>
              </w:rPr>
            </w:pPr>
            <w:r w:rsidRPr="002F5322">
              <w:rPr>
                <w:rFonts w:ascii="Calibri" w:eastAsia="Calibri" w:hAnsi="Calibri" w:cs="Calibri"/>
                <w:sz w:val="22"/>
                <w:szCs w:val="22"/>
              </w:rPr>
              <w:t>Overall satisfaction with the website and web content for librarians</w:t>
            </w:r>
          </w:p>
        </w:tc>
        <w:tc>
          <w:tcPr>
            <w:tcW w:w="1001" w:type="dxa"/>
            <w:tcBorders>
              <w:left w:val="single" w:sz="8" w:space="0" w:color="000000"/>
              <w:bottom w:val="single" w:sz="8" w:space="0" w:color="000000"/>
              <w:right w:val="single" w:sz="4" w:space="0" w:color="000000"/>
            </w:tcBorders>
          </w:tcPr>
          <w:p w14:paraId="7CA1D137"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66E41CF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5837546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5DAD706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61BEAEE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6B47F12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41FBA2A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6D9C1578"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17F081E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left w:val="single" w:sz="4" w:space="0" w:color="000000"/>
              <w:bottom w:val="single" w:sz="8" w:space="0" w:color="000000"/>
              <w:right w:val="single" w:sz="4" w:space="0" w:color="000000"/>
            </w:tcBorders>
          </w:tcPr>
          <w:p w14:paraId="00B41E37"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58" w:type="dxa"/>
            <w:tcBorders>
              <w:left w:val="single" w:sz="4" w:space="0" w:color="000000"/>
              <w:bottom w:val="single" w:sz="8" w:space="0" w:color="000000"/>
            </w:tcBorders>
          </w:tcPr>
          <w:p w14:paraId="18F7C64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15" w:type="dxa"/>
            <w:tcBorders>
              <w:bottom w:val="single" w:sz="8" w:space="0" w:color="000000"/>
            </w:tcBorders>
          </w:tcPr>
          <w:p w14:paraId="747F32CA"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1519491F" w14:textId="77777777" w:rsidTr="00B714C0">
        <w:trPr>
          <w:trHeight w:hRule="exact" w:val="648"/>
        </w:trPr>
        <w:tc>
          <w:tcPr>
            <w:tcW w:w="2551" w:type="dxa"/>
            <w:tcBorders>
              <w:top w:val="single" w:sz="8" w:space="0" w:color="000000"/>
              <w:right w:val="single" w:sz="8" w:space="0" w:color="000000"/>
            </w:tcBorders>
          </w:tcPr>
          <w:p w14:paraId="133C56A4" w14:textId="77777777" w:rsidR="002F5322" w:rsidRPr="002F5322" w:rsidRDefault="002F5322" w:rsidP="002F5322">
            <w:pPr>
              <w:widowControl w:val="0"/>
              <w:autoSpaceDE w:val="0"/>
              <w:autoSpaceDN w:val="0"/>
              <w:spacing w:before="169"/>
              <w:ind w:left="439"/>
              <w:jc w:val="left"/>
              <w:rPr>
                <w:rFonts w:ascii="Calibri" w:eastAsia="Calibri" w:hAnsi="Calibri" w:cs="Calibri"/>
                <w:sz w:val="22"/>
                <w:szCs w:val="22"/>
              </w:rPr>
            </w:pPr>
            <w:r w:rsidRPr="002F5322">
              <w:rPr>
                <w:rFonts w:ascii="Calibri" w:eastAsia="Calibri" w:hAnsi="Calibri" w:cs="Calibri"/>
                <w:sz w:val="22"/>
                <w:szCs w:val="22"/>
              </w:rPr>
              <w:t>Ease of navigation</w:t>
            </w:r>
          </w:p>
        </w:tc>
        <w:tc>
          <w:tcPr>
            <w:tcW w:w="1001" w:type="dxa"/>
            <w:tcBorders>
              <w:top w:val="single" w:sz="8" w:space="0" w:color="000000"/>
              <w:left w:val="single" w:sz="8" w:space="0" w:color="000000"/>
              <w:right w:val="single" w:sz="4" w:space="0" w:color="000000"/>
            </w:tcBorders>
          </w:tcPr>
          <w:p w14:paraId="0CD48ED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5179CAD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48668A8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20DDCF7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786BC67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59A9A7B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5C93BAEC"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2A76C65A"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29A443A3"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61" w:type="dxa"/>
            <w:tcBorders>
              <w:top w:val="single" w:sz="8" w:space="0" w:color="000000"/>
              <w:left w:val="single" w:sz="4" w:space="0" w:color="000000"/>
              <w:right w:val="single" w:sz="4" w:space="0" w:color="000000"/>
            </w:tcBorders>
          </w:tcPr>
          <w:p w14:paraId="1DC38EF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58" w:type="dxa"/>
            <w:tcBorders>
              <w:top w:val="single" w:sz="8" w:space="0" w:color="000000"/>
              <w:left w:val="single" w:sz="4" w:space="0" w:color="000000"/>
            </w:tcBorders>
          </w:tcPr>
          <w:p w14:paraId="72518AC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15" w:type="dxa"/>
            <w:tcBorders>
              <w:top w:val="single" w:sz="8" w:space="0" w:color="000000"/>
            </w:tcBorders>
          </w:tcPr>
          <w:p w14:paraId="3D44D7D8"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0616E0F7" w14:textId="77777777" w:rsidR="002F5322" w:rsidRPr="002F5322" w:rsidRDefault="002F5322" w:rsidP="002F5322">
      <w:pPr>
        <w:widowControl w:val="0"/>
        <w:autoSpaceDE w:val="0"/>
        <w:autoSpaceDN w:val="0"/>
        <w:ind w:left="90" w:right="940"/>
        <w:jc w:val="left"/>
        <w:rPr>
          <w:rFonts w:ascii="Calibri" w:eastAsia="Calibri" w:hAnsi="Calibri" w:cs="Calibri"/>
          <w:b/>
          <w:color w:val="1F497D"/>
          <w:sz w:val="21"/>
          <w:szCs w:val="22"/>
        </w:rPr>
      </w:pPr>
      <w:bookmarkStart w:id="110" w:name="_Hlk524091682"/>
      <w:r w:rsidRPr="002F5322">
        <w:rPr>
          <w:rFonts w:ascii="Calibri" w:eastAsia="Calibri" w:hAnsi="Calibri" w:cs="Calibri"/>
          <w:b/>
          <w:color w:val="1F497D"/>
          <w:sz w:val="21"/>
          <w:szCs w:val="22"/>
        </w:rPr>
        <w:t>PN: THE TOTAL # OF LIBRARIES FOR EACH QUESTION MUST BE EQUAL TO THE TOTAL NUMBER OF SERVICE POINTS AT INTRO2 FOR TYPE=SYSTEM. Error message: “The total number of service points/branches entered must equal the total number of service points/branches you are reporting for: &lt;INTRO2&gt;”</w:t>
      </w:r>
    </w:p>
    <w:bookmarkEnd w:id="110"/>
    <w:p w14:paraId="36C107C6" w14:textId="77777777" w:rsidR="002F5322" w:rsidRPr="002F5322" w:rsidRDefault="002F5322" w:rsidP="002F5322">
      <w:pPr>
        <w:widowControl w:val="0"/>
        <w:autoSpaceDE w:val="0"/>
        <w:autoSpaceDN w:val="0"/>
        <w:spacing w:before="1"/>
        <w:ind w:left="996" w:right="1605"/>
        <w:jc w:val="left"/>
        <w:rPr>
          <w:rFonts w:ascii="Calibri" w:eastAsia="Calibri" w:hAnsi="Calibri" w:cs="Calibri"/>
          <w:b/>
          <w:color w:val="1F497D"/>
          <w:sz w:val="21"/>
          <w:szCs w:val="22"/>
        </w:rPr>
      </w:pPr>
    </w:p>
    <w:p w14:paraId="2653F892"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r w:rsidRPr="002F5322">
        <w:rPr>
          <w:rFonts w:ascii="Calibri" w:eastAsia="Calibri" w:hAnsi="Calibri" w:cs="Calibri"/>
          <w:b/>
          <w:color w:val="1F497D"/>
          <w:sz w:val="21"/>
          <w:szCs w:val="22"/>
        </w:rPr>
        <w:br w:type="page"/>
      </w:r>
    </w:p>
    <w:p w14:paraId="7E73B102" w14:textId="77777777" w:rsidR="002F5322" w:rsidRPr="002F5322" w:rsidRDefault="002F5322" w:rsidP="002F5322">
      <w:pPr>
        <w:widowControl w:val="0"/>
        <w:autoSpaceDE w:val="0"/>
        <w:autoSpaceDN w:val="0"/>
        <w:ind w:left="90"/>
        <w:jc w:val="both"/>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&lt;PN: NEW SCREEN&gt;</w:t>
      </w:r>
    </w:p>
    <w:p w14:paraId="375A8DDE" w14:textId="77777777" w:rsidR="002F5322" w:rsidRPr="002F5322" w:rsidRDefault="002F5322" w:rsidP="00497464">
      <w:pPr>
        <w:pStyle w:val="Para"/>
        <w:ind w:firstLine="90"/>
        <w:rPr>
          <w:rFonts w:eastAsia="Calibri"/>
          <w:b/>
        </w:rPr>
      </w:pPr>
      <w:bookmarkStart w:id="111" w:name="_Hlk524333096"/>
      <w:r w:rsidRPr="002F5322">
        <w:rPr>
          <w:rFonts w:eastAsia="Calibri"/>
          <w:b/>
        </w:rPr>
        <w:t>Staff Website Resources</w:t>
      </w:r>
    </w:p>
    <w:p w14:paraId="2801461B" w14:textId="77777777" w:rsidR="002F5322" w:rsidRPr="002F5322" w:rsidRDefault="002F5322" w:rsidP="002F5322">
      <w:pPr>
        <w:widowControl w:val="0"/>
        <w:autoSpaceDE w:val="0"/>
        <w:autoSpaceDN w:val="0"/>
        <w:spacing w:before="118"/>
        <w:ind w:left="90" w:right="1120"/>
        <w:jc w:val="both"/>
        <w:rPr>
          <w:rFonts w:ascii="Calibri" w:eastAsia="Calibri" w:hAnsi="Calibri" w:cs="Calibri"/>
          <w:b/>
          <w:color w:val="1F497D"/>
          <w:sz w:val="22"/>
          <w:szCs w:val="22"/>
          <w:u w:color="000000"/>
        </w:rPr>
      </w:pPr>
      <w:bookmarkStart w:id="112" w:name="_Hlk525047617"/>
      <w:r w:rsidRPr="002F5322">
        <w:rPr>
          <w:rFonts w:ascii="Calibri" w:eastAsia="Calibri" w:hAnsi="Calibri" w:cs="Calibri"/>
          <w:b/>
          <w:color w:val="1F497D"/>
          <w:sz w:val="22"/>
          <w:szCs w:val="22"/>
          <w:u w:color="000000"/>
        </w:rPr>
        <w:t>&lt;PN: FOR TYPE=SYSTEM THE RESPONDENT MUST ENTER NUMBERS FOR EACH RESOURCE WHERE THE TOTAL FOR EACH ROW MUST EQUAL THE TOTAL NUMBER OF SERVICE POINTS AT INTRO2. FOR TYPE=INDIVIDUAL THE QUESTION IS A SIMPLE CHECK BOX WHERE “NO INFORMATION PROVIDED” IS NOT OFFERED&gt;</w:t>
      </w:r>
    </w:p>
    <w:bookmarkEnd w:id="112"/>
    <w:p w14:paraId="53EB4616" w14:textId="77777777" w:rsidR="002F5322" w:rsidRPr="002F5322" w:rsidRDefault="002F5322" w:rsidP="002F5322">
      <w:pPr>
        <w:widowControl w:val="0"/>
        <w:autoSpaceDE w:val="0"/>
        <w:autoSpaceDN w:val="0"/>
        <w:spacing w:before="1"/>
        <w:ind w:left="90" w:right="1120"/>
        <w:jc w:val="left"/>
        <w:rPr>
          <w:rFonts w:ascii="Calibri" w:eastAsia="Calibri" w:hAnsi="Calibri" w:cs="Calibri"/>
          <w:b/>
          <w:sz w:val="22"/>
          <w:szCs w:val="22"/>
        </w:rPr>
      </w:pPr>
    </w:p>
    <w:p w14:paraId="03EC9063" w14:textId="77777777" w:rsidR="002F5322" w:rsidRPr="002F5322" w:rsidRDefault="002F5322" w:rsidP="002F5322">
      <w:pPr>
        <w:widowControl w:val="0"/>
        <w:autoSpaceDE w:val="0"/>
        <w:autoSpaceDN w:val="0"/>
        <w:spacing w:before="1"/>
        <w:ind w:left="90" w:right="1120"/>
        <w:jc w:val="left"/>
        <w:rPr>
          <w:rFonts w:ascii="Calibri" w:eastAsia="Calibri" w:hAnsi="Calibri" w:cs="Calibri"/>
          <w:sz w:val="22"/>
          <w:szCs w:val="22"/>
        </w:rPr>
      </w:pPr>
      <w:r w:rsidRPr="002F5322">
        <w:rPr>
          <w:rFonts w:ascii="Calibri" w:eastAsia="Calibri" w:hAnsi="Calibri" w:cs="Calibri"/>
          <w:b/>
          <w:color w:val="1F497D"/>
          <w:sz w:val="22"/>
          <w:szCs w:val="22"/>
        </w:rPr>
        <w:t>&lt;PN: RECALL IF TYPE=SYSTEM&gt;</w:t>
      </w:r>
      <w:r w:rsidRPr="002F5322">
        <w:rPr>
          <w:rFonts w:ascii="Calibri" w:eastAsia="Calibri" w:hAnsi="Calibri" w:cs="Calibri"/>
          <w:sz w:val="22"/>
          <w:szCs w:val="22"/>
        </w:rPr>
        <w:t xml:space="preserve"> </w:t>
      </w:r>
      <w:r w:rsidRPr="002F5322">
        <w:rPr>
          <w:rFonts w:ascii="Calibri" w:eastAsia="Calibri" w:hAnsi="Calibri" w:cs="Calibri"/>
          <w:b/>
          <w:sz w:val="22"/>
          <w:szCs w:val="22"/>
          <w:u w:val="single"/>
        </w:rPr>
        <w:t>Q8A – LIBRARY STAFF WEBSITE RESOURCES</w:t>
      </w:r>
      <w:bookmarkEnd w:id="111"/>
      <w:r w:rsidRPr="002F5322">
        <w:rPr>
          <w:rFonts w:ascii="Calibri" w:eastAsia="Calibri" w:hAnsi="Calibri" w:cs="Calibri"/>
          <w:b/>
          <w:sz w:val="22"/>
          <w:szCs w:val="22"/>
        </w:rPr>
        <w:t xml:space="preserve">: </w:t>
      </w:r>
      <w:r w:rsidRPr="002F5322">
        <w:rPr>
          <w:rFonts w:ascii="Calibri" w:eastAsia="Calibri" w:hAnsi="Calibri" w:cs="Calibri"/>
          <w:sz w:val="22"/>
          <w:szCs w:val="22"/>
        </w:rPr>
        <w:t xml:space="preserve">Enter the </w:t>
      </w:r>
      <w:r w:rsidRPr="002F5322">
        <w:rPr>
          <w:rFonts w:ascii="Calibri" w:eastAsia="Calibri" w:hAnsi="Calibri" w:cs="Calibri"/>
          <w:b/>
          <w:sz w:val="22"/>
          <w:szCs w:val="22"/>
          <w:u w:val="single"/>
        </w:rPr>
        <w:t xml:space="preserve">number of libraries </w:t>
      </w:r>
      <w:r w:rsidRPr="002F5322">
        <w:rPr>
          <w:rFonts w:ascii="Calibri" w:eastAsia="Calibri" w:hAnsi="Calibri" w:cs="Calibri"/>
          <w:sz w:val="22"/>
          <w:szCs w:val="22"/>
        </w:rPr>
        <w:t>that used each resource below and the number that did not use the resource.</w:t>
      </w:r>
    </w:p>
    <w:p w14:paraId="256BEA00" w14:textId="77777777" w:rsidR="002F5322" w:rsidRPr="002F5322" w:rsidRDefault="002F5322" w:rsidP="002F5322">
      <w:pPr>
        <w:widowControl w:val="0"/>
        <w:autoSpaceDE w:val="0"/>
        <w:autoSpaceDN w:val="0"/>
        <w:ind w:left="90" w:right="670"/>
        <w:jc w:val="left"/>
        <w:rPr>
          <w:rFonts w:ascii="Calibri" w:eastAsia="Calibri" w:hAnsi="Calibri" w:cs="Calibri"/>
          <w:b/>
          <w:color w:val="1F497D"/>
          <w:sz w:val="21"/>
          <w:szCs w:val="22"/>
        </w:rPr>
      </w:pPr>
    </w:p>
    <w:p w14:paraId="37FCD924" w14:textId="77777777" w:rsidR="002F5322" w:rsidRPr="002F5322" w:rsidRDefault="002F5322" w:rsidP="002F5322">
      <w:pPr>
        <w:widowControl w:val="0"/>
        <w:autoSpaceDE w:val="0"/>
        <w:autoSpaceDN w:val="0"/>
        <w:ind w:left="90" w:right="1120"/>
        <w:jc w:val="left"/>
        <w:rPr>
          <w:rFonts w:ascii="Calibri" w:hAnsi="Calibri"/>
          <w:bCs/>
          <w:color w:val="000000"/>
          <w:sz w:val="22"/>
          <w:szCs w:val="22"/>
        </w:rPr>
      </w:pPr>
      <w:bookmarkStart w:id="113" w:name="_Hlk525047658"/>
      <w:r w:rsidRPr="002F5322">
        <w:rPr>
          <w:rFonts w:ascii="Calibri" w:eastAsia="Calibri" w:hAnsi="Calibri" w:cs="Calibri"/>
          <w:b/>
          <w:color w:val="1F497D"/>
          <w:sz w:val="21"/>
          <w:szCs w:val="22"/>
        </w:rPr>
        <w:t>&lt;PN: SHOW LIST OF RESOURCES DEPENDING ON RESPONSE TO Q5 WHERE THOSE WHO ANSWER ENGLISH OR SAY BILINGUAL BUT ARE RESPONDING TO THE SURVEY IN ENGLISH GET THE ENGLISH RESOURCE LIST AND THOSE ANSWERING Q5 WITH FRENCH OR SAYING BILINGUAL BUT DOING THE SURVEY IN FRENCH GET THE FRENCH RESOURCE LIST.&gt;</w:t>
      </w:r>
    </w:p>
    <w:bookmarkEnd w:id="113"/>
    <w:p w14:paraId="7A231D6E" w14:textId="77777777" w:rsidR="002F5322" w:rsidRPr="002F5322" w:rsidRDefault="002F5322" w:rsidP="002F5322">
      <w:pPr>
        <w:widowControl w:val="0"/>
        <w:autoSpaceDE w:val="0"/>
        <w:autoSpaceDN w:val="0"/>
        <w:spacing w:before="1"/>
        <w:ind w:left="996" w:right="1605"/>
        <w:jc w:val="left"/>
        <w:rPr>
          <w:rFonts w:ascii="Calibri" w:eastAsia="Calibri" w:hAnsi="Calibri" w:cs="Calibri"/>
          <w:sz w:val="22"/>
          <w:szCs w:val="22"/>
        </w:rPr>
      </w:pPr>
    </w:p>
    <w:p w14:paraId="302CFF9F" w14:textId="77777777" w:rsidR="002F5322" w:rsidRPr="002F5322" w:rsidRDefault="002F5322" w:rsidP="002F5322">
      <w:pPr>
        <w:widowControl w:val="0"/>
        <w:autoSpaceDE w:val="0"/>
        <w:autoSpaceDN w:val="0"/>
        <w:spacing w:after="1"/>
        <w:ind w:left="90"/>
        <w:jc w:val="left"/>
        <w:rPr>
          <w:rFonts w:ascii="Calibri" w:eastAsia="Calibri" w:hAnsi="Calibri" w:cs="Calibri"/>
          <w:b/>
          <w:color w:val="1F497D"/>
          <w:sz w:val="24"/>
          <w:szCs w:val="24"/>
          <w:u w:color="000000"/>
        </w:rPr>
      </w:pPr>
      <w:r w:rsidRPr="002F5322">
        <w:rPr>
          <w:rFonts w:ascii="Calibri" w:eastAsia="Calibri" w:hAnsi="Calibri" w:cs="Calibri"/>
          <w:b/>
          <w:color w:val="1F497D"/>
          <w:sz w:val="24"/>
          <w:szCs w:val="24"/>
          <w:u w:color="000000"/>
        </w:rPr>
        <w:t>&lt;PN: DISPLAY ONLY IF TYPE=SYSTEM&gt;</w:t>
      </w:r>
      <w:r w:rsidRPr="002F5322">
        <w:rPr>
          <w:rFonts w:ascii="Calibri" w:eastAsia="Calibri" w:hAnsi="Calibri" w:cs="Calibri"/>
          <w:b/>
          <w:sz w:val="24"/>
          <w:szCs w:val="24"/>
          <w:u w:color="000000"/>
        </w:rPr>
        <w:t xml:space="preserve"> Total Service Points: </w:t>
      </w:r>
      <w:r w:rsidRPr="002F5322">
        <w:rPr>
          <w:rFonts w:ascii="Calibri" w:eastAsia="Calibri" w:hAnsi="Calibri" w:cs="Calibri"/>
          <w:b/>
          <w:color w:val="1F497D"/>
          <w:sz w:val="24"/>
          <w:szCs w:val="24"/>
          <w:u w:color="000000"/>
        </w:rPr>
        <w:t>&lt;PN: # OF INTRO2 SERVICE POINTS&gt;</w:t>
      </w:r>
    </w:p>
    <w:p w14:paraId="49573793" w14:textId="77777777" w:rsidR="002F5322" w:rsidRPr="002F5322" w:rsidRDefault="002F5322" w:rsidP="002F5322">
      <w:pPr>
        <w:widowControl w:val="0"/>
        <w:autoSpaceDE w:val="0"/>
        <w:autoSpaceDN w:val="0"/>
        <w:spacing w:before="7"/>
        <w:jc w:val="left"/>
        <w:rPr>
          <w:rFonts w:ascii="Calibri" w:eastAsia="Calibri" w:hAnsi="Calibri" w:cs="Calibri"/>
          <w:sz w:val="3"/>
          <w:szCs w:val="22"/>
          <w:u w:color="000000"/>
        </w:rPr>
      </w:pPr>
    </w:p>
    <w:tbl>
      <w:tblPr>
        <w:tblW w:w="0" w:type="auto"/>
        <w:tblInd w:w="11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265"/>
        <w:gridCol w:w="2438"/>
        <w:gridCol w:w="2250"/>
        <w:gridCol w:w="1710"/>
      </w:tblGrid>
      <w:tr w:rsidR="002F5322" w:rsidRPr="002F5322" w14:paraId="49C653B2" w14:textId="77777777" w:rsidTr="00B714C0">
        <w:trPr>
          <w:trHeight w:val="20"/>
        </w:trPr>
        <w:tc>
          <w:tcPr>
            <w:tcW w:w="4265" w:type="dxa"/>
            <w:tcBorders>
              <w:right w:val="single" w:sz="4" w:space="0" w:color="000000"/>
            </w:tcBorders>
            <w:shd w:val="clear" w:color="auto" w:fill="4F81BD"/>
            <w:vAlign w:val="center"/>
          </w:tcPr>
          <w:p w14:paraId="31FBE0D0" w14:textId="77777777" w:rsidR="002F5322" w:rsidRPr="002F5322" w:rsidRDefault="002F5322" w:rsidP="002F5322">
            <w:pPr>
              <w:widowControl w:val="0"/>
              <w:autoSpaceDE w:val="0"/>
              <w:autoSpaceDN w:val="0"/>
              <w:spacing w:before="9"/>
              <w:rPr>
                <w:rFonts w:ascii="Calibri" w:eastAsia="Calibri" w:hAnsi="Calibri" w:cs="Calibri"/>
                <w:szCs w:val="22"/>
              </w:rPr>
            </w:pPr>
            <w:bookmarkStart w:id="114" w:name="_Hlk525047698"/>
          </w:p>
          <w:p w14:paraId="26EC604F" w14:textId="77777777" w:rsidR="002F5322" w:rsidRPr="002F5322" w:rsidRDefault="002F5322" w:rsidP="002F5322">
            <w:pPr>
              <w:widowControl w:val="0"/>
              <w:autoSpaceDE w:val="0"/>
              <w:autoSpaceDN w:val="0"/>
              <w:ind w:left="302"/>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Q8A - Resources </w:t>
            </w:r>
            <w:proofErr w:type="gramStart"/>
            <w:r w:rsidRPr="002F5322">
              <w:rPr>
                <w:rFonts w:ascii="Calibri" w:eastAsia="Calibri" w:hAnsi="Calibri" w:cs="Calibri"/>
                <w:b/>
                <w:color w:val="FFFFFF"/>
                <w:sz w:val="22"/>
                <w:szCs w:val="22"/>
                <w:u w:val="single" w:color="FFFFFF"/>
              </w:rPr>
              <w:t>For</w:t>
            </w:r>
            <w:proofErr w:type="gramEnd"/>
            <w:r w:rsidRPr="002F5322">
              <w:rPr>
                <w:rFonts w:ascii="Calibri" w:eastAsia="Calibri" w:hAnsi="Calibri" w:cs="Calibri"/>
                <w:b/>
                <w:color w:val="FFFFFF"/>
                <w:sz w:val="22"/>
                <w:szCs w:val="22"/>
                <w:u w:val="single" w:color="FFFFFF"/>
              </w:rPr>
              <w:t xml:space="preserve"> Librarians</w:t>
            </w:r>
          </w:p>
        </w:tc>
        <w:tc>
          <w:tcPr>
            <w:tcW w:w="2438" w:type="dxa"/>
            <w:tcBorders>
              <w:left w:val="single" w:sz="4" w:space="0" w:color="000000"/>
              <w:right w:val="single" w:sz="4" w:space="0" w:color="000000"/>
            </w:tcBorders>
            <w:shd w:val="clear" w:color="auto" w:fill="4F81BD"/>
            <w:vAlign w:val="center"/>
          </w:tcPr>
          <w:p w14:paraId="55377AE2" w14:textId="77777777" w:rsidR="002F5322" w:rsidRPr="002F5322" w:rsidRDefault="002F5322" w:rsidP="002F5322">
            <w:pPr>
              <w:widowControl w:val="0"/>
              <w:autoSpaceDE w:val="0"/>
              <w:autoSpaceDN w:val="0"/>
              <w:spacing w:before="191" w:line="266" w:lineRule="exact"/>
              <w:ind w:left="15" w:right="86" w:hanging="15"/>
              <w:rPr>
                <w:rFonts w:ascii="Calibri" w:eastAsia="Calibri" w:hAnsi="Calibri" w:cs="Calibri"/>
                <w:b/>
                <w:sz w:val="22"/>
                <w:szCs w:val="22"/>
              </w:rPr>
            </w:pPr>
            <w:r w:rsidRPr="002F5322">
              <w:rPr>
                <w:rFonts w:ascii="Calibri" w:eastAsia="Calibri" w:hAnsi="Calibri" w:cs="Calibri"/>
                <w:b/>
                <w:color w:val="FFFFFF"/>
                <w:sz w:val="22"/>
                <w:szCs w:val="22"/>
                <w:u w:val="single" w:color="FFFFFF"/>
              </w:rPr>
              <w:t># of Libraries that Used This Resource</w:t>
            </w:r>
          </w:p>
        </w:tc>
        <w:tc>
          <w:tcPr>
            <w:tcW w:w="2250" w:type="dxa"/>
            <w:tcBorders>
              <w:left w:val="single" w:sz="4" w:space="0" w:color="000000"/>
            </w:tcBorders>
            <w:shd w:val="clear" w:color="auto" w:fill="4F81BD"/>
            <w:vAlign w:val="center"/>
          </w:tcPr>
          <w:p w14:paraId="4C72152E" w14:textId="77777777" w:rsidR="002F5322" w:rsidRPr="002F5322" w:rsidRDefault="002F5322" w:rsidP="002F5322">
            <w:pPr>
              <w:widowControl w:val="0"/>
              <w:autoSpaceDE w:val="0"/>
              <w:autoSpaceDN w:val="0"/>
              <w:spacing w:before="60"/>
              <w:ind w:left="107" w:right="88" w:firstLine="3"/>
              <w:rPr>
                <w:rFonts w:ascii="Calibri" w:eastAsia="Calibri" w:hAnsi="Calibri" w:cs="Calibri"/>
                <w:b/>
                <w:sz w:val="22"/>
                <w:szCs w:val="22"/>
              </w:rPr>
            </w:pPr>
            <w:r w:rsidRPr="002F5322">
              <w:rPr>
                <w:rFonts w:ascii="Calibri" w:eastAsia="Calibri" w:hAnsi="Calibri" w:cs="Calibri"/>
                <w:b/>
                <w:color w:val="FFFFFF"/>
                <w:sz w:val="22"/>
                <w:szCs w:val="22"/>
                <w:u w:val="single" w:color="FFFFFF"/>
              </w:rPr>
              <w:t># of Libraries that DID NOT Use This</w:t>
            </w:r>
            <w:r w:rsidRPr="002F5322">
              <w:rPr>
                <w:rFonts w:ascii="Calibri" w:eastAsia="Calibri" w:hAnsi="Calibri" w:cs="Calibri"/>
                <w:b/>
                <w:color w:val="FFFFFF"/>
                <w:spacing w:val="-2"/>
                <w:sz w:val="22"/>
                <w:szCs w:val="22"/>
                <w:u w:val="single" w:color="FFFFFF"/>
              </w:rPr>
              <w:t xml:space="preserve"> </w:t>
            </w:r>
            <w:r w:rsidRPr="002F5322">
              <w:rPr>
                <w:rFonts w:ascii="Calibri" w:eastAsia="Calibri" w:hAnsi="Calibri" w:cs="Calibri"/>
                <w:b/>
                <w:color w:val="FFFFFF"/>
                <w:sz w:val="22"/>
                <w:szCs w:val="22"/>
                <w:u w:val="single" w:color="FFFFFF"/>
              </w:rPr>
              <w:t>Resource</w:t>
            </w:r>
          </w:p>
        </w:tc>
        <w:tc>
          <w:tcPr>
            <w:tcW w:w="1710" w:type="dxa"/>
            <w:shd w:val="clear" w:color="auto" w:fill="4F81BD"/>
            <w:vAlign w:val="center"/>
          </w:tcPr>
          <w:p w14:paraId="4FA360D3" w14:textId="77777777" w:rsidR="002F5322" w:rsidRPr="002F5322" w:rsidRDefault="002F5322" w:rsidP="002F5322">
            <w:pPr>
              <w:widowControl w:val="0"/>
              <w:autoSpaceDE w:val="0"/>
              <w:autoSpaceDN w:val="0"/>
              <w:spacing w:before="191" w:line="266" w:lineRule="exact"/>
              <w:ind w:left="-16" w:right="69" w:firstLine="16"/>
              <w:rPr>
                <w:rFonts w:ascii="Calibri" w:eastAsia="Calibri" w:hAnsi="Calibri" w:cs="Calibri"/>
                <w:b/>
                <w:sz w:val="22"/>
                <w:szCs w:val="22"/>
              </w:rPr>
            </w:pPr>
            <w:r w:rsidRPr="002F5322">
              <w:rPr>
                <w:rFonts w:ascii="Calibri" w:eastAsia="Calibri" w:hAnsi="Calibri" w:cs="Calibri"/>
                <w:b/>
                <w:color w:val="FFFFFF"/>
                <w:sz w:val="22"/>
                <w:szCs w:val="22"/>
                <w:u w:val="single" w:color="FFFFFF"/>
              </w:rPr>
              <w:t>No Information Provided</w:t>
            </w:r>
          </w:p>
        </w:tc>
      </w:tr>
      <w:tr w:rsidR="002F5322" w:rsidRPr="002F5322" w14:paraId="1C4C94CE" w14:textId="77777777" w:rsidTr="00B714C0">
        <w:trPr>
          <w:trHeight w:val="20"/>
        </w:trPr>
        <w:tc>
          <w:tcPr>
            <w:tcW w:w="10663" w:type="dxa"/>
            <w:gridSpan w:val="4"/>
            <w:tcBorders>
              <w:bottom w:val="single" w:sz="8" w:space="0" w:color="000000"/>
            </w:tcBorders>
            <w:vAlign w:val="center"/>
          </w:tcPr>
          <w:p w14:paraId="5885B3B9" w14:textId="77777777" w:rsidR="002F5322" w:rsidRPr="002F5322" w:rsidRDefault="002F5322" w:rsidP="002F5322">
            <w:pPr>
              <w:widowControl w:val="0"/>
              <w:autoSpaceDE w:val="0"/>
              <w:autoSpaceDN w:val="0"/>
              <w:rPr>
                <w:rFonts w:ascii="Calibri" w:eastAsia="Calibri" w:hAnsi="Calibri" w:cs="Calibri"/>
                <w:b/>
                <w:sz w:val="22"/>
                <w:szCs w:val="22"/>
                <w:u w:val="single"/>
              </w:rPr>
            </w:pPr>
            <w:r w:rsidRPr="002F5322">
              <w:rPr>
                <w:rFonts w:ascii="Calibri" w:eastAsia="Calibri" w:hAnsi="Calibri" w:cs="Calibri"/>
                <w:b/>
                <w:sz w:val="22"/>
                <w:szCs w:val="22"/>
                <w:u w:val="single"/>
              </w:rPr>
              <w:t>English Resource List</w:t>
            </w:r>
          </w:p>
        </w:tc>
      </w:tr>
      <w:tr w:rsidR="002F5322" w:rsidRPr="002F5322" w14:paraId="459916AA" w14:textId="77777777" w:rsidTr="00B714C0">
        <w:trPr>
          <w:trHeight w:val="20"/>
        </w:trPr>
        <w:tc>
          <w:tcPr>
            <w:tcW w:w="4265" w:type="dxa"/>
            <w:tcBorders>
              <w:bottom w:val="single" w:sz="8" w:space="0" w:color="000000"/>
              <w:right w:val="single" w:sz="8" w:space="0" w:color="000000"/>
            </w:tcBorders>
          </w:tcPr>
          <w:p w14:paraId="40F55916" w14:textId="77777777" w:rsidR="002F5322" w:rsidRPr="002F5322" w:rsidRDefault="002F5322" w:rsidP="002F5322">
            <w:pPr>
              <w:widowControl w:val="0"/>
              <w:autoSpaceDE w:val="0"/>
              <w:autoSpaceDN w:val="0"/>
              <w:spacing w:before="64"/>
              <w:ind w:left="86"/>
              <w:jc w:val="left"/>
              <w:rPr>
                <w:rFonts w:ascii="Calibri" w:eastAsia="Calibri" w:hAnsi="Calibri" w:cs="Calibri"/>
                <w:sz w:val="22"/>
                <w:szCs w:val="22"/>
              </w:rPr>
            </w:pPr>
            <w:r w:rsidRPr="002F5322">
              <w:rPr>
                <w:rFonts w:ascii="Calibri" w:eastAsia="Calibri" w:hAnsi="Calibri" w:cs="Calibri"/>
                <w:sz w:val="22"/>
                <w:szCs w:val="22"/>
              </w:rPr>
              <w:t>Recommended reads</w:t>
            </w:r>
          </w:p>
        </w:tc>
        <w:tc>
          <w:tcPr>
            <w:tcW w:w="2438" w:type="dxa"/>
            <w:tcBorders>
              <w:left w:val="single" w:sz="8" w:space="0" w:color="000000"/>
              <w:bottom w:val="single" w:sz="8" w:space="0" w:color="000000"/>
              <w:right w:val="single" w:sz="4" w:space="0" w:color="000000"/>
            </w:tcBorders>
          </w:tcPr>
          <w:p w14:paraId="1F6767F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left w:val="single" w:sz="4" w:space="0" w:color="000000"/>
              <w:bottom w:val="single" w:sz="8" w:space="0" w:color="000000"/>
            </w:tcBorders>
          </w:tcPr>
          <w:p w14:paraId="5D0BAFA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bottom w:val="single" w:sz="8" w:space="0" w:color="000000"/>
            </w:tcBorders>
          </w:tcPr>
          <w:p w14:paraId="245E02AB"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015D8755" w14:textId="77777777" w:rsidTr="00B714C0">
        <w:trPr>
          <w:trHeight w:val="20"/>
        </w:trPr>
        <w:tc>
          <w:tcPr>
            <w:tcW w:w="4265" w:type="dxa"/>
            <w:tcBorders>
              <w:top w:val="single" w:sz="8" w:space="0" w:color="000000"/>
              <w:bottom w:val="single" w:sz="8" w:space="0" w:color="000000"/>
              <w:right w:val="single" w:sz="8" w:space="0" w:color="000000"/>
            </w:tcBorders>
          </w:tcPr>
          <w:p w14:paraId="1D07489C"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Images/illustrations</w:t>
            </w:r>
          </w:p>
        </w:tc>
        <w:tc>
          <w:tcPr>
            <w:tcW w:w="2438" w:type="dxa"/>
            <w:tcBorders>
              <w:top w:val="single" w:sz="8" w:space="0" w:color="000000"/>
              <w:left w:val="single" w:sz="8" w:space="0" w:color="000000"/>
              <w:bottom w:val="single" w:sz="8" w:space="0" w:color="000000"/>
              <w:right w:val="single" w:sz="4" w:space="0" w:color="000000"/>
            </w:tcBorders>
          </w:tcPr>
          <w:p w14:paraId="3B793BC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8" w:space="0" w:color="000000"/>
              <w:left w:val="single" w:sz="4" w:space="0" w:color="000000"/>
              <w:bottom w:val="single" w:sz="8" w:space="0" w:color="000000"/>
            </w:tcBorders>
          </w:tcPr>
          <w:p w14:paraId="34F6F02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8" w:space="0" w:color="000000"/>
              <w:bottom w:val="single" w:sz="8" w:space="0" w:color="000000"/>
            </w:tcBorders>
          </w:tcPr>
          <w:p w14:paraId="0066C343"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70A784B7" w14:textId="77777777" w:rsidTr="00B714C0">
        <w:trPr>
          <w:trHeight w:val="20"/>
        </w:trPr>
        <w:tc>
          <w:tcPr>
            <w:tcW w:w="4265" w:type="dxa"/>
            <w:tcBorders>
              <w:top w:val="single" w:sz="8" w:space="0" w:color="000000"/>
              <w:bottom w:val="single" w:sz="8" w:space="0" w:color="000000"/>
              <w:right w:val="single" w:sz="8" w:space="0" w:color="000000"/>
            </w:tcBorders>
          </w:tcPr>
          <w:p w14:paraId="7C1D7EE0"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Activities</w:t>
            </w:r>
          </w:p>
        </w:tc>
        <w:tc>
          <w:tcPr>
            <w:tcW w:w="2438" w:type="dxa"/>
            <w:tcBorders>
              <w:top w:val="single" w:sz="8" w:space="0" w:color="000000"/>
              <w:left w:val="single" w:sz="8" w:space="0" w:color="000000"/>
              <w:bottom w:val="single" w:sz="8" w:space="0" w:color="000000"/>
              <w:right w:val="single" w:sz="4" w:space="0" w:color="000000"/>
            </w:tcBorders>
          </w:tcPr>
          <w:p w14:paraId="12994C07"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8" w:space="0" w:color="000000"/>
              <w:left w:val="single" w:sz="4" w:space="0" w:color="000000"/>
              <w:bottom w:val="single" w:sz="8" w:space="0" w:color="000000"/>
            </w:tcBorders>
          </w:tcPr>
          <w:p w14:paraId="1E066FF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8" w:space="0" w:color="000000"/>
              <w:bottom w:val="single" w:sz="8" w:space="0" w:color="000000"/>
            </w:tcBorders>
          </w:tcPr>
          <w:p w14:paraId="78019B16"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1E9219F0" w14:textId="77777777" w:rsidTr="00B714C0">
        <w:trPr>
          <w:trHeight w:val="20"/>
        </w:trPr>
        <w:tc>
          <w:tcPr>
            <w:tcW w:w="4265" w:type="dxa"/>
            <w:tcBorders>
              <w:top w:val="single" w:sz="8" w:space="0" w:color="000000"/>
              <w:bottom w:val="single" w:sz="8" w:space="0" w:color="000000"/>
              <w:right w:val="single" w:sz="8" w:space="0" w:color="000000"/>
            </w:tcBorders>
          </w:tcPr>
          <w:p w14:paraId="659B45B5"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Programs</w:t>
            </w:r>
          </w:p>
        </w:tc>
        <w:tc>
          <w:tcPr>
            <w:tcW w:w="2438" w:type="dxa"/>
            <w:tcBorders>
              <w:top w:val="single" w:sz="8" w:space="0" w:color="000000"/>
              <w:left w:val="single" w:sz="8" w:space="0" w:color="000000"/>
              <w:bottom w:val="single" w:sz="8" w:space="0" w:color="000000"/>
              <w:right w:val="single" w:sz="4" w:space="0" w:color="000000"/>
            </w:tcBorders>
          </w:tcPr>
          <w:p w14:paraId="10CE19E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8" w:space="0" w:color="000000"/>
              <w:left w:val="single" w:sz="4" w:space="0" w:color="000000"/>
              <w:bottom w:val="single" w:sz="8" w:space="0" w:color="000000"/>
            </w:tcBorders>
          </w:tcPr>
          <w:p w14:paraId="4DC3A08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8" w:space="0" w:color="000000"/>
              <w:bottom w:val="single" w:sz="8" w:space="0" w:color="000000"/>
            </w:tcBorders>
          </w:tcPr>
          <w:p w14:paraId="64F177E9"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596ECCC6" w14:textId="77777777" w:rsidTr="00B714C0">
        <w:trPr>
          <w:trHeight w:val="20"/>
        </w:trPr>
        <w:tc>
          <w:tcPr>
            <w:tcW w:w="4265" w:type="dxa"/>
            <w:tcBorders>
              <w:top w:val="single" w:sz="8" w:space="0" w:color="000000"/>
              <w:bottom w:val="single" w:sz="8" w:space="0" w:color="000000"/>
              <w:right w:val="single" w:sz="8" w:space="0" w:color="000000"/>
            </w:tcBorders>
          </w:tcPr>
          <w:p w14:paraId="65F9BC11"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Staff news feed</w:t>
            </w:r>
          </w:p>
        </w:tc>
        <w:tc>
          <w:tcPr>
            <w:tcW w:w="2438" w:type="dxa"/>
            <w:tcBorders>
              <w:top w:val="single" w:sz="8" w:space="0" w:color="000000"/>
              <w:left w:val="single" w:sz="8" w:space="0" w:color="000000"/>
              <w:bottom w:val="single" w:sz="8" w:space="0" w:color="000000"/>
              <w:right w:val="single" w:sz="4" w:space="0" w:color="000000"/>
            </w:tcBorders>
          </w:tcPr>
          <w:p w14:paraId="38B0B4A3"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8" w:space="0" w:color="000000"/>
              <w:left w:val="single" w:sz="4" w:space="0" w:color="000000"/>
              <w:bottom w:val="single" w:sz="4" w:space="0" w:color="000000"/>
            </w:tcBorders>
          </w:tcPr>
          <w:p w14:paraId="6E0EB09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8" w:space="0" w:color="000000"/>
              <w:bottom w:val="single" w:sz="8" w:space="0" w:color="000000"/>
            </w:tcBorders>
          </w:tcPr>
          <w:p w14:paraId="4499C030"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5F7583DD" w14:textId="77777777" w:rsidTr="00B714C0">
        <w:trPr>
          <w:trHeight w:val="20"/>
        </w:trPr>
        <w:tc>
          <w:tcPr>
            <w:tcW w:w="4265" w:type="dxa"/>
            <w:tcBorders>
              <w:top w:val="single" w:sz="8" w:space="0" w:color="000000"/>
              <w:bottom w:val="single" w:sz="8" w:space="0" w:color="000000"/>
              <w:right w:val="single" w:sz="8" w:space="0" w:color="000000"/>
            </w:tcBorders>
          </w:tcPr>
          <w:p w14:paraId="0AB2B1E2"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How to run a successful program</w:t>
            </w:r>
          </w:p>
        </w:tc>
        <w:tc>
          <w:tcPr>
            <w:tcW w:w="2438" w:type="dxa"/>
            <w:tcBorders>
              <w:top w:val="single" w:sz="8" w:space="0" w:color="000000"/>
              <w:left w:val="single" w:sz="8" w:space="0" w:color="000000"/>
              <w:bottom w:val="single" w:sz="8" w:space="0" w:color="000000"/>
              <w:right w:val="single" w:sz="4" w:space="0" w:color="000000"/>
            </w:tcBorders>
          </w:tcPr>
          <w:p w14:paraId="045ED87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8" w:space="0" w:color="000000"/>
              <w:left w:val="single" w:sz="4" w:space="0" w:color="000000"/>
              <w:bottom w:val="single" w:sz="4" w:space="0" w:color="000000"/>
            </w:tcBorders>
          </w:tcPr>
          <w:p w14:paraId="45A1F00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8" w:space="0" w:color="000000"/>
              <w:bottom w:val="single" w:sz="8" w:space="0" w:color="000000"/>
            </w:tcBorders>
          </w:tcPr>
          <w:p w14:paraId="7082A80A"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4675B2D2" w14:textId="77777777" w:rsidTr="00B714C0">
        <w:trPr>
          <w:trHeight w:val="20"/>
        </w:trPr>
        <w:tc>
          <w:tcPr>
            <w:tcW w:w="4265" w:type="dxa"/>
            <w:tcBorders>
              <w:top w:val="single" w:sz="4" w:space="0" w:color="000000"/>
              <w:bottom w:val="single" w:sz="4" w:space="0" w:color="000000"/>
              <w:right w:val="single" w:sz="8" w:space="0" w:color="000000"/>
            </w:tcBorders>
          </w:tcPr>
          <w:p w14:paraId="3A50956B"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Brand guidelines</w:t>
            </w:r>
          </w:p>
        </w:tc>
        <w:tc>
          <w:tcPr>
            <w:tcW w:w="2438" w:type="dxa"/>
            <w:tcBorders>
              <w:top w:val="single" w:sz="4" w:space="0" w:color="000000"/>
              <w:left w:val="single" w:sz="8" w:space="0" w:color="000000"/>
              <w:bottom w:val="single" w:sz="4" w:space="0" w:color="000000"/>
              <w:right w:val="single" w:sz="4" w:space="0" w:color="000000"/>
            </w:tcBorders>
          </w:tcPr>
          <w:p w14:paraId="4081056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tcBorders>
          </w:tcPr>
          <w:p w14:paraId="30BA4BD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4" w:space="0" w:color="000000"/>
              <w:bottom w:val="single" w:sz="4" w:space="0" w:color="000000"/>
            </w:tcBorders>
          </w:tcPr>
          <w:p w14:paraId="75FB5841"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658F269A" w14:textId="77777777" w:rsidTr="00B714C0">
        <w:trPr>
          <w:trHeight w:val="20"/>
        </w:trPr>
        <w:tc>
          <w:tcPr>
            <w:tcW w:w="4265" w:type="dxa"/>
            <w:tcBorders>
              <w:top w:val="single" w:sz="4" w:space="0" w:color="000000"/>
              <w:bottom w:val="double" w:sz="4" w:space="0" w:color="000000"/>
              <w:right w:val="single" w:sz="8" w:space="0" w:color="000000"/>
            </w:tcBorders>
          </w:tcPr>
          <w:p w14:paraId="2C59E9D9"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rPr>
              <w:t>Promotional templates</w:t>
            </w:r>
          </w:p>
        </w:tc>
        <w:tc>
          <w:tcPr>
            <w:tcW w:w="2438" w:type="dxa"/>
            <w:tcBorders>
              <w:top w:val="single" w:sz="4" w:space="0" w:color="000000"/>
              <w:left w:val="single" w:sz="8" w:space="0" w:color="000000"/>
              <w:bottom w:val="double" w:sz="4" w:space="0" w:color="000000"/>
              <w:right w:val="single" w:sz="4" w:space="0" w:color="000000"/>
            </w:tcBorders>
          </w:tcPr>
          <w:p w14:paraId="106CEF38"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2250" w:type="dxa"/>
            <w:tcBorders>
              <w:top w:val="single" w:sz="4" w:space="0" w:color="000000"/>
              <w:left w:val="single" w:sz="4" w:space="0" w:color="000000"/>
              <w:bottom w:val="double" w:sz="4" w:space="0" w:color="000000"/>
            </w:tcBorders>
          </w:tcPr>
          <w:p w14:paraId="3E21F27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10" w:type="dxa"/>
            <w:tcBorders>
              <w:top w:val="single" w:sz="4" w:space="0" w:color="000000"/>
              <w:bottom w:val="double" w:sz="4" w:space="0" w:color="000000"/>
            </w:tcBorders>
          </w:tcPr>
          <w:p w14:paraId="375F7EC5"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16D551C9" w14:textId="77777777" w:rsidTr="00B714C0">
        <w:trPr>
          <w:trHeight w:val="20"/>
        </w:trPr>
        <w:tc>
          <w:tcPr>
            <w:tcW w:w="10663" w:type="dxa"/>
            <w:gridSpan w:val="4"/>
            <w:tcBorders>
              <w:top w:val="double" w:sz="4" w:space="0" w:color="000000"/>
              <w:bottom w:val="double" w:sz="4" w:space="0" w:color="000000"/>
            </w:tcBorders>
            <w:vAlign w:val="center"/>
          </w:tcPr>
          <w:p w14:paraId="3FC8D662"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sz w:val="22"/>
                <w:szCs w:val="22"/>
                <w:u w:val="single"/>
              </w:rPr>
              <w:t>French Resource List</w:t>
            </w:r>
          </w:p>
        </w:tc>
      </w:tr>
      <w:tr w:rsidR="002F5322" w:rsidRPr="002F5322" w14:paraId="683425B4" w14:textId="77777777" w:rsidTr="00B714C0">
        <w:trPr>
          <w:trHeight w:val="20"/>
        </w:trPr>
        <w:tc>
          <w:tcPr>
            <w:tcW w:w="4265" w:type="dxa"/>
            <w:tcBorders>
              <w:top w:val="double" w:sz="4" w:space="0" w:color="000000"/>
              <w:bottom w:val="single" w:sz="4" w:space="0" w:color="000000"/>
              <w:right w:val="single" w:sz="8" w:space="0" w:color="000000"/>
            </w:tcBorders>
            <w:vAlign w:val="center"/>
          </w:tcPr>
          <w:p w14:paraId="10AF39E1"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lang w:val="en-US"/>
              </w:rPr>
              <w:t>Suggestions de livres</w:t>
            </w:r>
          </w:p>
        </w:tc>
        <w:tc>
          <w:tcPr>
            <w:tcW w:w="2438" w:type="dxa"/>
            <w:tcBorders>
              <w:top w:val="double" w:sz="4" w:space="0" w:color="000000"/>
              <w:left w:val="single" w:sz="8" w:space="0" w:color="000000"/>
              <w:bottom w:val="single" w:sz="4" w:space="0" w:color="000000"/>
              <w:right w:val="single" w:sz="4" w:space="0" w:color="000000"/>
            </w:tcBorders>
            <w:vAlign w:val="center"/>
          </w:tcPr>
          <w:p w14:paraId="2D4C2682"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double" w:sz="4" w:space="0" w:color="000000"/>
              <w:left w:val="single" w:sz="4" w:space="0" w:color="000000"/>
              <w:bottom w:val="single" w:sz="4" w:space="0" w:color="000000"/>
            </w:tcBorders>
            <w:vAlign w:val="center"/>
          </w:tcPr>
          <w:p w14:paraId="5D6E24CA"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double" w:sz="4" w:space="0" w:color="000000"/>
              <w:bottom w:val="single" w:sz="4" w:space="0" w:color="000000"/>
            </w:tcBorders>
            <w:vAlign w:val="center"/>
          </w:tcPr>
          <w:p w14:paraId="658631DF"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00B3D609"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33976799"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lang w:val="en-US"/>
              </w:rPr>
              <w:t>Illustrations</w:t>
            </w:r>
          </w:p>
        </w:tc>
        <w:tc>
          <w:tcPr>
            <w:tcW w:w="2438" w:type="dxa"/>
            <w:tcBorders>
              <w:top w:val="single" w:sz="4" w:space="0" w:color="000000"/>
              <w:left w:val="single" w:sz="8" w:space="0" w:color="000000"/>
              <w:bottom w:val="single" w:sz="4" w:space="0" w:color="000000"/>
              <w:right w:val="single" w:sz="4" w:space="0" w:color="000000"/>
            </w:tcBorders>
            <w:vAlign w:val="center"/>
          </w:tcPr>
          <w:p w14:paraId="526E2010"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tcBorders>
            <w:vAlign w:val="center"/>
          </w:tcPr>
          <w:p w14:paraId="65D0EA97"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single" w:sz="4" w:space="0" w:color="000000"/>
              <w:bottom w:val="single" w:sz="4" w:space="0" w:color="000000"/>
            </w:tcBorders>
            <w:vAlign w:val="center"/>
          </w:tcPr>
          <w:p w14:paraId="1AC48876"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29C04310"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0E26CF78"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express</w:t>
            </w:r>
          </w:p>
        </w:tc>
        <w:tc>
          <w:tcPr>
            <w:tcW w:w="2438" w:type="dxa"/>
            <w:tcBorders>
              <w:top w:val="single" w:sz="4" w:space="0" w:color="000000"/>
              <w:left w:val="single" w:sz="8" w:space="0" w:color="000000"/>
              <w:bottom w:val="single" w:sz="4" w:space="0" w:color="000000"/>
              <w:right w:val="single" w:sz="4" w:space="0" w:color="000000"/>
            </w:tcBorders>
            <w:vAlign w:val="center"/>
          </w:tcPr>
          <w:p w14:paraId="01F1EAEB"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tcBorders>
            <w:vAlign w:val="center"/>
          </w:tcPr>
          <w:p w14:paraId="38CDDA74"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single" w:sz="4" w:space="0" w:color="000000"/>
              <w:bottom w:val="single" w:sz="4" w:space="0" w:color="000000"/>
            </w:tcBorders>
            <w:vAlign w:val="center"/>
          </w:tcPr>
          <w:p w14:paraId="4C426241"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2F525869"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4FD9826C"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w:t>
            </w:r>
            <w:proofErr w:type="spellStart"/>
            <w:r w:rsidRPr="002F5322">
              <w:rPr>
                <w:rFonts w:ascii="Calibri" w:eastAsia="Calibri" w:hAnsi="Calibri" w:cs="Calibri"/>
                <w:sz w:val="22"/>
                <w:szCs w:val="22"/>
                <w:lang w:val="en-US"/>
              </w:rPr>
              <w:t>longues</w:t>
            </w:r>
            <w:proofErr w:type="spellEnd"/>
          </w:p>
        </w:tc>
        <w:tc>
          <w:tcPr>
            <w:tcW w:w="2438" w:type="dxa"/>
            <w:tcBorders>
              <w:top w:val="single" w:sz="4" w:space="0" w:color="000000"/>
              <w:left w:val="single" w:sz="8" w:space="0" w:color="000000"/>
              <w:bottom w:val="single" w:sz="4" w:space="0" w:color="000000"/>
              <w:right w:val="single" w:sz="4" w:space="0" w:color="000000"/>
            </w:tcBorders>
            <w:vAlign w:val="center"/>
          </w:tcPr>
          <w:p w14:paraId="666D3941"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tcBorders>
            <w:vAlign w:val="center"/>
          </w:tcPr>
          <w:p w14:paraId="073A7285"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single" w:sz="4" w:space="0" w:color="000000"/>
              <w:bottom w:val="single" w:sz="4" w:space="0" w:color="000000"/>
            </w:tcBorders>
            <w:vAlign w:val="center"/>
          </w:tcPr>
          <w:p w14:paraId="68480E1D"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306B63EF"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051680E0"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lang w:val="en-US"/>
              </w:rPr>
              <w:t>Bricolages</w:t>
            </w:r>
          </w:p>
        </w:tc>
        <w:tc>
          <w:tcPr>
            <w:tcW w:w="2438" w:type="dxa"/>
            <w:tcBorders>
              <w:top w:val="single" w:sz="4" w:space="0" w:color="000000"/>
              <w:left w:val="single" w:sz="8" w:space="0" w:color="000000"/>
              <w:bottom w:val="single" w:sz="4" w:space="0" w:color="000000"/>
              <w:right w:val="single" w:sz="4" w:space="0" w:color="000000"/>
            </w:tcBorders>
            <w:vAlign w:val="center"/>
          </w:tcPr>
          <w:p w14:paraId="4B5AC4DA"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tcBorders>
            <w:vAlign w:val="center"/>
          </w:tcPr>
          <w:p w14:paraId="743EB0D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single" w:sz="4" w:space="0" w:color="000000"/>
              <w:bottom w:val="single" w:sz="4" w:space="0" w:color="000000"/>
            </w:tcBorders>
            <w:vAlign w:val="center"/>
          </w:tcPr>
          <w:p w14:paraId="24140E0A"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0668C470"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22E59A8C"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r w:rsidRPr="002F5322">
              <w:rPr>
                <w:rFonts w:ascii="Calibri" w:eastAsia="Calibri" w:hAnsi="Calibri" w:cs="Calibri"/>
                <w:sz w:val="22"/>
                <w:szCs w:val="22"/>
                <w:lang w:val="en-US"/>
              </w:rPr>
              <w:t>Nouvelles du Club</w:t>
            </w:r>
          </w:p>
        </w:tc>
        <w:tc>
          <w:tcPr>
            <w:tcW w:w="2438" w:type="dxa"/>
            <w:tcBorders>
              <w:top w:val="single" w:sz="4" w:space="0" w:color="000000"/>
              <w:left w:val="single" w:sz="8" w:space="0" w:color="000000"/>
              <w:bottom w:val="single" w:sz="4" w:space="0" w:color="000000"/>
              <w:right w:val="single" w:sz="4" w:space="0" w:color="000000"/>
            </w:tcBorders>
            <w:vAlign w:val="center"/>
          </w:tcPr>
          <w:p w14:paraId="5D66B4B7"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single" w:sz="4" w:space="0" w:color="000000"/>
              <w:left w:val="single" w:sz="4" w:space="0" w:color="000000"/>
              <w:bottom w:val="single" w:sz="4" w:space="0" w:color="000000"/>
            </w:tcBorders>
            <w:vAlign w:val="center"/>
          </w:tcPr>
          <w:p w14:paraId="482FB1B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single" w:sz="4" w:space="0" w:color="000000"/>
              <w:bottom w:val="single" w:sz="4" w:space="0" w:color="000000"/>
            </w:tcBorders>
            <w:vAlign w:val="center"/>
          </w:tcPr>
          <w:p w14:paraId="68C270A8"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18515F" w14:paraId="2A08072C"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7C44A346"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lang w:val="fr-CA"/>
              </w:rPr>
            </w:pPr>
            <w:r w:rsidRPr="002F5322">
              <w:rPr>
                <w:rFonts w:ascii="Calibri" w:eastAsia="Calibri" w:hAnsi="Calibri" w:cs="Calibri"/>
                <w:sz w:val="22"/>
                <w:szCs w:val="22"/>
                <w:lang w:val="fr-CA"/>
              </w:rPr>
              <w:t>Conseils pour la mise sur pied d’un club de lecture d’été réussi</w:t>
            </w:r>
          </w:p>
        </w:tc>
        <w:tc>
          <w:tcPr>
            <w:tcW w:w="2438" w:type="dxa"/>
            <w:tcBorders>
              <w:top w:val="single" w:sz="4" w:space="0" w:color="000000"/>
              <w:left w:val="single" w:sz="8" w:space="0" w:color="000000"/>
              <w:bottom w:val="single" w:sz="4" w:space="0" w:color="000000"/>
              <w:right w:val="single" w:sz="4" w:space="0" w:color="000000"/>
            </w:tcBorders>
            <w:vAlign w:val="center"/>
          </w:tcPr>
          <w:p w14:paraId="7038A32C"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2250" w:type="dxa"/>
            <w:tcBorders>
              <w:top w:val="single" w:sz="4" w:space="0" w:color="000000"/>
              <w:left w:val="single" w:sz="4" w:space="0" w:color="000000"/>
              <w:bottom w:val="single" w:sz="4" w:space="0" w:color="000000"/>
            </w:tcBorders>
            <w:vAlign w:val="center"/>
          </w:tcPr>
          <w:p w14:paraId="47D8BACE"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710" w:type="dxa"/>
            <w:tcBorders>
              <w:top w:val="single" w:sz="4" w:space="0" w:color="000000"/>
              <w:bottom w:val="single" w:sz="4" w:space="0" w:color="000000"/>
            </w:tcBorders>
            <w:vAlign w:val="center"/>
          </w:tcPr>
          <w:p w14:paraId="6083595C" w14:textId="77777777" w:rsidR="002F5322" w:rsidRPr="002F5322" w:rsidRDefault="002F5322" w:rsidP="002F5322">
            <w:pPr>
              <w:widowControl w:val="0"/>
              <w:autoSpaceDE w:val="0"/>
              <w:autoSpaceDN w:val="0"/>
              <w:rPr>
                <w:rFonts w:ascii="Calibri" w:eastAsia="Calibri" w:hAnsi="Calibri" w:cs="Calibri"/>
                <w:sz w:val="22"/>
                <w:szCs w:val="22"/>
                <w:lang w:val="fr-CA"/>
              </w:rPr>
            </w:pPr>
          </w:p>
        </w:tc>
      </w:tr>
      <w:tr w:rsidR="002F5322" w:rsidRPr="0018515F" w14:paraId="2918E149" w14:textId="77777777" w:rsidTr="00B714C0">
        <w:trPr>
          <w:trHeight w:val="20"/>
        </w:trPr>
        <w:tc>
          <w:tcPr>
            <w:tcW w:w="4265" w:type="dxa"/>
            <w:tcBorders>
              <w:top w:val="single" w:sz="4" w:space="0" w:color="000000"/>
              <w:bottom w:val="single" w:sz="4" w:space="0" w:color="000000"/>
              <w:right w:val="single" w:sz="8" w:space="0" w:color="000000"/>
            </w:tcBorders>
            <w:vAlign w:val="center"/>
          </w:tcPr>
          <w:p w14:paraId="1107FA47"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lang w:val="fr-CA"/>
              </w:rPr>
            </w:pPr>
            <w:r w:rsidRPr="002F5322">
              <w:rPr>
                <w:rFonts w:ascii="Calibri" w:eastAsia="Calibri" w:hAnsi="Calibri" w:cs="Calibri"/>
                <w:sz w:val="22"/>
                <w:szCs w:val="22"/>
                <w:lang w:val="fr-CA"/>
              </w:rPr>
              <w:t>Guide sur l’image de marque</w:t>
            </w:r>
          </w:p>
        </w:tc>
        <w:tc>
          <w:tcPr>
            <w:tcW w:w="2438" w:type="dxa"/>
            <w:tcBorders>
              <w:top w:val="single" w:sz="4" w:space="0" w:color="000000"/>
              <w:left w:val="single" w:sz="8" w:space="0" w:color="000000"/>
              <w:bottom w:val="single" w:sz="4" w:space="0" w:color="000000"/>
              <w:right w:val="single" w:sz="4" w:space="0" w:color="000000"/>
            </w:tcBorders>
            <w:vAlign w:val="center"/>
          </w:tcPr>
          <w:p w14:paraId="7A1940B8"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2250" w:type="dxa"/>
            <w:tcBorders>
              <w:top w:val="single" w:sz="4" w:space="0" w:color="000000"/>
              <w:left w:val="single" w:sz="4" w:space="0" w:color="000000"/>
              <w:bottom w:val="single" w:sz="4" w:space="0" w:color="000000"/>
            </w:tcBorders>
            <w:vAlign w:val="center"/>
          </w:tcPr>
          <w:p w14:paraId="35D4C543"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710" w:type="dxa"/>
            <w:tcBorders>
              <w:top w:val="single" w:sz="4" w:space="0" w:color="000000"/>
              <w:bottom w:val="single" w:sz="4" w:space="0" w:color="000000"/>
            </w:tcBorders>
            <w:vAlign w:val="center"/>
          </w:tcPr>
          <w:p w14:paraId="3EA05CE7" w14:textId="77777777" w:rsidR="002F5322" w:rsidRPr="002F5322" w:rsidRDefault="002F5322" w:rsidP="002F5322">
            <w:pPr>
              <w:widowControl w:val="0"/>
              <w:autoSpaceDE w:val="0"/>
              <w:autoSpaceDN w:val="0"/>
              <w:rPr>
                <w:rFonts w:ascii="Calibri" w:eastAsia="Calibri" w:hAnsi="Calibri" w:cs="Calibri"/>
                <w:sz w:val="22"/>
                <w:szCs w:val="22"/>
                <w:lang w:val="fr-CA"/>
              </w:rPr>
            </w:pPr>
          </w:p>
        </w:tc>
      </w:tr>
      <w:tr w:rsidR="002F5322" w:rsidRPr="002F5322" w14:paraId="6B5987A3" w14:textId="77777777" w:rsidTr="00B714C0">
        <w:trPr>
          <w:trHeight w:val="20"/>
        </w:trPr>
        <w:tc>
          <w:tcPr>
            <w:tcW w:w="4265" w:type="dxa"/>
            <w:tcBorders>
              <w:top w:val="single" w:sz="4" w:space="0" w:color="000000"/>
              <w:right w:val="single" w:sz="8" w:space="0" w:color="000000"/>
            </w:tcBorders>
            <w:vAlign w:val="center"/>
          </w:tcPr>
          <w:p w14:paraId="3A877F6B" w14:textId="77777777" w:rsidR="002F5322" w:rsidRPr="002F5322" w:rsidRDefault="002F5322" w:rsidP="002F5322">
            <w:pPr>
              <w:widowControl w:val="0"/>
              <w:autoSpaceDE w:val="0"/>
              <w:autoSpaceDN w:val="0"/>
              <w:spacing w:before="61"/>
              <w:ind w:left="86"/>
              <w:jc w:val="left"/>
              <w:rPr>
                <w:rFonts w:ascii="Calibri" w:eastAsia="Calibri" w:hAnsi="Calibri" w:cs="Calibri"/>
                <w:sz w:val="22"/>
                <w:szCs w:val="22"/>
              </w:rPr>
            </w:pPr>
            <w:proofErr w:type="spellStart"/>
            <w:r w:rsidRPr="002F5322">
              <w:rPr>
                <w:rFonts w:ascii="Calibri" w:eastAsia="Calibri" w:hAnsi="Calibri" w:cs="Calibri"/>
                <w:sz w:val="22"/>
                <w:szCs w:val="22"/>
                <w:lang w:val="en-US"/>
              </w:rPr>
              <w:t>Modèles</w:t>
            </w:r>
            <w:proofErr w:type="spellEnd"/>
            <w:r w:rsidRPr="002F5322">
              <w:rPr>
                <w:rFonts w:ascii="Calibri" w:eastAsia="Calibri" w:hAnsi="Calibri" w:cs="Calibri"/>
                <w:sz w:val="22"/>
                <w:szCs w:val="22"/>
                <w:lang w:val="en-US"/>
              </w:rPr>
              <w:t xml:space="preserve"> et directives</w:t>
            </w:r>
          </w:p>
        </w:tc>
        <w:tc>
          <w:tcPr>
            <w:tcW w:w="2438" w:type="dxa"/>
            <w:tcBorders>
              <w:top w:val="single" w:sz="4" w:space="0" w:color="000000"/>
              <w:left w:val="single" w:sz="8" w:space="0" w:color="000000"/>
              <w:right w:val="single" w:sz="4" w:space="0" w:color="000000"/>
            </w:tcBorders>
            <w:vAlign w:val="center"/>
          </w:tcPr>
          <w:p w14:paraId="7B2FF3CD" w14:textId="77777777" w:rsidR="002F5322" w:rsidRPr="002F5322" w:rsidRDefault="002F5322" w:rsidP="002F5322">
            <w:pPr>
              <w:widowControl w:val="0"/>
              <w:autoSpaceDE w:val="0"/>
              <w:autoSpaceDN w:val="0"/>
              <w:rPr>
                <w:rFonts w:ascii="Calibri" w:eastAsia="Calibri" w:hAnsi="Calibri" w:cs="Calibri"/>
                <w:sz w:val="22"/>
                <w:szCs w:val="22"/>
              </w:rPr>
            </w:pPr>
          </w:p>
        </w:tc>
        <w:tc>
          <w:tcPr>
            <w:tcW w:w="2250" w:type="dxa"/>
            <w:tcBorders>
              <w:top w:val="single" w:sz="4" w:space="0" w:color="000000"/>
              <w:left w:val="single" w:sz="4" w:space="0" w:color="000000"/>
            </w:tcBorders>
            <w:vAlign w:val="center"/>
          </w:tcPr>
          <w:p w14:paraId="79A8E7B2"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10" w:type="dxa"/>
            <w:tcBorders>
              <w:top w:val="single" w:sz="4" w:space="0" w:color="000000"/>
            </w:tcBorders>
            <w:vAlign w:val="center"/>
          </w:tcPr>
          <w:p w14:paraId="5FCD8AFA" w14:textId="77777777" w:rsidR="002F5322" w:rsidRPr="002F5322" w:rsidRDefault="002F5322" w:rsidP="002F5322">
            <w:pPr>
              <w:widowControl w:val="0"/>
              <w:autoSpaceDE w:val="0"/>
              <w:autoSpaceDN w:val="0"/>
              <w:rPr>
                <w:rFonts w:ascii="Calibri" w:eastAsia="Calibri" w:hAnsi="Calibri" w:cs="Calibri"/>
                <w:sz w:val="22"/>
                <w:szCs w:val="22"/>
              </w:rPr>
            </w:pPr>
          </w:p>
        </w:tc>
      </w:tr>
    </w:tbl>
    <w:bookmarkEnd w:id="114"/>
    <w:p w14:paraId="64B56ADA" w14:textId="77777777" w:rsidR="002F5322" w:rsidRPr="002F5322" w:rsidRDefault="002F5322" w:rsidP="002F5322">
      <w:pPr>
        <w:widowControl w:val="0"/>
        <w:autoSpaceDE w:val="0"/>
        <w:autoSpaceDN w:val="0"/>
        <w:spacing w:before="1"/>
        <w:ind w:left="180" w:right="580"/>
        <w:jc w:val="left"/>
        <w:rPr>
          <w:rFonts w:ascii="Calibri" w:eastAsia="Calibri" w:hAnsi="Calibri" w:cs="Calibri"/>
          <w:sz w:val="22"/>
          <w:szCs w:val="22"/>
        </w:rPr>
      </w:pPr>
      <w:r w:rsidRPr="002F5322">
        <w:rPr>
          <w:rFonts w:ascii="Calibri" w:eastAsia="Calibri" w:hAnsi="Calibri" w:cs="Calibri"/>
          <w:b/>
          <w:color w:val="1F497D"/>
          <w:sz w:val="21"/>
          <w:szCs w:val="22"/>
        </w:rPr>
        <w:t xml:space="preserve">&lt;PN: TOTAL # OF LIBRARIES FOR EACH QUESTION MUST BE EQUAL TO THE TOTAL NUMBER OF SERVICE POINTS. Error message: “The total number of service points/branches entered must equal the total number of service </w:t>
      </w:r>
      <w:r w:rsidRPr="002F5322">
        <w:rPr>
          <w:rFonts w:ascii="Calibri" w:eastAsia="Calibri" w:hAnsi="Calibri" w:cs="Calibri"/>
          <w:b/>
          <w:color w:val="1F497D"/>
          <w:sz w:val="21"/>
          <w:szCs w:val="22"/>
        </w:rPr>
        <w:lastRenderedPageBreak/>
        <w:t>points/branches you are reporting for: &gt;</w:t>
      </w:r>
    </w:p>
    <w:p w14:paraId="1ED12A1A" w14:textId="77777777" w:rsidR="002F5322" w:rsidRPr="002F5322" w:rsidRDefault="002F5322" w:rsidP="002F5322">
      <w:pPr>
        <w:widowControl w:val="0"/>
        <w:autoSpaceDE w:val="0"/>
        <w:autoSpaceDN w:val="0"/>
        <w:ind w:left="990" w:right="1373"/>
        <w:jc w:val="left"/>
        <w:rPr>
          <w:rFonts w:ascii="Calibri" w:eastAsia="Calibri" w:hAnsi="Calibri" w:cs="Calibri"/>
          <w:sz w:val="22"/>
          <w:szCs w:val="22"/>
          <w:u w:color="000000"/>
        </w:rPr>
      </w:pPr>
      <w:r w:rsidRPr="002F5322">
        <w:rPr>
          <w:rFonts w:ascii="Calibri" w:eastAsia="Calibri" w:hAnsi="Calibri" w:cs="Calibri"/>
          <w:b/>
          <w:color w:val="1F497D"/>
          <w:sz w:val="22"/>
          <w:szCs w:val="22"/>
          <w:u w:val="single" w:color="000000"/>
        </w:rPr>
        <w:t xml:space="preserve">&lt;PN: RECALL IF TYPE=INDIVIDUAL&gt; </w:t>
      </w:r>
      <w:r w:rsidRPr="002F5322">
        <w:rPr>
          <w:rFonts w:ascii="Calibri" w:eastAsia="Calibri" w:hAnsi="Calibri" w:cs="Calibri"/>
          <w:b/>
          <w:sz w:val="22"/>
          <w:szCs w:val="22"/>
          <w:u w:val="single" w:color="000000"/>
        </w:rPr>
        <w:t>Q8A – LIBRARY STAFF WEBSITE RESOURCES:</w:t>
      </w:r>
      <w:r w:rsidRPr="002F5322">
        <w:rPr>
          <w:rFonts w:ascii="Calibri" w:eastAsia="Calibri" w:hAnsi="Calibri" w:cs="Calibri"/>
          <w:sz w:val="22"/>
          <w:szCs w:val="22"/>
          <w:u w:color="000000"/>
        </w:rPr>
        <w:t xml:space="preserve"> Identify</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resources</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on</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library</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staff</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website you used.</w:t>
      </w:r>
    </w:p>
    <w:p w14:paraId="5948F96A" w14:textId="77777777" w:rsidR="002F5322" w:rsidRPr="002F5322" w:rsidRDefault="002F5322" w:rsidP="002F5322">
      <w:pPr>
        <w:widowControl w:val="0"/>
        <w:autoSpaceDE w:val="0"/>
        <w:autoSpaceDN w:val="0"/>
        <w:ind w:left="90" w:right="670"/>
        <w:jc w:val="left"/>
        <w:rPr>
          <w:rFonts w:ascii="Calibri" w:eastAsia="Calibri" w:hAnsi="Calibri" w:cs="Calibri"/>
          <w:b/>
          <w:color w:val="1F497D"/>
          <w:sz w:val="21"/>
          <w:szCs w:val="22"/>
        </w:rPr>
      </w:pPr>
    </w:p>
    <w:p w14:paraId="5F954CC5" w14:textId="77777777" w:rsidR="002F5322" w:rsidRPr="002F5322" w:rsidRDefault="002F5322" w:rsidP="002F5322">
      <w:pPr>
        <w:widowControl w:val="0"/>
        <w:autoSpaceDE w:val="0"/>
        <w:autoSpaceDN w:val="0"/>
        <w:ind w:left="90" w:right="670"/>
        <w:jc w:val="left"/>
        <w:rPr>
          <w:rFonts w:ascii="Calibri" w:hAnsi="Calibri"/>
          <w:bCs/>
          <w:color w:val="000000"/>
          <w:sz w:val="22"/>
          <w:szCs w:val="22"/>
        </w:rPr>
      </w:pPr>
      <w:r w:rsidRPr="002F5322">
        <w:rPr>
          <w:rFonts w:ascii="Calibri" w:eastAsia="Calibri" w:hAnsi="Calibri" w:cs="Calibri"/>
          <w:b/>
          <w:color w:val="1F497D"/>
          <w:sz w:val="21"/>
          <w:szCs w:val="22"/>
        </w:rPr>
        <w:t>&lt;PN: SHOW LIST OF RESOURCES DEPENDING ON RESPONSE TO Q5 WHERE THOSE WHO ANSWER ENGLISH OR SAY BILINGUAL BUT ARE DOING THE SURVEY IN ENGLISH GET THE ENGLISH RESOURCE LIST AND THOSE ANSWERING Q5 WITH FRENCH OR SAYING BILINGUAL BUT DOING THE SURVEY IN FRENCH GET THE FRENCH RESOURCE LIST.&gt;</w:t>
      </w:r>
    </w:p>
    <w:p w14:paraId="7DAF05AB" w14:textId="77777777" w:rsidR="002F5322" w:rsidRPr="002F5322" w:rsidRDefault="002F5322" w:rsidP="002F5322">
      <w:pPr>
        <w:widowControl w:val="0"/>
        <w:autoSpaceDE w:val="0"/>
        <w:autoSpaceDN w:val="0"/>
        <w:spacing w:before="1"/>
        <w:ind w:left="996" w:right="1605"/>
        <w:jc w:val="left"/>
        <w:rPr>
          <w:rFonts w:ascii="Calibri" w:eastAsia="Calibri" w:hAnsi="Calibri" w:cs="Calibri"/>
          <w:sz w:val="22"/>
          <w:szCs w:val="22"/>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5008"/>
        <w:gridCol w:w="2708"/>
        <w:gridCol w:w="1980"/>
      </w:tblGrid>
      <w:tr w:rsidR="002F5322" w:rsidRPr="002F5322" w14:paraId="7EB0120B" w14:textId="77777777" w:rsidTr="00B714C0">
        <w:trPr>
          <w:trHeight w:val="20"/>
          <w:jc w:val="center"/>
        </w:trPr>
        <w:tc>
          <w:tcPr>
            <w:tcW w:w="5008" w:type="dxa"/>
            <w:tcBorders>
              <w:right w:val="single" w:sz="4" w:space="0" w:color="000000"/>
            </w:tcBorders>
            <w:shd w:val="clear" w:color="auto" w:fill="4F81BD"/>
            <w:vAlign w:val="center"/>
          </w:tcPr>
          <w:p w14:paraId="3E7964BC"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Q8A - Resources </w:t>
            </w:r>
            <w:proofErr w:type="gramStart"/>
            <w:r w:rsidRPr="002F5322">
              <w:rPr>
                <w:rFonts w:ascii="Calibri" w:eastAsia="Calibri" w:hAnsi="Calibri" w:cs="Calibri"/>
                <w:b/>
                <w:color w:val="FFFFFF"/>
                <w:sz w:val="22"/>
                <w:szCs w:val="22"/>
                <w:u w:val="single" w:color="FFFFFF"/>
              </w:rPr>
              <w:t>For</w:t>
            </w:r>
            <w:proofErr w:type="gramEnd"/>
            <w:r w:rsidRPr="002F5322">
              <w:rPr>
                <w:rFonts w:ascii="Calibri" w:eastAsia="Calibri" w:hAnsi="Calibri" w:cs="Calibri"/>
                <w:b/>
                <w:color w:val="FFFFFF"/>
                <w:sz w:val="22"/>
                <w:szCs w:val="22"/>
                <w:u w:val="single" w:color="FFFFFF"/>
              </w:rPr>
              <w:t xml:space="preserve"> Librarians</w:t>
            </w:r>
          </w:p>
        </w:tc>
        <w:tc>
          <w:tcPr>
            <w:tcW w:w="2708" w:type="dxa"/>
            <w:tcBorders>
              <w:left w:val="single" w:sz="4" w:space="0" w:color="000000"/>
              <w:right w:val="single" w:sz="4" w:space="0" w:color="000000"/>
            </w:tcBorders>
            <w:shd w:val="clear" w:color="auto" w:fill="4F81BD"/>
            <w:vAlign w:val="center"/>
          </w:tcPr>
          <w:p w14:paraId="521A64A0" w14:textId="77777777" w:rsidR="002F5322" w:rsidRPr="002F5322" w:rsidRDefault="002F5322" w:rsidP="002F5322">
            <w:pPr>
              <w:widowControl w:val="0"/>
              <w:autoSpaceDE w:val="0"/>
              <w:autoSpaceDN w:val="0"/>
              <w:spacing w:line="266" w:lineRule="exact"/>
              <w:ind w:right="86"/>
              <w:rPr>
                <w:rFonts w:ascii="Calibri" w:eastAsia="Calibri" w:hAnsi="Calibri" w:cs="Calibri"/>
                <w:b/>
                <w:sz w:val="22"/>
                <w:szCs w:val="22"/>
              </w:rPr>
            </w:pPr>
            <w:proofErr w:type="gramStart"/>
            <w:r w:rsidRPr="002F5322">
              <w:rPr>
                <w:rFonts w:ascii="Calibri" w:eastAsia="Calibri" w:hAnsi="Calibri" w:cs="Calibri"/>
                <w:b/>
                <w:color w:val="FFFFFF"/>
                <w:sz w:val="22"/>
                <w:szCs w:val="22"/>
                <w:u w:val="single" w:color="FFFFFF"/>
              </w:rPr>
              <w:t>Yes</w:t>
            </w:r>
            <w:proofErr w:type="gramEnd"/>
            <w:r w:rsidRPr="002F5322">
              <w:rPr>
                <w:rFonts w:ascii="Calibri" w:eastAsia="Calibri" w:hAnsi="Calibri" w:cs="Calibri"/>
                <w:b/>
                <w:color w:val="FFFFFF"/>
                <w:sz w:val="22"/>
                <w:szCs w:val="22"/>
                <w:u w:val="single" w:color="FFFFFF"/>
              </w:rPr>
              <w:t xml:space="preserve"> I Used This</w:t>
            </w:r>
          </w:p>
        </w:tc>
        <w:tc>
          <w:tcPr>
            <w:tcW w:w="1980" w:type="dxa"/>
            <w:tcBorders>
              <w:left w:val="single" w:sz="4" w:space="0" w:color="000000"/>
            </w:tcBorders>
            <w:shd w:val="clear" w:color="auto" w:fill="4F81BD"/>
            <w:vAlign w:val="center"/>
          </w:tcPr>
          <w:p w14:paraId="59933048" w14:textId="77777777" w:rsidR="002F5322" w:rsidRPr="002F5322" w:rsidRDefault="002F5322" w:rsidP="002F5322">
            <w:pPr>
              <w:widowControl w:val="0"/>
              <w:autoSpaceDE w:val="0"/>
              <w:autoSpaceDN w:val="0"/>
              <w:ind w:left="107" w:right="88" w:firstLine="3"/>
              <w:rPr>
                <w:rFonts w:ascii="Calibri" w:eastAsia="Calibri" w:hAnsi="Calibri" w:cs="Calibri"/>
                <w:b/>
                <w:sz w:val="22"/>
                <w:szCs w:val="22"/>
              </w:rPr>
            </w:pPr>
            <w:proofErr w:type="gramStart"/>
            <w:r w:rsidRPr="002F5322">
              <w:rPr>
                <w:rFonts w:ascii="Calibri" w:eastAsia="Calibri" w:hAnsi="Calibri" w:cs="Calibri"/>
                <w:b/>
                <w:color w:val="FFFFFF"/>
                <w:sz w:val="22"/>
                <w:szCs w:val="22"/>
                <w:u w:val="single" w:color="FFFFFF"/>
              </w:rPr>
              <w:t>No</w:t>
            </w:r>
            <w:proofErr w:type="gramEnd"/>
            <w:r w:rsidRPr="002F5322">
              <w:rPr>
                <w:rFonts w:ascii="Calibri" w:eastAsia="Calibri" w:hAnsi="Calibri" w:cs="Calibri"/>
                <w:b/>
                <w:color w:val="FFFFFF"/>
                <w:sz w:val="22"/>
                <w:szCs w:val="22"/>
                <w:u w:val="single" w:color="FFFFFF"/>
              </w:rPr>
              <w:t xml:space="preserve"> I Did Not Use This</w:t>
            </w:r>
          </w:p>
        </w:tc>
      </w:tr>
      <w:tr w:rsidR="002F5322" w:rsidRPr="002F5322" w14:paraId="7FF1C1EE" w14:textId="77777777" w:rsidTr="00B714C0">
        <w:trPr>
          <w:trHeight w:val="20"/>
          <w:jc w:val="center"/>
        </w:trPr>
        <w:tc>
          <w:tcPr>
            <w:tcW w:w="9696" w:type="dxa"/>
            <w:gridSpan w:val="3"/>
            <w:tcBorders>
              <w:bottom w:val="single" w:sz="8" w:space="0" w:color="000000"/>
            </w:tcBorders>
            <w:vAlign w:val="center"/>
          </w:tcPr>
          <w:p w14:paraId="43B132AC" w14:textId="77777777" w:rsidR="002F5322" w:rsidRPr="002F5322" w:rsidRDefault="002F5322" w:rsidP="002F5322">
            <w:pPr>
              <w:widowControl w:val="0"/>
              <w:autoSpaceDE w:val="0"/>
              <w:autoSpaceDN w:val="0"/>
              <w:rPr>
                <w:rFonts w:ascii="Calibri" w:eastAsia="Calibri" w:hAnsi="Calibri" w:cs="Calibri"/>
                <w:b/>
                <w:sz w:val="22"/>
                <w:szCs w:val="22"/>
                <w:u w:val="single"/>
              </w:rPr>
            </w:pPr>
            <w:r w:rsidRPr="002F5322">
              <w:rPr>
                <w:rFonts w:ascii="Calibri" w:eastAsia="Calibri" w:hAnsi="Calibri" w:cs="Calibri"/>
                <w:b/>
                <w:sz w:val="22"/>
                <w:szCs w:val="22"/>
                <w:u w:val="single"/>
              </w:rPr>
              <w:t>English Resource List</w:t>
            </w:r>
          </w:p>
        </w:tc>
      </w:tr>
      <w:tr w:rsidR="002F5322" w:rsidRPr="002F5322" w14:paraId="0F335BCA" w14:textId="77777777" w:rsidTr="00B714C0">
        <w:trPr>
          <w:trHeight w:val="20"/>
          <w:jc w:val="center"/>
        </w:trPr>
        <w:tc>
          <w:tcPr>
            <w:tcW w:w="5008" w:type="dxa"/>
            <w:tcBorders>
              <w:bottom w:val="single" w:sz="8" w:space="0" w:color="000000"/>
              <w:right w:val="single" w:sz="8" w:space="0" w:color="000000"/>
            </w:tcBorders>
          </w:tcPr>
          <w:p w14:paraId="78A9B24E"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Recommended reads</w:t>
            </w:r>
          </w:p>
        </w:tc>
        <w:tc>
          <w:tcPr>
            <w:tcW w:w="2708" w:type="dxa"/>
            <w:tcBorders>
              <w:left w:val="single" w:sz="8" w:space="0" w:color="000000"/>
              <w:bottom w:val="single" w:sz="8" w:space="0" w:color="000000"/>
              <w:right w:val="single" w:sz="4" w:space="0" w:color="000000"/>
            </w:tcBorders>
          </w:tcPr>
          <w:p w14:paraId="212A5B7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left w:val="single" w:sz="4" w:space="0" w:color="000000"/>
              <w:bottom w:val="single" w:sz="8" w:space="0" w:color="000000"/>
            </w:tcBorders>
          </w:tcPr>
          <w:p w14:paraId="7102B053"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682FE4E3" w14:textId="77777777" w:rsidTr="00B714C0">
        <w:trPr>
          <w:trHeight w:val="20"/>
          <w:jc w:val="center"/>
        </w:trPr>
        <w:tc>
          <w:tcPr>
            <w:tcW w:w="5008" w:type="dxa"/>
            <w:tcBorders>
              <w:top w:val="single" w:sz="8" w:space="0" w:color="000000"/>
              <w:bottom w:val="single" w:sz="8" w:space="0" w:color="000000"/>
              <w:right w:val="single" w:sz="8" w:space="0" w:color="000000"/>
            </w:tcBorders>
          </w:tcPr>
          <w:p w14:paraId="4054FCC5"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Images/illustrations</w:t>
            </w:r>
          </w:p>
        </w:tc>
        <w:tc>
          <w:tcPr>
            <w:tcW w:w="2708" w:type="dxa"/>
            <w:tcBorders>
              <w:top w:val="single" w:sz="8" w:space="0" w:color="000000"/>
              <w:left w:val="single" w:sz="8" w:space="0" w:color="000000"/>
              <w:bottom w:val="single" w:sz="8" w:space="0" w:color="000000"/>
              <w:right w:val="single" w:sz="4" w:space="0" w:color="000000"/>
            </w:tcBorders>
          </w:tcPr>
          <w:p w14:paraId="1771E7B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8" w:space="0" w:color="000000"/>
              <w:left w:val="single" w:sz="4" w:space="0" w:color="000000"/>
              <w:bottom w:val="single" w:sz="8" w:space="0" w:color="000000"/>
            </w:tcBorders>
          </w:tcPr>
          <w:p w14:paraId="07D3ECCB"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2346BDD6" w14:textId="77777777" w:rsidTr="00B714C0">
        <w:trPr>
          <w:trHeight w:val="20"/>
          <w:jc w:val="center"/>
        </w:trPr>
        <w:tc>
          <w:tcPr>
            <w:tcW w:w="5008" w:type="dxa"/>
            <w:tcBorders>
              <w:top w:val="single" w:sz="8" w:space="0" w:color="000000"/>
              <w:bottom w:val="single" w:sz="8" w:space="0" w:color="000000"/>
              <w:right w:val="single" w:sz="8" w:space="0" w:color="000000"/>
            </w:tcBorders>
          </w:tcPr>
          <w:p w14:paraId="106CBAB3"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Activities</w:t>
            </w:r>
          </w:p>
        </w:tc>
        <w:tc>
          <w:tcPr>
            <w:tcW w:w="2708" w:type="dxa"/>
            <w:tcBorders>
              <w:top w:val="single" w:sz="8" w:space="0" w:color="000000"/>
              <w:left w:val="single" w:sz="8" w:space="0" w:color="000000"/>
              <w:bottom w:val="single" w:sz="8" w:space="0" w:color="000000"/>
              <w:right w:val="single" w:sz="4" w:space="0" w:color="000000"/>
            </w:tcBorders>
          </w:tcPr>
          <w:p w14:paraId="36431D8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8" w:space="0" w:color="000000"/>
              <w:left w:val="single" w:sz="4" w:space="0" w:color="000000"/>
              <w:bottom w:val="single" w:sz="8" w:space="0" w:color="000000"/>
            </w:tcBorders>
          </w:tcPr>
          <w:p w14:paraId="47D075DF"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39C246EF" w14:textId="77777777" w:rsidTr="00B714C0">
        <w:trPr>
          <w:trHeight w:val="20"/>
          <w:jc w:val="center"/>
        </w:trPr>
        <w:tc>
          <w:tcPr>
            <w:tcW w:w="5008" w:type="dxa"/>
            <w:tcBorders>
              <w:top w:val="single" w:sz="8" w:space="0" w:color="000000"/>
              <w:bottom w:val="single" w:sz="8" w:space="0" w:color="000000"/>
              <w:right w:val="single" w:sz="8" w:space="0" w:color="000000"/>
            </w:tcBorders>
          </w:tcPr>
          <w:p w14:paraId="6BED7BB4"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Programs</w:t>
            </w:r>
          </w:p>
        </w:tc>
        <w:tc>
          <w:tcPr>
            <w:tcW w:w="2708" w:type="dxa"/>
            <w:tcBorders>
              <w:top w:val="single" w:sz="8" w:space="0" w:color="000000"/>
              <w:left w:val="single" w:sz="8" w:space="0" w:color="000000"/>
              <w:bottom w:val="single" w:sz="8" w:space="0" w:color="000000"/>
              <w:right w:val="single" w:sz="4" w:space="0" w:color="000000"/>
            </w:tcBorders>
          </w:tcPr>
          <w:p w14:paraId="10AF94B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8" w:space="0" w:color="000000"/>
              <w:left w:val="single" w:sz="4" w:space="0" w:color="000000"/>
              <w:bottom w:val="single" w:sz="8" w:space="0" w:color="000000"/>
            </w:tcBorders>
          </w:tcPr>
          <w:p w14:paraId="3AE9E350"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653F9BF8" w14:textId="77777777" w:rsidTr="00B714C0">
        <w:trPr>
          <w:trHeight w:val="20"/>
          <w:jc w:val="center"/>
        </w:trPr>
        <w:tc>
          <w:tcPr>
            <w:tcW w:w="5008" w:type="dxa"/>
            <w:tcBorders>
              <w:top w:val="single" w:sz="8" w:space="0" w:color="000000"/>
              <w:bottom w:val="single" w:sz="8" w:space="0" w:color="000000"/>
              <w:right w:val="single" w:sz="8" w:space="0" w:color="000000"/>
            </w:tcBorders>
          </w:tcPr>
          <w:p w14:paraId="6D28149D"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Staff news feed</w:t>
            </w:r>
          </w:p>
        </w:tc>
        <w:tc>
          <w:tcPr>
            <w:tcW w:w="2708" w:type="dxa"/>
            <w:tcBorders>
              <w:top w:val="single" w:sz="8" w:space="0" w:color="000000"/>
              <w:left w:val="single" w:sz="8" w:space="0" w:color="000000"/>
              <w:bottom w:val="single" w:sz="8" w:space="0" w:color="000000"/>
              <w:right w:val="single" w:sz="4" w:space="0" w:color="000000"/>
            </w:tcBorders>
          </w:tcPr>
          <w:p w14:paraId="35ABCA6A"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8" w:space="0" w:color="000000"/>
              <w:left w:val="single" w:sz="4" w:space="0" w:color="000000"/>
              <w:bottom w:val="single" w:sz="4" w:space="0" w:color="000000"/>
            </w:tcBorders>
          </w:tcPr>
          <w:p w14:paraId="1A811642"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67882F80" w14:textId="77777777" w:rsidTr="00B714C0">
        <w:trPr>
          <w:trHeight w:val="20"/>
          <w:jc w:val="center"/>
        </w:trPr>
        <w:tc>
          <w:tcPr>
            <w:tcW w:w="5008" w:type="dxa"/>
            <w:tcBorders>
              <w:top w:val="single" w:sz="8" w:space="0" w:color="000000"/>
              <w:bottom w:val="single" w:sz="8" w:space="0" w:color="000000"/>
              <w:right w:val="single" w:sz="8" w:space="0" w:color="000000"/>
            </w:tcBorders>
          </w:tcPr>
          <w:p w14:paraId="544F698F"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How to run a successful program</w:t>
            </w:r>
          </w:p>
        </w:tc>
        <w:tc>
          <w:tcPr>
            <w:tcW w:w="2708" w:type="dxa"/>
            <w:tcBorders>
              <w:top w:val="single" w:sz="8" w:space="0" w:color="000000"/>
              <w:left w:val="single" w:sz="8" w:space="0" w:color="000000"/>
              <w:bottom w:val="single" w:sz="8" w:space="0" w:color="000000"/>
              <w:right w:val="single" w:sz="4" w:space="0" w:color="000000"/>
            </w:tcBorders>
          </w:tcPr>
          <w:p w14:paraId="0591857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8" w:space="0" w:color="000000"/>
              <w:left w:val="single" w:sz="4" w:space="0" w:color="000000"/>
              <w:bottom w:val="single" w:sz="4" w:space="0" w:color="000000"/>
            </w:tcBorders>
          </w:tcPr>
          <w:p w14:paraId="3AB90882"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0A07BACB" w14:textId="77777777" w:rsidTr="00B714C0">
        <w:trPr>
          <w:trHeight w:val="20"/>
          <w:jc w:val="center"/>
        </w:trPr>
        <w:tc>
          <w:tcPr>
            <w:tcW w:w="5008" w:type="dxa"/>
            <w:tcBorders>
              <w:top w:val="single" w:sz="4" w:space="0" w:color="000000"/>
              <w:bottom w:val="single" w:sz="4" w:space="0" w:color="000000"/>
              <w:right w:val="single" w:sz="8" w:space="0" w:color="000000"/>
            </w:tcBorders>
          </w:tcPr>
          <w:p w14:paraId="6E933E41"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Brand guidelines</w:t>
            </w:r>
          </w:p>
        </w:tc>
        <w:tc>
          <w:tcPr>
            <w:tcW w:w="2708" w:type="dxa"/>
            <w:tcBorders>
              <w:top w:val="single" w:sz="4" w:space="0" w:color="000000"/>
              <w:left w:val="single" w:sz="8" w:space="0" w:color="000000"/>
              <w:bottom w:val="single" w:sz="4" w:space="0" w:color="000000"/>
              <w:right w:val="single" w:sz="4" w:space="0" w:color="000000"/>
            </w:tcBorders>
          </w:tcPr>
          <w:p w14:paraId="21C82E03"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tcBorders>
          </w:tcPr>
          <w:p w14:paraId="179A003C"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0E7A0AB6" w14:textId="77777777" w:rsidTr="00B714C0">
        <w:trPr>
          <w:trHeight w:val="20"/>
          <w:jc w:val="center"/>
        </w:trPr>
        <w:tc>
          <w:tcPr>
            <w:tcW w:w="5008" w:type="dxa"/>
            <w:tcBorders>
              <w:top w:val="single" w:sz="4" w:space="0" w:color="000000"/>
              <w:bottom w:val="double" w:sz="4" w:space="0" w:color="000000"/>
              <w:right w:val="single" w:sz="8" w:space="0" w:color="000000"/>
            </w:tcBorders>
          </w:tcPr>
          <w:p w14:paraId="6595ABAD"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Promotional templates</w:t>
            </w:r>
          </w:p>
        </w:tc>
        <w:tc>
          <w:tcPr>
            <w:tcW w:w="2708" w:type="dxa"/>
            <w:tcBorders>
              <w:top w:val="single" w:sz="4" w:space="0" w:color="000000"/>
              <w:left w:val="single" w:sz="8" w:space="0" w:color="000000"/>
              <w:bottom w:val="double" w:sz="4" w:space="0" w:color="000000"/>
              <w:right w:val="single" w:sz="4" w:space="0" w:color="000000"/>
            </w:tcBorders>
          </w:tcPr>
          <w:p w14:paraId="39E7F2F3"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980" w:type="dxa"/>
            <w:tcBorders>
              <w:top w:val="single" w:sz="4" w:space="0" w:color="000000"/>
              <w:left w:val="single" w:sz="4" w:space="0" w:color="000000"/>
              <w:bottom w:val="double" w:sz="4" w:space="0" w:color="000000"/>
            </w:tcBorders>
          </w:tcPr>
          <w:p w14:paraId="12602BB9"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57458BB2" w14:textId="77777777" w:rsidTr="00B714C0">
        <w:trPr>
          <w:trHeight w:val="20"/>
          <w:jc w:val="center"/>
        </w:trPr>
        <w:tc>
          <w:tcPr>
            <w:tcW w:w="9696" w:type="dxa"/>
            <w:gridSpan w:val="3"/>
            <w:tcBorders>
              <w:top w:val="double" w:sz="4" w:space="0" w:color="000000"/>
              <w:bottom w:val="double" w:sz="4" w:space="0" w:color="000000"/>
            </w:tcBorders>
            <w:vAlign w:val="center"/>
          </w:tcPr>
          <w:p w14:paraId="7AF9ABED"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sz w:val="22"/>
                <w:szCs w:val="22"/>
                <w:u w:val="single"/>
              </w:rPr>
              <w:t>French Resource List</w:t>
            </w:r>
          </w:p>
        </w:tc>
      </w:tr>
      <w:tr w:rsidR="002F5322" w:rsidRPr="002F5322" w14:paraId="05199A68" w14:textId="77777777" w:rsidTr="00B714C0">
        <w:trPr>
          <w:trHeight w:val="20"/>
          <w:jc w:val="center"/>
        </w:trPr>
        <w:tc>
          <w:tcPr>
            <w:tcW w:w="5008" w:type="dxa"/>
            <w:tcBorders>
              <w:top w:val="double" w:sz="4" w:space="0" w:color="000000"/>
              <w:bottom w:val="single" w:sz="4" w:space="0" w:color="000000"/>
              <w:right w:val="single" w:sz="8" w:space="0" w:color="000000"/>
            </w:tcBorders>
            <w:vAlign w:val="center"/>
          </w:tcPr>
          <w:p w14:paraId="220D1B62"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lang w:val="en-US"/>
              </w:rPr>
              <w:t>Suggestions de livres</w:t>
            </w:r>
          </w:p>
        </w:tc>
        <w:tc>
          <w:tcPr>
            <w:tcW w:w="2708" w:type="dxa"/>
            <w:tcBorders>
              <w:top w:val="double" w:sz="4" w:space="0" w:color="000000"/>
              <w:left w:val="single" w:sz="8" w:space="0" w:color="000000"/>
              <w:bottom w:val="single" w:sz="4" w:space="0" w:color="000000"/>
              <w:right w:val="single" w:sz="4" w:space="0" w:color="000000"/>
            </w:tcBorders>
            <w:vAlign w:val="center"/>
          </w:tcPr>
          <w:p w14:paraId="6BE051C5"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double" w:sz="4" w:space="0" w:color="000000"/>
              <w:left w:val="single" w:sz="4" w:space="0" w:color="000000"/>
              <w:bottom w:val="single" w:sz="4" w:space="0" w:color="000000"/>
            </w:tcBorders>
            <w:vAlign w:val="center"/>
          </w:tcPr>
          <w:p w14:paraId="17ADE43C"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37B6850E"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42453BA2"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lang w:val="en-US"/>
              </w:rPr>
              <w:t>Illustrations</w:t>
            </w:r>
          </w:p>
        </w:tc>
        <w:tc>
          <w:tcPr>
            <w:tcW w:w="2708" w:type="dxa"/>
            <w:tcBorders>
              <w:top w:val="single" w:sz="4" w:space="0" w:color="000000"/>
              <w:left w:val="single" w:sz="8" w:space="0" w:color="000000"/>
              <w:bottom w:val="single" w:sz="4" w:space="0" w:color="000000"/>
              <w:right w:val="single" w:sz="4" w:space="0" w:color="000000"/>
            </w:tcBorders>
            <w:vAlign w:val="center"/>
          </w:tcPr>
          <w:p w14:paraId="750D8400"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tcBorders>
            <w:vAlign w:val="center"/>
          </w:tcPr>
          <w:p w14:paraId="228DDF26"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5E7A570B"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701B322A"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express</w:t>
            </w:r>
          </w:p>
        </w:tc>
        <w:tc>
          <w:tcPr>
            <w:tcW w:w="2708" w:type="dxa"/>
            <w:tcBorders>
              <w:top w:val="single" w:sz="4" w:space="0" w:color="000000"/>
              <w:left w:val="single" w:sz="8" w:space="0" w:color="000000"/>
              <w:bottom w:val="single" w:sz="4" w:space="0" w:color="000000"/>
              <w:right w:val="single" w:sz="4" w:space="0" w:color="000000"/>
            </w:tcBorders>
            <w:vAlign w:val="center"/>
          </w:tcPr>
          <w:p w14:paraId="5E606B6B"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tcBorders>
            <w:vAlign w:val="center"/>
          </w:tcPr>
          <w:p w14:paraId="3405D2F2"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2C860EFB"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166A25A1"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w:t>
            </w:r>
            <w:proofErr w:type="spellStart"/>
            <w:r w:rsidRPr="002F5322">
              <w:rPr>
                <w:rFonts w:ascii="Calibri" w:eastAsia="Calibri" w:hAnsi="Calibri" w:cs="Calibri"/>
                <w:sz w:val="22"/>
                <w:szCs w:val="22"/>
                <w:lang w:val="en-US"/>
              </w:rPr>
              <w:t>longues</w:t>
            </w:r>
            <w:proofErr w:type="spellEnd"/>
          </w:p>
        </w:tc>
        <w:tc>
          <w:tcPr>
            <w:tcW w:w="2708" w:type="dxa"/>
            <w:tcBorders>
              <w:top w:val="single" w:sz="4" w:space="0" w:color="000000"/>
              <w:left w:val="single" w:sz="8" w:space="0" w:color="000000"/>
              <w:bottom w:val="single" w:sz="4" w:space="0" w:color="000000"/>
              <w:right w:val="single" w:sz="4" w:space="0" w:color="000000"/>
            </w:tcBorders>
            <w:vAlign w:val="center"/>
          </w:tcPr>
          <w:p w14:paraId="013242CC"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tcBorders>
            <w:vAlign w:val="center"/>
          </w:tcPr>
          <w:p w14:paraId="00392D28"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6A25B75E"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2DF9820C"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lang w:val="en-US"/>
              </w:rPr>
              <w:t>Bricolages</w:t>
            </w:r>
          </w:p>
        </w:tc>
        <w:tc>
          <w:tcPr>
            <w:tcW w:w="2708" w:type="dxa"/>
            <w:tcBorders>
              <w:top w:val="single" w:sz="4" w:space="0" w:color="000000"/>
              <w:left w:val="single" w:sz="8" w:space="0" w:color="000000"/>
              <w:bottom w:val="single" w:sz="4" w:space="0" w:color="000000"/>
              <w:right w:val="single" w:sz="4" w:space="0" w:color="000000"/>
            </w:tcBorders>
            <w:vAlign w:val="center"/>
          </w:tcPr>
          <w:p w14:paraId="57FEBFAE"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tcBorders>
            <w:vAlign w:val="center"/>
          </w:tcPr>
          <w:p w14:paraId="630C4E53"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4F319A31"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43F87C98"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lang w:val="en-US"/>
              </w:rPr>
              <w:t>Nouvelles du Club</w:t>
            </w:r>
          </w:p>
        </w:tc>
        <w:tc>
          <w:tcPr>
            <w:tcW w:w="2708" w:type="dxa"/>
            <w:tcBorders>
              <w:top w:val="single" w:sz="4" w:space="0" w:color="000000"/>
              <w:left w:val="single" w:sz="8" w:space="0" w:color="000000"/>
              <w:bottom w:val="single" w:sz="4" w:space="0" w:color="000000"/>
              <w:right w:val="single" w:sz="4" w:space="0" w:color="000000"/>
            </w:tcBorders>
            <w:vAlign w:val="center"/>
          </w:tcPr>
          <w:p w14:paraId="2ED0BF31"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tcBorders>
            <w:vAlign w:val="center"/>
          </w:tcPr>
          <w:p w14:paraId="19438AD4"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18515F" w14:paraId="0138C418"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3CF525F7" w14:textId="77777777" w:rsidR="002F5322" w:rsidRPr="002F5322" w:rsidRDefault="002F5322" w:rsidP="002F5322">
            <w:pPr>
              <w:widowControl w:val="0"/>
              <w:autoSpaceDE w:val="0"/>
              <w:autoSpaceDN w:val="0"/>
              <w:ind w:left="86"/>
              <w:jc w:val="left"/>
              <w:rPr>
                <w:rFonts w:ascii="Calibri" w:eastAsia="Calibri" w:hAnsi="Calibri" w:cs="Calibri"/>
                <w:sz w:val="22"/>
                <w:szCs w:val="22"/>
                <w:lang w:val="fr-CA"/>
              </w:rPr>
            </w:pPr>
            <w:r w:rsidRPr="002F5322">
              <w:rPr>
                <w:rFonts w:ascii="Calibri" w:eastAsia="Calibri" w:hAnsi="Calibri" w:cs="Calibri"/>
                <w:sz w:val="22"/>
                <w:szCs w:val="22"/>
                <w:lang w:val="fr-CA"/>
              </w:rPr>
              <w:t>Conseils pour la mise sur pied d’un club de lecture d’été réussi</w:t>
            </w:r>
          </w:p>
        </w:tc>
        <w:tc>
          <w:tcPr>
            <w:tcW w:w="2708" w:type="dxa"/>
            <w:tcBorders>
              <w:top w:val="single" w:sz="4" w:space="0" w:color="000000"/>
              <w:left w:val="single" w:sz="8" w:space="0" w:color="000000"/>
              <w:bottom w:val="single" w:sz="4" w:space="0" w:color="000000"/>
              <w:right w:val="single" w:sz="4" w:space="0" w:color="000000"/>
            </w:tcBorders>
            <w:vAlign w:val="center"/>
          </w:tcPr>
          <w:p w14:paraId="23BE383E"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980" w:type="dxa"/>
            <w:tcBorders>
              <w:top w:val="single" w:sz="4" w:space="0" w:color="000000"/>
              <w:left w:val="single" w:sz="4" w:space="0" w:color="000000"/>
              <w:bottom w:val="single" w:sz="4" w:space="0" w:color="000000"/>
            </w:tcBorders>
            <w:vAlign w:val="center"/>
          </w:tcPr>
          <w:p w14:paraId="53806F40" w14:textId="77777777" w:rsidR="002F5322" w:rsidRPr="002F5322" w:rsidRDefault="002F5322" w:rsidP="002F5322">
            <w:pPr>
              <w:widowControl w:val="0"/>
              <w:autoSpaceDE w:val="0"/>
              <w:autoSpaceDN w:val="0"/>
              <w:rPr>
                <w:rFonts w:ascii="Calibri" w:eastAsia="Calibri" w:hAnsi="Calibri" w:cs="Calibri"/>
                <w:sz w:val="22"/>
                <w:szCs w:val="22"/>
                <w:lang w:val="fr-CA"/>
              </w:rPr>
            </w:pPr>
          </w:p>
        </w:tc>
      </w:tr>
      <w:tr w:rsidR="002F5322" w:rsidRPr="0018515F" w14:paraId="2EAF3282" w14:textId="77777777" w:rsidTr="00B714C0">
        <w:trPr>
          <w:trHeight w:val="20"/>
          <w:jc w:val="center"/>
        </w:trPr>
        <w:tc>
          <w:tcPr>
            <w:tcW w:w="5008" w:type="dxa"/>
            <w:tcBorders>
              <w:top w:val="single" w:sz="4" w:space="0" w:color="000000"/>
              <w:bottom w:val="single" w:sz="4" w:space="0" w:color="000000"/>
              <w:right w:val="single" w:sz="8" w:space="0" w:color="000000"/>
            </w:tcBorders>
            <w:vAlign w:val="center"/>
          </w:tcPr>
          <w:p w14:paraId="79C77806" w14:textId="77777777" w:rsidR="002F5322" w:rsidRPr="002F5322" w:rsidRDefault="002F5322" w:rsidP="002F5322">
            <w:pPr>
              <w:widowControl w:val="0"/>
              <w:autoSpaceDE w:val="0"/>
              <w:autoSpaceDN w:val="0"/>
              <w:ind w:left="86"/>
              <w:jc w:val="left"/>
              <w:rPr>
                <w:rFonts w:ascii="Calibri" w:eastAsia="Calibri" w:hAnsi="Calibri" w:cs="Calibri"/>
                <w:sz w:val="22"/>
                <w:szCs w:val="22"/>
                <w:lang w:val="fr-CA"/>
              </w:rPr>
            </w:pPr>
            <w:r w:rsidRPr="002F5322">
              <w:rPr>
                <w:rFonts w:ascii="Calibri" w:eastAsia="Calibri" w:hAnsi="Calibri" w:cs="Calibri"/>
                <w:sz w:val="22"/>
                <w:szCs w:val="22"/>
                <w:lang w:val="fr-CA"/>
              </w:rPr>
              <w:t>Guide sur l’image de marque</w:t>
            </w:r>
          </w:p>
        </w:tc>
        <w:tc>
          <w:tcPr>
            <w:tcW w:w="2708" w:type="dxa"/>
            <w:tcBorders>
              <w:top w:val="single" w:sz="4" w:space="0" w:color="000000"/>
              <w:left w:val="single" w:sz="8" w:space="0" w:color="000000"/>
              <w:bottom w:val="single" w:sz="4" w:space="0" w:color="000000"/>
              <w:right w:val="single" w:sz="4" w:space="0" w:color="000000"/>
            </w:tcBorders>
            <w:vAlign w:val="center"/>
          </w:tcPr>
          <w:p w14:paraId="74547DEE"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980" w:type="dxa"/>
            <w:tcBorders>
              <w:top w:val="single" w:sz="4" w:space="0" w:color="000000"/>
              <w:left w:val="single" w:sz="4" w:space="0" w:color="000000"/>
              <w:bottom w:val="single" w:sz="4" w:space="0" w:color="000000"/>
            </w:tcBorders>
            <w:vAlign w:val="center"/>
          </w:tcPr>
          <w:p w14:paraId="687013A9" w14:textId="77777777" w:rsidR="002F5322" w:rsidRPr="002F5322" w:rsidRDefault="002F5322" w:rsidP="002F5322">
            <w:pPr>
              <w:widowControl w:val="0"/>
              <w:autoSpaceDE w:val="0"/>
              <w:autoSpaceDN w:val="0"/>
              <w:rPr>
                <w:rFonts w:ascii="Calibri" w:eastAsia="Calibri" w:hAnsi="Calibri" w:cs="Calibri"/>
                <w:sz w:val="22"/>
                <w:szCs w:val="22"/>
                <w:lang w:val="fr-CA"/>
              </w:rPr>
            </w:pPr>
          </w:p>
        </w:tc>
      </w:tr>
      <w:tr w:rsidR="002F5322" w:rsidRPr="002F5322" w14:paraId="69BBD8C1" w14:textId="77777777" w:rsidTr="00B714C0">
        <w:trPr>
          <w:trHeight w:val="20"/>
          <w:jc w:val="center"/>
        </w:trPr>
        <w:tc>
          <w:tcPr>
            <w:tcW w:w="5008" w:type="dxa"/>
            <w:tcBorders>
              <w:top w:val="single" w:sz="4" w:space="0" w:color="000000"/>
              <w:right w:val="single" w:sz="8" w:space="0" w:color="000000"/>
            </w:tcBorders>
            <w:vAlign w:val="center"/>
          </w:tcPr>
          <w:p w14:paraId="12315F39"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proofErr w:type="spellStart"/>
            <w:r w:rsidRPr="002F5322">
              <w:rPr>
                <w:rFonts w:ascii="Calibri" w:eastAsia="Calibri" w:hAnsi="Calibri" w:cs="Calibri"/>
                <w:sz w:val="22"/>
                <w:szCs w:val="22"/>
                <w:lang w:val="en-US"/>
              </w:rPr>
              <w:t>Modèles</w:t>
            </w:r>
            <w:proofErr w:type="spellEnd"/>
            <w:r w:rsidRPr="002F5322">
              <w:rPr>
                <w:rFonts w:ascii="Calibri" w:eastAsia="Calibri" w:hAnsi="Calibri" w:cs="Calibri"/>
                <w:sz w:val="22"/>
                <w:szCs w:val="22"/>
                <w:lang w:val="en-US"/>
              </w:rPr>
              <w:t xml:space="preserve"> et directives</w:t>
            </w:r>
          </w:p>
        </w:tc>
        <w:tc>
          <w:tcPr>
            <w:tcW w:w="2708" w:type="dxa"/>
            <w:tcBorders>
              <w:top w:val="single" w:sz="4" w:space="0" w:color="000000"/>
              <w:left w:val="single" w:sz="8" w:space="0" w:color="000000"/>
              <w:right w:val="single" w:sz="4" w:space="0" w:color="000000"/>
            </w:tcBorders>
            <w:vAlign w:val="center"/>
          </w:tcPr>
          <w:p w14:paraId="0B1ED7D1" w14:textId="77777777" w:rsidR="002F5322" w:rsidRPr="002F5322" w:rsidRDefault="002F5322" w:rsidP="002F5322">
            <w:pPr>
              <w:widowControl w:val="0"/>
              <w:autoSpaceDE w:val="0"/>
              <w:autoSpaceDN w:val="0"/>
              <w:rPr>
                <w:rFonts w:ascii="Calibri" w:eastAsia="Calibri" w:hAnsi="Calibri" w:cs="Calibri"/>
                <w:sz w:val="22"/>
                <w:szCs w:val="22"/>
              </w:rPr>
            </w:pPr>
          </w:p>
        </w:tc>
        <w:tc>
          <w:tcPr>
            <w:tcW w:w="1980" w:type="dxa"/>
            <w:tcBorders>
              <w:top w:val="single" w:sz="4" w:space="0" w:color="000000"/>
              <w:left w:val="single" w:sz="4" w:space="0" w:color="000000"/>
            </w:tcBorders>
            <w:vAlign w:val="center"/>
          </w:tcPr>
          <w:p w14:paraId="394A12B1" w14:textId="77777777" w:rsidR="002F5322" w:rsidRPr="002F5322" w:rsidRDefault="002F5322" w:rsidP="002F5322">
            <w:pPr>
              <w:widowControl w:val="0"/>
              <w:autoSpaceDE w:val="0"/>
              <w:autoSpaceDN w:val="0"/>
              <w:rPr>
                <w:rFonts w:ascii="Calibri" w:eastAsia="Calibri" w:hAnsi="Calibri" w:cs="Calibri"/>
                <w:sz w:val="22"/>
                <w:szCs w:val="22"/>
              </w:rPr>
            </w:pPr>
          </w:p>
        </w:tc>
      </w:tr>
    </w:tbl>
    <w:p w14:paraId="667756C0" w14:textId="77777777" w:rsidR="002F5322" w:rsidRPr="002F5322" w:rsidRDefault="002F5322" w:rsidP="002F5322">
      <w:pPr>
        <w:widowControl w:val="0"/>
        <w:autoSpaceDE w:val="0"/>
        <w:autoSpaceDN w:val="0"/>
        <w:jc w:val="left"/>
        <w:rPr>
          <w:rFonts w:ascii="Calibri" w:eastAsia="Calibri" w:hAnsi="Calibri" w:cs="Calibri"/>
          <w:sz w:val="20"/>
          <w:szCs w:val="22"/>
          <w:u w:color="000000"/>
        </w:rPr>
      </w:pPr>
    </w:p>
    <w:p w14:paraId="0B480082" w14:textId="77777777" w:rsidR="002F5322" w:rsidRPr="002F5322" w:rsidRDefault="002F5322" w:rsidP="002F5322">
      <w:pPr>
        <w:widowControl w:val="0"/>
        <w:autoSpaceDE w:val="0"/>
        <w:autoSpaceDN w:val="0"/>
        <w:jc w:val="left"/>
        <w:rPr>
          <w:rFonts w:ascii="Calibri" w:eastAsia="Calibri" w:hAnsi="Calibri" w:cs="Calibri"/>
          <w:sz w:val="20"/>
          <w:szCs w:val="22"/>
          <w:u w:color="000000"/>
        </w:rPr>
      </w:pPr>
    </w:p>
    <w:p w14:paraId="64483F42"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bookmarkStart w:id="115" w:name="_Hlk524090341"/>
      <w:r w:rsidRPr="002F5322">
        <w:rPr>
          <w:rFonts w:ascii="Calibri" w:eastAsia="Calibri" w:hAnsi="Calibri" w:cs="Calibri"/>
          <w:b/>
          <w:color w:val="1F497D"/>
          <w:sz w:val="21"/>
          <w:szCs w:val="22"/>
        </w:rPr>
        <w:br w:type="page"/>
      </w:r>
    </w:p>
    <w:p w14:paraId="42AFC47B" w14:textId="77777777" w:rsidR="002F5322" w:rsidRPr="002F5322" w:rsidRDefault="002F5322" w:rsidP="002F5322">
      <w:pPr>
        <w:widowControl w:val="0"/>
        <w:autoSpaceDE w:val="0"/>
        <w:autoSpaceDN w:val="0"/>
        <w:ind w:left="810"/>
        <w:jc w:val="both"/>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&lt;PN: NEW SCREEN&gt;</w:t>
      </w:r>
    </w:p>
    <w:p w14:paraId="6C118609" w14:textId="77777777" w:rsidR="002F5322" w:rsidRPr="002F5322" w:rsidRDefault="002F5322" w:rsidP="002F5322">
      <w:pPr>
        <w:widowControl w:val="0"/>
        <w:autoSpaceDE w:val="0"/>
        <w:autoSpaceDN w:val="0"/>
        <w:spacing w:before="118"/>
        <w:ind w:left="810" w:right="1120"/>
        <w:jc w:val="both"/>
        <w:rPr>
          <w:rFonts w:ascii="Calibri" w:eastAsia="Calibri" w:hAnsi="Calibri" w:cs="Calibri"/>
          <w:b/>
          <w:color w:val="1F497D"/>
          <w:sz w:val="22"/>
          <w:szCs w:val="22"/>
          <w:u w:color="000000"/>
        </w:rPr>
      </w:pPr>
      <w:r w:rsidRPr="002F5322">
        <w:rPr>
          <w:rFonts w:ascii="Calibri" w:eastAsia="Calibri" w:hAnsi="Calibri" w:cs="Calibri"/>
          <w:b/>
          <w:color w:val="1F497D"/>
          <w:sz w:val="22"/>
          <w:szCs w:val="22"/>
          <w:u w:color="000000"/>
        </w:rPr>
        <w:t xml:space="preserve">&lt;PN: FOR TYPE=SYSTEM THE RESPONDENT MUST ENTER A NUMBER FOR EACH QUESTION WHERE THE TOTAL FOR EACH ROW MUST EQUAL </w:t>
      </w:r>
      <w:r w:rsidRPr="002F5322">
        <w:rPr>
          <w:rFonts w:ascii="Calibri" w:eastAsia="Calibri" w:hAnsi="Calibri" w:cs="Calibri"/>
          <w:b/>
          <w:color w:val="1F497D"/>
          <w:sz w:val="21"/>
          <w:szCs w:val="22"/>
          <w:u w:color="000000"/>
        </w:rPr>
        <w:t>BE EQUAL TO THE TOTAL NUMBER OF SERVICE POINTS WHO REPORTED USING THE RESOURCE AT Q8A</w:t>
      </w:r>
      <w:r w:rsidRPr="002F5322">
        <w:rPr>
          <w:rFonts w:ascii="Calibri" w:eastAsia="Calibri" w:hAnsi="Calibri" w:cs="Calibri"/>
          <w:b/>
          <w:color w:val="1F497D"/>
          <w:sz w:val="22"/>
          <w:szCs w:val="22"/>
          <w:u w:color="000000"/>
        </w:rPr>
        <w:t>. FOR TYPE=INDIVIDUAL THE QUESTION IS A SIMPLE CHECK BOX WHERE ONLY THE RESOURCES USED IN Q8A APPEAR AND “NO INFORMATION PROVIDED” IS NOT OFFERED&gt;</w:t>
      </w:r>
    </w:p>
    <w:p w14:paraId="775001ED" w14:textId="77777777" w:rsidR="002F5322" w:rsidRPr="002F5322" w:rsidRDefault="002F5322" w:rsidP="002F5322">
      <w:pPr>
        <w:widowControl w:val="0"/>
        <w:autoSpaceDE w:val="0"/>
        <w:autoSpaceDN w:val="0"/>
        <w:ind w:left="856" w:right="1371"/>
        <w:jc w:val="left"/>
        <w:rPr>
          <w:rFonts w:ascii="Calibri" w:eastAsia="Calibri" w:hAnsi="Calibri" w:cs="Calibri"/>
          <w:b/>
          <w:sz w:val="22"/>
          <w:szCs w:val="22"/>
          <w:u w:color="000000"/>
        </w:rPr>
      </w:pPr>
    </w:p>
    <w:p w14:paraId="5366C846" w14:textId="77777777" w:rsidR="002F5322" w:rsidRPr="002F5322" w:rsidRDefault="002F5322" w:rsidP="002F5322">
      <w:pPr>
        <w:widowControl w:val="0"/>
        <w:autoSpaceDE w:val="0"/>
        <w:autoSpaceDN w:val="0"/>
        <w:spacing w:before="56"/>
        <w:ind w:left="856" w:right="1371"/>
        <w:jc w:val="left"/>
        <w:rPr>
          <w:rFonts w:ascii="Calibri" w:eastAsia="Calibri" w:hAnsi="Calibri" w:cs="Calibri"/>
          <w:sz w:val="20"/>
          <w:szCs w:val="22"/>
          <w:u w:color="000000"/>
        </w:rPr>
      </w:pPr>
      <w:bookmarkStart w:id="116" w:name="_Hlk525049593"/>
      <w:r w:rsidRPr="002F5322">
        <w:rPr>
          <w:rFonts w:ascii="Calibri" w:eastAsia="Calibri" w:hAnsi="Calibri" w:cs="Calibri"/>
          <w:b/>
          <w:color w:val="1F497D"/>
          <w:sz w:val="22"/>
          <w:szCs w:val="22"/>
          <w:u w:val="single" w:color="000000"/>
        </w:rPr>
        <w:t>&lt;PN: RECALL IF TYPE=SYSTEM&gt;</w:t>
      </w:r>
      <w:r w:rsidRPr="002F5322">
        <w:rPr>
          <w:rFonts w:ascii="Calibri" w:eastAsia="Calibri" w:hAnsi="Calibri" w:cs="Calibri"/>
          <w:sz w:val="22"/>
          <w:szCs w:val="22"/>
          <w:u w:val="single" w:color="000000"/>
        </w:rPr>
        <w:t xml:space="preserve"> </w:t>
      </w:r>
      <w:bookmarkEnd w:id="116"/>
      <w:r w:rsidRPr="002F5322">
        <w:rPr>
          <w:rFonts w:ascii="Calibri" w:eastAsia="Calibri" w:hAnsi="Calibri" w:cs="Calibri"/>
          <w:b/>
          <w:sz w:val="22"/>
          <w:szCs w:val="22"/>
          <w:u w:color="000000"/>
        </w:rPr>
        <w:t xml:space="preserve">QD8B - </w:t>
      </w:r>
      <w:bookmarkEnd w:id="115"/>
      <w:r w:rsidRPr="002F5322">
        <w:rPr>
          <w:rFonts w:ascii="Calibri" w:eastAsia="Calibri" w:hAnsi="Calibri" w:cs="Calibri"/>
          <w:sz w:val="22"/>
          <w:szCs w:val="22"/>
          <w:u w:color="000000"/>
        </w:rPr>
        <w:t>If any libraries in your system used the resources above, please enter the number of libraries who gave each satisfaction score for that resource on the 10-point scales below.</w:t>
      </w:r>
    </w:p>
    <w:tbl>
      <w:tblPr>
        <w:tblW w:w="0" w:type="auto"/>
        <w:tblInd w:w="-1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430"/>
        <w:gridCol w:w="1080"/>
        <w:gridCol w:w="360"/>
        <w:gridCol w:w="360"/>
        <w:gridCol w:w="360"/>
        <w:gridCol w:w="360"/>
        <w:gridCol w:w="360"/>
        <w:gridCol w:w="360"/>
        <w:gridCol w:w="360"/>
        <w:gridCol w:w="360"/>
        <w:gridCol w:w="360"/>
        <w:gridCol w:w="1258"/>
        <w:gridCol w:w="1314"/>
        <w:gridCol w:w="1748"/>
      </w:tblGrid>
      <w:tr w:rsidR="002F5322" w:rsidRPr="002F5322" w14:paraId="15147556" w14:textId="77777777" w:rsidTr="00B714C0">
        <w:trPr>
          <w:trHeight w:val="20"/>
        </w:trPr>
        <w:tc>
          <w:tcPr>
            <w:tcW w:w="2430" w:type="dxa"/>
            <w:tcBorders>
              <w:right w:val="single" w:sz="4" w:space="0" w:color="000000"/>
            </w:tcBorders>
            <w:shd w:val="clear" w:color="auto" w:fill="4F81BD"/>
            <w:vAlign w:val="center"/>
          </w:tcPr>
          <w:p w14:paraId="291E03EA" w14:textId="77777777" w:rsidR="002F5322" w:rsidRPr="002F5322" w:rsidRDefault="002F5322" w:rsidP="002F5322">
            <w:pPr>
              <w:widowControl w:val="0"/>
              <w:autoSpaceDE w:val="0"/>
              <w:autoSpaceDN w:val="0"/>
              <w:ind w:left="254" w:right="275" w:firstLine="4"/>
              <w:rPr>
                <w:rFonts w:ascii="Calibri" w:eastAsia="Calibri" w:hAnsi="Calibri" w:cs="Calibri"/>
                <w:b/>
                <w:sz w:val="22"/>
                <w:szCs w:val="22"/>
              </w:rPr>
            </w:pPr>
            <w:bookmarkStart w:id="117" w:name="_Hlk525049637"/>
            <w:r w:rsidRPr="002F5322">
              <w:rPr>
                <w:rFonts w:ascii="Calibri" w:eastAsia="Calibri" w:hAnsi="Calibri" w:cs="Calibri"/>
                <w:b/>
                <w:color w:val="FFFFFF"/>
                <w:sz w:val="22"/>
                <w:szCs w:val="22"/>
                <w:u w:val="single" w:color="FFFFFF"/>
              </w:rPr>
              <w:t xml:space="preserve">Q8B – Satisfaction </w:t>
            </w:r>
            <w:proofErr w:type="gramStart"/>
            <w:r w:rsidRPr="002F5322">
              <w:rPr>
                <w:rFonts w:ascii="Calibri" w:eastAsia="Calibri" w:hAnsi="Calibri" w:cs="Calibri"/>
                <w:b/>
                <w:color w:val="FFFFFF"/>
                <w:sz w:val="22"/>
                <w:szCs w:val="22"/>
                <w:u w:val="single" w:color="FFFFFF"/>
              </w:rPr>
              <w:t>With</w:t>
            </w:r>
            <w:proofErr w:type="gramEnd"/>
            <w:r w:rsidRPr="002F5322">
              <w:rPr>
                <w:rFonts w:ascii="Calibri" w:eastAsia="Calibri" w:hAnsi="Calibri" w:cs="Calibri"/>
                <w:b/>
                <w:color w:val="FFFFFF"/>
                <w:sz w:val="22"/>
                <w:szCs w:val="22"/>
                <w:u w:val="single" w:color="FFFFFF"/>
              </w:rPr>
              <w:t xml:space="preserve"> Resources For Librarians</w:t>
            </w:r>
          </w:p>
        </w:tc>
        <w:tc>
          <w:tcPr>
            <w:tcW w:w="1080" w:type="dxa"/>
            <w:tcBorders>
              <w:left w:val="single" w:sz="4" w:space="0" w:color="000000"/>
              <w:right w:val="single" w:sz="4" w:space="0" w:color="000000"/>
            </w:tcBorders>
            <w:shd w:val="clear" w:color="auto" w:fill="4F81BD"/>
            <w:vAlign w:val="center"/>
          </w:tcPr>
          <w:p w14:paraId="7F8903B7" w14:textId="77777777" w:rsidR="002F5322" w:rsidRPr="002F5322" w:rsidRDefault="002F5322" w:rsidP="002F5322">
            <w:pPr>
              <w:widowControl w:val="0"/>
              <w:autoSpaceDE w:val="0"/>
              <w:autoSpaceDN w:val="0"/>
              <w:ind w:left="103" w:right="97" w:hanging="5"/>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0 - Not Satisfied </w:t>
            </w:r>
            <w:proofErr w:type="gramStart"/>
            <w:r w:rsidRPr="002F5322">
              <w:rPr>
                <w:rFonts w:ascii="Calibri" w:eastAsia="Calibri" w:hAnsi="Calibri" w:cs="Calibri"/>
                <w:b/>
                <w:color w:val="FFFFFF"/>
                <w:sz w:val="22"/>
                <w:szCs w:val="22"/>
                <w:u w:val="single" w:color="FFFFFF"/>
              </w:rPr>
              <w:t>At</w:t>
            </w:r>
            <w:proofErr w:type="gramEnd"/>
            <w:r w:rsidRPr="002F5322">
              <w:rPr>
                <w:rFonts w:ascii="Calibri" w:eastAsia="Calibri" w:hAnsi="Calibri" w:cs="Calibri"/>
                <w:b/>
                <w:color w:val="FFFFFF"/>
                <w:sz w:val="22"/>
                <w:szCs w:val="22"/>
                <w:u w:val="single" w:color="FFFFFF"/>
              </w:rPr>
              <w:t xml:space="preserve"> All</w:t>
            </w:r>
          </w:p>
        </w:tc>
        <w:tc>
          <w:tcPr>
            <w:tcW w:w="360" w:type="dxa"/>
            <w:tcBorders>
              <w:left w:val="single" w:sz="4" w:space="0" w:color="000000"/>
              <w:right w:val="single" w:sz="4" w:space="0" w:color="000000"/>
            </w:tcBorders>
            <w:shd w:val="clear" w:color="auto" w:fill="4F81BD"/>
            <w:vAlign w:val="center"/>
          </w:tcPr>
          <w:p w14:paraId="46609045"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1</w:t>
            </w:r>
          </w:p>
        </w:tc>
        <w:tc>
          <w:tcPr>
            <w:tcW w:w="360" w:type="dxa"/>
            <w:tcBorders>
              <w:left w:val="single" w:sz="4" w:space="0" w:color="000000"/>
              <w:right w:val="single" w:sz="4" w:space="0" w:color="000000"/>
            </w:tcBorders>
            <w:shd w:val="clear" w:color="auto" w:fill="4F81BD"/>
            <w:vAlign w:val="center"/>
          </w:tcPr>
          <w:p w14:paraId="018B8C99" w14:textId="77777777" w:rsidR="002F5322" w:rsidRPr="002F5322" w:rsidRDefault="002F5322" w:rsidP="002F5322">
            <w:pPr>
              <w:widowControl w:val="0"/>
              <w:autoSpaceDE w:val="0"/>
              <w:autoSpaceDN w:val="0"/>
              <w:ind w:right="1"/>
              <w:rPr>
                <w:rFonts w:ascii="Calibri" w:eastAsia="Calibri" w:hAnsi="Calibri" w:cs="Calibri"/>
                <w:b/>
                <w:sz w:val="22"/>
                <w:szCs w:val="22"/>
              </w:rPr>
            </w:pPr>
            <w:r w:rsidRPr="002F5322">
              <w:rPr>
                <w:rFonts w:ascii="Calibri" w:eastAsia="Calibri" w:hAnsi="Calibri" w:cs="Calibri"/>
                <w:b/>
                <w:color w:val="FFFFFF"/>
                <w:sz w:val="22"/>
                <w:szCs w:val="22"/>
                <w:u w:val="single" w:color="FFFFFF"/>
              </w:rPr>
              <w:t>2</w:t>
            </w:r>
          </w:p>
        </w:tc>
        <w:tc>
          <w:tcPr>
            <w:tcW w:w="360" w:type="dxa"/>
            <w:tcBorders>
              <w:left w:val="single" w:sz="4" w:space="0" w:color="000000"/>
              <w:right w:val="single" w:sz="4" w:space="0" w:color="000000"/>
            </w:tcBorders>
            <w:shd w:val="clear" w:color="auto" w:fill="4F81BD"/>
            <w:vAlign w:val="center"/>
          </w:tcPr>
          <w:p w14:paraId="619D81C7"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3</w:t>
            </w:r>
          </w:p>
        </w:tc>
        <w:tc>
          <w:tcPr>
            <w:tcW w:w="360" w:type="dxa"/>
            <w:tcBorders>
              <w:left w:val="single" w:sz="4" w:space="0" w:color="000000"/>
              <w:right w:val="single" w:sz="4" w:space="0" w:color="000000"/>
            </w:tcBorders>
            <w:shd w:val="clear" w:color="auto" w:fill="4F81BD"/>
            <w:vAlign w:val="center"/>
          </w:tcPr>
          <w:p w14:paraId="728891F9"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4</w:t>
            </w:r>
          </w:p>
        </w:tc>
        <w:tc>
          <w:tcPr>
            <w:tcW w:w="360" w:type="dxa"/>
            <w:tcBorders>
              <w:left w:val="single" w:sz="4" w:space="0" w:color="000000"/>
              <w:right w:val="single" w:sz="4" w:space="0" w:color="000000"/>
            </w:tcBorders>
            <w:shd w:val="clear" w:color="auto" w:fill="4F81BD"/>
            <w:vAlign w:val="center"/>
          </w:tcPr>
          <w:p w14:paraId="7C54EB39" w14:textId="77777777" w:rsidR="002F5322" w:rsidRPr="002F5322" w:rsidRDefault="002F5322" w:rsidP="002F5322">
            <w:pPr>
              <w:widowControl w:val="0"/>
              <w:autoSpaceDE w:val="0"/>
              <w:autoSpaceDN w:val="0"/>
              <w:ind w:right="1"/>
              <w:rPr>
                <w:rFonts w:ascii="Calibri" w:eastAsia="Calibri" w:hAnsi="Calibri" w:cs="Calibri"/>
                <w:b/>
                <w:sz w:val="22"/>
                <w:szCs w:val="22"/>
              </w:rPr>
            </w:pPr>
            <w:r w:rsidRPr="002F5322">
              <w:rPr>
                <w:rFonts w:ascii="Calibri" w:eastAsia="Calibri" w:hAnsi="Calibri" w:cs="Calibri"/>
                <w:b/>
                <w:color w:val="FFFFFF"/>
                <w:sz w:val="22"/>
                <w:szCs w:val="22"/>
                <w:u w:val="single" w:color="FFFFFF"/>
              </w:rPr>
              <w:t>5</w:t>
            </w:r>
          </w:p>
        </w:tc>
        <w:tc>
          <w:tcPr>
            <w:tcW w:w="360" w:type="dxa"/>
            <w:tcBorders>
              <w:left w:val="single" w:sz="4" w:space="0" w:color="000000"/>
              <w:right w:val="single" w:sz="4" w:space="0" w:color="000000"/>
            </w:tcBorders>
            <w:shd w:val="clear" w:color="auto" w:fill="4F81BD"/>
            <w:vAlign w:val="center"/>
          </w:tcPr>
          <w:p w14:paraId="60D0EDF4"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6</w:t>
            </w:r>
          </w:p>
        </w:tc>
        <w:tc>
          <w:tcPr>
            <w:tcW w:w="360" w:type="dxa"/>
            <w:tcBorders>
              <w:left w:val="single" w:sz="4" w:space="0" w:color="000000"/>
              <w:right w:val="single" w:sz="4" w:space="0" w:color="000000"/>
            </w:tcBorders>
            <w:shd w:val="clear" w:color="auto" w:fill="4F81BD"/>
            <w:vAlign w:val="center"/>
          </w:tcPr>
          <w:p w14:paraId="4A459A68"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7</w:t>
            </w:r>
          </w:p>
        </w:tc>
        <w:tc>
          <w:tcPr>
            <w:tcW w:w="360" w:type="dxa"/>
            <w:tcBorders>
              <w:left w:val="single" w:sz="4" w:space="0" w:color="000000"/>
              <w:right w:val="single" w:sz="4" w:space="0" w:color="000000"/>
            </w:tcBorders>
            <w:shd w:val="clear" w:color="auto" w:fill="4F81BD"/>
            <w:vAlign w:val="center"/>
          </w:tcPr>
          <w:p w14:paraId="6B416FC8"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8</w:t>
            </w:r>
          </w:p>
        </w:tc>
        <w:tc>
          <w:tcPr>
            <w:tcW w:w="360" w:type="dxa"/>
            <w:tcBorders>
              <w:left w:val="single" w:sz="4" w:space="0" w:color="000000"/>
              <w:right w:val="single" w:sz="4" w:space="0" w:color="000000"/>
            </w:tcBorders>
            <w:shd w:val="clear" w:color="auto" w:fill="4F81BD"/>
            <w:vAlign w:val="center"/>
          </w:tcPr>
          <w:p w14:paraId="486A29FE"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9</w:t>
            </w:r>
          </w:p>
        </w:tc>
        <w:tc>
          <w:tcPr>
            <w:tcW w:w="1258" w:type="dxa"/>
            <w:tcBorders>
              <w:left w:val="single" w:sz="4" w:space="0" w:color="000000"/>
            </w:tcBorders>
            <w:shd w:val="clear" w:color="auto" w:fill="4F81BD"/>
            <w:vAlign w:val="center"/>
          </w:tcPr>
          <w:p w14:paraId="2BD9C320" w14:textId="77777777" w:rsidR="002F5322" w:rsidRPr="002F5322" w:rsidRDefault="002F5322" w:rsidP="002F5322">
            <w:pPr>
              <w:widowControl w:val="0"/>
              <w:autoSpaceDE w:val="0"/>
              <w:autoSpaceDN w:val="0"/>
              <w:ind w:left="102"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10 -</w:t>
            </w:r>
          </w:p>
          <w:p w14:paraId="5C1F71E6" w14:textId="77777777" w:rsidR="002F5322" w:rsidRPr="002F5322" w:rsidRDefault="002F5322" w:rsidP="002F5322">
            <w:pPr>
              <w:widowControl w:val="0"/>
              <w:autoSpaceDE w:val="0"/>
              <w:autoSpaceDN w:val="0"/>
              <w:ind w:left="103"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Completely Satisfied</w:t>
            </w:r>
          </w:p>
        </w:tc>
        <w:tc>
          <w:tcPr>
            <w:tcW w:w="1314" w:type="dxa"/>
            <w:shd w:val="clear" w:color="auto" w:fill="4F81BD"/>
            <w:vAlign w:val="center"/>
          </w:tcPr>
          <w:p w14:paraId="3D616523" w14:textId="77777777" w:rsidR="002F5322" w:rsidRPr="002F5322" w:rsidRDefault="002F5322" w:rsidP="002F5322">
            <w:pPr>
              <w:widowControl w:val="0"/>
              <w:autoSpaceDE w:val="0"/>
              <w:autoSpaceDN w:val="0"/>
              <w:ind w:left="86" w:right="83" w:hanging="4"/>
              <w:rPr>
                <w:rFonts w:ascii="Calibri" w:eastAsia="Calibri" w:hAnsi="Calibri" w:cs="Calibri"/>
                <w:b/>
                <w:sz w:val="22"/>
                <w:szCs w:val="22"/>
              </w:rPr>
            </w:pPr>
            <w:r w:rsidRPr="002F5322">
              <w:rPr>
                <w:rFonts w:ascii="Calibri" w:eastAsia="Calibri" w:hAnsi="Calibri" w:cs="Calibri"/>
                <w:b/>
                <w:color w:val="FFFFFF"/>
                <w:sz w:val="22"/>
                <w:szCs w:val="22"/>
                <w:u w:val="single" w:color="FFFFFF"/>
              </w:rPr>
              <w:t>No    Information Provided</w:t>
            </w:r>
          </w:p>
        </w:tc>
        <w:tc>
          <w:tcPr>
            <w:tcW w:w="1748" w:type="dxa"/>
            <w:shd w:val="clear" w:color="auto" w:fill="4F81BD"/>
            <w:vAlign w:val="center"/>
          </w:tcPr>
          <w:p w14:paraId="5C71CEB9" w14:textId="77777777" w:rsidR="002F5322" w:rsidRPr="002F5322" w:rsidRDefault="002F5322" w:rsidP="002F5322">
            <w:pPr>
              <w:widowControl w:val="0"/>
              <w:autoSpaceDE w:val="0"/>
              <w:autoSpaceDN w:val="0"/>
              <w:ind w:left="86" w:right="83" w:hanging="4"/>
              <w:rPr>
                <w:rFonts w:ascii="Calibri" w:eastAsia="Calibri" w:hAnsi="Calibri" w:cs="Calibri"/>
                <w:b/>
                <w:color w:val="FFFFFF"/>
                <w:sz w:val="22"/>
                <w:szCs w:val="22"/>
                <w:u w:val="single" w:color="FFFFFF"/>
              </w:rPr>
            </w:pPr>
            <w:r w:rsidRPr="002F5322">
              <w:rPr>
                <w:rFonts w:ascii="Calibri" w:eastAsia="Calibri" w:hAnsi="Calibri" w:cs="Calibri"/>
                <w:b/>
                <w:color w:val="FFFFFF"/>
                <w:sz w:val="22"/>
                <w:szCs w:val="22"/>
                <w:u w:val="single" w:color="FFFFFF"/>
              </w:rPr>
              <w:t>NUMBER OF SERVICE POINTS WHO USED THIS RESOURCE</w:t>
            </w:r>
          </w:p>
        </w:tc>
      </w:tr>
      <w:tr w:rsidR="002F5322" w:rsidRPr="002F5322" w14:paraId="3578B95E" w14:textId="77777777" w:rsidTr="00B714C0">
        <w:trPr>
          <w:trHeight w:val="20"/>
        </w:trPr>
        <w:tc>
          <w:tcPr>
            <w:tcW w:w="11070" w:type="dxa"/>
            <w:gridSpan w:val="14"/>
            <w:tcBorders>
              <w:bottom w:val="single" w:sz="8" w:space="0" w:color="000000"/>
            </w:tcBorders>
          </w:tcPr>
          <w:p w14:paraId="4CE62DD2"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sz w:val="22"/>
                <w:szCs w:val="22"/>
                <w:u w:val="single"/>
              </w:rPr>
              <w:t>English Resource List</w:t>
            </w:r>
          </w:p>
        </w:tc>
      </w:tr>
      <w:tr w:rsidR="002F5322" w:rsidRPr="002F5322" w14:paraId="6B76B39F" w14:textId="77777777" w:rsidTr="00B714C0">
        <w:trPr>
          <w:trHeight w:val="20"/>
        </w:trPr>
        <w:tc>
          <w:tcPr>
            <w:tcW w:w="2430" w:type="dxa"/>
            <w:tcBorders>
              <w:bottom w:val="single" w:sz="8" w:space="0" w:color="000000"/>
              <w:right w:val="single" w:sz="8" w:space="0" w:color="000000"/>
            </w:tcBorders>
            <w:vAlign w:val="center"/>
          </w:tcPr>
          <w:p w14:paraId="736C0A16"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bookmarkStart w:id="118" w:name="_Hlk524331297"/>
            <w:r w:rsidRPr="002F5322">
              <w:rPr>
                <w:rFonts w:ascii="Calibri" w:eastAsia="Calibri" w:hAnsi="Calibri" w:cs="Calibri"/>
                <w:sz w:val="22"/>
                <w:szCs w:val="22"/>
              </w:rPr>
              <w:t>Recommended reads</w:t>
            </w:r>
          </w:p>
        </w:tc>
        <w:tc>
          <w:tcPr>
            <w:tcW w:w="1080" w:type="dxa"/>
            <w:tcBorders>
              <w:left w:val="single" w:sz="8" w:space="0" w:color="000000"/>
              <w:bottom w:val="single" w:sz="8" w:space="0" w:color="000000"/>
              <w:right w:val="single" w:sz="4" w:space="0" w:color="000000"/>
            </w:tcBorders>
            <w:vAlign w:val="center"/>
          </w:tcPr>
          <w:p w14:paraId="12CBDE0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3210E1D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4CB5039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5758B0AB"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007E7C0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0F6894E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3A240CAD"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140709C7"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6D0EC6A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left w:val="single" w:sz="4" w:space="0" w:color="000000"/>
              <w:bottom w:val="single" w:sz="8" w:space="0" w:color="000000"/>
              <w:right w:val="single" w:sz="4" w:space="0" w:color="000000"/>
            </w:tcBorders>
            <w:vAlign w:val="center"/>
          </w:tcPr>
          <w:p w14:paraId="6AE7A059"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left w:val="single" w:sz="4" w:space="0" w:color="000000"/>
              <w:bottom w:val="single" w:sz="8" w:space="0" w:color="000000"/>
            </w:tcBorders>
            <w:vAlign w:val="center"/>
          </w:tcPr>
          <w:p w14:paraId="52FF72A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bottom w:val="single" w:sz="8" w:space="0" w:color="000000"/>
            </w:tcBorders>
            <w:vAlign w:val="center"/>
          </w:tcPr>
          <w:p w14:paraId="2CDDBE3E"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bottom w:val="single" w:sz="8" w:space="0" w:color="000000"/>
            </w:tcBorders>
            <w:vAlign w:val="center"/>
          </w:tcPr>
          <w:p w14:paraId="51D820FF"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1F497D"/>
                <w:sz w:val="22"/>
                <w:szCs w:val="22"/>
              </w:rPr>
              <w:t>&lt;RECALL Q8A #&gt;</w:t>
            </w:r>
          </w:p>
        </w:tc>
      </w:tr>
      <w:tr w:rsidR="002F5322" w:rsidRPr="002F5322" w14:paraId="2078D858"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43D5C490"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Images/illustrations</w:t>
            </w:r>
          </w:p>
        </w:tc>
        <w:tc>
          <w:tcPr>
            <w:tcW w:w="1080" w:type="dxa"/>
            <w:tcBorders>
              <w:top w:val="single" w:sz="8" w:space="0" w:color="000000"/>
              <w:left w:val="single" w:sz="8" w:space="0" w:color="000000"/>
              <w:bottom w:val="single" w:sz="8" w:space="0" w:color="000000"/>
              <w:right w:val="single" w:sz="4" w:space="0" w:color="000000"/>
            </w:tcBorders>
            <w:vAlign w:val="center"/>
          </w:tcPr>
          <w:p w14:paraId="7AE28E1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071267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FDECDF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18FA7C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F23BE9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9530C5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20CE72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40DA26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A1D442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FCD79F8"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28CCF018"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592389C1"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4368A46E"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color w:val="1F497D"/>
                <w:sz w:val="22"/>
                <w:szCs w:val="22"/>
              </w:rPr>
              <w:t>&lt;RECALL Q8A #&gt;</w:t>
            </w:r>
          </w:p>
        </w:tc>
      </w:tr>
      <w:tr w:rsidR="002F5322" w:rsidRPr="002F5322" w14:paraId="06D29887"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57106D47"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Activities</w:t>
            </w:r>
          </w:p>
        </w:tc>
        <w:tc>
          <w:tcPr>
            <w:tcW w:w="1080" w:type="dxa"/>
            <w:tcBorders>
              <w:top w:val="single" w:sz="8" w:space="0" w:color="000000"/>
              <w:left w:val="single" w:sz="8" w:space="0" w:color="000000"/>
              <w:bottom w:val="single" w:sz="8" w:space="0" w:color="000000"/>
              <w:right w:val="single" w:sz="4" w:space="0" w:color="000000"/>
            </w:tcBorders>
            <w:vAlign w:val="center"/>
          </w:tcPr>
          <w:p w14:paraId="2C3D174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EB3F55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8D8A51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A420E97"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336894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E3D3B2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E129F7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B7C1B0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324C47D"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492C20E"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1D2B7A57"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28011A9F"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4D671662"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color w:val="1F497D"/>
                <w:sz w:val="22"/>
                <w:szCs w:val="22"/>
              </w:rPr>
              <w:t>&lt;RECALL Q8A #&gt;</w:t>
            </w:r>
          </w:p>
        </w:tc>
      </w:tr>
      <w:tr w:rsidR="002F5322" w:rsidRPr="002F5322" w14:paraId="0D7999D0"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58322E3C"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Programs</w:t>
            </w:r>
          </w:p>
        </w:tc>
        <w:tc>
          <w:tcPr>
            <w:tcW w:w="1080" w:type="dxa"/>
            <w:tcBorders>
              <w:top w:val="single" w:sz="8" w:space="0" w:color="000000"/>
              <w:left w:val="single" w:sz="8" w:space="0" w:color="000000"/>
              <w:bottom w:val="single" w:sz="8" w:space="0" w:color="000000"/>
              <w:right w:val="single" w:sz="4" w:space="0" w:color="000000"/>
            </w:tcBorders>
            <w:vAlign w:val="center"/>
          </w:tcPr>
          <w:p w14:paraId="1824A0A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034970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C93291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49BEB4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C9E357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C772B2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2BEF46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2B2AB4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B60609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B662605"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78CD8240"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7F0ADBCA"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5E9ECF0A"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color w:val="1F497D"/>
                <w:sz w:val="22"/>
                <w:szCs w:val="22"/>
              </w:rPr>
              <w:t>&lt;RECALL Q8A #&gt;</w:t>
            </w:r>
          </w:p>
        </w:tc>
      </w:tr>
      <w:tr w:rsidR="002F5322" w:rsidRPr="002F5322" w14:paraId="7CC26AA4"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0D0E789D"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Staff news feed</w:t>
            </w:r>
          </w:p>
        </w:tc>
        <w:tc>
          <w:tcPr>
            <w:tcW w:w="1080" w:type="dxa"/>
            <w:tcBorders>
              <w:top w:val="single" w:sz="8" w:space="0" w:color="000000"/>
              <w:left w:val="single" w:sz="8" w:space="0" w:color="000000"/>
              <w:bottom w:val="single" w:sz="8" w:space="0" w:color="000000"/>
              <w:right w:val="single" w:sz="4" w:space="0" w:color="000000"/>
            </w:tcBorders>
            <w:vAlign w:val="center"/>
          </w:tcPr>
          <w:p w14:paraId="7F35CD6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E16460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78A6C5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46A221D"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6AB7F57"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C40E70D"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0ECAB4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273763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28A270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907AFE6"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66F3F686"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38456911"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59DC8AB7"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color w:val="1F497D"/>
                <w:sz w:val="22"/>
                <w:szCs w:val="22"/>
              </w:rPr>
              <w:t>&lt;RECALL Q8A #&gt;</w:t>
            </w:r>
          </w:p>
        </w:tc>
      </w:tr>
      <w:tr w:rsidR="002F5322" w:rsidRPr="002F5322" w14:paraId="2FDFD814"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4981FF74"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rPr>
              <w:t>The ‘How to run a successful program’ section</w:t>
            </w:r>
          </w:p>
        </w:tc>
        <w:tc>
          <w:tcPr>
            <w:tcW w:w="1080" w:type="dxa"/>
            <w:tcBorders>
              <w:top w:val="single" w:sz="8" w:space="0" w:color="000000"/>
              <w:left w:val="single" w:sz="8" w:space="0" w:color="000000"/>
              <w:bottom w:val="single" w:sz="8" w:space="0" w:color="000000"/>
              <w:right w:val="single" w:sz="4" w:space="0" w:color="000000"/>
            </w:tcBorders>
            <w:vAlign w:val="center"/>
          </w:tcPr>
          <w:p w14:paraId="1B31D1F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14FEB5B"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204F5F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35D2B3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84FF46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E603DA8"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D2A23E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4AF646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7AA977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681428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07E181B9"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713A396C"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61B9CC4F" w14:textId="77777777" w:rsidR="002F5322" w:rsidRPr="002F5322" w:rsidRDefault="002F5322" w:rsidP="002F5322">
            <w:pPr>
              <w:widowControl w:val="0"/>
              <w:autoSpaceDE w:val="0"/>
              <w:autoSpaceDN w:val="0"/>
              <w:rPr>
                <w:rFonts w:ascii="Calibri" w:eastAsia="Calibri" w:hAnsi="Calibri" w:cs="Calibri"/>
                <w:sz w:val="22"/>
                <w:szCs w:val="22"/>
              </w:rPr>
            </w:pPr>
            <w:r w:rsidRPr="002F5322">
              <w:rPr>
                <w:rFonts w:ascii="Calibri" w:eastAsia="Calibri" w:hAnsi="Calibri" w:cs="Calibri"/>
                <w:b/>
                <w:color w:val="1F497D"/>
                <w:sz w:val="22"/>
                <w:szCs w:val="22"/>
              </w:rPr>
              <w:t>&lt;RECALL Q8A #&gt;</w:t>
            </w:r>
          </w:p>
        </w:tc>
      </w:tr>
      <w:tr w:rsidR="002F5322" w:rsidRPr="002F5322" w14:paraId="7FB32222"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397147E4"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rPr>
              <w:t>Brand guidelines</w:t>
            </w:r>
          </w:p>
        </w:tc>
        <w:tc>
          <w:tcPr>
            <w:tcW w:w="1080" w:type="dxa"/>
            <w:tcBorders>
              <w:top w:val="single" w:sz="8" w:space="0" w:color="000000"/>
              <w:left w:val="single" w:sz="8" w:space="0" w:color="000000"/>
              <w:bottom w:val="single" w:sz="8" w:space="0" w:color="000000"/>
              <w:right w:val="single" w:sz="4" w:space="0" w:color="000000"/>
            </w:tcBorders>
            <w:vAlign w:val="center"/>
          </w:tcPr>
          <w:p w14:paraId="49DFBA6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6FE498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457603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711E85B"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50BB98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DD890E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83B143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D83E50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7F58C2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20F0CA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366499EA"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4C717189"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371D7235"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442FE4CF"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16316C1D"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rPr>
              <w:t>Promotional templates</w:t>
            </w:r>
          </w:p>
        </w:tc>
        <w:tc>
          <w:tcPr>
            <w:tcW w:w="1080" w:type="dxa"/>
            <w:tcBorders>
              <w:top w:val="single" w:sz="8" w:space="0" w:color="000000"/>
              <w:left w:val="single" w:sz="8" w:space="0" w:color="000000"/>
              <w:bottom w:val="single" w:sz="8" w:space="0" w:color="000000"/>
              <w:right w:val="single" w:sz="4" w:space="0" w:color="000000"/>
            </w:tcBorders>
            <w:vAlign w:val="center"/>
          </w:tcPr>
          <w:p w14:paraId="010D4E7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687A1A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C50E0D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5CDF8B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9CB33D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3906AC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65D9D4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066803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7524B6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B244EF7"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6AF646A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050238E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414D0E71"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7ECF8F40" w14:textId="77777777" w:rsidTr="00B714C0">
        <w:trPr>
          <w:trHeight w:val="20"/>
        </w:trPr>
        <w:tc>
          <w:tcPr>
            <w:tcW w:w="11070" w:type="dxa"/>
            <w:gridSpan w:val="14"/>
            <w:tcBorders>
              <w:top w:val="single" w:sz="8" w:space="0" w:color="000000"/>
              <w:bottom w:val="single" w:sz="8" w:space="0" w:color="000000"/>
            </w:tcBorders>
            <w:vAlign w:val="center"/>
          </w:tcPr>
          <w:p w14:paraId="7C69B848"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sz w:val="22"/>
                <w:szCs w:val="22"/>
                <w:u w:val="single"/>
              </w:rPr>
              <w:t>French Resource List</w:t>
            </w:r>
          </w:p>
        </w:tc>
      </w:tr>
      <w:tr w:rsidR="002F5322" w:rsidRPr="002F5322" w14:paraId="77EF9612"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7BB77612"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Suggestions de livres</w:t>
            </w:r>
          </w:p>
        </w:tc>
        <w:tc>
          <w:tcPr>
            <w:tcW w:w="1080" w:type="dxa"/>
            <w:tcBorders>
              <w:top w:val="single" w:sz="8" w:space="0" w:color="000000"/>
              <w:left w:val="single" w:sz="8" w:space="0" w:color="000000"/>
              <w:bottom w:val="single" w:sz="8" w:space="0" w:color="000000"/>
              <w:right w:val="single" w:sz="4" w:space="0" w:color="000000"/>
            </w:tcBorders>
            <w:vAlign w:val="center"/>
          </w:tcPr>
          <w:p w14:paraId="4839791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FE643A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FBDA27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90EE92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C12636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87CBDD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48B9CE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B0EFB7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8D120C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9E430E4"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12345B32"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7D9B41C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4836C34F"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5D80DA62"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3D5D31B7"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Illustrations</w:t>
            </w:r>
          </w:p>
        </w:tc>
        <w:tc>
          <w:tcPr>
            <w:tcW w:w="1080" w:type="dxa"/>
            <w:tcBorders>
              <w:top w:val="single" w:sz="8" w:space="0" w:color="000000"/>
              <w:left w:val="single" w:sz="8" w:space="0" w:color="000000"/>
              <w:bottom w:val="single" w:sz="8" w:space="0" w:color="000000"/>
              <w:right w:val="single" w:sz="4" w:space="0" w:color="000000"/>
            </w:tcBorders>
            <w:vAlign w:val="center"/>
          </w:tcPr>
          <w:p w14:paraId="3B49190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E5178A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68DB1F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4F07BB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8C5E28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A9156B3"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4B7E73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E2D3EA8"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8C9968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8A0E800"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0FF126D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316C9E1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2EFA905C"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75E028BB"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3346CDF3"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express</w:t>
            </w:r>
          </w:p>
        </w:tc>
        <w:tc>
          <w:tcPr>
            <w:tcW w:w="1080" w:type="dxa"/>
            <w:tcBorders>
              <w:top w:val="single" w:sz="8" w:space="0" w:color="000000"/>
              <w:left w:val="single" w:sz="8" w:space="0" w:color="000000"/>
              <w:bottom w:val="single" w:sz="8" w:space="0" w:color="000000"/>
              <w:right w:val="single" w:sz="4" w:space="0" w:color="000000"/>
            </w:tcBorders>
            <w:vAlign w:val="center"/>
          </w:tcPr>
          <w:p w14:paraId="3E57AFC8"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4FF5097"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1C38EE5"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64D991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9F7068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4C18C6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03544A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698B68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BA03C48"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D354FB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313F730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6A2D7849"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6D6C7C0E"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5FA9C8AD"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338793AF"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w:t>
            </w:r>
            <w:proofErr w:type="spellStart"/>
            <w:r w:rsidRPr="002F5322">
              <w:rPr>
                <w:rFonts w:ascii="Calibri" w:eastAsia="Calibri" w:hAnsi="Calibri" w:cs="Calibri"/>
                <w:sz w:val="22"/>
                <w:szCs w:val="22"/>
                <w:lang w:val="en-US"/>
              </w:rPr>
              <w:t>longues</w:t>
            </w:r>
            <w:proofErr w:type="spellEnd"/>
          </w:p>
        </w:tc>
        <w:tc>
          <w:tcPr>
            <w:tcW w:w="1080" w:type="dxa"/>
            <w:tcBorders>
              <w:top w:val="single" w:sz="8" w:space="0" w:color="000000"/>
              <w:left w:val="single" w:sz="8" w:space="0" w:color="000000"/>
              <w:bottom w:val="single" w:sz="8" w:space="0" w:color="000000"/>
              <w:right w:val="single" w:sz="4" w:space="0" w:color="000000"/>
            </w:tcBorders>
            <w:vAlign w:val="center"/>
          </w:tcPr>
          <w:p w14:paraId="73395CE4"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AAD792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C0CF32D"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7D9FFDB"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1394DCD"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E6A71C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49B19D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D3AF1F8"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9619F06"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511E5A2F"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14768EF9"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2357AE64"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75C9F430"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37874CF5"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0F847CC7"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Bricolages</w:t>
            </w:r>
          </w:p>
        </w:tc>
        <w:tc>
          <w:tcPr>
            <w:tcW w:w="1080" w:type="dxa"/>
            <w:tcBorders>
              <w:top w:val="single" w:sz="8" w:space="0" w:color="000000"/>
              <w:left w:val="single" w:sz="8" w:space="0" w:color="000000"/>
              <w:bottom w:val="single" w:sz="8" w:space="0" w:color="000000"/>
              <w:right w:val="single" w:sz="4" w:space="0" w:color="000000"/>
            </w:tcBorders>
            <w:vAlign w:val="center"/>
          </w:tcPr>
          <w:p w14:paraId="68B38F4B"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B8D2881"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157CB2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019A5C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2F8D05B"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E5DFFF8"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731CB8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C5A215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8BE910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1CF764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3EF8E0A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6CD01BE5"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06CB123C"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698E0571"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5CA01F94"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Nouvelles du Club</w:t>
            </w:r>
          </w:p>
        </w:tc>
        <w:tc>
          <w:tcPr>
            <w:tcW w:w="1080" w:type="dxa"/>
            <w:tcBorders>
              <w:top w:val="single" w:sz="8" w:space="0" w:color="000000"/>
              <w:left w:val="single" w:sz="8" w:space="0" w:color="000000"/>
              <w:bottom w:val="single" w:sz="8" w:space="0" w:color="000000"/>
              <w:right w:val="single" w:sz="4" w:space="0" w:color="000000"/>
            </w:tcBorders>
            <w:vAlign w:val="center"/>
          </w:tcPr>
          <w:p w14:paraId="05E86309"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F2C03D2"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69B67EF"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2EEEAB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2AFD68A"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EC60E00"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7F13F3BC"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B7A6D0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2B6925E" w14:textId="77777777" w:rsidR="002F5322" w:rsidRPr="002F5322" w:rsidRDefault="002F5322" w:rsidP="002F5322">
            <w:pPr>
              <w:widowControl w:val="0"/>
              <w:autoSpaceDE w:val="0"/>
              <w:autoSpaceDN w:val="0"/>
              <w:rPr>
                <w:rFonts w:ascii="Calibri" w:eastAsia="Calibri" w:hAnsi="Calibri" w:cs="Calibri"/>
                <w:sz w:val="22"/>
                <w:szCs w:val="22"/>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11A09A7" w14:textId="77777777" w:rsidR="002F5322" w:rsidRPr="002F5322" w:rsidRDefault="002F5322" w:rsidP="002F5322">
            <w:pPr>
              <w:widowControl w:val="0"/>
              <w:autoSpaceDE w:val="0"/>
              <w:autoSpaceDN w:val="0"/>
              <w:rPr>
                <w:rFonts w:ascii="Calibri" w:eastAsia="Calibri" w:hAnsi="Calibri" w:cs="Calibri"/>
                <w:sz w:val="22"/>
                <w:szCs w:val="22"/>
              </w:rPr>
            </w:pPr>
          </w:p>
        </w:tc>
        <w:tc>
          <w:tcPr>
            <w:tcW w:w="1258" w:type="dxa"/>
            <w:tcBorders>
              <w:top w:val="single" w:sz="8" w:space="0" w:color="000000"/>
              <w:left w:val="single" w:sz="4" w:space="0" w:color="000000"/>
              <w:bottom w:val="single" w:sz="8" w:space="0" w:color="000000"/>
            </w:tcBorders>
            <w:vAlign w:val="center"/>
          </w:tcPr>
          <w:p w14:paraId="2EF0F58E"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14" w:type="dxa"/>
            <w:tcBorders>
              <w:top w:val="single" w:sz="8" w:space="0" w:color="000000"/>
              <w:bottom w:val="single" w:sz="8" w:space="0" w:color="000000"/>
            </w:tcBorders>
            <w:vAlign w:val="center"/>
          </w:tcPr>
          <w:p w14:paraId="6D0910AA" w14:textId="77777777" w:rsidR="002F5322" w:rsidRPr="002F5322" w:rsidRDefault="002F5322" w:rsidP="002F5322">
            <w:pPr>
              <w:widowControl w:val="0"/>
              <w:autoSpaceDE w:val="0"/>
              <w:autoSpaceDN w:val="0"/>
              <w:rPr>
                <w:rFonts w:ascii="Calibri" w:eastAsia="Calibri" w:hAnsi="Calibri" w:cs="Calibri"/>
                <w:sz w:val="22"/>
                <w:szCs w:val="22"/>
              </w:rPr>
            </w:pPr>
          </w:p>
        </w:tc>
        <w:tc>
          <w:tcPr>
            <w:tcW w:w="1748" w:type="dxa"/>
            <w:tcBorders>
              <w:top w:val="single" w:sz="8" w:space="0" w:color="000000"/>
              <w:bottom w:val="single" w:sz="8" w:space="0" w:color="000000"/>
            </w:tcBorders>
            <w:vAlign w:val="center"/>
          </w:tcPr>
          <w:p w14:paraId="0FD13FEC"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r w:rsidR="002F5322" w:rsidRPr="002F5322" w14:paraId="5B98E065"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0873AF8C"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lang w:val="fr-CA"/>
              </w:rPr>
            </w:pPr>
            <w:r w:rsidRPr="002F5322">
              <w:rPr>
                <w:rFonts w:ascii="Calibri" w:eastAsia="Calibri" w:hAnsi="Calibri" w:cs="Calibri"/>
                <w:sz w:val="22"/>
                <w:szCs w:val="22"/>
                <w:lang w:val="fr-CA"/>
              </w:rPr>
              <w:t>Conseils pour la mise sur pied d’un club de lecture d’été réussi</w:t>
            </w:r>
          </w:p>
        </w:tc>
        <w:tc>
          <w:tcPr>
            <w:tcW w:w="1080" w:type="dxa"/>
            <w:tcBorders>
              <w:top w:val="single" w:sz="8" w:space="0" w:color="000000"/>
              <w:left w:val="single" w:sz="8" w:space="0" w:color="000000"/>
              <w:bottom w:val="single" w:sz="8" w:space="0" w:color="000000"/>
              <w:right w:val="single" w:sz="4" w:space="0" w:color="000000"/>
            </w:tcBorders>
            <w:vAlign w:val="center"/>
          </w:tcPr>
          <w:p w14:paraId="59224C20"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3CF3F4B"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0BBE7A8"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13B2CF7B"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4DCE650B"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02073C27"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A9B5FE2"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65BA5863"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38DDC567"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vAlign w:val="center"/>
          </w:tcPr>
          <w:p w14:paraId="2EEAC86D"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258" w:type="dxa"/>
            <w:tcBorders>
              <w:top w:val="single" w:sz="8" w:space="0" w:color="000000"/>
              <w:left w:val="single" w:sz="4" w:space="0" w:color="000000"/>
              <w:bottom w:val="single" w:sz="8" w:space="0" w:color="000000"/>
            </w:tcBorders>
            <w:vAlign w:val="center"/>
          </w:tcPr>
          <w:p w14:paraId="0017C66F"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314" w:type="dxa"/>
            <w:tcBorders>
              <w:top w:val="single" w:sz="8" w:space="0" w:color="000000"/>
              <w:bottom w:val="single" w:sz="8" w:space="0" w:color="000000"/>
            </w:tcBorders>
            <w:vAlign w:val="center"/>
          </w:tcPr>
          <w:p w14:paraId="2B2432B8"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748" w:type="dxa"/>
            <w:tcBorders>
              <w:top w:val="single" w:sz="8" w:space="0" w:color="000000"/>
              <w:bottom w:val="single" w:sz="8" w:space="0" w:color="000000"/>
            </w:tcBorders>
            <w:vAlign w:val="center"/>
          </w:tcPr>
          <w:p w14:paraId="26BA7EA2" w14:textId="77777777" w:rsidR="002F5322" w:rsidRPr="002F5322" w:rsidRDefault="002F5322" w:rsidP="002F5322">
            <w:pPr>
              <w:widowControl w:val="0"/>
              <w:autoSpaceDE w:val="0"/>
              <w:autoSpaceDN w:val="0"/>
              <w:rPr>
                <w:rFonts w:ascii="Calibri" w:eastAsia="Calibri" w:hAnsi="Calibri" w:cs="Calibri"/>
                <w:b/>
                <w:color w:val="1F497D"/>
                <w:sz w:val="22"/>
                <w:szCs w:val="22"/>
                <w:lang w:val="fr-CA"/>
              </w:rPr>
            </w:pPr>
            <w:r w:rsidRPr="002F5322">
              <w:rPr>
                <w:rFonts w:ascii="Calibri" w:eastAsia="Calibri" w:hAnsi="Calibri" w:cs="Calibri"/>
                <w:b/>
                <w:color w:val="1F497D"/>
                <w:sz w:val="22"/>
                <w:szCs w:val="22"/>
              </w:rPr>
              <w:t>&lt;RECALL Q8A #&gt;</w:t>
            </w:r>
          </w:p>
        </w:tc>
      </w:tr>
      <w:tr w:rsidR="002F5322" w:rsidRPr="002F5322" w14:paraId="2F262384" w14:textId="77777777" w:rsidTr="00B714C0">
        <w:trPr>
          <w:trHeight w:val="20"/>
        </w:trPr>
        <w:tc>
          <w:tcPr>
            <w:tcW w:w="2430" w:type="dxa"/>
            <w:tcBorders>
              <w:top w:val="single" w:sz="8" w:space="0" w:color="000000"/>
              <w:bottom w:val="single" w:sz="8" w:space="0" w:color="000000"/>
              <w:right w:val="single" w:sz="8" w:space="0" w:color="000000"/>
            </w:tcBorders>
            <w:vAlign w:val="center"/>
          </w:tcPr>
          <w:p w14:paraId="12E570D7"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lang w:val="fr-CA"/>
              </w:rPr>
            </w:pPr>
            <w:r w:rsidRPr="002F5322">
              <w:rPr>
                <w:rFonts w:ascii="Calibri" w:eastAsia="Calibri" w:hAnsi="Calibri" w:cs="Calibri"/>
                <w:sz w:val="22"/>
                <w:szCs w:val="22"/>
                <w:lang w:val="fr-CA"/>
              </w:rPr>
              <w:t>Guide sur l’image de marque</w:t>
            </w:r>
          </w:p>
        </w:tc>
        <w:tc>
          <w:tcPr>
            <w:tcW w:w="1080" w:type="dxa"/>
            <w:tcBorders>
              <w:top w:val="single" w:sz="8" w:space="0" w:color="000000"/>
              <w:left w:val="single" w:sz="8" w:space="0" w:color="000000"/>
              <w:bottom w:val="single" w:sz="8" w:space="0" w:color="000000"/>
              <w:right w:val="single" w:sz="4" w:space="0" w:color="000000"/>
            </w:tcBorders>
          </w:tcPr>
          <w:p w14:paraId="07269C09"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6F3CB406"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06D33136"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6F138ECD"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5C5A326D"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0B4D656E"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3338DAAB"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2729A452"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03919B3C"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360" w:type="dxa"/>
            <w:tcBorders>
              <w:top w:val="single" w:sz="8" w:space="0" w:color="000000"/>
              <w:left w:val="single" w:sz="4" w:space="0" w:color="000000"/>
              <w:bottom w:val="single" w:sz="8" w:space="0" w:color="000000"/>
              <w:right w:val="single" w:sz="4" w:space="0" w:color="000000"/>
            </w:tcBorders>
          </w:tcPr>
          <w:p w14:paraId="03FCFE2E"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1258" w:type="dxa"/>
            <w:tcBorders>
              <w:top w:val="single" w:sz="8" w:space="0" w:color="000000"/>
              <w:left w:val="single" w:sz="4" w:space="0" w:color="000000"/>
              <w:bottom w:val="single" w:sz="8" w:space="0" w:color="000000"/>
            </w:tcBorders>
          </w:tcPr>
          <w:p w14:paraId="1BAFD2BA"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1314" w:type="dxa"/>
            <w:tcBorders>
              <w:top w:val="single" w:sz="8" w:space="0" w:color="000000"/>
              <w:bottom w:val="single" w:sz="8" w:space="0" w:color="000000"/>
            </w:tcBorders>
          </w:tcPr>
          <w:p w14:paraId="4333DCE5"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1748" w:type="dxa"/>
            <w:tcBorders>
              <w:top w:val="single" w:sz="8" w:space="0" w:color="000000"/>
              <w:bottom w:val="single" w:sz="8" w:space="0" w:color="000000"/>
            </w:tcBorders>
            <w:vAlign w:val="center"/>
          </w:tcPr>
          <w:p w14:paraId="37AE274A" w14:textId="77777777" w:rsidR="002F5322" w:rsidRPr="002F5322" w:rsidRDefault="002F5322" w:rsidP="002F5322">
            <w:pPr>
              <w:widowControl w:val="0"/>
              <w:autoSpaceDE w:val="0"/>
              <w:autoSpaceDN w:val="0"/>
              <w:rPr>
                <w:rFonts w:ascii="Calibri" w:eastAsia="Calibri" w:hAnsi="Calibri" w:cs="Calibri"/>
                <w:b/>
                <w:color w:val="1F497D"/>
                <w:sz w:val="22"/>
                <w:szCs w:val="22"/>
                <w:lang w:val="fr-CA"/>
              </w:rPr>
            </w:pPr>
            <w:r w:rsidRPr="002F5322">
              <w:rPr>
                <w:rFonts w:ascii="Calibri" w:eastAsia="Calibri" w:hAnsi="Calibri" w:cs="Calibri"/>
                <w:b/>
                <w:color w:val="1F497D"/>
                <w:sz w:val="22"/>
                <w:szCs w:val="22"/>
              </w:rPr>
              <w:t>&lt;RECALL Q8A #&gt;</w:t>
            </w:r>
          </w:p>
        </w:tc>
      </w:tr>
      <w:tr w:rsidR="002F5322" w:rsidRPr="002F5322" w14:paraId="31B4E6E0" w14:textId="77777777" w:rsidTr="00B714C0">
        <w:trPr>
          <w:trHeight w:val="20"/>
        </w:trPr>
        <w:tc>
          <w:tcPr>
            <w:tcW w:w="2430" w:type="dxa"/>
            <w:tcBorders>
              <w:top w:val="single" w:sz="8" w:space="0" w:color="000000"/>
              <w:bottom w:val="double" w:sz="4" w:space="0" w:color="000000"/>
              <w:right w:val="single" w:sz="8" w:space="0" w:color="000000"/>
            </w:tcBorders>
            <w:vAlign w:val="center"/>
          </w:tcPr>
          <w:p w14:paraId="652D4C6D"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proofErr w:type="spellStart"/>
            <w:r w:rsidRPr="002F5322">
              <w:rPr>
                <w:rFonts w:ascii="Calibri" w:eastAsia="Calibri" w:hAnsi="Calibri" w:cs="Calibri"/>
                <w:sz w:val="22"/>
                <w:szCs w:val="22"/>
                <w:lang w:val="en-US"/>
              </w:rPr>
              <w:t>Modèles</w:t>
            </w:r>
            <w:proofErr w:type="spellEnd"/>
            <w:r w:rsidRPr="002F5322">
              <w:rPr>
                <w:rFonts w:ascii="Calibri" w:eastAsia="Calibri" w:hAnsi="Calibri" w:cs="Calibri"/>
                <w:sz w:val="22"/>
                <w:szCs w:val="22"/>
                <w:lang w:val="en-US"/>
              </w:rPr>
              <w:t xml:space="preserve"> et directives</w:t>
            </w:r>
          </w:p>
        </w:tc>
        <w:tc>
          <w:tcPr>
            <w:tcW w:w="1080" w:type="dxa"/>
            <w:tcBorders>
              <w:top w:val="single" w:sz="8" w:space="0" w:color="000000"/>
              <w:left w:val="single" w:sz="8" w:space="0" w:color="000000"/>
              <w:bottom w:val="double" w:sz="4" w:space="0" w:color="000000"/>
              <w:right w:val="single" w:sz="4" w:space="0" w:color="000000"/>
            </w:tcBorders>
          </w:tcPr>
          <w:p w14:paraId="15D9EAC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640FE34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508FDE1C"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3A48A98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109D1D6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767CCA9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2C74A6B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122DC787"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014C4D3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360" w:type="dxa"/>
            <w:tcBorders>
              <w:top w:val="single" w:sz="8" w:space="0" w:color="000000"/>
              <w:left w:val="single" w:sz="4" w:space="0" w:color="000000"/>
              <w:bottom w:val="double" w:sz="4" w:space="0" w:color="000000"/>
              <w:right w:val="single" w:sz="4" w:space="0" w:color="000000"/>
            </w:tcBorders>
          </w:tcPr>
          <w:p w14:paraId="673B72F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58" w:type="dxa"/>
            <w:tcBorders>
              <w:top w:val="single" w:sz="8" w:space="0" w:color="000000"/>
              <w:left w:val="single" w:sz="4" w:space="0" w:color="000000"/>
              <w:bottom w:val="double" w:sz="4" w:space="0" w:color="000000"/>
            </w:tcBorders>
          </w:tcPr>
          <w:p w14:paraId="6EB6B08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14" w:type="dxa"/>
            <w:tcBorders>
              <w:top w:val="single" w:sz="8" w:space="0" w:color="000000"/>
              <w:bottom w:val="double" w:sz="4" w:space="0" w:color="000000"/>
            </w:tcBorders>
          </w:tcPr>
          <w:p w14:paraId="719FB3F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748" w:type="dxa"/>
            <w:tcBorders>
              <w:top w:val="single" w:sz="8" w:space="0" w:color="000000"/>
              <w:bottom w:val="double" w:sz="4" w:space="0" w:color="000000"/>
            </w:tcBorders>
            <w:vAlign w:val="center"/>
          </w:tcPr>
          <w:p w14:paraId="16C8D58B"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color w:val="1F497D"/>
                <w:sz w:val="22"/>
                <w:szCs w:val="22"/>
              </w:rPr>
              <w:t>&lt;RECALL Q8A #&gt;</w:t>
            </w:r>
          </w:p>
        </w:tc>
      </w:tr>
    </w:tbl>
    <w:p w14:paraId="0409EDC1" w14:textId="77777777" w:rsidR="002F5322" w:rsidRPr="002F5322" w:rsidRDefault="002F5322" w:rsidP="002F5322">
      <w:pPr>
        <w:widowControl w:val="0"/>
        <w:autoSpaceDE w:val="0"/>
        <w:autoSpaceDN w:val="0"/>
        <w:ind w:left="180" w:right="130"/>
        <w:jc w:val="left"/>
        <w:rPr>
          <w:rFonts w:ascii="Calibri" w:eastAsia="Calibri" w:hAnsi="Calibri" w:cs="Calibri"/>
          <w:b/>
          <w:color w:val="1F497D"/>
          <w:sz w:val="21"/>
          <w:szCs w:val="22"/>
        </w:rPr>
      </w:pPr>
      <w:bookmarkStart w:id="119" w:name="_Hlk524091533"/>
      <w:bookmarkStart w:id="120" w:name="_Hlk525050072"/>
      <w:bookmarkEnd w:id="117"/>
      <w:bookmarkEnd w:id="118"/>
      <w:r w:rsidRPr="002F5322">
        <w:rPr>
          <w:rFonts w:ascii="Calibri" w:eastAsia="Calibri" w:hAnsi="Calibri" w:cs="Calibri"/>
          <w:b/>
          <w:color w:val="1F497D"/>
          <w:sz w:val="21"/>
          <w:szCs w:val="22"/>
        </w:rPr>
        <w:t>&lt;PN: TOTAL # OF LIBRARIES FOR EACH QUESTION MUST BE EQUAL TO THE TOTAL NUMBER OF SERVICE POINTS WHO REPORTED USING THE RESOURCE AT Q8A. Error message: “The total number of service points/branches for each resource must equal the total number of service points/branches you stated used that resource.&gt;</w:t>
      </w:r>
    </w:p>
    <w:bookmarkEnd w:id="119"/>
    <w:p w14:paraId="0BF2B871" w14:textId="77777777" w:rsidR="002F5322" w:rsidRPr="002F5322" w:rsidRDefault="002F5322" w:rsidP="002F5322">
      <w:pPr>
        <w:widowControl w:val="0"/>
        <w:autoSpaceDE w:val="0"/>
        <w:autoSpaceDN w:val="0"/>
        <w:ind w:left="180"/>
        <w:jc w:val="left"/>
        <w:rPr>
          <w:rFonts w:ascii="Calibri" w:eastAsia="Calibri" w:hAnsi="Calibri" w:cs="Calibri"/>
          <w:b/>
          <w:color w:val="1F497D"/>
          <w:sz w:val="21"/>
          <w:szCs w:val="22"/>
        </w:rPr>
      </w:pPr>
    </w:p>
    <w:p w14:paraId="799A8AC8" w14:textId="73B50001" w:rsidR="002F5322" w:rsidRPr="002F5322" w:rsidRDefault="002F5322" w:rsidP="002F5322">
      <w:pPr>
        <w:widowControl w:val="0"/>
        <w:autoSpaceDE w:val="0"/>
        <w:autoSpaceDN w:val="0"/>
        <w:jc w:val="left"/>
        <w:rPr>
          <w:rFonts w:ascii="Calibri" w:eastAsia="Calibri" w:hAnsi="Calibri" w:cs="Calibri"/>
          <w:b/>
          <w:color w:val="1F497D"/>
          <w:sz w:val="22"/>
          <w:szCs w:val="22"/>
          <w:u w:val="single" w:color="000000"/>
        </w:rPr>
      </w:pPr>
    </w:p>
    <w:p w14:paraId="38CB22A7" w14:textId="77777777" w:rsidR="002F5322" w:rsidRPr="002F5322" w:rsidRDefault="002F5322" w:rsidP="002F5322">
      <w:pPr>
        <w:widowControl w:val="0"/>
        <w:autoSpaceDE w:val="0"/>
        <w:autoSpaceDN w:val="0"/>
        <w:ind w:left="716" w:right="1373"/>
        <w:jc w:val="left"/>
        <w:rPr>
          <w:rFonts w:ascii="Calibri" w:eastAsia="Calibri" w:hAnsi="Calibri" w:cs="Calibri"/>
          <w:sz w:val="22"/>
          <w:szCs w:val="22"/>
          <w:u w:color="000000"/>
        </w:rPr>
      </w:pPr>
      <w:r w:rsidRPr="002F5322">
        <w:rPr>
          <w:rFonts w:ascii="Calibri" w:eastAsia="Calibri" w:hAnsi="Calibri" w:cs="Calibri"/>
          <w:b/>
          <w:color w:val="1F497D"/>
          <w:sz w:val="22"/>
          <w:szCs w:val="22"/>
          <w:u w:val="single" w:color="000000"/>
        </w:rPr>
        <w:t>&lt;PN: IF TYPE=INDIVIDUALSYSTEM DISPLAY THIS TABLE&gt;</w:t>
      </w:r>
    </w:p>
    <w:p w14:paraId="63FD2E38" w14:textId="77777777" w:rsidR="002F5322" w:rsidRPr="002F5322" w:rsidRDefault="002F5322" w:rsidP="002F5322">
      <w:pPr>
        <w:widowControl w:val="0"/>
        <w:autoSpaceDE w:val="0"/>
        <w:autoSpaceDN w:val="0"/>
        <w:ind w:left="180"/>
        <w:jc w:val="left"/>
        <w:rPr>
          <w:rFonts w:ascii="Calibri" w:eastAsia="Calibri" w:hAnsi="Calibri" w:cs="Calibri"/>
          <w:b/>
          <w:color w:val="1F497D"/>
          <w:sz w:val="21"/>
          <w:szCs w:val="22"/>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970"/>
        <w:gridCol w:w="1080"/>
        <w:gridCol w:w="420"/>
        <w:gridCol w:w="420"/>
        <w:gridCol w:w="420"/>
        <w:gridCol w:w="420"/>
        <w:gridCol w:w="420"/>
        <w:gridCol w:w="420"/>
        <w:gridCol w:w="420"/>
        <w:gridCol w:w="420"/>
        <w:gridCol w:w="420"/>
        <w:gridCol w:w="1350"/>
      </w:tblGrid>
      <w:tr w:rsidR="002F5322" w:rsidRPr="002F5322" w14:paraId="6CC3E48C" w14:textId="77777777" w:rsidTr="00B714C0">
        <w:trPr>
          <w:trHeight w:val="20"/>
          <w:jc w:val="center"/>
        </w:trPr>
        <w:tc>
          <w:tcPr>
            <w:tcW w:w="2970" w:type="dxa"/>
            <w:tcBorders>
              <w:right w:val="single" w:sz="4" w:space="0" w:color="000000"/>
            </w:tcBorders>
            <w:shd w:val="clear" w:color="auto" w:fill="4F81BD"/>
            <w:vAlign w:val="center"/>
          </w:tcPr>
          <w:p w14:paraId="02E2F41D" w14:textId="77777777" w:rsidR="002F5322" w:rsidRPr="002F5322" w:rsidRDefault="002F5322" w:rsidP="002F5322">
            <w:pPr>
              <w:widowControl w:val="0"/>
              <w:autoSpaceDE w:val="0"/>
              <w:autoSpaceDN w:val="0"/>
              <w:ind w:left="254" w:right="275" w:firstLine="4"/>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Q8B – Satisfaction </w:t>
            </w:r>
            <w:proofErr w:type="gramStart"/>
            <w:r w:rsidRPr="002F5322">
              <w:rPr>
                <w:rFonts w:ascii="Calibri" w:eastAsia="Calibri" w:hAnsi="Calibri" w:cs="Calibri"/>
                <w:b/>
                <w:color w:val="FFFFFF"/>
                <w:sz w:val="22"/>
                <w:szCs w:val="22"/>
                <w:u w:val="single" w:color="FFFFFF"/>
              </w:rPr>
              <w:t>With</w:t>
            </w:r>
            <w:proofErr w:type="gramEnd"/>
            <w:r w:rsidRPr="002F5322">
              <w:rPr>
                <w:rFonts w:ascii="Calibri" w:eastAsia="Calibri" w:hAnsi="Calibri" w:cs="Calibri"/>
                <w:b/>
                <w:color w:val="FFFFFF"/>
                <w:sz w:val="22"/>
                <w:szCs w:val="22"/>
                <w:u w:val="single" w:color="FFFFFF"/>
              </w:rPr>
              <w:t xml:space="preserve"> Resources For Librarians</w:t>
            </w:r>
          </w:p>
        </w:tc>
        <w:tc>
          <w:tcPr>
            <w:tcW w:w="1080" w:type="dxa"/>
            <w:tcBorders>
              <w:left w:val="single" w:sz="4" w:space="0" w:color="000000"/>
              <w:right w:val="single" w:sz="4" w:space="0" w:color="000000"/>
            </w:tcBorders>
            <w:shd w:val="clear" w:color="auto" w:fill="4F81BD"/>
            <w:vAlign w:val="center"/>
          </w:tcPr>
          <w:p w14:paraId="57BBA0E0" w14:textId="77777777" w:rsidR="002F5322" w:rsidRPr="002F5322" w:rsidRDefault="002F5322" w:rsidP="002F5322">
            <w:pPr>
              <w:widowControl w:val="0"/>
              <w:autoSpaceDE w:val="0"/>
              <w:autoSpaceDN w:val="0"/>
              <w:ind w:left="103" w:right="97" w:hanging="5"/>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0 - Not Satisfied </w:t>
            </w:r>
            <w:proofErr w:type="gramStart"/>
            <w:r w:rsidRPr="002F5322">
              <w:rPr>
                <w:rFonts w:ascii="Calibri" w:eastAsia="Calibri" w:hAnsi="Calibri" w:cs="Calibri"/>
                <w:b/>
                <w:color w:val="FFFFFF"/>
                <w:sz w:val="22"/>
                <w:szCs w:val="22"/>
                <w:u w:val="single" w:color="FFFFFF"/>
              </w:rPr>
              <w:t>At</w:t>
            </w:r>
            <w:proofErr w:type="gramEnd"/>
            <w:r w:rsidRPr="002F5322">
              <w:rPr>
                <w:rFonts w:ascii="Calibri" w:eastAsia="Calibri" w:hAnsi="Calibri" w:cs="Calibri"/>
                <w:b/>
                <w:color w:val="FFFFFF"/>
                <w:sz w:val="22"/>
                <w:szCs w:val="22"/>
                <w:u w:val="single" w:color="FFFFFF"/>
              </w:rPr>
              <w:t xml:space="preserve"> All</w:t>
            </w:r>
          </w:p>
        </w:tc>
        <w:tc>
          <w:tcPr>
            <w:tcW w:w="420" w:type="dxa"/>
            <w:tcBorders>
              <w:left w:val="single" w:sz="4" w:space="0" w:color="000000"/>
              <w:right w:val="single" w:sz="4" w:space="0" w:color="000000"/>
            </w:tcBorders>
            <w:shd w:val="clear" w:color="auto" w:fill="4F81BD"/>
            <w:vAlign w:val="center"/>
          </w:tcPr>
          <w:p w14:paraId="54178EE3"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1</w:t>
            </w:r>
          </w:p>
        </w:tc>
        <w:tc>
          <w:tcPr>
            <w:tcW w:w="420" w:type="dxa"/>
            <w:tcBorders>
              <w:left w:val="single" w:sz="4" w:space="0" w:color="000000"/>
              <w:right w:val="single" w:sz="4" w:space="0" w:color="000000"/>
            </w:tcBorders>
            <w:shd w:val="clear" w:color="auto" w:fill="4F81BD"/>
            <w:vAlign w:val="center"/>
          </w:tcPr>
          <w:p w14:paraId="26D17F52" w14:textId="77777777" w:rsidR="002F5322" w:rsidRPr="002F5322" w:rsidRDefault="002F5322" w:rsidP="002F5322">
            <w:pPr>
              <w:widowControl w:val="0"/>
              <w:autoSpaceDE w:val="0"/>
              <w:autoSpaceDN w:val="0"/>
              <w:ind w:right="1"/>
              <w:rPr>
                <w:rFonts w:ascii="Calibri" w:eastAsia="Calibri" w:hAnsi="Calibri" w:cs="Calibri"/>
                <w:b/>
                <w:sz w:val="22"/>
                <w:szCs w:val="22"/>
              </w:rPr>
            </w:pPr>
            <w:r w:rsidRPr="002F5322">
              <w:rPr>
                <w:rFonts w:ascii="Calibri" w:eastAsia="Calibri" w:hAnsi="Calibri" w:cs="Calibri"/>
                <w:b/>
                <w:color w:val="FFFFFF"/>
                <w:sz w:val="22"/>
                <w:szCs w:val="22"/>
                <w:u w:val="single" w:color="FFFFFF"/>
              </w:rPr>
              <w:t>2</w:t>
            </w:r>
          </w:p>
        </w:tc>
        <w:tc>
          <w:tcPr>
            <w:tcW w:w="420" w:type="dxa"/>
            <w:tcBorders>
              <w:left w:val="single" w:sz="4" w:space="0" w:color="000000"/>
              <w:right w:val="single" w:sz="4" w:space="0" w:color="000000"/>
            </w:tcBorders>
            <w:shd w:val="clear" w:color="auto" w:fill="4F81BD"/>
            <w:vAlign w:val="center"/>
          </w:tcPr>
          <w:p w14:paraId="4E0E32FF"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3</w:t>
            </w:r>
          </w:p>
        </w:tc>
        <w:tc>
          <w:tcPr>
            <w:tcW w:w="420" w:type="dxa"/>
            <w:tcBorders>
              <w:left w:val="single" w:sz="4" w:space="0" w:color="000000"/>
              <w:right w:val="single" w:sz="4" w:space="0" w:color="000000"/>
            </w:tcBorders>
            <w:shd w:val="clear" w:color="auto" w:fill="4F81BD"/>
            <w:vAlign w:val="center"/>
          </w:tcPr>
          <w:p w14:paraId="11C7420C"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4</w:t>
            </w:r>
          </w:p>
        </w:tc>
        <w:tc>
          <w:tcPr>
            <w:tcW w:w="420" w:type="dxa"/>
            <w:tcBorders>
              <w:left w:val="single" w:sz="4" w:space="0" w:color="000000"/>
              <w:right w:val="single" w:sz="4" w:space="0" w:color="000000"/>
            </w:tcBorders>
            <w:shd w:val="clear" w:color="auto" w:fill="4F81BD"/>
            <w:vAlign w:val="center"/>
          </w:tcPr>
          <w:p w14:paraId="243D7EEF" w14:textId="77777777" w:rsidR="002F5322" w:rsidRPr="002F5322" w:rsidRDefault="002F5322" w:rsidP="002F5322">
            <w:pPr>
              <w:widowControl w:val="0"/>
              <w:autoSpaceDE w:val="0"/>
              <w:autoSpaceDN w:val="0"/>
              <w:ind w:right="1"/>
              <w:rPr>
                <w:rFonts w:ascii="Calibri" w:eastAsia="Calibri" w:hAnsi="Calibri" w:cs="Calibri"/>
                <w:b/>
                <w:sz w:val="22"/>
                <w:szCs w:val="22"/>
              </w:rPr>
            </w:pPr>
            <w:r w:rsidRPr="002F5322">
              <w:rPr>
                <w:rFonts w:ascii="Calibri" w:eastAsia="Calibri" w:hAnsi="Calibri" w:cs="Calibri"/>
                <w:b/>
                <w:color w:val="FFFFFF"/>
                <w:sz w:val="22"/>
                <w:szCs w:val="22"/>
                <w:u w:val="single" w:color="FFFFFF"/>
              </w:rPr>
              <w:t>5</w:t>
            </w:r>
          </w:p>
        </w:tc>
        <w:tc>
          <w:tcPr>
            <w:tcW w:w="420" w:type="dxa"/>
            <w:tcBorders>
              <w:left w:val="single" w:sz="4" w:space="0" w:color="000000"/>
              <w:right w:val="single" w:sz="4" w:space="0" w:color="000000"/>
            </w:tcBorders>
            <w:shd w:val="clear" w:color="auto" w:fill="4F81BD"/>
            <w:vAlign w:val="center"/>
          </w:tcPr>
          <w:p w14:paraId="663B4F9E"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6</w:t>
            </w:r>
          </w:p>
        </w:tc>
        <w:tc>
          <w:tcPr>
            <w:tcW w:w="420" w:type="dxa"/>
            <w:tcBorders>
              <w:left w:val="single" w:sz="4" w:space="0" w:color="000000"/>
              <w:right w:val="single" w:sz="4" w:space="0" w:color="000000"/>
            </w:tcBorders>
            <w:shd w:val="clear" w:color="auto" w:fill="4F81BD"/>
            <w:vAlign w:val="center"/>
          </w:tcPr>
          <w:p w14:paraId="0C6A5477"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7</w:t>
            </w:r>
          </w:p>
        </w:tc>
        <w:tc>
          <w:tcPr>
            <w:tcW w:w="420" w:type="dxa"/>
            <w:tcBorders>
              <w:left w:val="single" w:sz="4" w:space="0" w:color="000000"/>
              <w:right w:val="single" w:sz="4" w:space="0" w:color="000000"/>
            </w:tcBorders>
            <w:shd w:val="clear" w:color="auto" w:fill="4F81BD"/>
            <w:vAlign w:val="center"/>
          </w:tcPr>
          <w:p w14:paraId="66371A91"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8</w:t>
            </w:r>
          </w:p>
        </w:tc>
        <w:tc>
          <w:tcPr>
            <w:tcW w:w="420" w:type="dxa"/>
            <w:tcBorders>
              <w:left w:val="single" w:sz="4" w:space="0" w:color="000000"/>
              <w:right w:val="single" w:sz="4" w:space="0" w:color="000000"/>
            </w:tcBorders>
            <w:shd w:val="clear" w:color="auto" w:fill="4F81BD"/>
            <w:vAlign w:val="center"/>
          </w:tcPr>
          <w:p w14:paraId="6B031580"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9</w:t>
            </w:r>
          </w:p>
        </w:tc>
        <w:tc>
          <w:tcPr>
            <w:tcW w:w="1350" w:type="dxa"/>
            <w:tcBorders>
              <w:left w:val="single" w:sz="4" w:space="0" w:color="000000"/>
            </w:tcBorders>
            <w:shd w:val="clear" w:color="auto" w:fill="4F81BD"/>
            <w:vAlign w:val="center"/>
          </w:tcPr>
          <w:p w14:paraId="705CADC2" w14:textId="77777777" w:rsidR="002F5322" w:rsidRPr="002F5322" w:rsidRDefault="002F5322" w:rsidP="002F5322">
            <w:pPr>
              <w:widowControl w:val="0"/>
              <w:autoSpaceDE w:val="0"/>
              <w:autoSpaceDN w:val="0"/>
              <w:ind w:left="102"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10 -</w:t>
            </w:r>
          </w:p>
          <w:p w14:paraId="2E82D8CC" w14:textId="77777777" w:rsidR="002F5322" w:rsidRPr="002F5322" w:rsidRDefault="002F5322" w:rsidP="002F5322">
            <w:pPr>
              <w:widowControl w:val="0"/>
              <w:autoSpaceDE w:val="0"/>
              <w:autoSpaceDN w:val="0"/>
              <w:ind w:left="103"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Completely Satisfied</w:t>
            </w:r>
          </w:p>
        </w:tc>
      </w:tr>
      <w:tr w:rsidR="002F5322" w:rsidRPr="002F5322" w14:paraId="1E6D3CF2" w14:textId="77777777" w:rsidTr="00B714C0">
        <w:trPr>
          <w:trHeight w:val="20"/>
          <w:jc w:val="center"/>
        </w:trPr>
        <w:tc>
          <w:tcPr>
            <w:tcW w:w="9180" w:type="dxa"/>
            <w:gridSpan w:val="12"/>
            <w:tcBorders>
              <w:bottom w:val="single" w:sz="8" w:space="0" w:color="000000"/>
            </w:tcBorders>
          </w:tcPr>
          <w:p w14:paraId="3223B1EA"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sz w:val="22"/>
                <w:szCs w:val="22"/>
                <w:u w:val="single"/>
              </w:rPr>
              <w:t>English Resource List</w:t>
            </w:r>
          </w:p>
        </w:tc>
      </w:tr>
      <w:tr w:rsidR="002F5322" w:rsidRPr="002F5322" w14:paraId="438C437E" w14:textId="77777777" w:rsidTr="00B714C0">
        <w:trPr>
          <w:trHeight w:val="20"/>
          <w:jc w:val="center"/>
        </w:trPr>
        <w:tc>
          <w:tcPr>
            <w:tcW w:w="2970" w:type="dxa"/>
            <w:tcBorders>
              <w:bottom w:val="single" w:sz="8" w:space="0" w:color="000000"/>
              <w:right w:val="single" w:sz="8" w:space="0" w:color="000000"/>
            </w:tcBorders>
            <w:vAlign w:val="center"/>
          </w:tcPr>
          <w:p w14:paraId="5FC7C8B5"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Recommended reads</w:t>
            </w:r>
          </w:p>
        </w:tc>
        <w:tc>
          <w:tcPr>
            <w:tcW w:w="1080" w:type="dxa"/>
            <w:tcBorders>
              <w:left w:val="single" w:sz="8" w:space="0" w:color="000000"/>
              <w:bottom w:val="single" w:sz="8" w:space="0" w:color="000000"/>
              <w:right w:val="single" w:sz="4" w:space="0" w:color="000000"/>
            </w:tcBorders>
            <w:vAlign w:val="center"/>
          </w:tcPr>
          <w:p w14:paraId="0E6BBBD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561128A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6B506AF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0723CA8A"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031DD71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2AD167B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3E84D9EF"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09A9795F"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45A1F94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left w:val="single" w:sz="4" w:space="0" w:color="000000"/>
              <w:bottom w:val="single" w:sz="8" w:space="0" w:color="000000"/>
              <w:right w:val="single" w:sz="4" w:space="0" w:color="000000"/>
            </w:tcBorders>
            <w:vAlign w:val="center"/>
          </w:tcPr>
          <w:p w14:paraId="71E58C88"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left w:val="single" w:sz="4" w:space="0" w:color="000000"/>
              <w:bottom w:val="single" w:sz="8" w:space="0" w:color="000000"/>
            </w:tcBorders>
            <w:vAlign w:val="center"/>
          </w:tcPr>
          <w:p w14:paraId="0E4D38E4"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56E00EE4"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7706093E"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Images/illustrations</w:t>
            </w:r>
          </w:p>
        </w:tc>
        <w:tc>
          <w:tcPr>
            <w:tcW w:w="1080" w:type="dxa"/>
            <w:tcBorders>
              <w:top w:val="single" w:sz="8" w:space="0" w:color="000000"/>
              <w:left w:val="single" w:sz="8" w:space="0" w:color="000000"/>
              <w:bottom w:val="single" w:sz="8" w:space="0" w:color="000000"/>
              <w:right w:val="single" w:sz="4" w:space="0" w:color="000000"/>
            </w:tcBorders>
            <w:vAlign w:val="center"/>
          </w:tcPr>
          <w:p w14:paraId="3D9D92E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1185EE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EFCF73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9A3ECA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0BA215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F9D4D8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0B364B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D2ACCDD"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E02301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4FB1C98"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1084EF61"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384D07CC"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6CA81293"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Activities</w:t>
            </w:r>
          </w:p>
        </w:tc>
        <w:tc>
          <w:tcPr>
            <w:tcW w:w="1080" w:type="dxa"/>
            <w:tcBorders>
              <w:top w:val="single" w:sz="8" w:space="0" w:color="000000"/>
              <w:left w:val="single" w:sz="8" w:space="0" w:color="000000"/>
              <w:bottom w:val="single" w:sz="8" w:space="0" w:color="000000"/>
              <w:right w:val="single" w:sz="4" w:space="0" w:color="000000"/>
            </w:tcBorders>
            <w:vAlign w:val="center"/>
          </w:tcPr>
          <w:p w14:paraId="06DD71C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8621017"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51042C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BDED96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F465F9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9CD04C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93D550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0F3EEC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91CC84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03B054F"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13477B2C"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36940679"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7E30FB84"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Programs</w:t>
            </w:r>
          </w:p>
        </w:tc>
        <w:tc>
          <w:tcPr>
            <w:tcW w:w="1080" w:type="dxa"/>
            <w:tcBorders>
              <w:top w:val="single" w:sz="8" w:space="0" w:color="000000"/>
              <w:left w:val="single" w:sz="8" w:space="0" w:color="000000"/>
              <w:bottom w:val="single" w:sz="8" w:space="0" w:color="000000"/>
              <w:right w:val="single" w:sz="4" w:space="0" w:color="000000"/>
            </w:tcBorders>
            <w:vAlign w:val="center"/>
          </w:tcPr>
          <w:p w14:paraId="382DF21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5AC141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58AE296"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C236B7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5DF4976"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21236C5"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FCBE3A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BE87CF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10E0125"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14EA8E1"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21B1A1AC"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4B012483"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67C91244" w14:textId="77777777" w:rsidR="002F5322" w:rsidRPr="002F5322" w:rsidRDefault="002F5322" w:rsidP="002F5322">
            <w:pPr>
              <w:widowControl w:val="0"/>
              <w:autoSpaceDE w:val="0"/>
              <w:autoSpaceDN w:val="0"/>
              <w:ind w:left="86"/>
              <w:jc w:val="left"/>
              <w:rPr>
                <w:rFonts w:ascii="Calibri" w:eastAsia="Calibri" w:hAnsi="Calibri" w:cs="Calibri"/>
                <w:sz w:val="22"/>
                <w:szCs w:val="22"/>
              </w:rPr>
            </w:pPr>
            <w:r w:rsidRPr="002F5322">
              <w:rPr>
                <w:rFonts w:ascii="Calibri" w:eastAsia="Calibri" w:hAnsi="Calibri" w:cs="Calibri"/>
                <w:sz w:val="22"/>
                <w:szCs w:val="22"/>
              </w:rPr>
              <w:t>Staff news feed</w:t>
            </w:r>
          </w:p>
        </w:tc>
        <w:tc>
          <w:tcPr>
            <w:tcW w:w="1080" w:type="dxa"/>
            <w:tcBorders>
              <w:top w:val="single" w:sz="8" w:space="0" w:color="000000"/>
              <w:left w:val="single" w:sz="8" w:space="0" w:color="000000"/>
              <w:bottom w:val="single" w:sz="8" w:space="0" w:color="000000"/>
              <w:right w:val="single" w:sz="4" w:space="0" w:color="000000"/>
            </w:tcBorders>
            <w:vAlign w:val="center"/>
          </w:tcPr>
          <w:p w14:paraId="27CEB16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F78186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D4C0CEA"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998586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483665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FF90C8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062DF2D"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C18A16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7F4E76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95D2A7D"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4633C45E"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5389056B"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05E291AE"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rPr>
              <w:t>The ‘How to run a successful program’ section</w:t>
            </w:r>
          </w:p>
        </w:tc>
        <w:tc>
          <w:tcPr>
            <w:tcW w:w="1080" w:type="dxa"/>
            <w:tcBorders>
              <w:top w:val="single" w:sz="8" w:space="0" w:color="000000"/>
              <w:left w:val="single" w:sz="8" w:space="0" w:color="000000"/>
              <w:bottom w:val="single" w:sz="8" w:space="0" w:color="000000"/>
              <w:right w:val="single" w:sz="4" w:space="0" w:color="000000"/>
            </w:tcBorders>
            <w:vAlign w:val="center"/>
          </w:tcPr>
          <w:p w14:paraId="5FFB7CC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DEDC8F6"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6435ED5"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199E69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82F5D09"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C10EE9E"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09F271F"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4ACB6B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0E96365"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496CAEC"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77F3802C"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34A0F3C5"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4AA1AB9E"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rPr>
              <w:t>Brand guidelines</w:t>
            </w:r>
          </w:p>
        </w:tc>
        <w:tc>
          <w:tcPr>
            <w:tcW w:w="1080" w:type="dxa"/>
            <w:tcBorders>
              <w:top w:val="single" w:sz="8" w:space="0" w:color="000000"/>
              <w:left w:val="single" w:sz="8" w:space="0" w:color="000000"/>
              <w:bottom w:val="single" w:sz="8" w:space="0" w:color="000000"/>
              <w:right w:val="single" w:sz="4" w:space="0" w:color="000000"/>
            </w:tcBorders>
            <w:vAlign w:val="center"/>
          </w:tcPr>
          <w:p w14:paraId="3741ACC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D8D589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28C184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38B646F"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598C29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06E6456"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60C21A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A7367B9"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85EE13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AF235D3"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7907A063"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5CD944C8"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1DB4A582"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rPr>
              <w:t>Promotional templates</w:t>
            </w:r>
          </w:p>
        </w:tc>
        <w:tc>
          <w:tcPr>
            <w:tcW w:w="1080" w:type="dxa"/>
            <w:tcBorders>
              <w:top w:val="single" w:sz="8" w:space="0" w:color="000000"/>
              <w:left w:val="single" w:sz="8" w:space="0" w:color="000000"/>
              <w:bottom w:val="single" w:sz="8" w:space="0" w:color="000000"/>
              <w:right w:val="single" w:sz="4" w:space="0" w:color="000000"/>
            </w:tcBorders>
            <w:vAlign w:val="center"/>
          </w:tcPr>
          <w:p w14:paraId="363E370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BD105D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CD9F93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139E92E"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5B3407C"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8BDA66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EA6464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BE1F2A5"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6268547"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ED3A666"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68A353F8"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613F69CE" w14:textId="77777777" w:rsidTr="00B714C0">
        <w:trPr>
          <w:trHeight w:val="20"/>
          <w:jc w:val="center"/>
        </w:trPr>
        <w:tc>
          <w:tcPr>
            <w:tcW w:w="9180" w:type="dxa"/>
            <w:gridSpan w:val="12"/>
            <w:tcBorders>
              <w:top w:val="single" w:sz="8" w:space="0" w:color="000000"/>
              <w:bottom w:val="single" w:sz="8" w:space="0" w:color="000000"/>
            </w:tcBorders>
            <w:vAlign w:val="center"/>
          </w:tcPr>
          <w:p w14:paraId="163097E2" w14:textId="77777777" w:rsidR="002F5322" w:rsidRPr="002F5322" w:rsidRDefault="002F5322" w:rsidP="002F5322">
            <w:pPr>
              <w:widowControl w:val="0"/>
              <w:autoSpaceDE w:val="0"/>
              <w:autoSpaceDN w:val="0"/>
              <w:rPr>
                <w:rFonts w:ascii="Calibri" w:eastAsia="Calibri" w:hAnsi="Calibri" w:cs="Calibri"/>
                <w:b/>
                <w:color w:val="1F497D"/>
                <w:sz w:val="22"/>
                <w:szCs w:val="22"/>
              </w:rPr>
            </w:pPr>
            <w:r w:rsidRPr="002F5322">
              <w:rPr>
                <w:rFonts w:ascii="Calibri" w:eastAsia="Calibri" w:hAnsi="Calibri" w:cs="Calibri"/>
                <w:b/>
                <w:sz w:val="22"/>
                <w:szCs w:val="22"/>
                <w:u w:val="single"/>
              </w:rPr>
              <w:t>French Resource List</w:t>
            </w:r>
          </w:p>
        </w:tc>
      </w:tr>
      <w:tr w:rsidR="002F5322" w:rsidRPr="002F5322" w14:paraId="5C154CEC"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58CAE039"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Suggestions de livres</w:t>
            </w:r>
          </w:p>
        </w:tc>
        <w:tc>
          <w:tcPr>
            <w:tcW w:w="1080" w:type="dxa"/>
            <w:tcBorders>
              <w:top w:val="single" w:sz="8" w:space="0" w:color="000000"/>
              <w:left w:val="single" w:sz="8" w:space="0" w:color="000000"/>
              <w:bottom w:val="single" w:sz="8" w:space="0" w:color="000000"/>
              <w:right w:val="single" w:sz="4" w:space="0" w:color="000000"/>
            </w:tcBorders>
            <w:vAlign w:val="center"/>
          </w:tcPr>
          <w:p w14:paraId="7A08C31F"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D3262FD"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10C5EF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2A35E5A"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06786E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EAE1399"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7328E5A"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98BEE4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840327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1DCED01"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337CF6D0"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5D3DA771"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3834DEE3"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Illustrations</w:t>
            </w:r>
          </w:p>
        </w:tc>
        <w:tc>
          <w:tcPr>
            <w:tcW w:w="1080" w:type="dxa"/>
            <w:tcBorders>
              <w:top w:val="single" w:sz="8" w:space="0" w:color="000000"/>
              <w:left w:val="single" w:sz="8" w:space="0" w:color="000000"/>
              <w:bottom w:val="single" w:sz="8" w:space="0" w:color="000000"/>
              <w:right w:val="single" w:sz="4" w:space="0" w:color="000000"/>
            </w:tcBorders>
            <w:vAlign w:val="center"/>
          </w:tcPr>
          <w:p w14:paraId="5F578C8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CB7A7C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CAC8416"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154376E"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6DF3F1F"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D8538AA"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ADBB8A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A4707C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20135F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380A0DE"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28A857D1"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18F28BF8"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214D94EF"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express</w:t>
            </w:r>
          </w:p>
        </w:tc>
        <w:tc>
          <w:tcPr>
            <w:tcW w:w="1080" w:type="dxa"/>
            <w:tcBorders>
              <w:top w:val="single" w:sz="8" w:space="0" w:color="000000"/>
              <w:left w:val="single" w:sz="8" w:space="0" w:color="000000"/>
              <w:bottom w:val="single" w:sz="8" w:space="0" w:color="000000"/>
              <w:right w:val="single" w:sz="4" w:space="0" w:color="000000"/>
            </w:tcBorders>
            <w:vAlign w:val="center"/>
          </w:tcPr>
          <w:p w14:paraId="38576A7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C9C48AD"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29CC879"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3C3A99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44CF0D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6BF9DA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00EEE59"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7DAA367"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9BB5C7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3D63377"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2B8142F5"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3263DC18"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2BF07034"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proofErr w:type="spellStart"/>
            <w:r w:rsidRPr="002F5322">
              <w:rPr>
                <w:rFonts w:ascii="Calibri" w:eastAsia="Calibri" w:hAnsi="Calibri" w:cs="Calibri"/>
                <w:sz w:val="22"/>
                <w:szCs w:val="22"/>
                <w:lang w:val="en-US"/>
              </w:rPr>
              <w:t>Activités</w:t>
            </w:r>
            <w:proofErr w:type="spellEnd"/>
            <w:r w:rsidRPr="002F5322">
              <w:rPr>
                <w:rFonts w:ascii="Calibri" w:eastAsia="Calibri" w:hAnsi="Calibri" w:cs="Calibri"/>
                <w:sz w:val="22"/>
                <w:szCs w:val="22"/>
                <w:lang w:val="en-US"/>
              </w:rPr>
              <w:t xml:space="preserve"> </w:t>
            </w:r>
            <w:proofErr w:type="spellStart"/>
            <w:r w:rsidRPr="002F5322">
              <w:rPr>
                <w:rFonts w:ascii="Calibri" w:eastAsia="Calibri" w:hAnsi="Calibri" w:cs="Calibri"/>
                <w:sz w:val="22"/>
                <w:szCs w:val="22"/>
                <w:lang w:val="en-US"/>
              </w:rPr>
              <w:t>longues</w:t>
            </w:r>
            <w:proofErr w:type="spellEnd"/>
          </w:p>
        </w:tc>
        <w:tc>
          <w:tcPr>
            <w:tcW w:w="1080" w:type="dxa"/>
            <w:tcBorders>
              <w:top w:val="single" w:sz="8" w:space="0" w:color="000000"/>
              <w:left w:val="single" w:sz="8" w:space="0" w:color="000000"/>
              <w:bottom w:val="single" w:sz="8" w:space="0" w:color="000000"/>
              <w:right w:val="single" w:sz="4" w:space="0" w:color="000000"/>
            </w:tcBorders>
            <w:vAlign w:val="center"/>
          </w:tcPr>
          <w:p w14:paraId="420D3CD4"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0E364DD"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EA12F9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8AB0A9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4C159BC"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89C3AD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C8A3721"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D71AB7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CCC53E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5BB333C"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39A963BB"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7590EF7F"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3BFF526C"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Bricolages</w:t>
            </w:r>
          </w:p>
        </w:tc>
        <w:tc>
          <w:tcPr>
            <w:tcW w:w="1080" w:type="dxa"/>
            <w:tcBorders>
              <w:top w:val="single" w:sz="8" w:space="0" w:color="000000"/>
              <w:left w:val="single" w:sz="8" w:space="0" w:color="000000"/>
              <w:bottom w:val="single" w:sz="8" w:space="0" w:color="000000"/>
              <w:right w:val="single" w:sz="4" w:space="0" w:color="000000"/>
            </w:tcBorders>
            <w:vAlign w:val="center"/>
          </w:tcPr>
          <w:p w14:paraId="4D09BA92"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9475BDE"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19C0B8C"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A73C0A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5B32C8D"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5C0DB3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2A5A29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75B791C"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B42037C"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E8C7D7E"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1EB735A0"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2F5322" w14:paraId="28BA4F72"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5440DA10"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r w:rsidRPr="002F5322">
              <w:rPr>
                <w:rFonts w:ascii="Calibri" w:eastAsia="Calibri" w:hAnsi="Calibri" w:cs="Calibri"/>
                <w:sz w:val="22"/>
                <w:szCs w:val="22"/>
                <w:lang w:val="en-US"/>
              </w:rPr>
              <w:t>Nouvelles du Club</w:t>
            </w:r>
          </w:p>
        </w:tc>
        <w:tc>
          <w:tcPr>
            <w:tcW w:w="1080" w:type="dxa"/>
            <w:tcBorders>
              <w:top w:val="single" w:sz="8" w:space="0" w:color="000000"/>
              <w:left w:val="single" w:sz="8" w:space="0" w:color="000000"/>
              <w:bottom w:val="single" w:sz="8" w:space="0" w:color="000000"/>
              <w:right w:val="single" w:sz="4" w:space="0" w:color="000000"/>
            </w:tcBorders>
            <w:vAlign w:val="center"/>
          </w:tcPr>
          <w:p w14:paraId="56FA8CA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4F1B6C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7FDFCA3"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5D1B4D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91425E0"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4FDE6EE"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5B910928"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619356C"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0234DAB" w14:textId="77777777" w:rsidR="002F5322" w:rsidRPr="002F5322" w:rsidRDefault="002F5322" w:rsidP="002F5322">
            <w:pPr>
              <w:widowControl w:val="0"/>
              <w:autoSpaceDE w:val="0"/>
              <w:autoSpaceDN w:val="0"/>
              <w:rPr>
                <w:rFonts w:ascii="Calibri" w:eastAsia="Calibri" w:hAnsi="Calibri" w:cs="Calibri"/>
                <w:sz w:val="22"/>
                <w:szCs w:val="22"/>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1567865F" w14:textId="77777777" w:rsidR="002F5322" w:rsidRPr="002F5322" w:rsidRDefault="002F5322" w:rsidP="002F5322">
            <w:pPr>
              <w:widowControl w:val="0"/>
              <w:autoSpaceDE w:val="0"/>
              <w:autoSpaceDN w:val="0"/>
              <w:rPr>
                <w:rFonts w:ascii="Calibri" w:eastAsia="Calibri" w:hAnsi="Calibri" w:cs="Calibri"/>
                <w:sz w:val="22"/>
                <w:szCs w:val="22"/>
              </w:rPr>
            </w:pPr>
          </w:p>
        </w:tc>
        <w:tc>
          <w:tcPr>
            <w:tcW w:w="1350" w:type="dxa"/>
            <w:tcBorders>
              <w:top w:val="single" w:sz="8" w:space="0" w:color="000000"/>
              <w:left w:val="single" w:sz="4" w:space="0" w:color="000000"/>
              <w:bottom w:val="single" w:sz="8" w:space="0" w:color="000000"/>
            </w:tcBorders>
            <w:vAlign w:val="center"/>
          </w:tcPr>
          <w:p w14:paraId="3F9A97B2" w14:textId="77777777" w:rsidR="002F5322" w:rsidRPr="002F5322" w:rsidRDefault="002F5322" w:rsidP="002F5322">
            <w:pPr>
              <w:widowControl w:val="0"/>
              <w:autoSpaceDE w:val="0"/>
              <w:autoSpaceDN w:val="0"/>
              <w:rPr>
                <w:rFonts w:ascii="Calibri" w:eastAsia="Calibri" w:hAnsi="Calibri" w:cs="Calibri"/>
                <w:sz w:val="22"/>
                <w:szCs w:val="22"/>
              </w:rPr>
            </w:pPr>
          </w:p>
        </w:tc>
      </w:tr>
      <w:tr w:rsidR="002F5322" w:rsidRPr="0018515F" w14:paraId="176879A2"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0E86A2B5"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lang w:val="fr-CA"/>
              </w:rPr>
            </w:pPr>
            <w:r w:rsidRPr="002F5322">
              <w:rPr>
                <w:rFonts w:ascii="Calibri" w:eastAsia="Calibri" w:hAnsi="Calibri" w:cs="Calibri"/>
                <w:sz w:val="22"/>
                <w:szCs w:val="22"/>
                <w:lang w:val="fr-CA"/>
              </w:rPr>
              <w:t>Conseils pour la mise sur pied d’un club de lecture d’été réussi</w:t>
            </w:r>
          </w:p>
        </w:tc>
        <w:tc>
          <w:tcPr>
            <w:tcW w:w="1080" w:type="dxa"/>
            <w:tcBorders>
              <w:top w:val="single" w:sz="8" w:space="0" w:color="000000"/>
              <w:left w:val="single" w:sz="8" w:space="0" w:color="000000"/>
              <w:bottom w:val="single" w:sz="8" w:space="0" w:color="000000"/>
              <w:right w:val="single" w:sz="4" w:space="0" w:color="000000"/>
            </w:tcBorders>
            <w:vAlign w:val="center"/>
          </w:tcPr>
          <w:p w14:paraId="5E1CA882"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C796A42"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8EE1017"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4FEBF8FA"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ABB789F"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750F3184"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62EB9946"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03640A3E"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2FE9B102"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vAlign w:val="center"/>
          </w:tcPr>
          <w:p w14:paraId="33387451" w14:textId="77777777" w:rsidR="002F5322" w:rsidRPr="002F5322" w:rsidRDefault="002F5322" w:rsidP="002F5322">
            <w:pPr>
              <w:widowControl w:val="0"/>
              <w:autoSpaceDE w:val="0"/>
              <w:autoSpaceDN w:val="0"/>
              <w:rPr>
                <w:rFonts w:ascii="Calibri" w:eastAsia="Calibri" w:hAnsi="Calibri" w:cs="Calibri"/>
                <w:sz w:val="22"/>
                <w:szCs w:val="22"/>
                <w:lang w:val="fr-CA"/>
              </w:rPr>
            </w:pPr>
          </w:p>
        </w:tc>
        <w:tc>
          <w:tcPr>
            <w:tcW w:w="1350" w:type="dxa"/>
            <w:tcBorders>
              <w:top w:val="single" w:sz="8" w:space="0" w:color="000000"/>
              <w:left w:val="single" w:sz="4" w:space="0" w:color="000000"/>
              <w:bottom w:val="single" w:sz="8" w:space="0" w:color="000000"/>
            </w:tcBorders>
            <w:vAlign w:val="center"/>
          </w:tcPr>
          <w:p w14:paraId="17D3120F" w14:textId="77777777" w:rsidR="002F5322" w:rsidRPr="002F5322" w:rsidRDefault="002F5322" w:rsidP="002F5322">
            <w:pPr>
              <w:widowControl w:val="0"/>
              <w:autoSpaceDE w:val="0"/>
              <w:autoSpaceDN w:val="0"/>
              <w:rPr>
                <w:rFonts w:ascii="Calibri" w:eastAsia="Calibri" w:hAnsi="Calibri" w:cs="Calibri"/>
                <w:sz w:val="22"/>
                <w:szCs w:val="22"/>
                <w:lang w:val="fr-CA"/>
              </w:rPr>
            </w:pPr>
          </w:p>
        </w:tc>
      </w:tr>
      <w:tr w:rsidR="002F5322" w:rsidRPr="0018515F" w14:paraId="5797BB17" w14:textId="77777777" w:rsidTr="00B714C0">
        <w:trPr>
          <w:trHeight w:val="20"/>
          <w:jc w:val="center"/>
        </w:trPr>
        <w:tc>
          <w:tcPr>
            <w:tcW w:w="2970" w:type="dxa"/>
            <w:tcBorders>
              <w:top w:val="single" w:sz="8" w:space="0" w:color="000000"/>
              <w:bottom w:val="single" w:sz="8" w:space="0" w:color="000000"/>
              <w:right w:val="single" w:sz="8" w:space="0" w:color="000000"/>
            </w:tcBorders>
            <w:vAlign w:val="center"/>
          </w:tcPr>
          <w:p w14:paraId="1E0EE776"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lang w:val="fr-CA"/>
              </w:rPr>
            </w:pPr>
            <w:r w:rsidRPr="002F5322">
              <w:rPr>
                <w:rFonts w:ascii="Calibri" w:eastAsia="Calibri" w:hAnsi="Calibri" w:cs="Calibri"/>
                <w:sz w:val="22"/>
                <w:szCs w:val="22"/>
                <w:lang w:val="fr-CA"/>
              </w:rPr>
              <w:t>Guide sur l’image de marque</w:t>
            </w:r>
          </w:p>
        </w:tc>
        <w:tc>
          <w:tcPr>
            <w:tcW w:w="1080" w:type="dxa"/>
            <w:tcBorders>
              <w:top w:val="single" w:sz="8" w:space="0" w:color="000000"/>
              <w:left w:val="single" w:sz="8" w:space="0" w:color="000000"/>
              <w:bottom w:val="single" w:sz="8" w:space="0" w:color="000000"/>
              <w:right w:val="single" w:sz="4" w:space="0" w:color="000000"/>
            </w:tcBorders>
          </w:tcPr>
          <w:p w14:paraId="3CD268C4"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6F0A0B4E"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6F60A2F3"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6958289B"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761AA489"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772720FD"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3329889D"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5B6ACEDE"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2B8F00B4"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420" w:type="dxa"/>
            <w:tcBorders>
              <w:top w:val="single" w:sz="8" w:space="0" w:color="000000"/>
              <w:left w:val="single" w:sz="4" w:space="0" w:color="000000"/>
              <w:bottom w:val="single" w:sz="8" w:space="0" w:color="000000"/>
              <w:right w:val="single" w:sz="4" w:space="0" w:color="000000"/>
            </w:tcBorders>
          </w:tcPr>
          <w:p w14:paraId="281ABC01"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c>
          <w:tcPr>
            <w:tcW w:w="1350" w:type="dxa"/>
            <w:tcBorders>
              <w:top w:val="single" w:sz="8" w:space="0" w:color="000000"/>
              <w:left w:val="single" w:sz="4" w:space="0" w:color="000000"/>
              <w:bottom w:val="single" w:sz="8" w:space="0" w:color="000000"/>
            </w:tcBorders>
          </w:tcPr>
          <w:p w14:paraId="24AB3833" w14:textId="77777777" w:rsidR="002F5322" w:rsidRPr="002F5322" w:rsidRDefault="002F5322" w:rsidP="002F5322">
            <w:pPr>
              <w:widowControl w:val="0"/>
              <w:autoSpaceDE w:val="0"/>
              <w:autoSpaceDN w:val="0"/>
              <w:jc w:val="left"/>
              <w:rPr>
                <w:rFonts w:ascii="Calibri" w:eastAsia="Calibri" w:hAnsi="Calibri" w:cs="Calibri"/>
                <w:sz w:val="22"/>
                <w:szCs w:val="22"/>
                <w:lang w:val="fr-CA"/>
              </w:rPr>
            </w:pPr>
          </w:p>
        </w:tc>
      </w:tr>
      <w:tr w:rsidR="002F5322" w:rsidRPr="002F5322" w14:paraId="09118D0F" w14:textId="77777777" w:rsidTr="00B714C0">
        <w:trPr>
          <w:trHeight w:val="20"/>
          <w:jc w:val="center"/>
        </w:trPr>
        <w:tc>
          <w:tcPr>
            <w:tcW w:w="2970" w:type="dxa"/>
            <w:tcBorders>
              <w:top w:val="single" w:sz="8" w:space="0" w:color="000000"/>
              <w:bottom w:val="double" w:sz="4" w:space="0" w:color="000000"/>
              <w:right w:val="single" w:sz="8" w:space="0" w:color="000000"/>
            </w:tcBorders>
            <w:vAlign w:val="center"/>
          </w:tcPr>
          <w:p w14:paraId="72F154E4" w14:textId="77777777" w:rsidR="002F5322" w:rsidRPr="002F5322" w:rsidRDefault="002F5322" w:rsidP="002F5322">
            <w:pPr>
              <w:widowControl w:val="0"/>
              <w:autoSpaceDE w:val="0"/>
              <w:autoSpaceDN w:val="0"/>
              <w:ind w:left="86" w:right="414"/>
              <w:jc w:val="left"/>
              <w:rPr>
                <w:rFonts w:ascii="Calibri" w:eastAsia="Calibri" w:hAnsi="Calibri" w:cs="Calibri"/>
                <w:sz w:val="22"/>
                <w:szCs w:val="22"/>
              </w:rPr>
            </w:pPr>
            <w:proofErr w:type="spellStart"/>
            <w:r w:rsidRPr="002F5322">
              <w:rPr>
                <w:rFonts w:ascii="Calibri" w:eastAsia="Calibri" w:hAnsi="Calibri" w:cs="Calibri"/>
                <w:sz w:val="22"/>
                <w:szCs w:val="22"/>
                <w:lang w:val="en-US"/>
              </w:rPr>
              <w:t>Modèles</w:t>
            </w:r>
            <w:proofErr w:type="spellEnd"/>
            <w:r w:rsidRPr="002F5322">
              <w:rPr>
                <w:rFonts w:ascii="Calibri" w:eastAsia="Calibri" w:hAnsi="Calibri" w:cs="Calibri"/>
                <w:sz w:val="22"/>
                <w:szCs w:val="22"/>
                <w:lang w:val="en-US"/>
              </w:rPr>
              <w:t xml:space="preserve"> et directives</w:t>
            </w:r>
          </w:p>
        </w:tc>
        <w:tc>
          <w:tcPr>
            <w:tcW w:w="1080" w:type="dxa"/>
            <w:tcBorders>
              <w:top w:val="single" w:sz="8" w:space="0" w:color="000000"/>
              <w:left w:val="single" w:sz="8" w:space="0" w:color="000000"/>
              <w:bottom w:val="double" w:sz="4" w:space="0" w:color="000000"/>
              <w:right w:val="single" w:sz="4" w:space="0" w:color="000000"/>
            </w:tcBorders>
          </w:tcPr>
          <w:p w14:paraId="2F52B27A"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1295D1B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189AC90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051DB9FA"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60746F67"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6DE2BC79"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2E656A0A"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03A1D3A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72429013"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20" w:type="dxa"/>
            <w:tcBorders>
              <w:top w:val="single" w:sz="8" w:space="0" w:color="000000"/>
              <w:left w:val="single" w:sz="4" w:space="0" w:color="000000"/>
              <w:bottom w:val="double" w:sz="4" w:space="0" w:color="000000"/>
              <w:right w:val="single" w:sz="4" w:space="0" w:color="000000"/>
            </w:tcBorders>
          </w:tcPr>
          <w:p w14:paraId="7E9E2F3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50" w:type="dxa"/>
            <w:tcBorders>
              <w:top w:val="single" w:sz="8" w:space="0" w:color="000000"/>
              <w:left w:val="single" w:sz="4" w:space="0" w:color="000000"/>
              <w:bottom w:val="double" w:sz="4" w:space="0" w:color="000000"/>
            </w:tcBorders>
          </w:tcPr>
          <w:p w14:paraId="158777F4" w14:textId="77777777" w:rsidR="002F5322" w:rsidRPr="002F5322" w:rsidRDefault="002F5322" w:rsidP="002F5322">
            <w:pPr>
              <w:widowControl w:val="0"/>
              <w:autoSpaceDE w:val="0"/>
              <w:autoSpaceDN w:val="0"/>
              <w:jc w:val="left"/>
              <w:rPr>
                <w:rFonts w:ascii="Calibri" w:eastAsia="Calibri" w:hAnsi="Calibri" w:cs="Calibri"/>
                <w:sz w:val="22"/>
                <w:szCs w:val="22"/>
              </w:rPr>
            </w:pPr>
          </w:p>
        </w:tc>
      </w:tr>
      <w:bookmarkEnd w:id="120"/>
    </w:tbl>
    <w:p w14:paraId="015D1B85" w14:textId="77777777" w:rsidR="002F5322" w:rsidRPr="002F5322" w:rsidRDefault="002F5322" w:rsidP="002F5322">
      <w:pPr>
        <w:widowControl w:val="0"/>
        <w:autoSpaceDE w:val="0"/>
        <w:autoSpaceDN w:val="0"/>
        <w:ind w:left="180"/>
        <w:jc w:val="left"/>
        <w:rPr>
          <w:rFonts w:ascii="Calibri" w:eastAsia="Calibri" w:hAnsi="Calibri" w:cs="Calibri"/>
          <w:b/>
          <w:color w:val="1F497D"/>
          <w:sz w:val="21"/>
          <w:szCs w:val="22"/>
        </w:rPr>
      </w:pPr>
    </w:p>
    <w:p w14:paraId="6BF57117" w14:textId="77777777" w:rsidR="002F5322" w:rsidRPr="002F5322" w:rsidRDefault="002F5322" w:rsidP="002F5322">
      <w:pPr>
        <w:widowControl w:val="0"/>
        <w:autoSpaceDE w:val="0"/>
        <w:autoSpaceDN w:val="0"/>
        <w:ind w:left="180"/>
        <w:jc w:val="left"/>
        <w:rPr>
          <w:rFonts w:ascii="Calibri" w:eastAsia="Calibri" w:hAnsi="Calibri" w:cs="Calibri"/>
          <w:b/>
          <w:color w:val="1F497D"/>
          <w:sz w:val="21"/>
          <w:szCs w:val="22"/>
        </w:rPr>
      </w:pPr>
    </w:p>
    <w:p w14:paraId="42006CE7"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r w:rsidRPr="002F5322">
        <w:rPr>
          <w:rFonts w:ascii="Calibri" w:eastAsia="Calibri" w:hAnsi="Calibri" w:cs="Calibri"/>
          <w:b/>
          <w:color w:val="1F497D"/>
          <w:sz w:val="21"/>
          <w:szCs w:val="22"/>
        </w:rPr>
        <w:br w:type="page"/>
      </w:r>
    </w:p>
    <w:p w14:paraId="255EAE5D" w14:textId="77777777" w:rsidR="002F5322" w:rsidRPr="002F5322" w:rsidRDefault="002F5322" w:rsidP="002F5322">
      <w:pPr>
        <w:widowControl w:val="0"/>
        <w:autoSpaceDE w:val="0"/>
        <w:autoSpaceDN w:val="0"/>
        <w:ind w:left="810"/>
        <w:jc w:val="both"/>
        <w:rPr>
          <w:rFonts w:ascii="Calibri" w:eastAsia="Calibri" w:hAnsi="Calibri" w:cs="Calibri"/>
          <w:b/>
          <w:color w:val="1F497D"/>
          <w:sz w:val="21"/>
          <w:szCs w:val="22"/>
        </w:rPr>
      </w:pPr>
      <w:bookmarkStart w:id="121" w:name="_Hlk525050470"/>
      <w:r w:rsidRPr="002F5322">
        <w:rPr>
          <w:rFonts w:ascii="Calibri" w:eastAsia="Calibri" w:hAnsi="Calibri" w:cs="Calibri"/>
          <w:b/>
          <w:color w:val="1F497D"/>
          <w:sz w:val="21"/>
          <w:szCs w:val="22"/>
        </w:rPr>
        <w:lastRenderedPageBreak/>
        <w:t>&lt;PN: NEW SCREEN&gt;</w:t>
      </w:r>
    </w:p>
    <w:bookmarkEnd w:id="121"/>
    <w:p w14:paraId="3C53F476" w14:textId="77777777" w:rsidR="002F5322" w:rsidRPr="002F5322" w:rsidRDefault="002F5322" w:rsidP="002F5322">
      <w:pPr>
        <w:widowControl w:val="0"/>
        <w:autoSpaceDE w:val="0"/>
        <w:autoSpaceDN w:val="0"/>
        <w:ind w:left="180"/>
        <w:jc w:val="left"/>
        <w:rPr>
          <w:rFonts w:ascii="Calibri" w:eastAsia="Calibri" w:hAnsi="Calibri" w:cs="Calibri"/>
          <w:b/>
          <w:color w:val="1F497D"/>
          <w:sz w:val="21"/>
          <w:szCs w:val="22"/>
        </w:rPr>
      </w:pPr>
    </w:p>
    <w:tbl>
      <w:tblPr>
        <w:tblW w:w="0" w:type="auto"/>
        <w:tblInd w:w="12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748"/>
        <w:gridCol w:w="8143"/>
      </w:tblGrid>
      <w:tr w:rsidR="002F5322" w:rsidRPr="002F5322" w14:paraId="15240658" w14:textId="77777777" w:rsidTr="00B714C0">
        <w:trPr>
          <w:trHeight w:hRule="exact" w:val="1721"/>
        </w:trPr>
        <w:tc>
          <w:tcPr>
            <w:tcW w:w="2748" w:type="dxa"/>
            <w:tcBorders>
              <w:top w:val="single" w:sz="8" w:space="0" w:color="000000"/>
              <w:left w:val="single" w:sz="8" w:space="0" w:color="000000"/>
              <w:bottom w:val="single" w:sz="8" w:space="0" w:color="000000"/>
              <w:right w:val="single" w:sz="4" w:space="0" w:color="000000"/>
            </w:tcBorders>
            <w:shd w:val="clear" w:color="auto" w:fill="DBE5F1"/>
          </w:tcPr>
          <w:p w14:paraId="7BD62210" w14:textId="77777777" w:rsidR="002F5322" w:rsidRPr="002F5322" w:rsidRDefault="002F5322" w:rsidP="002F5322">
            <w:pPr>
              <w:widowControl w:val="0"/>
              <w:autoSpaceDE w:val="0"/>
              <w:autoSpaceDN w:val="0"/>
              <w:spacing w:before="6"/>
              <w:jc w:val="left"/>
              <w:rPr>
                <w:rFonts w:ascii="Calibri" w:eastAsia="Calibri" w:hAnsi="Calibri" w:cs="Calibri"/>
                <w:sz w:val="25"/>
                <w:szCs w:val="22"/>
              </w:rPr>
            </w:pPr>
          </w:p>
          <w:p w14:paraId="60E5BFCA" w14:textId="77777777" w:rsidR="002F5322" w:rsidRPr="002F5322" w:rsidRDefault="002F5322" w:rsidP="002F5322">
            <w:pPr>
              <w:widowControl w:val="0"/>
              <w:autoSpaceDE w:val="0"/>
              <w:autoSpaceDN w:val="0"/>
              <w:ind w:left="187" w:right="188" w:firstLine="153"/>
              <w:jc w:val="both"/>
              <w:rPr>
                <w:rFonts w:ascii="Calibri" w:eastAsia="Calibri" w:hAnsi="Calibri" w:cs="Calibri"/>
                <w:sz w:val="22"/>
                <w:szCs w:val="22"/>
              </w:rPr>
            </w:pPr>
            <w:r w:rsidRPr="002F5322">
              <w:rPr>
                <w:rFonts w:ascii="Calibri" w:eastAsia="Calibri" w:hAnsi="Calibri" w:cs="Calibri"/>
                <w:sz w:val="22"/>
                <w:szCs w:val="22"/>
              </w:rPr>
              <w:t>Q9 - Do you have any suggestions on how to improve any of the web resources for library staff?</w:t>
            </w:r>
          </w:p>
        </w:tc>
        <w:tc>
          <w:tcPr>
            <w:tcW w:w="8143" w:type="dxa"/>
            <w:tcBorders>
              <w:top w:val="single" w:sz="8" w:space="0" w:color="000000"/>
              <w:left w:val="single" w:sz="4" w:space="0" w:color="000000"/>
              <w:bottom w:val="single" w:sz="8" w:space="0" w:color="000000"/>
              <w:right w:val="single" w:sz="8" w:space="0" w:color="000000"/>
            </w:tcBorders>
          </w:tcPr>
          <w:p w14:paraId="68FB8B83"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22142B12" w14:textId="77777777" w:rsidR="002F5322" w:rsidRPr="002F5322" w:rsidRDefault="002F5322" w:rsidP="002F5322">
      <w:pPr>
        <w:widowControl w:val="0"/>
        <w:autoSpaceDE w:val="0"/>
        <w:autoSpaceDN w:val="0"/>
        <w:jc w:val="left"/>
        <w:rPr>
          <w:rFonts w:ascii="Calibri" w:eastAsia="Calibri" w:hAnsi="Calibri" w:cs="Calibri"/>
          <w:sz w:val="22"/>
          <w:szCs w:val="22"/>
        </w:rPr>
        <w:sectPr w:rsidR="002F5322" w:rsidRPr="002F5322">
          <w:pgSz w:w="12240" w:h="15840"/>
          <w:pgMar w:top="1580" w:right="240" w:bottom="1460" w:left="800" w:header="181" w:footer="1268" w:gutter="0"/>
          <w:cols w:space="720"/>
        </w:sectPr>
      </w:pPr>
    </w:p>
    <w:p w14:paraId="7AC527DA" w14:textId="77777777" w:rsidR="002F5322" w:rsidRPr="002F5322" w:rsidRDefault="002F5322" w:rsidP="002F5322">
      <w:pPr>
        <w:widowControl w:val="0"/>
        <w:autoSpaceDE w:val="0"/>
        <w:autoSpaceDN w:val="0"/>
        <w:ind w:left="996"/>
        <w:jc w:val="both"/>
        <w:rPr>
          <w:rFonts w:ascii="Calibri" w:eastAsia="Calibri" w:hAnsi="Calibri" w:cs="Calibri"/>
          <w:b/>
          <w:color w:val="1F497D"/>
          <w:sz w:val="21"/>
          <w:szCs w:val="22"/>
        </w:rPr>
      </w:pPr>
      <w:r w:rsidRPr="002F5322">
        <w:rPr>
          <w:rFonts w:ascii="Calibri" w:eastAsia="Calibri" w:hAnsi="Calibri" w:cs="Calibri"/>
          <w:b/>
          <w:color w:val="1F497D"/>
          <w:sz w:val="21"/>
          <w:szCs w:val="22"/>
        </w:rPr>
        <w:lastRenderedPageBreak/>
        <w:t>&lt;PN: NEW SCREEN&gt;</w:t>
      </w:r>
    </w:p>
    <w:p w14:paraId="7896DFFC" w14:textId="77777777" w:rsidR="002F5322" w:rsidRPr="002F5322" w:rsidRDefault="002F5322" w:rsidP="00497464">
      <w:pPr>
        <w:pStyle w:val="Para"/>
        <w:ind w:left="270" w:firstLine="720"/>
        <w:rPr>
          <w:rFonts w:eastAsia="Calibri"/>
          <w:b/>
        </w:rPr>
      </w:pPr>
      <w:bookmarkStart w:id="122" w:name="_Hlk524090544"/>
      <w:r w:rsidRPr="002F5322">
        <w:rPr>
          <w:rFonts w:eastAsia="Calibri"/>
          <w:b/>
        </w:rPr>
        <w:t>Program Statistics and Evaluation Process</w:t>
      </w:r>
    </w:p>
    <w:p w14:paraId="4F1BC83F" w14:textId="77777777" w:rsidR="002F5322" w:rsidRPr="002F5322" w:rsidRDefault="002F5322" w:rsidP="002F5322">
      <w:pPr>
        <w:widowControl w:val="0"/>
        <w:autoSpaceDE w:val="0"/>
        <w:autoSpaceDN w:val="0"/>
        <w:spacing w:before="118"/>
        <w:ind w:left="990" w:right="1120"/>
        <w:jc w:val="both"/>
        <w:rPr>
          <w:rFonts w:ascii="Calibri" w:eastAsia="Calibri" w:hAnsi="Calibri" w:cs="Calibri"/>
          <w:b/>
          <w:color w:val="1F497D"/>
          <w:sz w:val="22"/>
          <w:szCs w:val="22"/>
          <w:u w:color="000000"/>
        </w:rPr>
      </w:pPr>
      <w:bookmarkStart w:id="123" w:name="_Hlk525050566"/>
      <w:bookmarkEnd w:id="122"/>
      <w:r w:rsidRPr="002F5322">
        <w:rPr>
          <w:rFonts w:ascii="Calibri" w:eastAsia="Calibri" w:hAnsi="Calibri" w:cs="Calibri"/>
          <w:b/>
          <w:color w:val="1F497D"/>
          <w:sz w:val="22"/>
          <w:szCs w:val="22"/>
          <w:u w:color="000000"/>
        </w:rPr>
        <w:t>&lt;PN: FOR TYPE=SYSTEM THE RESPONDENT MUST ENTER NUMBERS FOR EACH QUESTION WHERE THE TOTAL FOR EACH ROW MUST EQUAL THE TOTAL NUMBER OF SERVICE POINTS AT INTRO2. FOR TYPE=INDIVIDUAL THE QUESTION IS A SIMPLE CHECK BOX WHERE “NO INFORMATION PROVIDED” IS NOT OFFERED&gt;</w:t>
      </w:r>
    </w:p>
    <w:p w14:paraId="77DE02E8" w14:textId="77777777" w:rsidR="002F5322" w:rsidRPr="002F5322" w:rsidRDefault="002F5322" w:rsidP="002F5322">
      <w:pPr>
        <w:widowControl w:val="0"/>
        <w:autoSpaceDE w:val="0"/>
        <w:autoSpaceDN w:val="0"/>
        <w:spacing w:before="118"/>
        <w:ind w:left="996" w:right="1893"/>
        <w:jc w:val="both"/>
        <w:rPr>
          <w:rFonts w:ascii="Calibri" w:eastAsia="Calibri" w:hAnsi="Calibri" w:cs="Calibri"/>
          <w:sz w:val="22"/>
          <w:szCs w:val="22"/>
          <w:u w:color="000000"/>
        </w:rPr>
      </w:pPr>
      <w:bookmarkStart w:id="124" w:name="_Hlk525050588"/>
      <w:bookmarkEnd w:id="123"/>
      <w:r w:rsidRPr="002F5322">
        <w:rPr>
          <w:rFonts w:ascii="Calibri" w:eastAsia="Calibri" w:hAnsi="Calibri" w:cs="Calibri"/>
          <w:b/>
          <w:color w:val="1F497D"/>
          <w:sz w:val="22"/>
          <w:szCs w:val="22"/>
          <w:u w:color="000000"/>
        </w:rPr>
        <w:t>&lt;PN: RECALL IF TYPE=SYSTEM ONLY&gt;</w:t>
      </w:r>
      <w:r w:rsidRPr="002F5322">
        <w:rPr>
          <w:rFonts w:ascii="Calibri" w:eastAsia="Calibri" w:hAnsi="Calibri" w:cs="Calibri"/>
          <w:sz w:val="22"/>
          <w:szCs w:val="22"/>
          <w:u w:color="000000"/>
        </w:rPr>
        <w:t xml:space="preserve"> </w:t>
      </w:r>
      <w:bookmarkEnd w:id="124"/>
      <w:r w:rsidRPr="002F5322">
        <w:rPr>
          <w:rFonts w:ascii="Calibri" w:eastAsia="Calibri" w:hAnsi="Calibri" w:cs="Calibri"/>
          <w:sz w:val="22"/>
          <w:szCs w:val="22"/>
          <w:u w:color="000000"/>
        </w:rPr>
        <w:t>You</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are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reporting</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data</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for</w:t>
      </w:r>
      <w:r w:rsidRPr="002F5322">
        <w:rPr>
          <w:rFonts w:ascii="Calibri" w:eastAsia="Calibri" w:hAnsi="Calibri" w:cs="Calibri"/>
          <w:spacing w:val="-7"/>
          <w:sz w:val="22"/>
          <w:szCs w:val="22"/>
          <w:u w:color="000000"/>
        </w:rPr>
        <w:t xml:space="preserve"> </w:t>
      </w:r>
      <w:r w:rsidRPr="002F5322">
        <w:rPr>
          <w:rFonts w:ascii="Calibri" w:eastAsia="Calibri" w:hAnsi="Calibri" w:cs="Calibri"/>
          <w:sz w:val="22"/>
          <w:szCs w:val="22"/>
          <w:u w:color="000000"/>
        </w:rPr>
        <w:t>multiple</w:t>
      </w:r>
      <w:r w:rsidRPr="002F5322">
        <w:rPr>
          <w:rFonts w:ascii="Calibri" w:eastAsia="Calibri" w:hAnsi="Calibri" w:cs="Calibri"/>
          <w:spacing w:val="-15"/>
          <w:sz w:val="22"/>
          <w:szCs w:val="22"/>
          <w:u w:color="000000"/>
        </w:rPr>
        <w:t xml:space="preserve"> </w:t>
      </w:r>
      <w:r w:rsidRPr="002F5322">
        <w:rPr>
          <w:rFonts w:ascii="Calibri" w:eastAsia="Calibri" w:hAnsi="Calibri" w:cs="Calibri"/>
          <w:sz w:val="22"/>
          <w:szCs w:val="22"/>
          <w:u w:color="000000"/>
        </w:rPr>
        <w:t>service</w:t>
      </w:r>
      <w:r w:rsidRPr="002F5322">
        <w:rPr>
          <w:rFonts w:ascii="Calibri" w:eastAsia="Calibri" w:hAnsi="Calibri" w:cs="Calibri"/>
          <w:spacing w:val="-13"/>
          <w:sz w:val="22"/>
          <w:szCs w:val="22"/>
          <w:u w:color="000000"/>
        </w:rPr>
        <w:t xml:space="preserve"> </w:t>
      </w:r>
      <w:r w:rsidRPr="002F5322">
        <w:rPr>
          <w:rFonts w:ascii="Calibri" w:eastAsia="Calibri" w:hAnsi="Calibri" w:cs="Calibri"/>
          <w:sz w:val="22"/>
          <w:szCs w:val="22"/>
          <w:u w:color="000000"/>
        </w:rPr>
        <w:t>points/branches.</w:t>
      </w:r>
      <w:r w:rsidRPr="002F5322">
        <w:rPr>
          <w:rFonts w:ascii="Calibri" w:eastAsia="Calibri" w:hAnsi="Calibri" w:cs="Calibri"/>
          <w:spacing w:val="-12"/>
          <w:sz w:val="22"/>
          <w:szCs w:val="22"/>
          <w:u w:color="000000"/>
        </w:rPr>
        <w:t xml:space="preserve"> </w:t>
      </w:r>
      <w:r w:rsidRPr="002F5322">
        <w:rPr>
          <w:rFonts w:ascii="Calibri" w:eastAsia="Calibri" w:hAnsi="Calibri" w:cs="Calibri"/>
          <w:sz w:val="22"/>
          <w:szCs w:val="22"/>
          <w:u w:color="000000"/>
        </w:rPr>
        <w:t>Enter</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the</w:t>
      </w:r>
      <w:r w:rsidRPr="002F5322">
        <w:rPr>
          <w:rFonts w:ascii="Calibri" w:eastAsia="Calibri" w:hAnsi="Calibri" w:cs="Calibri"/>
          <w:spacing w:val="-11"/>
          <w:sz w:val="22"/>
          <w:szCs w:val="22"/>
          <w:u w:color="000000"/>
        </w:rPr>
        <w:t xml:space="preserve"> </w:t>
      </w:r>
      <w:r w:rsidRPr="002F5322">
        <w:rPr>
          <w:rFonts w:ascii="Calibri" w:eastAsia="Calibri" w:hAnsi="Calibri" w:cs="Calibri"/>
          <w:sz w:val="22"/>
          <w:szCs w:val="22"/>
          <w:u w:color="000000"/>
        </w:rPr>
        <w:t>number</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of</w:t>
      </w:r>
      <w:r w:rsidRPr="002F5322">
        <w:rPr>
          <w:rFonts w:ascii="Calibri" w:eastAsia="Calibri" w:hAnsi="Calibri" w:cs="Calibri"/>
          <w:spacing w:val="-14"/>
          <w:sz w:val="22"/>
          <w:szCs w:val="22"/>
          <w:u w:color="000000"/>
        </w:rPr>
        <w:t xml:space="preserve"> </w:t>
      </w:r>
      <w:r w:rsidRPr="002F5322">
        <w:rPr>
          <w:rFonts w:ascii="Calibri" w:eastAsia="Calibri" w:hAnsi="Calibri" w:cs="Calibri"/>
          <w:sz w:val="22"/>
          <w:szCs w:val="22"/>
          <w:u w:color="000000"/>
        </w:rPr>
        <w:t>libraries that gave each response on the 10-point scales below. If some service points did not supply information, enter that number under “No Information Provided.” Each row should total the number of service points you are reporting data</w:t>
      </w:r>
      <w:r w:rsidRPr="002F5322">
        <w:rPr>
          <w:rFonts w:ascii="Calibri" w:eastAsia="Calibri" w:hAnsi="Calibri" w:cs="Calibri"/>
          <w:spacing w:val="-18"/>
          <w:sz w:val="22"/>
          <w:szCs w:val="22"/>
          <w:u w:color="000000"/>
        </w:rPr>
        <w:t xml:space="preserve"> </w:t>
      </w:r>
      <w:r w:rsidRPr="002F5322">
        <w:rPr>
          <w:rFonts w:ascii="Calibri" w:eastAsia="Calibri" w:hAnsi="Calibri" w:cs="Calibri"/>
          <w:sz w:val="22"/>
          <w:szCs w:val="22"/>
          <w:u w:color="000000"/>
        </w:rPr>
        <w:t>for.</w:t>
      </w:r>
    </w:p>
    <w:p w14:paraId="1B227F4F" w14:textId="77777777" w:rsidR="002F5322" w:rsidRPr="002F5322" w:rsidRDefault="002F5322" w:rsidP="002F5322">
      <w:pPr>
        <w:widowControl w:val="0"/>
        <w:autoSpaceDE w:val="0"/>
        <w:autoSpaceDN w:val="0"/>
        <w:ind w:left="90"/>
        <w:jc w:val="left"/>
        <w:rPr>
          <w:rFonts w:ascii="Calibri" w:eastAsia="Calibri" w:hAnsi="Calibri" w:cs="Calibri"/>
          <w:b/>
          <w:color w:val="1F497D"/>
          <w:sz w:val="21"/>
          <w:szCs w:val="22"/>
          <w:u w:val="single" w:color="000000"/>
        </w:rPr>
      </w:pPr>
    </w:p>
    <w:p w14:paraId="157ACB73" w14:textId="77777777" w:rsidR="002F5322" w:rsidRPr="002F5322" w:rsidRDefault="002F5322" w:rsidP="002F5322">
      <w:pPr>
        <w:widowControl w:val="0"/>
        <w:autoSpaceDE w:val="0"/>
        <w:autoSpaceDN w:val="0"/>
        <w:spacing w:before="7"/>
        <w:jc w:val="left"/>
        <w:rPr>
          <w:rFonts w:ascii="Calibri" w:eastAsia="Calibri" w:hAnsi="Calibri" w:cs="Calibri"/>
          <w:b/>
          <w:color w:val="1F497D"/>
          <w:sz w:val="24"/>
          <w:szCs w:val="24"/>
          <w:u w:color="000000"/>
        </w:rPr>
      </w:pPr>
      <w:r w:rsidRPr="002F5322">
        <w:rPr>
          <w:rFonts w:ascii="Calibri" w:eastAsia="Calibri" w:hAnsi="Calibri" w:cs="Calibri"/>
          <w:b/>
          <w:color w:val="1F497D"/>
          <w:sz w:val="24"/>
          <w:szCs w:val="24"/>
          <w:u w:color="000000"/>
        </w:rPr>
        <w:t>&lt;PN: DISPLAY ONLY IF TYPE=SYSTEM&gt;</w:t>
      </w:r>
      <w:r w:rsidRPr="002F5322">
        <w:rPr>
          <w:rFonts w:ascii="Calibri" w:eastAsia="Calibri" w:hAnsi="Calibri" w:cs="Calibri"/>
          <w:b/>
          <w:sz w:val="24"/>
          <w:szCs w:val="24"/>
          <w:u w:color="000000"/>
        </w:rPr>
        <w:t xml:space="preserve"> Total Service Points: </w:t>
      </w:r>
      <w:r w:rsidRPr="002F5322">
        <w:rPr>
          <w:rFonts w:ascii="Calibri" w:eastAsia="Calibri" w:hAnsi="Calibri" w:cs="Calibri"/>
          <w:b/>
          <w:color w:val="1F497D"/>
          <w:sz w:val="24"/>
          <w:szCs w:val="24"/>
          <w:u w:color="000000"/>
        </w:rPr>
        <w:t>&lt;PN: # OF INTRO2 SERVICE POINTS&gt;</w:t>
      </w:r>
    </w:p>
    <w:p w14:paraId="22DBB4C6" w14:textId="77777777" w:rsidR="002F5322" w:rsidRPr="002F5322" w:rsidRDefault="002F5322" w:rsidP="002F5322">
      <w:pPr>
        <w:widowControl w:val="0"/>
        <w:autoSpaceDE w:val="0"/>
        <w:autoSpaceDN w:val="0"/>
        <w:spacing w:before="7"/>
        <w:jc w:val="left"/>
        <w:rPr>
          <w:rFonts w:ascii="Calibri" w:eastAsia="Calibri" w:hAnsi="Calibri" w:cs="Calibri"/>
          <w:sz w:val="3"/>
          <w:szCs w:val="22"/>
          <w:u w:color="000000"/>
        </w:rPr>
      </w:pPr>
    </w:p>
    <w:tbl>
      <w:tblPr>
        <w:tblW w:w="0" w:type="auto"/>
        <w:tblInd w:w="15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520"/>
        <w:gridCol w:w="1080"/>
        <w:gridCol w:w="430"/>
        <w:gridCol w:w="431"/>
        <w:gridCol w:w="431"/>
        <w:gridCol w:w="431"/>
        <w:gridCol w:w="430"/>
        <w:gridCol w:w="431"/>
        <w:gridCol w:w="431"/>
        <w:gridCol w:w="431"/>
        <w:gridCol w:w="431"/>
        <w:gridCol w:w="1260"/>
        <w:gridCol w:w="1350"/>
      </w:tblGrid>
      <w:tr w:rsidR="002F5322" w:rsidRPr="002F5322" w14:paraId="29348772" w14:textId="77777777" w:rsidTr="00B714C0">
        <w:trPr>
          <w:trHeight w:hRule="exact" w:val="973"/>
        </w:trPr>
        <w:tc>
          <w:tcPr>
            <w:tcW w:w="2520" w:type="dxa"/>
            <w:tcBorders>
              <w:right w:val="single" w:sz="4" w:space="0" w:color="000000"/>
            </w:tcBorders>
            <w:shd w:val="clear" w:color="auto" w:fill="4F81BD"/>
            <w:vAlign w:val="center"/>
          </w:tcPr>
          <w:p w14:paraId="61B2DA08" w14:textId="77777777" w:rsidR="002F5322" w:rsidRPr="002F5322" w:rsidRDefault="002F5322" w:rsidP="002F5322">
            <w:pPr>
              <w:widowControl w:val="0"/>
              <w:autoSpaceDE w:val="0"/>
              <w:autoSpaceDN w:val="0"/>
              <w:spacing w:before="60"/>
              <w:ind w:left="136" w:right="154" w:hanging="3"/>
              <w:rPr>
                <w:rFonts w:ascii="Calibri" w:eastAsia="Calibri" w:hAnsi="Calibri" w:cs="Calibri"/>
                <w:b/>
                <w:sz w:val="22"/>
                <w:szCs w:val="22"/>
              </w:rPr>
            </w:pPr>
            <w:r w:rsidRPr="002F5322">
              <w:rPr>
                <w:rFonts w:ascii="Calibri" w:eastAsia="Calibri" w:hAnsi="Calibri" w:cs="Calibri"/>
                <w:b/>
                <w:color w:val="FFFFFF"/>
                <w:sz w:val="22"/>
                <w:szCs w:val="22"/>
                <w:u w:val="single" w:color="FFFFFF"/>
              </w:rPr>
              <w:t>Q10 - Program Evaluation and Statistics Process</w:t>
            </w:r>
          </w:p>
        </w:tc>
        <w:tc>
          <w:tcPr>
            <w:tcW w:w="1080" w:type="dxa"/>
            <w:tcBorders>
              <w:left w:val="single" w:sz="4" w:space="0" w:color="000000"/>
              <w:right w:val="single" w:sz="4" w:space="0" w:color="000000"/>
            </w:tcBorders>
            <w:shd w:val="clear" w:color="auto" w:fill="4F81BD"/>
          </w:tcPr>
          <w:p w14:paraId="25635766" w14:textId="77777777" w:rsidR="002F5322" w:rsidRPr="002F5322" w:rsidRDefault="002F5322" w:rsidP="002F5322">
            <w:pPr>
              <w:widowControl w:val="0"/>
              <w:autoSpaceDE w:val="0"/>
              <w:autoSpaceDN w:val="0"/>
              <w:spacing w:before="60"/>
              <w:ind w:left="100" w:right="100" w:hanging="5"/>
              <w:rPr>
                <w:rFonts w:ascii="Calibri" w:eastAsia="Calibri" w:hAnsi="Calibri" w:cs="Calibri"/>
                <w:b/>
                <w:sz w:val="22"/>
                <w:szCs w:val="22"/>
              </w:rPr>
            </w:pPr>
            <w:r w:rsidRPr="002F5322">
              <w:rPr>
                <w:rFonts w:ascii="Calibri" w:eastAsia="Calibri" w:hAnsi="Calibri" w:cs="Calibri"/>
                <w:b/>
                <w:color w:val="FFFFFF"/>
                <w:sz w:val="22"/>
                <w:szCs w:val="22"/>
                <w:u w:val="single" w:color="FFFFFF"/>
              </w:rPr>
              <w:t xml:space="preserve">0 - Not Satisfied </w:t>
            </w:r>
            <w:proofErr w:type="gramStart"/>
            <w:r w:rsidRPr="002F5322">
              <w:rPr>
                <w:rFonts w:ascii="Calibri" w:eastAsia="Calibri" w:hAnsi="Calibri" w:cs="Calibri"/>
                <w:b/>
                <w:color w:val="FFFFFF"/>
                <w:sz w:val="22"/>
                <w:szCs w:val="22"/>
                <w:u w:val="single" w:color="FFFFFF"/>
              </w:rPr>
              <w:t>At</w:t>
            </w:r>
            <w:proofErr w:type="gramEnd"/>
            <w:r w:rsidRPr="002F5322">
              <w:rPr>
                <w:rFonts w:ascii="Calibri" w:eastAsia="Calibri" w:hAnsi="Calibri" w:cs="Calibri"/>
                <w:b/>
                <w:color w:val="FFFFFF"/>
                <w:sz w:val="22"/>
                <w:szCs w:val="22"/>
                <w:u w:val="single" w:color="FFFFFF"/>
              </w:rPr>
              <w:t xml:space="preserve"> All</w:t>
            </w:r>
          </w:p>
        </w:tc>
        <w:tc>
          <w:tcPr>
            <w:tcW w:w="430" w:type="dxa"/>
            <w:tcBorders>
              <w:left w:val="single" w:sz="4" w:space="0" w:color="000000"/>
              <w:right w:val="single" w:sz="4" w:space="0" w:color="000000"/>
            </w:tcBorders>
            <w:shd w:val="clear" w:color="auto" w:fill="4F81BD"/>
          </w:tcPr>
          <w:p w14:paraId="6F1CAC82"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3A12E9DE"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1</w:t>
            </w:r>
          </w:p>
        </w:tc>
        <w:tc>
          <w:tcPr>
            <w:tcW w:w="431" w:type="dxa"/>
            <w:tcBorders>
              <w:left w:val="single" w:sz="4" w:space="0" w:color="000000"/>
              <w:right w:val="single" w:sz="4" w:space="0" w:color="000000"/>
            </w:tcBorders>
            <w:shd w:val="clear" w:color="auto" w:fill="4F81BD"/>
          </w:tcPr>
          <w:p w14:paraId="02A2C032"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38B3E9C6" w14:textId="77777777" w:rsidR="002F5322" w:rsidRPr="002F5322" w:rsidRDefault="002F5322" w:rsidP="002F5322">
            <w:pPr>
              <w:widowControl w:val="0"/>
              <w:autoSpaceDE w:val="0"/>
              <w:autoSpaceDN w:val="0"/>
              <w:rPr>
                <w:rFonts w:ascii="Calibri" w:eastAsia="Calibri" w:hAnsi="Calibri" w:cs="Calibri"/>
                <w:b/>
                <w:sz w:val="22"/>
                <w:szCs w:val="22"/>
              </w:rPr>
            </w:pPr>
            <w:r w:rsidRPr="002F5322">
              <w:rPr>
                <w:rFonts w:ascii="Calibri" w:eastAsia="Calibri" w:hAnsi="Calibri" w:cs="Calibri"/>
                <w:b/>
                <w:color w:val="FFFFFF"/>
                <w:sz w:val="22"/>
                <w:szCs w:val="22"/>
                <w:u w:val="single" w:color="FFFFFF"/>
              </w:rPr>
              <w:t>2</w:t>
            </w:r>
          </w:p>
        </w:tc>
        <w:tc>
          <w:tcPr>
            <w:tcW w:w="431" w:type="dxa"/>
            <w:tcBorders>
              <w:left w:val="single" w:sz="4" w:space="0" w:color="000000"/>
              <w:right w:val="single" w:sz="4" w:space="0" w:color="000000"/>
            </w:tcBorders>
            <w:shd w:val="clear" w:color="auto" w:fill="4F81BD"/>
          </w:tcPr>
          <w:p w14:paraId="691C1FD4"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76FE031F"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3</w:t>
            </w:r>
          </w:p>
        </w:tc>
        <w:tc>
          <w:tcPr>
            <w:tcW w:w="431" w:type="dxa"/>
            <w:tcBorders>
              <w:left w:val="single" w:sz="4" w:space="0" w:color="000000"/>
              <w:right w:val="single" w:sz="4" w:space="0" w:color="000000"/>
            </w:tcBorders>
            <w:shd w:val="clear" w:color="auto" w:fill="4F81BD"/>
          </w:tcPr>
          <w:p w14:paraId="09CAA6D0"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3E6E386E"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4</w:t>
            </w:r>
          </w:p>
        </w:tc>
        <w:tc>
          <w:tcPr>
            <w:tcW w:w="430" w:type="dxa"/>
            <w:tcBorders>
              <w:left w:val="single" w:sz="4" w:space="0" w:color="000000"/>
              <w:right w:val="single" w:sz="4" w:space="0" w:color="000000"/>
            </w:tcBorders>
            <w:shd w:val="clear" w:color="auto" w:fill="4F81BD"/>
          </w:tcPr>
          <w:p w14:paraId="257796A6"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77DB2B1A" w14:textId="77777777" w:rsidR="002F5322" w:rsidRPr="002F5322" w:rsidRDefault="002F5322" w:rsidP="002F5322">
            <w:pPr>
              <w:widowControl w:val="0"/>
              <w:autoSpaceDE w:val="0"/>
              <w:autoSpaceDN w:val="0"/>
              <w:ind w:right="1"/>
              <w:rPr>
                <w:rFonts w:ascii="Calibri" w:eastAsia="Calibri" w:hAnsi="Calibri" w:cs="Calibri"/>
                <w:b/>
                <w:sz w:val="22"/>
                <w:szCs w:val="22"/>
              </w:rPr>
            </w:pPr>
            <w:r w:rsidRPr="002F5322">
              <w:rPr>
                <w:rFonts w:ascii="Calibri" w:eastAsia="Calibri" w:hAnsi="Calibri" w:cs="Calibri"/>
                <w:b/>
                <w:color w:val="FFFFFF"/>
                <w:sz w:val="22"/>
                <w:szCs w:val="22"/>
                <w:u w:val="single" w:color="FFFFFF"/>
              </w:rPr>
              <w:t>5</w:t>
            </w:r>
          </w:p>
        </w:tc>
        <w:tc>
          <w:tcPr>
            <w:tcW w:w="431" w:type="dxa"/>
            <w:tcBorders>
              <w:left w:val="single" w:sz="4" w:space="0" w:color="000000"/>
              <w:right w:val="single" w:sz="4" w:space="0" w:color="000000"/>
            </w:tcBorders>
            <w:shd w:val="clear" w:color="auto" w:fill="4F81BD"/>
          </w:tcPr>
          <w:p w14:paraId="2E118B9E"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7225F9F2"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6</w:t>
            </w:r>
          </w:p>
        </w:tc>
        <w:tc>
          <w:tcPr>
            <w:tcW w:w="431" w:type="dxa"/>
            <w:tcBorders>
              <w:left w:val="single" w:sz="4" w:space="0" w:color="000000"/>
              <w:right w:val="single" w:sz="4" w:space="0" w:color="000000"/>
            </w:tcBorders>
            <w:shd w:val="clear" w:color="auto" w:fill="4F81BD"/>
          </w:tcPr>
          <w:p w14:paraId="35F2B90B"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3BB1A5DA"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7</w:t>
            </w:r>
          </w:p>
        </w:tc>
        <w:tc>
          <w:tcPr>
            <w:tcW w:w="431" w:type="dxa"/>
            <w:tcBorders>
              <w:left w:val="single" w:sz="4" w:space="0" w:color="000000"/>
              <w:right w:val="single" w:sz="4" w:space="0" w:color="000000"/>
            </w:tcBorders>
            <w:shd w:val="clear" w:color="auto" w:fill="4F81BD"/>
          </w:tcPr>
          <w:p w14:paraId="29346148"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5984CCC3" w14:textId="77777777" w:rsidR="002F5322" w:rsidRPr="002F5322" w:rsidRDefault="002F5322" w:rsidP="002F5322">
            <w:pPr>
              <w:widowControl w:val="0"/>
              <w:autoSpaceDE w:val="0"/>
              <w:autoSpaceDN w:val="0"/>
              <w:ind w:right="1"/>
              <w:rPr>
                <w:rFonts w:ascii="Calibri" w:eastAsia="Calibri" w:hAnsi="Calibri" w:cs="Calibri"/>
                <w:b/>
                <w:sz w:val="22"/>
                <w:szCs w:val="22"/>
              </w:rPr>
            </w:pPr>
            <w:r w:rsidRPr="002F5322">
              <w:rPr>
                <w:rFonts w:ascii="Calibri" w:eastAsia="Calibri" w:hAnsi="Calibri" w:cs="Calibri"/>
                <w:b/>
                <w:color w:val="FFFFFF"/>
                <w:sz w:val="22"/>
                <w:szCs w:val="22"/>
                <w:u w:val="single" w:color="FFFFFF"/>
              </w:rPr>
              <w:t>8</w:t>
            </w:r>
          </w:p>
        </w:tc>
        <w:tc>
          <w:tcPr>
            <w:tcW w:w="431" w:type="dxa"/>
            <w:tcBorders>
              <w:left w:val="single" w:sz="4" w:space="0" w:color="000000"/>
              <w:right w:val="single" w:sz="4" w:space="0" w:color="000000"/>
            </w:tcBorders>
            <w:shd w:val="clear" w:color="auto" w:fill="4F81BD"/>
          </w:tcPr>
          <w:p w14:paraId="56B04B3A" w14:textId="77777777" w:rsidR="002F5322" w:rsidRPr="002F5322" w:rsidRDefault="002F5322" w:rsidP="002F5322">
            <w:pPr>
              <w:widowControl w:val="0"/>
              <w:autoSpaceDE w:val="0"/>
              <w:autoSpaceDN w:val="0"/>
              <w:spacing w:before="9"/>
              <w:jc w:val="left"/>
              <w:rPr>
                <w:rFonts w:ascii="Calibri" w:eastAsia="Calibri" w:hAnsi="Calibri" w:cs="Calibri"/>
                <w:szCs w:val="22"/>
              </w:rPr>
            </w:pPr>
          </w:p>
          <w:p w14:paraId="4442C99C" w14:textId="77777777" w:rsidR="002F5322" w:rsidRPr="002F5322" w:rsidRDefault="002F5322" w:rsidP="002F5322">
            <w:pPr>
              <w:widowControl w:val="0"/>
              <w:autoSpaceDE w:val="0"/>
              <w:autoSpaceDN w:val="0"/>
              <w:ind w:left="1"/>
              <w:rPr>
                <w:rFonts w:ascii="Calibri" w:eastAsia="Calibri" w:hAnsi="Calibri" w:cs="Calibri"/>
                <w:b/>
                <w:sz w:val="22"/>
                <w:szCs w:val="22"/>
              </w:rPr>
            </w:pPr>
            <w:r w:rsidRPr="002F5322">
              <w:rPr>
                <w:rFonts w:ascii="Calibri" w:eastAsia="Calibri" w:hAnsi="Calibri" w:cs="Calibri"/>
                <w:b/>
                <w:color w:val="FFFFFF"/>
                <w:sz w:val="22"/>
                <w:szCs w:val="22"/>
                <w:u w:val="single" w:color="FFFFFF"/>
              </w:rPr>
              <w:t>9</w:t>
            </w:r>
          </w:p>
        </w:tc>
        <w:tc>
          <w:tcPr>
            <w:tcW w:w="1260" w:type="dxa"/>
            <w:tcBorders>
              <w:left w:val="single" w:sz="4" w:space="0" w:color="000000"/>
            </w:tcBorders>
            <w:shd w:val="clear" w:color="auto" w:fill="4F81BD"/>
          </w:tcPr>
          <w:p w14:paraId="513D41D5" w14:textId="77777777" w:rsidR="002F5322" w:rsidRPr="002F5322" w:rsidRDefault="002F5322" w:rsidP="002F5322">
            <w:pPr>
              <w:widowControl w:val="0"/>
              <w:autoSpaceDE w:val="0"/>
              <w:autoSpaceDN w:val="0"/>
              <w:spacing w:before="60" w:line="267" w:lineRule="exact"/>
              <w:ind w:left="102"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10 -</w:t>
            </w:r>
          </w:p>
          <w:p w14:paraId="36137241" w14:textId="77777777" w:rsidR="002F5322" w:rsidRPr="002F5322" w:rsidRDefault="002F5322" w:rsidP="002F5322">
            <w:pPr>
              <w:widowControl w:val="0"/>
              <w:autoSpaceDE w:val="0"/>
              <w:autoSpaceDN w:val="0"/>
              <w:ind w:left="103" w:right="83"/>
              <w:rPr>
                <w:rFonts w:ascii="Calibri" w:eastAsia="Calibri" w:hAnsi="Calibri" w:cs="Calibri"/>
                <w:b/>
                <w:sz w:val="22"/>
                <w:szCs w:val="22"/>
              </w:rPr>
            </w:pPr>
            <w:r w:rsidRPr="002F5322">
              <w:rPr>
                <w:rFonts w:ascii="Calibri" w:eastAsia="Calibri" w:hAnsi="Calibri" w:cs="Calibri"/>
                <w:b/>
                <w:color w:val="FFFFFF"/>
                <w:sz w:val="22"/>
                <w:szCs w:val="22"/>
                <w:u w:val="single" w:color="FFFFFF"/>
              </w:rPr>
              <w:t>Completely Satisfied</w:t>
            </w:r>
          </w:p>
        </w:tc>
        <w:tc>
          <w:tcPr>
            <w:tcW w:w="1350" w:type="dxa"/>
            <w:shd w:val="clear" w:color="auto" w:fill="4F81BD"/>
          </w:tcPr>
          <w:p w14:paraId="2312F458" w14:textId="77777777" w:rsidR="002F5322" w:rsidRPr="002F5322" w:rsidRDefault="002F5322" w:rsidP="002F5322">
            <w:pPr>
              <w:widowControl w:val="0"/>
              <w:autoSpaceDE w:val="0"/>
              <w:autoSpaceDN w:val="0"/>
              <w:ind w:left="86" w:right="83" w:hanging="4"/>
              <w:rPr>
                <w:rFonts w:ascii="Calibri" w:eastAsia="Calibri" w:hAnsi="Calibri" w:cs="Calibri"/>
                <w:b/>
                <w:sz w:val="22"/>
                <w:szCs w:val="22"/>
              </w:rPr>
            </w:pPr>
            <w:r w:rsidRPr="002F5322">
              <w:rPr>
                <w:rFonts w:ascii="Calibri" w:eastAsia="Calibri" w:hAnsi="Calibri" w:cs="Calibri"/>
                <w:b/>
                <w:color w:val="FFFFFF"/>
                <w:sz w:val="22"/>
                <w:szCs w:val="22"/>
                <w:u w:val="single" w:color="FFFFFF"/>
              </w:rPr>
              <w:t>No    Information Provided</w:t>
            </w:r>
          </w:p>
        </w:tc>
      </w:tr>
      <w:tr w:rsidR="002F5322" w:rsidRPr="002F5322" w14:paraId="7787E969" w14:textId="77777777" w:rsidTr="00B714C0">
        <w:trPr>
          <w:trHeight w:hRule="exact" w:val="742"/>
        </w:trPr>
        <w:tc>
          <w:tcPr>
            <w:tcW w:w="2520" w:type="dxa"/>
            <w:tcBorders>
              <w:bottom w:val="single" w:sz="8" w:space="0" w:color="000000"/>
              <w:right w:val="single" w:sz="8" w:space="0" w:color="000000"/>
            </w:tcBorders>
            <w:vAlign w:val="center"/>
          </w:tcPr>
          <w:p w14:paraId="5F3CF216" w14:textId="77777777" w:rsidR="002F5322" w:rsidRPr="002F5322" w:rsidRDefault="002F5322" w:rsidP="002F5322">
            <w:pPr>
              <w:widowControl w:val="0"/>
              <w:autoSpaceDE w:val="0"/>
              <w:autoSpaceDN w:val="0"/>
              <w:ind w:left="-9" w:right="-11"/>
              <w:rPr>
                <w:rFonts w:ascii="Calibri" w:eastAsia="Calibri" w:hAnsi="Calibri" w:cs="Calibri"/>
                <w:sz w:val="22"/>
                <w:szCs w:val="22"/>
              </w:rPr>
            </w:pPr>
            <w:r w:rsidRPr="002F5322">
              <w:rPr>
                <w:rFonts w:ascii="Calibri" w:eastAsia="Calibri" w:hAnsi="Calibri" w:cs="Calibri"/>
                <w:sz w:val="22"/>
                <w:szCs w:val="22"/>
              </w:rPr>
              <w:t>Overall satisfaction with program evaluation process</w:t>
            </w:r>
          </w:p>
        </w:tc>
        <w:tc>
          <w:tcPr>
            <w:tcW w:w="1080" w:type="dxa"/>
            <w:tcBorders>
              <w:left w:val="single" w:sz="8" w:space="0" w:color="000000"/>
              <w:bottom w:val="single" w:sz="8" w:space="0" w:color="000000"/>
              <w:right w:val="single" w:sz="4" w:space="0" w:color="000000"/>
            </w:tcBorders>
          </w:tcPr>
          <w:p w14:paraId="40200F6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0" w:type="dxa"/>
            <w:tcBorders>
              <w:left w:val="single" w:sz="4" w:space="0" w:color="000000"/>
              <w:bottom w:val="single" w:sz="8" w:space="0" w:color="000000"/>
              <w:right w:val="single" w:sz="4" w:space="0" w:color="000000"/>
            </w:tcBorders>
          </w:tcPr>
          <w:p w14:paraId="28FAF0D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3DF5C0C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17F1118C"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163AE26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0" w:type="dxa"/>
            <w:tcBorders>
              <w:left w:val="single" w:sz="4" w:space="0" w:color="000000"/>
              <w:bottom w:val="single" w:sz="8" w:space="0" w:color="000000"/>
              <w:right w:val="single" w:sz="4" w:space="0" w:color="000000"/>
            </w:tcBorders>
          </w:tcPr>
          <w:p w14:paraId="6C0B77C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0EFE231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4696276A"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0972EE78"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left w:val="single" w:sz="4" w:space="0" w:color="000000"/>
              <w:bottom w:val="single" w:sz="8" w:space="0" w:color="000000"/>
              <w:right w:val="single" w:sz="4" w:space="0" w:color="000000"/>
            </w:tcBorders>
          </w:tcPr>
          <w:p w14:paraId="193326B8"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60" w:type="dxa"/>
            <w:tcBorders>
              <w:left w:val="single" w:sz="4" w:space="0" w:color="000000"/>
              <w:bottom w:val="single" w:sz="8" w:space="0" w:color="000000"/>
            </w:tcBorders>
          </w:tcPr>
          <w:p w14:paraId="5A61325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50" w:type="dxa"/>
            <w:tcBorders>
              <w:bottom w:val="single" w:sz="8" w:space="0" w:color="000000"/>
            </w:tcBorders>
          </w:tcPr>
          <w:p w14:paraId="5DD60B9A"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2EE4F77F" w14:textId="77777777" w:rsidTr="00B714C0">
        <w:trPr>
          <w:trHeight w:hRule="exact" w:val="557"/>
        </w:trPr>
        <w:tc>
          <w:tcPr>
            <w:tcW w:w="2520" w:type="dxa"/>
            <w:tcBorders>
              <w:top w:val="single" w:sz="8" w:space="0" w:color="000000"/>
              <w:bottom w:val="single" w:sz="8" w:space="0" w:color="000000"/>
              <w:right w:val="single" w:sz="8" w:space="0" w:color="000000"/>
            </w:tcBorders>
            <w:vAlign w:val="center"/>
          </w:tcPr>
          <w:p w14:paraId="34125283" w14:textId="77777777" w:rsidR="002F5322" w:rsidRPr="002F5322" w:rsidRDefault="002F5322" w:rsidP="002F5322">
            <w:pPr>
              <w:widowControl w:val="0"/>
              <w:autoSpaceDE w:val="0"/>
              <w:autoSpaceDN w:val="0"/>
              <w:ind w:right="-11"/>
              <w:rPr>
                <w:rFonts w:ascii="Calibri" w:eastAsia="Calibri" w:hAnsi="Calibri" w:cs="Calibri"/>
                <w:sz w:val="22"/>
                <w:szCs w:val="22"/>
              </w:rPr>
            </w:pPr>
            <w:r w:rsidRPr="002F5322">
              <w:rPr>
                <w:rFonts w:ascii="Calibri" w:eastAsia="Calibri" w:hAnsi="Calibri" w:cs="Calibri"/>
                <w:sz w:val="22"/>
                <w:szCs w:val="22"/>
              </w:rPr>
              <w:t>The ease of using the system</w:t>
            </w:r>
          </w:p>
        </w:tc>
        <w:tc>
          <w:tcPr>
            <w:tcW w:w="1080" w:type="dxa"/>
            <w:tcBorders>
              <w:top w:val="single" w:sz="8" w:space="0" w:color="000000"/>
              <w:left w:val="single" w:sz="8" w:space="0" w:color="000000"/>
              <w:bottom w:val="single" w:sz="8" w:space="0" w:color="000000"/>
              <w:right w:val="single" w:sz="4" w:space="0" w:color="000000"/>
            </w:tcBorders>
          </w:tcPr>
          <w:p w14:paraId="3DF43EB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0" w:type="dxa"/>
            <w:tcBorders>
              <w:top w:val="single" w:sz="8" w:space="0" w:color="000000"/>
              <w:left w:val="single" w:sz="4" w:space="0" w:color="000000"/>
              <w:bottom w:val="single" w:sz="8" w:space="0" w:color="000000"/>
              <w:right w:val="single" w:sz="4" w:space="0" w:color="000000"/>
            </w:tcBorders>
          </w:tcPr>
          <w:p w14:paraId="5E15AA4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00320C1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1B06548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5CE4884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0" w:type="dxa"/>
            <w:tcBorders>
              <w:top w:val="single" w:sz="8" w:space="0" w:color="000000"/>
              <w:left w:val="single" w:sz="4" w:space="0" w:color="000000"/>
              <w:bottom w:val="single" w:sz="8" w:space="0" w:color="000000"/>
              <w:right w:val="single" w:sz="4" w:space="0" w:color="000000"/>
            </w:tcBorders>
          </w:tcPr>
          <w:p w14:paraId="464D8CA6"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2819894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76B3715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5D109BBB"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bottom w:val="single" w:sz="8" w:space="0" w:color="000000"/>
              <w:right w:val="single" w:sz="4" w:space="0" w:color="000000"/>
            </w:tcBorders>
          </w:tcPr>
          <w:p w14:paraId="61332F8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60" w:type="dxa"/>
            <w:tcBorders>
              <w:top w:val="single" w:sz="8" w:space="0" w:color="000000"/>
              <w:left w:val="single" w:sz="4" w:space="0" w:color="000000"/>
              <w:bottom w:val="single" w:sz="8" w:space="0" w:color="000000"/>
            </w:tcBorders>
          </w:tcPr>
          <w:p w14:paraId="03B2F25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50" w:type="dxa"/>
            <w:tcBorders>
              <w:top w:val="single" w:sz="8" w:space="0" w:color="000000"/>
              <w:bottom w:val="single" w:sz="8" w:space="0" w:color="000000"/>
            </w:tcBorders>
          </w:tcPr>
          <w:p w14:paraId="0306973F"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r w:rsidR="002F5322" w:rsidRPr="002F5322" w14:paraId="35761588" w14:textId="77777777" w:rsidTr="00B714C0">
        <w:trPr>
          <w:trHeight w:hRule="exact" w:val="710"/>
        </w:trPr>
        <w:tc>
          <w:tcPr>
            <w:tcW w:w="2520" w:type="dxa"/>
            <w:tcBorders>
              <w:top w:val="single" w:sz="8" w:space="0" w:color="000000"/>
              <w:right w:val="single" w:sz="8" w:space="0" w:color="000000"/>
            </w:tcBorders>
            <w:vAlign w:val="center"/>
          </w:tcPr>
          <w:p w14:paraId="20F7920A" w14:textId="77777777" w:rsidR="002F5322" w:rsidRPr="002F5322" w:rsidRDefault="002F5322" w:rsidP="002F5322">
            <w:pPr>
              <w:widowControl w:val="0"/>
              <w:autoSpaceDE w:val="0"/>
              <w:autoSpaceDN w:val="0"/>
              <w:spacing w:before="66"/>
              <w:ind w:right="-11"/>
              <w:rPr>
                <w:rFonts w:ascii="Calibri" w:eastAsia="Calibri" w:hAnsi="Calibri" w:cs="Calibri"/>
                <w:sz w:val="22"/>
                <w:szCs w:val="22"/>
              </w:rPr>
            </w:pPr>
            <w:r w:rsidRPr="002F5322">
              <w:rPr>
                <w:rFonts w:ascii="Calibri" w:eastAsia="Calibri" w:hAnsi="Calibri" w:cs="Calibri"/>
                <w:sz w:val="22"/>
                <w:szCs w:val="22"/>
              </w:rPr>
              <w:t>The evaluation asks about relevant concerns</w:t>
            </w:r>
          </w:p>
        </w:tc>
        <w:tc>
          <w:tcPr>
            <w:tcW w:w="1080" w:type="dxa"/>
            <w:tcBorders>
              <w:top w:val="single" w:sz="8" w:space="0" w:color="000000"/>
              <w:left w:val="single" w:sz="8" w:space="0" w:color="000000"/>
              <w:right w:val="single" w:sz="4" w:space="0" w:color="000000"/>
            </w:tcBorders>
          </w:tcPr>
          <w:p w14:paraId="54AA5E6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0" w:type="dxa"/>
            <w:tcBorders>
              <w:top w:val="single" w:sz="8" w:space="0" w:color="000000"/>
              <w:left w:val="single" w:sz="4" w:space="0" w:color="000000"/>
              <w:right w:val="single" w:sz="4" w:space="0" w:color="000000"/>
            </w:tcBorders>
          </w:tcPr>
          <w:p w14:paraId="26F3736D"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649FDB50"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63AD672C"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0E5BFE65"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0" w:type="dxa"/>
            <w:tcBorders>
              <w:top w:val="single" w:sz="8" w:space="0" w:color="000000"/>
              <w:left w:val="single" w:sz="4" w:space="0" w:color="000000"/>
              <w:right w:val="single" w:sz="4" w:space="0" w:color="000000"/>
            </w:tcBorders>
          </w:tcPr>
          <w:p w14:paraId="7A3B2262"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49A3048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0DF2BEA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34884124"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431" w:type="dxa"/>
            <w:tcBorders>
              <w:top w:val="single" w:sz="8" w:space="0" w:color="000000"/>
              <w:left w:val="single" w:sz="4" w:space="0" w:color="000000"/>
              <w:right w:val="single" w:sz="4" w:space="0" w:color="000000"/>
            </w:tcBorders>
          </w:tcPr>
          <w:p w14:paraId="6A37D851"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260" w:type="dxa"/>
            <w:tcBorders>
              <w:top w:val="single" w:sz="8" w:space="0" w:color="000000"/>
              <w:left w:val="single" w:sz="4" w:space="0" w:color="000000"/>
            </w:tcBorders>
          </w:tcPr>
          <w:p w14:paraId="7B729E3F" w14:textId="77777777" w:rsidR="002F5322" w:rsidRPr="002F5322" w:rsidRDefault="002F5322" w:rsidP="002F5322">
            <w:pPr>
              <w:widowControl w:val="0"/>
              <w:autoSpaceDE w:val="0"/>
              <w:autoSpaceDN w:val="0"/>
              <w:jc w:val="left"/>
              <w:rPr>
                <w:rFonts w:ascii="Calibri" w:eastAsia="Calibri" w:hAnsi="Calibri" w:cs="Calibri"/>
                <w:sz w:val="22"/>
                <w:szCs w:val="22"/>
              </w:rPr>
            </w:pPr>
          </w:p>
        </w:tc>
        <w:tc>
          <w:tcPr>
            <w:tcW w:w="1350" w:type="dxa"/>
            <w:tcBorders>
              <w:top w:val="single" w:sz="8" w:space="0" w:color="000000"/>
            </w:tcBorders>
          </w:tcPr>
          <w:p w14:paraId="772DDCA1" w14:textId="77777777" w:rsidR="002F5322" w:rsidRPr="002F5322" w:rsidRDefault="002F5322" w:rsidP="002F5322">
            <w:pPr>
              <w:widowControl w:val="0"/>
              <w:autoSpaceDE w:val="0"/>
              <w:autoSpaceDN w:val="0"/>
              <w:jc w:val="left"/>
              <w:rPr>
                <w:rFonts w:ascii="Calibri" w:eastAsia="Calibri" w:hAnsi="Calibri" w:cs="Calibri"/>
                <w:sz w:val="22"/>
                <w:szCs w:val="22"/>
              </w:rPr>
            </w:pPr>
          </w:p>
        </w:tc>
      </w:tr>
    </w:tbl>
    <w:p w14:paraId="0E24E4CA" w14:textId="77777777" w:rsidR="002F5322" w:rsidRPr="002F5322" w:rsidRDefault="002F5322" w:rsidP="002F5322">
      <w:pPr>
        <w:widowControl w:val="0"/>
        <w:autoSpaceDE w:val="0"/>
        <w:autoSpaceDN w:val="0"/>
        <w:ind w:left="180" w:right="940"/>
        <w:jc w:val="left"/>
        <w:rPr>
          <w:rFonts w:ascii="Calibri" w:eastAsia="Calibri" w:hAnsi="Calibri" w:cs="Calibri"/>
          <w:b/>
          <w:color w:val="1F497D"/>
          <w:sz w:val="21"/>
          <w:szCs w:val="22"/>
        </w:rPr>
      </w:pPr>
      <w:bookmarkStart w:id="125" w:name="_Hlk525050649"/>
      <w:r w:rsidRPr="002F5322">
        <w:rPr>
          <w:rFonts w:ascii="Calibri" w:eastAsia="Calibri" w:hAnsi="Calibri" w:cs="Calibri"/>
          <w:b/>
          <w:color w:val="1F497D"/>
          <w:sz w:val="21"/>
          <w:szCs w:val="22"/>
        </w:rPr>
        <w:t>PN: FOR TYPE=SYSTEM THE TOTAL # OF LIBRARIES FOR EACH QUESTION MUST BE EQUAL TO THE TOTAL NUMBER OF SERVICE POINTS AT INTRO2. Error message: “The total number of service points/branches entered must equal the total number of service points/branches you are reporting for: &lt;INTRO2&gt;”</w:t>
      </w:r>
    </w:p>
    <w:bookmarkEnd w:id="125"/>
    <w:p w14:paraId="3869DFD1" w14:textId="77777777" w:rsidR="002F5322" w:rsidRPr="002F5322" w:rsidRDefault="002F5322" w:rsidP="002F5322">
      <w:pPr>
        <w:widowControl w:val="0"/>
        <w:autoSpaceDE w:val="0"/>
        <w:autoSpaceDN w:val="0"/>
        <w:jc w:val="left"/>
        <w:rPr>
          <w:rFonts w:ascii="Calibri" w:eastAsia="Calibri" w:hAnsi="Calibri" w:cs="Calibri"/>
          <w:sz w:val="20"/>
          <w:szCs w:val="22"/>
          <w:u w:color="000000"/>
        </w:rPr>
      </w:pPr>
    </w:p>
    <w:p w14:paraId="50BC24E0"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r w:rsidRPr="002F5322">
        <w:rPr>
          <w:rFonts w:ascii="Calibri" w:eastAsia="Calibri" w:hAnsi="Calibri" w:cs="Calibri"/>
          <w:b/>
          <w:color w:val="1F497D"/>
          <w:sz w:val="21"/>
          <w:szCs w:val="22"/>
        </w:rPr>
        <w:br w:type="page"/>
      </w:r>
    </w:p>
    <w:p w14:paraId="5CDF77F2" w14:textId="77777777" w:rsidR="002F5322" w:rsidRPr="002F5322" w:rsidRDefault="002F5322" w:rsidP="002F5322">
      <w:pPr>
        <w:widowControl w:val="0"/>
        <w:autoSpaceDE w:val="0"/>
        <w:autoSpaceDN w:val="0"/>
        <w:ind w:left="996"/>
        <w:jc w:val="both"/>
        <w:rPr>
          <w:rFonts w:ascii="Calibri" w:eastAsia="Calibri" w:hAnsi="Calibri" w:cs="Calibri"/>
          <w:b/>
          <w:color w:val="1F497D"/>
          <w:sz w:val="21"/>
          <w:szCs w:val="22"/>
        </w:rPr>
      </w:pPr>
      <w:bookmarkStart w:id="126" w:name="_Hlk525050715"/>
      <w:r w:rsidRPr="002F5322">
        <w:rPr>
          <w:rFonts w:ascii="Calibri" w:eastAsia="Calibri" w:hAnsi="Calibri" w:cs="Calibri"/>
          <w:b/>
          <w:color w:val="1F497D"/>
          <w:sz w:val="21"/>
          <w:szCs w:val="22"/>
        </w:rPr>
        <w:lastRenderedPageBreak/>
        <w:t>&lt;PN: NEW SCREEN&gt;</w:t>
      </w:r>
    </w:p>
    <w:bookmarkEnd w:id="126"/>
    <w:p w14:paraId="04095F33" w14:textId="77777777" w:rsidR="002F5322" w:rsidRPr="002F5322" w:rsidRDefault="002F5322" w:rsidP="002F5322">
      <w:pPr>
        <w:widowControl w:val="0"/>
        <w:autoSpaceDE w:val="0"/>
        <w:autoSpaceDN w:val="0"/>
        <w:jc w:val="left"/>
        <w:rPr>
          <w:rFonts w:ascii="Calibri" w:eastAsia="Calibri" w:hAnsi="Calibri" w:cs="Calibri"/>
          <w:sz w:val="20"/>
          <w:szCs w:val="22"/>
          <w:u w:color="000000"/>
        </w:rPr>
      </w:pPr>
    </w:p>
    <w:tbl>
      <w:tblPr>
        <w:tblStyle w:val="TableGrid1"/>
        <w:tblW w:w="0" w:type="auto"/>
        <w:tblLook w:val="04A0" w:firstRow="1" w:lastRow="0" w:firstColumn="1" w:lastColumn="0" w:noHBand="0" w:noVBand="1"/>
      </w:tblPr>
      <w:tblGrid>
        <w:gridCol w:w="4714"/>
        <w:gridCol w:w="5356"/>
      </w:tblGrid>
      <w:tr w:rsidR="002F5322" w:rsidRPr="002F5322" w14:paraId="7956A4F1" w14:textId="77777777" w:rsidTr="002F5322">
        <w:tc>
          <w:tcPr>
            <w:tcW w:w="4855" w:type="dxa"/>
            <w:shd w:val="clear" w:color="auto" w:fill="DBE5F1"/>
            <w:vAlign w:val="center"/>
          </w:tcPr>
          <w:p w14:paraId="7695EAA9" w14:textId="77777777" w:rsidR="002F5322" w:rsidRPr="002F5322" w:rsidRDefault="002F5322" w:rsidP="002F5322">
            <w:pPr>
              <w:spacing w:before="155"/>
              <w:ind w:left="117" w:right="114"/>
              <w:rPr>
                <w:rFonts w:cs="Calibri"/>
                <w:sz w:val="22"/>
              </w:rPr>
            </w:pPr>
            <w:r w:rsidRPr="002F5322">
              <w:rPr>
                <w:rFonts w:cs="Calibri"/>
                <w:sz w:val="22"/>
              </w:rPr>
              <w:t>Q11 - Do you have any suggestions to improve the collection of statistics and the program evaluation?</w:t>
            </w:r>
          </w:p>
          <w:p w14:paraId="70584C01" w14:textId="77777777" w:rsidR="002F5322" w:rsidRPr="002F5322" w:rsidRDefault="002F5322" w:rsidP="002F5322">
            <w:pPr>
              <w:spacing w:before="1"/>
              <w:rPr>
                <w:rFonts w:cs="Calibri"/>
                <w:sz w:val="14"/>
                <w:u w:color="000000"/>
              </w:rPr>
            </w:pPr>
          </w:p>
        </w:tc>
        <w:tc>
          <w:tcPr>
            <w:tcW w:w="5580" w:type="dxa"/>
          </w:tcPr>
          <w:p w14:paraId="0668B0E3" w14:textId="77777777" w:rsidR="002F5322" w:rsidRPr="002F5322" w:rsidRDefault="002F5322" w:rsidP="002F5322">
            <w:pPr>
              <w:spacing w:before="1"/>
              <w:jc w:val="left"/>
              <w:rPr>
                <w:rFonts w:cs="Calibri"/>
                <w:sz w:val="14"/>
                <w:u w:color="000000"/>
              </w:rPr>
            </w:pPr>
          </w:p>
        </w:tc>
      </w:tr>
    </w:tbl>
    <w:p w14:paraId="0C029F66" w14:textId="77777777" w:rsidR="002F5322" w:rsidRPr="002F5322" w:rsidRDefault="002F5322" w:rsidP="002F5322">
      <w:pPr>
        <w:widowControl w:val="0"/>
        <w:autoSpaceDE w:val="0"/>
        <w:autoSpaceDN w:val="0"/>
        <w:spacing w:before="1"/>
        <w:jc w:val="left"/>
        <w:rPr>
          <w:rFonts w:ascii="Calibri" w:eastAsia="Calibri" w:hAnsi="Calibri" w:cs="Calibri"/>
          <w:sz w:val="14"/>
          <w:szCs w:val="22"/>
          <w:u w:color="000000"/>
        </w:rPr>
      </w:pPr>
    </w:p>
    <w:tbl>
      <w:tblPr>
        <w:tblStyle w:val="TableGrid1"/>
        <w:tblW w:w="0" w:type="auto"/>
        <w:tblLook w:val="04A0" w:firstRow="1" w:lastRow="0" w:firstColumn="1" w:lastColumn="0" w:noHBand="0" w:noVBand="1"/>
      </w:tblPr>
      <w:tblGrid>
        <w:gridCol w:w="4721"/>
        <w:gridCol w:w="5349"/>
      </w:tblGrid>
      <w:tr w:rsidR="002F5322" w:rsidRPr="002F5322" w14:paraId="6FB08E78" w14:textId="77777777" w:rsidTr="002F5322">
        <w:trPr>
          <w:trHeight w:val="903"/>
        </w:trPr>
        <w:tc>
          <w:tcPr>
            <w:tcW w:w="4855" w:type="dxa"/>
            <w:shd w:val="clear" w:color="auto" w:fill="DBE5F1"/>
            <w:vAlign w:val="center"/>
          </w:tcPr>
          <w:p w14:paraId="5BA9CA9E" w14:textId="77777777" w:rsidR="002F5322" w:rsidRPr="002F5322" w:rsidRDefault="002F5322" w:rsidP="002F5322">
            <w:pPr>
              <w:ind w:left="218" w:right="217" w:firstLine="4"/>
              <w:rPr>
                <w:rFonts w:cs="Calibri"/>
                <w:sz w:val="14"/>
              </w:rPr>
            </w:pPr>
            <w:r w:rsidRPr="002F5322">
              <w:rPr>
                <w:rFonts w:cs="Calibri"/>
                <w:sz w:val="22"/>
              </w:rPr>
              <w:t>Q12 - Do you have any testimonials from parents, caregivers or teachers that may indicate an increased love of reading?</w:t>
            </w:r>
          </w:p>
        </w:tc>
        <w:tc>
          <w:tcPr>
            <w:tcW w:w="5580" w:type="dxa"/>
          </w:tcPr>
          <w:p w14:paraId="1BCF02F1" w14:textId="77777777" w:rsidR="002F5322" w:rsidRPr="002F5322" w:rsidRDefault="002F5322" w:rsidP="002F5322">
            <w:pPr>
              <w:spacing w:before="1"/>
              <w:jc w:val="left"/>
              <w:rPr>
                <w:rFonts w:cs="Calibri"/>
                <w:sz w:val="14"/>
                <w:u w:color="000000"/>
              </w:rPr>
            </w:pPr>
          </w:p>
        </w:tc>
      </w:tr>
    </w:tbl>
    <w:p w14:paraId="63569744" w14:textId="77777777" w:rsidR="002F5322" w:rsidRPr="002F5322" w:rsidRDefault="002F5322" w:rsidP="002F5322">
      <w:pPr>
        <w:widowControl w:val="0"/>
        <w:autoSpaceDE w:val="0"/>
        <w:autoSpaceDN w:val="0"/>
        <w:spacing w:before="1"/>
        <w:jc w:val="left"/>
        <w:rPr>
          <w:rFonts w:ascii="Calibri" w:eastAsia="Calibri" w:hAnsi="Calibri" w:cs="Calibri"/>
          <w:sz w:val="14"/>
          <w:szCs w:val="22"/>
          <w:u w:color="000000"/>
        </w:rPr>
      </w:pPr>
    </w:p>
    <w:tbl>
      <w:tblPr>
        <w:tblStyle w:val="TableGrid1"/>
        <w:tblW w:w="0" w:type="auto"/>
        <w:tblLook w:val="04A0" w:firstRow="1" w:lastRow="0" w:firstColumn="1" w:lastColumn="0" w:noHBand="0" w:noVBand="1"/>
      </w:tblPr>
      <w:tblGrid>
        <w:gridCol w:w="4726"/>
        <w:gridCol w:w="5344"/>
      </w:tblGrid>
      <w:tr w:rsidR="002F5322" w:rsidRPr="002F5322" w14:paraId="14AC5364" w14:textId="77777777" w:rsidTr="002F5322">
        <w:trPr>
          <w:trHeight w:val="1794"/>
        </w:trPr>
        <w:tc>
          <w:tcPr>
            <w:tcW w:w="4855" w:type="dxa"/>
            <w:shd w:val="clear" w:color="auto" w:fill="DBE5F1"/>
            <w:vAlign w:val="center"/>
          </w:tcPr>
          <w:p w14:paraId="0BF5E758" w14:textId="77777777" w:rsidR="002F5322" w:rsidRPr="002F5322" w:rsidRDefault="002F5322" w:rsidP="002F5322">
            <w:pPr>
              <w:ind w:left="218" w:right="217" w:firstLine="4"/>
              <w:rPr>
                <w:rFonts w:cs="Calibri"/>
                <w:sz w:val="14"/>
              </w:rPr>
            </w:pPr>
            <w:r w:rsidRPr="002F5322">
              <w:rPr>
                <w:rFonts w:cs="Calibri"/>
                <w:sz w:val="22"/>
              </w:rPr>
              <w:t xml:space="preserve">Q13 - </w:t>
            </w:r>
            <w:r w:rsidRPr="002F5322">
              <w:rPr>
                <w:rFonts w:cs="Calibri"/>
                <w:color w:val="000000"/>
                <w:sz w:val="22"/>
                <w:lang w:eastAsia="en-CA"/>
              </w:rPr>
              <w:t>If one or more TD employees played a role in your library’s TD SRC programming, please indicate how many employees were involved and the approximate hours of their involvement. Please also highlight any extraordinary contributions made by TD staff.</w:t>
            </w:r>
          </w:p>
        </w:tc>
        <w:tc>
          <w:tcPr>
            <w:tcW w:w="5580" w:type="dxa"/>
          </w:tcPr>
          <w:p w14:paraId="73B8D410" w14:textId="77777777" w:rsidR="002F5322" w:rsidRPr="002F5322" w:rsidRDefault="002F5322" w:rsidP="002F5322">
            <w:pPr>
              <w:spacing w:before="1"/>
              <w:jc w:val="left"/>
              <w:rPr>
                <w:rFonts w:cs="Calibri"/>
                <w:sz w:val="14"/>
                <w:u w:color="000000"/>
              </w:rPr>
            </w:pPr>
          </w:p>
        </w:tc>
      </w:tr>
    </w:tbl>
    <w:p w14:paraId="3207D442" w14:textId="77777777" w:rsidR="002F5322" w:rsidRPr="002F5322" w:rsidRDefault="002F5322" w:rsidP="002F5322">
      <w:pPr>
        <w:widowControl w:val="0"/>
        <w:autoSpaceDE w:val="0"/>
        <w:autoSpaceDN w:val="0"/>
        <w:spacing w:before="1"/>
        <w:jc w:val="left"/>
        <w:rPr>
          <w:rFonts w:ascii="Calibri" w:eastAsia="Calibri" w:hAnsi="Calibri" w:cs="Calibri"/>
          <w:sz w:val="20"/>
          <w:szCs w:val="22"/>
          <w:u w:color="000000"/>
        </w:rPr>
      </w:pPr>
    </w:p>
    <w:p w14:paraId="7166B2E7" w14:textId="77777777" w:rsidR="002F5322" w:rsidRPr="002F5322" w:rsidRDefault="002F5322" w:rsidP="002F5322">
      <w:pPr>
        <w:widowControl w:val="0"/>
        <w:autoSpaceDE w:val="0"/>
        <w:autoSpaceDN w:val="0"/>
        <w:jc w:val="left"/>
        <w:rPr>
          <w:rFonts w:ascii="Calibri" w:eastAsia="Calibri" w:hAnsi="Calibri" w:cs="Calibri"/>
          <w:b/>
          <w:color w:val="1F497D"/>
          <w:sz w:val="21"/>
          <w:szCs w:val="22"/>
        </w:rPr>
      </w:pPr>
      <w:r w:rsidRPr="002F5322">
        <w:rPr>
          <w:rFonts w:ascii="Calibri" w:eastAsia="Calibri" w:hAnsi="Calibri" w:cs="Calibri"/>
          <w:b/>
          <w:color w:val="1F497D"/>
          <w:sz w:val="21"/>
          <w:szCs w:val="22"/>
        </w:rPr>
        <w:br w:type="page"/>
      </w:r>
    </w:p>
    <w:p w14:paraId="0BEA3A56" w14:textId="77777777" w:rsidR="002F5322" w:rsidRPr="002F5322" w:rsidRDefault="002F5322" w:rsidP="002F5322">
      <w:pPr>
        <w:widowControl w:val="0"/>
        <w:autoSpaceDE w:val="0"/>
        <w:autoSpaceDN w:val="0"/>
        <w:ind w:left="996"/>
        <w:jc w:val="both"/>
        <w:rPr>
          <w:rFonts w:ascii="Calibri" w:eastAsia="Calibri" w:hAnsi="Calibri" w:cs="Calibri"/>
          <w:b/>
          <w:color w:val="1F497D"/>
          <w:sz w:val="21"/>
          <w:szCs w:val="22"/>
        </w:rPr>
      </w:pPr>
      <w:bookmarkStart w:id="127" w:name="_Hlk524092604"/>
      <w:r w:rsidRPr="002F5322">
        <w:rPr>
          <w:rFonts w:ascii="Calibri" w:eastAsia="Calibri" w:hAnsi="Calibri" w:cs="Calibri"/>
          <w:b/>
          <w:color w:val="1F497D"/>
          <w:sz w:val="21"/>
          <w:szCs w:val="22"/>
        </w:rPr>
        <w:lastRenderedPageBreak/>
        <w:t>&lt;PN: NEW SCREEN&gt;</w:t>
      </w:r>
    </w:p>
    <w:p w14:paraId="33CCB6CE" w14:textId="77777777" w:rsidR="002F5322" w:rsidRPr="002F5322" w:rsidRDefault="002F5322" w:rsidP="00497464">
      <w:pPr>
        <w:pStyle w:val="Para"/>
        <w:ind w:left="270" w:firstLine="720"/>
        <w:rPr>
          <w:rFonts w:eastAsia="Calibri"/>
          <w:b/>
        </w:rPr>
      </w:pPr>
      <w:bookmarkStart w:id="128" w:name="_Hlk524332920"/>
      <w:r w:rsidRPr="002F5322">
        <w:rPr>
          <w:rFonts w:eastAsia="Calibri"/>
          <w:b/>
        </w:rPr>
        <w:t>Summary and Survey Submission</w:t>
      </w:r>
    </w:p>
    <w:p w14:paraId="4F8DD434" w14:textId="77777777" w:rsidR="002F5322" w:rsidRPr="002F5322" w:rsidRDefault="002F5322" w:rsidP="002F5322">
      <w:pPr>
        <w:widowControl w:val="0"/>
        <w:autoSpaceDE w:val="0"/>
        <w:autoSpaceDN w:val="0"/>
        <w:spacing w:before="1"/>
        <w:jc w:val="left"/>
        <w:rPr>
          <w:rFonts w:ascii="Calibri" w:eastAsia="Calibri" w:hAnsi="Calibri" w:cs="Calibri"/>
          <w:sz w:val="20"/>
          <w:szCs w:val="22"/>
          <w:u w:color="000000"/>
        </w:rPr>
      </w:pPr>
    </w:p>
    <w:p w14:paraId="0F12A0CA" w14:textId="77777777" w:rsidR="002F5322" w:rsidRPr="002F5322" w:rsidRDefault="002F5322" w:rsidP="002F5322">
      <w:pPr>
        <w:widowControl w:val="0"/>
        <w:autoSpaceDE w:val="0"/>
        <w:autoSpaceDN w:val="0"/>
        <w:spacing w:before="1"/>
        <w:ind w:left="990" w:right="1420"/>
        <w:jc w:val="left"/>
        <w:rPr>
          <w:rFonts w:ascii="Calibri" w:eastAsia="Calibri" w:hAnsi="Calibri" w:cs="Calibri"/>
          <w:sz w:val="22"/>
          <w:szCs w:val="22"/>
          <w:u w:color="000000"/>
        </w:rPr>
      </w:pPr>
      <w:r w:rsidRPr="002F5322">
        <w:rPr>
          <w:rFonts w:ascii="Calibri" w:eastAsia="Calibri" w:hAnsi="Calibri" w:cs="Calibri"/>
          <w:sz w:val="22"/>
          <w:szCs w:val="22"/>
          <w:u w:color="000000"/>
        </w:rPr>
        <w:t xml:space="preserve">You have reached the end of the survey. Your statistics and responses are summarized below. If you wish to keep a copy of your responses, please copy the information below or print this page. </w:t>
      </w:r>
    </w:p>
    <w:p w14:paraId="58AF2D50" w14:textId="77777777" w:rsidR="002F5322" w:rsidRPr="002F5322" w:rsidRDefault="002F5322" w:rsidP="002F5322">
      <w:pPr>
        <w:widowControl w:val="0"/>
        <w:autoSpaceDE w:val="0"/>
        <w:autoSpaceDN w:val="0"/>
        <w:spacing w:before="1"/>
        <w:ind w:left="990" w:right="1420"/>
        <w:jc w:val="left"/>
        <w:rPr>
          <w:rFonts w:ascii="Calibri" w:eastAsia="Calibri" w:hAnsi="Calibri" w:cs="Calibri"/>
          <w:sz w:val="22"/>
          <w:szCs w:val="22"/>
          <w:u w:color="000000"/>
        </w:rPr>
      </w:pPr>
    </w:p>
    <w:p w14:paraId="536A3E49" w14:textId="77777777" w:rsidR="002F5322" w:rsidRPr="002F5322" w:rsidRDefault="002F5322" w:rsidP="002F5322">
      <w:pPr>
        <w:widowControl w:val="0"/>
        <w:autoSpaceDE w:val="0"/>
        <w:autoSpaceDN w:val="0"/>
        <w:spacing w:before="1"/>
        <w:ind w:left="990" w:right="1420"/>
        <w:jc w:val="left"/>
        <w:rPr>
          <w:rFonts w:ascii="Calibri" w:eastAsia="Calibri" w:hAnsi="Calibri" w:cs="Calibri"/>
          <w:sz w:val="22"/>
          <w:szCs w:val="22"/>
          <w:u w:color="000000"/>
        </w:rPr>
      </w:pPr>
      <w:r w:rsidRPr="002F5322">
        <w:rPr>
          <w:rFonts w:ascii="Calibri" w:eastAsia="Calibri" w:hAnsi="Calibri" w:cs="Calibri"/>
          <w:sz w:val="22"/>
          <w:szCs w:val="22"/>
          <w:u w:color="000000"/>
        </w:rPr>
        <w:t>Clicking the arrow at the bottom of this page will finalize and submit your responses. If you need to change any of your responses, please use the back arrow to return to that page. If you are ready to finalize and submit your responses, please click on the forward arrow below the summary of your responses.</w:t>
      </w:r>
    </w:p>
    <w:bookmarkEnd w:id="128"/>
    <w:p w14:paraId="2DE469C3" w14:textId="77777777" w:rsidR="002F5322" w:rsidRPr="002F5322" w:rsidRDefault="002F5322" w:rsidP="002F5322">
      <w:pPr>
        <w:widowControl w:val="0"/>
        <w:autoSpaceDE w:val="0"/>
        <w:autoSpaceDN w:val="0"/>
        <w:spacing w:before="1"/>
        <w:jc w:val="left"/>
        <w:rPr>
          <w:rFonts w:ascii="Calibri" w:eastAsia="Calibri" w:hAnsi="Calibri" w:cs="Calibri"/>
          <w:sz w:val="20"/>
          <w:szCs w:val="22"/>
          <w:u w:color="000000"/>
        </w:rPr>
      </w:pPr>
    </w:p>
    <w:p w14:paraId="2EBA1F41" w14:textId="77777777" w:rsidR="002F5322" w:rsidRPr="002F5322" w:rsidRDefault="002F5322" w:rsidP="002F5322">
      <w:pPr>
        <w:widowControl w:val="0"/>
        <w:autoSpaceDE w:val="0"/>
        <w:autoSpaceDN w:val="0"/>
        <w:spacing w:before="1"/>
        <w:ind w:left="990" w:right="1420"/>
        <w:jc w:val="left"/>
        <w:rPr>
          <w:rFonts w:ascii="Calibri" w:eastAsia="Calibri" w:hAnsi="Calibri" w:cs="Calibri"/>
          <w:b/>
          <w:color w:val="1F497D"/>
          <w:sz w:val="22"/>
          <w:szCs w:val="22"/>
          <w:u w:color="000000"/>
        </w:rPr>
      </w:pPr>
      <w:r w:rsidRPr="002F5322">
        <w:rPr>
          <w:rFonts w:ascii="Calibri" w:eastAsia="Calibri" w:hAnsi="Calibri" w:cs="Calibri"/>
          <w:b/>
          <w:color w:val="1F497D"/>
          <w:sz w:val="22"/>
          <w:szCs w:val="22"/>
          <w:u w:color="000000"/>
        </w:rPr>
        <w:t>&lt;PN: RECALL SUMMARY OF RESPONSES&gt;</w:t>
      </w:r>
    </w:p>
    <w:p w14:paraId="354DCA0B" w14:textId="77777777" w:rsidR="002F5322" w:rsidRPr="008C391A" w:rsidRDefault="002F5322" w:rsidP="008C391A">
      <w:pPr>
        <w:pStyle w:val="Para"/>
        <w:jc w:val="center"/>
        <w:rPr>
          <w:rFonts w:eastAsia="Calibri"/>
          <w:b/>
        </w:rPr>
      </w:pPr>
      <w:bookmarkStart w:id="129" w:name="_Toc531157997"/>
      <w:r w:rsidRPr="008C391A">
        <w:rPr>
          <w:rFonts w:eastAsia="Calibri"/>
          <w:b/>
        </w:rPr>
        <w:t>Thank you for your participation!</w:t>
      </w:r>
      <w:bookmarkEnd w:id="127"/>
      <w:bookmarkEnd w:id="129"/>
    </w:p>
    <w:p w14:paraId="044CE224" w14:textId="77777777" w:rsidR="00497464" w:rsidRDefault="00497464" w:rsidP="002F5322">
      <w:pPr>
        <w:widowControl w:val="0"/>
        <w:autoSpaceDE w:val="0"/>
        <w:autoSpaceDN w:val="0"/>
        <w:spacing w:before="177"/>
        <w:ind w:left="3805"/>
        <w:jc w:val="left"/>
        <w:outlineLvl w:val="1"/>
        <w:rPr>
          <w:rFonts w:ascii="Calibri" w:eastAsia="Calibri" w:hAnsi="Calibri" w:cs="Calibri"/>
          <w:b/>
          <w:bCs/>
          <w:sz w:val="28"/>
          <w:szCs w:val="28"/>
        </w:rPr>
        <w:sectPr w:rsidR="00497464" w:rsidSect="00585E1B">
          <w:pgSz w:w="12240" w:h="15840" w:code="1"/>
          <w:pgMar w:top="1170" w:right="1170" w:bottom="900" w:left="990" w:header="600" w:footer="426" w:gutter="0"/>
          <w:cols w:space="720"/>
          <w:docGrid w:linePitch="354"/>
        </w:sectPr>
      </w:pPr>
    </w:p>
    <w:p w14:paraId="148C1FE6" w14:textId="77777777" w:rsidR="009305A7" w:rsidRDefault="009305A7" w:rsidP="009305A7">
      <w:pPr>
        <w:pStyle w:val="BodyText"/>
      </w:pPr>
    </w:p>
    <w:p w14:paraId="5EB08375" w14:textId="77777777" w:rsidR="009305A7" w:rsidRDefault="009305A7" w:rsidP="009305A7"/>
    <w:p w14:paraId="34B01598" w14:textId="77777777" w:rsidR="009305A7" w:rsidRDefault="009305A7" w:rsidP="009305A7"/>
    <w:p w14:paraId="623925E2" w14:textId="77777777" w:rsidR="009305A7" w:rsidRDefault="009305A7" w:rsidP="009305A7"/>
    <w:p w14:paraId="456F3BBF" w14:textId="77777777" w:rsidR="009305A7" w:rsidRDefault="009305A7" w:rsidP="009305A7"/>
    <w:p w14:paraId="5753F6C3" w14:textId="77777777" w:rsidR="009305A7" w:rsidRDefault="009305A7" w:rsidP="009305A7"/>
    <w:p w14:paraId="4B2E71A7" w14:textId="77777777" w:rsidR="009305A7" w:rsidRDefault="009305A7" w:rsidP="009305A7"/>
    <w:p w14:paraId="4FCAF333" w14:textId="77777777" w:rsidR="009305A7" w:rsidRDefault="009305A7" w:rsidP="009305A7">
      <w:pPr>
        <w:pStyle w:val="BodyText"/>
      </w:pPr>
    </w:p>
    <w:p w14:paraId="37E0DC12" w14:textId="77777777" w:rsidR="009305A7" w:rsidRDefault="009305A7" w:rsidP="009305A7">
      <w:pPr>
        <w:pStyle w:val="BodyText"/>
      </w:pPr>
    </w:p>
    <w:p w14:paraId="486771A2" w14:textId="77777777" w:rsidR="009305A7" w:rsidRDefault="009305A7" w:rsidP="009305A7">
      <w:pPr>
        <w:pStyle w:val="BodyText"/>
      </w:pPr>
    </w:p>
    <w:p w14:paraId="437F3E8D" w14:textId="77777777" w:rsidR="009305A7" w:rsidRDefault="009305A7" w:rsidP="009305A7">
      <w:pPr>
        <w:pStyle w:val="BodyText"/>
      </w:pPr>
    </w:p>
    <w:p w14:paraId="038F73E1" w14:textId="77777777" w:rsidR="009305A7" w:rsidRDefault="009305A7" w:rsidP="009305A7">
      <w:pPr>
        <w:pStyle w:val="BodyText"/>
      </w:pPr>
    </w:p>
    <w:p w14:paraId="315D2B3F" w14:textId="77777777" w:rsidR="009305A7" w:rsidRDefault="009305A7" w:rsidP="009305A7">
      <w:pPr>
        <w:pStyle w:val="BodyText"/>
      </w:pPr>
    </w:p>
    <w:p w14:paraId="5E50E5AE" w14:textId="77777777" w:rsidR="009305A7" w:rsidRPr="009305A7" w:rsidRDefault="009305A7" w:rsidP="009305A7">
      <w:pPr>
        <w:pStyle w:val="BodyText"/>
      </w:pPr>
    </w:p>
    <w:p w14:paraId="60881D39" w14:textId="77777777" w:rsidR="009305A7" w:rsidRDefault="009305A7" w:rsidP="009305A7">
      <w:pPr>
        <w:pStyle w:val="BodyText"/>
      </w:pPr>
    </w:p>
    <w:p w14:paraId="60D60BD1" w14:textId="77777777" w:rsidR="009305A7" w:rsidRDefault="009305A7" w:rsidP="009305A7">
      <w:pPr>
        <w:pStyle w:val="BodyText"/>
      </w:pPr>
    </w:p>
    <w:p w14:paraId="0E903149" w14:textId="77777777" w:rsidR="009305A7" w:rsidRDefault="009305A7" w:rsidP="009305A7">
      <w:pPr>
        <w:pStyle w:val="BodyText"/>
      </w:pPr>
    </w:p>
    <w:p w14:paraId="4CBF87A0" w14:textId="77777777" w:rsidR="009305A7" w:rsidRDefault="009305A7" w:rsidP="009305A7">
      <w:pPr>
        <w:pStyle w:val="BodyText"/>
      </w:pPr>
    </w:p>
    <w:p w14:paraId="6AC2D140" w14:textId="1777CF93" w:rsidR="009305A7" w:rsidRDefault="009305A7" w:rsidP="009305A7">
      <w:pPr>
        <w:pStyle w:val="Heading1"/>
        <w:jc w:val="center"/>
      </w:pPr>
      <w:bookmarkStart w:id="130" w:name="_Toc11295461"/>
      <w:r>
        <w:t>Appendix 2: Ontario</w:t>
      </w:r>
      <w:bookmarkEnd w:id="130"/>
    </w:p>
    <w:p w14:paraId="6A62F9CA" w14:textId="44BB3426" w:rsidR="000C109C" w:rsidRPr="000C109C" w:rsidRDefault="000C109C" w:rsidP="000C109C">
      <w:pPr>
        <w:rPr>
          <w:rFonts w:ascii="Calibri" w:hAnsi="Calibri" w:cs="Calibri"/>
          <w:b/>
          <w:color w:val="7030A0"/>
          <w:sz w:val="36"/>
          <w:szCs w:val="36"/>
        </w:rPr>
      </w:pPr>
      <w:r w:rsidRPr="000C109C">
        <w:rPr>
          <w:rFonts w:ascii="Calibri" w:hAnsi="Calibri" w:cs="Calibri"/>
          <w:b/>
          <w:color w:val="7030A0"/>
          <w:sz w:val="36"/>
          <w:szCs w:val="36"/>
        </w:rPr>
        <w:t>(SOLS, OLS-North, Toronto)</w:t>
      </w:r>
    </w:p>
    <w:bookmarkEnd w:id="47"/>
    <w:p w14:paraId="1A5CC3C6" w14:textId="77777777" w:rsidR="00D70BBF" w:rsidRDefault="00D70BBF" w:rsidP="001F61A9">
      <w:pPr>
        <w:pStyle w:val="Para"/>
        <w:sectPr w:rsidR="00D70BBF" w:rsidSect="00FC03B3">
          <w:headerReference w:type="default" r:id="rId48"/>
          <w:pgSz w:w="12240" w:h="15840" w:code="1"/>
          <w:pgMar w:top="1170" w:right="1170" w:bottom="900" w:left="990" w:header="600" w:footer="426" w:gutter="0"/>
          <w:cols w:space="720"/>
          <w:docGrid w:linePitch="354"/>
        </w:sectPr>
      </w:pPr>
    </w:p>
    <w:p w14:paraId="166F7520" w14:textId="14646909" w:rsidR="00D70BBF" w:rsidRPr="00571584" w:rsidRDefault="00D70BBF" w:rsidP="00D70BBF">
      <w:pPr>
        <w:pStyle w:val="Heading3"/>
        <w:numPr>
          <w:ilvl w:val="0"/>
          <w:numId w:val="0"/>
        </w:numPr>
        <w:spacing w:before="0"/>
        <w:rPr>
          <w:lang w:val="en-CA"/>
        </w:rPr>
      </w:pPr>
      <w:r w:rsidRPr="00571584">
        <w:rPr>
          <w:lang w:val="en-CA"/>
        </w:rPr>
        <w:lastRenderedPageBreak/>
        <w:t>Response</w:t>
      </w:r>
      <w:r w:rsidR="008E3F1F">
        <w:rPr>
          <w:lang w:val="en-CA"/>
        </w:rPr>
        <w:t xml:space="preserve"> rate</w:t>
      </w:r>
      <w:r w:rsidR="0029783E">
        <w:rPr>
          <w:lang w:val="en-CA"/>
        </w:rPr>
        <w:t xml:space="preserve"> and </w:t>
      </w:r>
      <w:r w:rsidR="00571584">
        <w:rPr>
          <w:lang w:val="en-CA"/>
        </w:rPr>
        <w:t>registration</w:t>
      </w:r>
    </w:p>
    <w:p w14:paraId="4CED03FF" w14:textId="14926A09" w:rsidR="00D70BBF" w:rsidRPr="00571584" w:rsidRDefault="00571584" w:rsidP="00D70BBF">
      <w:pPr>
        <w:pStyle w:val="Headline"/>
        <w:rPr>
          <w:i/>
          <w:lang w:val="en-CA"/>
        </w:rPr>
      </w:pPr>
      <w:r w:rsidRPr="00571584">
        <w:rPr>
          <w:lang w:val="en-CA"/>
        </w:rPr>
        <w:t>Response was especially high in T</w:t>
      </w:r>
      <w:r w:rsidR="000A589E">
        <w:rPr>
          <w:lang w:val="en-CA"/>
        </w:rPr>
        <w:t xml:space="preserve">oronto </w:t>
      </w:r>
      <w:r w:rsidRPr="00571584">
        <w:rPr>
          <w:lang w:val="en-CA"/>
        </w:rPr>
        <w:t>and SOLS but was lower in OLS-North.</w:t>
      </w:r>
    </w:p>
    <w:p w14:paraId="6CFFA66D" w14:textId="4759A784" w:rsidR="00D70BBF" w:rsidRPr="00D70BBF" w:rsidRDefault="00D70BBF" w:rsidP="00D70BBF">
      <w:pPr>
        <w:pStyle w:val="Para"/>
      </w:pPr>
      <w:r w:rsidRPr="00571584">
        <w:t xml:space="preserve">The participating libraries in Ontario were asked to tally the results of participants in the summer reading club for </w:t>
      </w:r>
      <w:proofErr w:type="gramStart"/>
      <w:r w:rsidRPr="00571584">
        <w:t>all of</w:t>
      </w:r>
      <w:proofErr w:type="gramEnd"/>
      <w:r w:rsidRPr="00571584">
        <w:t xml:space="preserve"> their subsidiary branches. Within all systems, 7</w:t>
      </w:r>
      <w:r w:rsidR="00571584" w:rsidRPr="00571584">
        <w:t>06</w:t>
      </w:r>
      <w:r w:rsidRPr="00571584">
        <w:t xml:space="preserve"> of the 7</w:t>
      </w:r>
      <w:r w:rsidR="00571584" w:rsidRPr="00571584">
        <w:t>96</w:t>
      </w:r>
      <w:r w:rsidRPr="00571584">
        <w:t xml:space="preserve"> participating individual libraries submitted their results, representing an overall response rate of </w:t>
      </w:r>
      <w:r w:rsidR="00571584" w:rsidRPr="00571584">
        <w:t>89</w:t>
      </w:r>
      <w:r w:rsidRPr="00571584">
        <w:t>%</w:t>
      </w:r>
      <w:r w:rsidR="000E695D">
        <w:t xml:space="preserve"> (the overall national response rate was 85%)</w:t>
      </w:r>
      <w:r w:rsidRPr="00571584">
        <w:t>.</w:t>
      </w:r>
    </w:p>
    <w:p w14:paraId="6DA5C4B9" w14:textId="70DAA331" w:rsidR="00D70BBF" w:rsidRDefault="00D70BBF" w:rsidP="00D70BBF">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D70BBF" w:rsidRPr="00BF1504" w14:paraId="208215C0" w14:textId="77777777" w:rsidTr="00571584">
        <w:trPr>
          <w:trHeight w:val="20"/>
        </w:trPr>
        <w:tc>
          <w:tcPr>
            <w:tcW w:w="2685" w:type="dxa"/>
            <w:shd w:val="clear" w:color="000000" w:fill="4E2584"/>
            <w:noWrap/>
            <w:vAlign w:val="center"/>
            <w:hideMark/>
          </w:tcPr>
          <w:p w14:paraId="0B78E612" w14:textId="77777777" w:rsidR="00D70BBF" w:rsidRPr="00BF1504" w:rsidRDefault="00D70BBF" w:rsidP="00D70BBF">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381EF391"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1672CFE7"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4D9E9CAC"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58ED3E76"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D70BBF" w:rsidRPr="00BF1504" w14:paraId="16211671" w14:textId="77777777" w:rsidTr="00571584">
        <w:trPr>
          <w:trHeight w:val="20"/>
        </w:trPr>
        <w:tc>
          <w:tcPr>
            <w:tcW w:w="2685" w:type="dxa"/>
            <w:shd w:val="clear" w:color="000000" w:fill="4E2584"/>
            <w:noWrap/>
            <w:vAlign w:val="center"/>
            <w:hideMark/>
          </w:tcPr>
          <w:p w14:paraId="39893B45"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60B39BB5"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65696032"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169C3828"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02230FC8" w14:textId="77777777" w:rsidR="00D70BBF" w:rsidRPr="00BF1504" w:rsidRDefault="00D70BBF" w:rsidP="00D70BBF">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D70BBF" w:rsidRPr="00BF1504" w14:paraId="51D47104" w14:textId="77777777" w:rsidTr="00571584">
        <w:trPr>
          <w:trHeight w:val="20"/>
        </w:trPr>
        <w:tc>
          <w:tcPr>
            <w:tcW w:w="2685" w:type="dxa"/>
            <w:shd w:val="clear" w:color="000000" w:fill="D4C1ED"/>
            <w:noWrap/>
            <w:vAlign w:val="center"/>
            <w:hideMark/>
          </w:tcPr>
          <w:p w14:paraId="64D45D98" w14:textId="77777777" w:rsidR="00D70BBF" w:rsidRDefault="00D70BBF" w:rsidP="00D70BBF">
            <w:pPr>
              <w:jc w:val="left"/>
              <w:rPr>
                <w:rFonts w:ascii="Calibri" w:hAnsi="Calibri"/>
                <w:b/>
                <w:bCs/>
                <w:color w:val="000000"/>
                <w:sz w:val="22"/>
                <w:szCs w:val="22"/>
              </w:rPr>
            </w:pPr>
            <w:r>
              <w:rPr>
                <w:rFonts w:ascii="Calibri" w:hAnsi="Calibri"/>
                <w:b/>
                <w:bCs/>
                <w:color w:val="000000"/>
                <w:sz w:val="22"/>
                <w:szCs w:val="22"/>
              </w:rPr>
              <w:t>Ontario</w:t>
            </w:r>
          </w:p>
        </w:tc>
        <w:tc>
          <w:tcPr>
            <w:tcW w:w="2025" w:type="dxa"/>
            <w:shd w:val="clear" w:color="000000" w:fill="D4C1ED"/>
            <w:noWrap/>
            <w:vAlign w:val="center"/>
            <w:hideMark/>
          </w:tcPr>
          <w:p w14:paraId="42178BC7" w14:textId="77777777" w:rsidR="00D70BBF" w:rsidRDefault="00D70BBF" w:rsidP="00D70BBF">
            <w:pPr>
              <w:rPr>
                <w:rFonts w:ascii="Calibri" w:hAnsi="Calibri"/>
                <w:b/>
                <w:bCs/>
                <w:color w:val="000000"/>
                <w:sz w:val="22"/>
                <w:szCs w:val="22"/>
              </w:rPr>
            </w:pPr>
            <w:r>
              <w:rPr>
                <w:rFonts w:ascii="Calibri" w:hAnsi="Calibri"/>
                <w:b/>
                <w:bCs/>
                <w:color w:val="000000"/>
                <w:sz w:val="22"/>
                <w:szCs w:val="22"/>
              </w:rPr>
              <w:t>796</w:t>
            </w:r>
          </w:p>
        </w:tc>
        <w:tc>
          <w:tcPr>
            <w:tcW w:w="2284" w:type="dxa"/>
            <w:shd w:val="clear" w:color="000000" w:fill="D4C1ED"/>
            <w:noWrap/>
            <w:vAlign w:val="center"/>
            <w:hideMark/>
          </w:tcPr>
          <w:p w14:paraId="1C5A2464" w14:textId="77777777" w:rsidR="00D70BBF" w:rsidRDefault="00D70BBF" w:rsidP="00D70BBF">
            <w:pPr>
              <w:rPr>
                <w:rFonts w:ascii="Calibri" w:hAnsi="Calibri"/>
                <w:b/>
                <w:bCs/>
                <w:color w:val="000000"/>
                <w:sz w:val="22"/>
                <w:szCs w:val="22"/>
              </w:rPr>
            </w:pPr>
            <w:r>
              <w:rPr>
                <w:rFonts w:ascii="Calibri" w:hAnsi="Calibri"/>
                <w:b/>
                <w:bCs/>
                <w:color w:val="000000"/>
                <w:sz w:val="22"/>
                <w:szCs w:val="22"/>
              </w:rPr>
              <w:t>706</w:t>
            </w:r>
          </w:p>
        </w:tc>
        <w:tc>
          <w:tcPr>
            <w:tcW w:w="1378" w:type="dxa"/>
            <w:shd w:val="clear" w:color="000000" w:fill="D4C1ED"/>
            <w:noWrap/>
            <w:vAlign w:val="center"/>
            <w:hideMark/>
          </w:tcPr>
          <w:p w14:paraId="4932D4AA" w14:textId="77777777" w:rsidR="00D70BBF" w:rsidRDefault="00D70BBF" w:rsidP="00D70BBF">
            <w:pPr>
              <w:rPr>
                <w:rFonts w:ascii="Calibri" w:hAnsi="Calibri"/>
                <w:b/>
                <w:bCs/>
                <w:color w:val="000000"/>
                <w:sz w:val="22"/>
                <w:szCs w:val="22"/>
              </w:rPr>
            </w:pPr>
            <w:r>
              <w:rPr>
                <w:rFonts w:ascii="Calibri" w:hAnsi="Calibri"/>
                <w:b/>
                <w:bCs/>
                <w:color w:val="000000"/>
                <w:sz w:val="22"/>
                <w:szCs w:val="22"/>
              </w:rPr>
              <w:t>89%</w:t>
            </w:r>
          </w:p>
        </w:tc>
        <w:tc>
          <w:tcPr>
            <w:tcW w:w="1378" w:type="dxa"/>
            <w:shd w:val="clear" w:color="000000" w:fill="D4C1ED"/>
            <w:vAlign w:val="center"/>
            <w:hideMark/>
          </w:tcPr>
          <w:p w14:paraId="3E154A69" w14:textId="77777777" w:rsidR="00D70BBF" w:rsidRDefault="00D70BBF" w:rsidP="00D70BBF">
            <w:pPr>
              <w:rPr>
                <w:rFonts w:ascii="Calibri" w:hAnsi="Calibri"/>
                <w:color w:val="000000"/>
                <w:sz w:val="22"/>
                <w:szCs w:val="22"/>
              </w:rPr>
            </w:pPr>
            <w:r>
              <w:rPr>
                <w:rFonts w:ascii="Calibri" w:hAnsi="Calibri"/>
                <w:color w:val="000000"/>
                <w:sz w:val="22"/>
                <w:szCs w:val="22"/>
              </w:rPr>
              <w:t>-</w:t>
            </w:r>
          </w:p>
        </w:tc>
      </w:tr>
      <w:tr w:rsidR="00D70BBF" w:rsidRPr="00BF1504" w14:paraId="3A77713C" w14:textId="77777777" w:rsidTr="00571584">
        <w:trPr>
          <w:trHeight w:val="20"/>
        </w:trPr>
        <w:tc>
          <w:tcPr>
            <w:tcW w:w="2685" w:type="dxa"/>
            <w:shd w:val="clear" w:color="auto" w:fill="auto"/>
            <w:noWrap/>
            <w:vAlign w:val="center"/>
            <w:hideMark/>
          </w:tcPr>
          <w:p w14:paraId="5E007C3F" w14:textId="77777777" w:rsidR="00D70BBF" w:rsidRDefault="00D70BBF" w:rsidP="00D70BBF">
            <w:pPr>
              <w:jc w:val="left"/>
              <w:rPr>
                <w:rFonts w:ascii="Calibri" w:hAnsi="Calibri"/>
                <w:color w:val="000000"/>
                <w:sz w:val="22"/>
                <w:szCs w:val="22"/>
              </w:rPr>
            </w:pPr>
            <w:r>
              <w:rPr>
                <w:rFonts w:ascii="Calibri" w:hAnsi="Calibri"/>
                <w:color w:val="000000"/>
                <w:sz w:val="22"/>
                <w:szCs w:val="22"/>
              </w:rPr>
              <w:t>SOLS</w:t>
            </w:r>
          </w:p>
        </w:tc>
        <w:tc>
          <w:tcPr>
            <w:tcW w:w="2025" w:type="dxa"/>
            <w:shd w:val="clear" w:color="auto" w:fill="auto"/>
            <w:noWrap/>
            <w:vAlign w:val="center"/>
            <w:hideMark/>
          </w:tcPr>
          <w:p w14:paraId="53AB55E7" w14:textId="77777777" w:rsidR="00D70BBF" w:rsidRDefault="00D70BBF" w:rsidP="00D70BBF">
            <w:pPr>
              <w:rPr>
                <w:rFonts w:ascii="Calibri" w:hAnsi="Calibri"/>
                <w:color w:val="000000"/>
                <w:sz w:val="22"/>
                <w:szCs w:val="22"/>
              </w:rPr>
            </w:pPr>
            <w:r>
              <w:rPr>
                <w:rFonts w:ascii="Calibri" w:hAnsi="Calibri"/>
                <w:color w:val="000000"/>
                <w:sz w:val="22"/>
                <w:szCs w:val="22"/>
              </w:rPr>
              <w:t>594</w:t>
            </w:r>
          </w:p>
        </w:tc>
        <w:tc>
          <w:tcPr>
            <w:tcW w:w="2284" w:type="dxa"/>
            <w:shd w:val="clear" w:color="auto" w:fill="auto"/>
            <w:noWrap/>
            <w:vAlign w:val="center"/>
            <w:hideMark/>
          </w:tcPr>
          <w:p w14:paraId="6F0B50AA" w14:textId="77777777" w:rsidR="00D70BBF" w:rsidRDefault="00D70BBF" w:rsidP="00D70BBF">
            <w:pPr>
              <w:rPr>
                <w:rFonts w:ascii="Calibri" w:hAnsi="Calibri"/>
                <w:color w:val="000000"/>
                <w:sz w:val="22"/>
                <w:szCs w:val="22"/>
              </w:rPr>
            </w:pPr>
            <w:r>
              <w:rPr>
                <w:rFonts w:ascii="Calibri" w:hAnsi="Calibri"/>
                <w:color w:val="000000"/>
                <w:sz w:val="22"/>
                <w:szCs w:val="22"/>
              </w:rPr>
              <w:t>551</w:t>
            </w:r>
          </w:p>
        </w:tc>
        <w:tc>
          <w:tcPr>
            <w:tcW w:w="1378" w:type="dxa"/>
            <w:shd w:val="clear" w:color="auto" w:fill="auto"/>
            <w:noWrap/>
            <w:vAlign w:val="center"/>
            <w:hideMark/>
          </w:tcPr>
          <w:p w14:paraId="20226A1E" w14:textId="77777777" w:rsidR="00D70BBF" w:rsidRDefault="00D70BBF" w:rsidP="00D70BBF">
            <w:pPr>
              <w:rPr>
                <w:rFonts w:ascii="Calibri" w:hAnsi="Calibri"/>
                <w:color w:val="000000"/>
                <w:sz w:val="22"/>
                <w:szCs w:val="22"/>
              </w:rPr>
            </w:pPr>
            <w:r>
              <w:rPr>
                <w:rFonts w:ascii="Calibri" w:hAnsi="Calibri"/>
                <w:color w:val="000000"/>
                <w:sz w:val="22"/>
                <w:szCs w:val="22"/>
              </w:rPr>
              <w:t>93%</w:t>
            </w:r>
          </w:p>
        </w:tc>
        <w:tc>
          <w:tcPr>
            <w:tcW w:w="1378" w:type="dxa"/>
            <w:shd w:val="clear" w:color="auto" w:fill="auto"/>
            <w:vAlign w:val="center"/>
            <w:hideMark/>
          </w:tcPr>
          <w:p w14:paraId="634DCB27" w14:textId="77777777" w:rsidR="00D70BBF" w:rsidRDefault="00D70BBF" w:rsidP="00D70BBF">
            <w:pPr>
              <w:rPr>
                <w:rFonts w:ascii="Calibri" w:hAnsi="Calibri"/>
                <w:color w:val="000000"/>
                <w:sz w:val="22"/>
                <w:szCs w:val="22"/>
              </w:rPr>
            </w:pPr>
            <w:r>
              <w:rPr>
                <w:rFonts w:ascii="Calibri" w:hAnsi="Calibri"/>
                <w:color w:val="000000"/>
                <w:sz w:val="22"/>
                <w:szCs w:val="22"/>
              </w:rPr>
              <w:t>1.08</w:t>
            </w:r>
          </w:p>
        </w:tc>
      </w:tr>
      <w:tr w:rsidR="00D70BBF" w:rsidRPr="00BF1504" w14:paraId="2C96F1E8" w14:textId="77777777" w:rsidTr="00571584">
        <w:trPr>
          <w:trHeight w:val="20"/>
        </w:trPr>
        <w:tc>
          <w:tcPr>
            <w:tcW w:w="2685" w:type="dxa"/>
            <w:shd w:val="clear" w:color="auto" w:fill="auto"/>
            <w:noWrap/>
            <w:vAlign w:val="center"/>
            <w:hideMark/>
          </w:tcPr>
          <w:p w14:paraId="133FCB03" w14:textId="77777777" w:rsidR="00D70BBF" w:rsidRDefault="00D70BBF" w:rsidP="00D70BBF">
            <w:pPr>
              <w:jc w:val="left"/>
              <w:rPr>
                <w:rFonts w:ascii="Calibri" w:hAnsi="Calibri"/>
                <w:color w:val="000000"/>
                <w:sz w:val="22"/>
                <w:szCs w:val="22"/>
              </w:rPr>
            </w:pPr>
            <w:r>
              <w:rPr>
                <w:rFonts w:ascii="Calibri" w:hAnsi="Calibri"/>
                <w:color w:val="000000"/>
                <w:sz w:val="22"/>
                <w:szCs w:val="22"/>
              </w:rPr>
              <w:t>OLS-North</w:t>
            </w:r>
          </w:p>
        </w:tc>
        <w:tc>
          <w:tcPr>
            <w:tcW w:w="2025" w:type="dxa"/>
            <w:shd w:val="clear" w:color="auto" w:fill="auto"/>
            <w:noWrap/>
            <w:vAlign w:val="center"/>
            <w:hideMark/>
          </w:tcPr>
          <w:p w14:paraId="115BFF1F" w14:textId="77777777" w:rsidR="00D70BBF" w:rsidRDefault="00D70BBF" w:rsidP="00D70BBF">
            <w:pPr>
              <w:rPr>
                <w:rFonts w:ascii="Calibri" w:hAnsi="Calibri"/>
                <w:color w:val="000000"/>
                <w:sz w:val="22"/>
                <w:szCs w:val="22"/>
              </w:rPr>
            </w:pPr>
            <w:r>
              <w:rPr>
                <w:rFonts w:ascii="Calibri" w:hAnsi="Calibri"/>
                <w:color w:val="000000"/>
                <w:sz w:val="22"/>
                <w:szCs w:val="22"/>
              </w:rPr>
              <w:t>105</w:t>
            </w:r>
          </w:p>
        </w:tc>
        <w:tc>
          <w:tcPr>
            <w:tcW w:w="2284" w:type="dxa"/>
            <w:shd w:val="clear" w:color="auto" w:fill="auto"/>
            <w:noWrap/>
            <w:vAlign w:val="center"/>
            <w:hideMark/>
          </w:tcPr>
          <w:p w14:paraId="1156F140" w14:textId="77777777" w:rsidR="00D70BBF" w:rsidRDefault="00D70BBF" w:rsidP="00D70BBF">
            <w:pPr>
              <w:rPr>
                <w:rFonts w:ascii="Calibri" w:hAnsi="Calibri"/>
                <w:color w:val="000000"/>
                <w:sz w:val="22"/>
                <w:szCs w:val="22"/>
              </w:rPr>
            </w:pPr>
            <w:r>
              <w:rPr>
                <w:rFonts w:ascii="Calibri" w:hAnsi="Calibri"/>
                <w:color w:val="000000"/>
                <w:sz w:val="22"/>
                <w:szCs w:val="22"/>
              </w:rPr>
              <w:t>58</w:t>
            </w:r>
          </w:p>
        </w:tc>
        <w:tc>
          <w:tcPr>
            <w:tcW w:w="1378" w:type="dxa"/>
            <w:shd w:val="clear" w:color="auto" w:fill="auto"/>
            <w:noWrap/>
            <w:vAlign w:val="center"/>
            <w:hideMark/>
          </w:tcPr>
          <w:p w14:paraId="4F71E570" w14:textId="77777777" w:rsidR="00D70BBF" w:rsidRDefault="00D70BBF" w:rsidP="00D70BBF">
            <w:pPr>
              <w:rPr>
                <w:rFonts w:ascii="Calibri" w:hAnsi="Calibri"/>
                <w:color w:val="000000"/>
                <w:sz w:val="22"/>
                <w:szCs w:val="22"/>
              </w:rPr>
            </w:pPr>
            <w:r>
              <w:rPr>
                <w:rFonts w:ascii="Calibri" w:hAnsi="Calibri"/>
                <w:color w:val="000000"/>
                <w:sz w:val="22"/>
                <w:szCs w:val="22"/>
              </w:rPr>
              <w:t>55%</w:t>
            </w:r>
          </w:p>
        </w:tc>
        <w:tc>
          <w:tcPr>
            <w:tcW w:w="1378" w:type="dxa"/>
            <w:shd w:val="clear" w:color="auto" w:fill="auto"/>
            <w:vAlign w:val="center"/>
            <w:hideMark/>
          </w:tcPr>
          <w:p w14:paraId="5F7BD493" w14:textId="77777777" w:rsidR="00D70BBF" w:rsidRDefault="00D70BBF" w:rsidP="00D70BBF">
            <w:pPr>
              <w:rPr>
                <w:rFonts w:ascii="Calibri" w:hAnsi="Calibri"/>
                <w:color w:val="000000"/>
                <w:sz w:val="22"/>
                <w:szCs w:val="22"/>
              </w:rPr>
            </w:pPr>
            <w:r>
              <w:rPr>
                <w:rFonts w:ascii="Calibri" w:hAnsi="Calibri"/>
                <w:color w:val="000000"/>
                <w:sz w:val="22"/>
                <w:szCs w:val="22"/>
              </w:rPr>
              <w:t>1.81</w:t>
            </w:r>
          </w:p>
        </w:tc>
      </w:tr>
      <w:tr w:rsidR="00D70BBF" w:rsidRPr="00BF1504" w14:paraId="62BAA567" w14:textId="77777777" w:rsidTr="00571584">
        <w:trPr>
          <w:trHeight w:val="20"/>
        </w:trPr>
        <w:tc>
          <w:tcPr>
            <w:tcW w:w="2685" w:type="dxa"/>
            <w:shd w:val="clear" w:color="auto" w:fill="auto"/>
            <w:noWrap/>
            <w:vAlign w:val="center"/>
            <w:hideMark/>
          </w:tcPr>
          <w:p w14:paraId="35CB1757" w14:textId="77777777" w:rsidR="00D70BBF" w:rsidRDefault="00D70BBF" w:rsidP="00D70BBF">
            <w:pPr>
              <w:jc w:val="left"/>
              <w:rPr>
                <w:rFonts w:ascii="Calibri" w:hAnsi="Calibri"/>
                <w:color w:val="000000"/>
                <w:sz w:val="22"/>
                <w:szCs w:val="22"/>
              </w:rPr>
            </w:pPr>
            <w:r>
              <w:rPr>
                <w:rFonts w:ascii="Calibri" w:hAnsi="Calibri"/>
                <w:color w:val="000000"/>
                <w:sz w:val="22"/>
                <w:szCs w:val="22"/>
              </w:rPr>
              <w:t>Toronto</w:t>
            </w:r>
          </w:p>
        </w:tc>
        <w:tc>
          <w:tcPr>
            <w:tcW w:w="2025" w:type="dxa"/>
            <w:shd w:val="clear" w:color="auto" w:fill="auto"/>
            <w:noWrap/>
            <w:vAlign w:val="center"/>
            <w:hideMark/>
          </w:tcPr>
          <w:p w14:paraId="4B4B3813" w14:textId="77777777" w:rsidR="00D70BBF" w:rsidRDefault="00D70BBF" w:rsidP="00D70BBF">
            <w:pPr>
              <w:rPr>
                <w:rFonts w:ascii="Calibri" w:hAnsi="Calibri"/>
                <w:color w:val="000000"/>
                <w:sz w:val="22"/>
                <w:szCs w:val="22"/>
              </w:rPr>
            </w:pPr>
            <w:r>
              <w:rPr>
                <w:rFonts w:ascii="Calibri" w:hAnsi="Calibri"/>
                <w:color w:val="000000"/>
                <w:sz w:val="22"/>
                <w:szCs w:val="22"/>
              </w:rPr>
              <w:t>97</w:t>
            </w:r>
          </w:p>
        </w:tc>
        <w:tc>
          <w:tcPr>
            <w:tcW w:w="2284" w:type="dxa"/>
            <w:shd w:val="clear" w:color="auto" w:fill="auto"/>
            <w:noWrap/>
            <w:vAlign w:val="center"/>
            <w:hideMark/>
          </w:tcPr>
          <w:p w14:paraId="1FB31815" w14:textId="77777777" w:rsidR="00D70BBF" w:rsidRDefault="00D70BBF" w:rsidP="00D70BBF">
            <w:pPr>
              <w:rPr>
                <w:rFonts w:ascii="Calibri" w:hAnsi="Calibri"/>
                <w:color w:val="000000"/>
                <w:sz w:val="22"/>
                <w:szCs w:val="22"/>
              </w:rPr>
            </w:pPr>
            <w:r>
              <w:rPr>
                <w:rFonts w:ascii="Calibri" w:hAnsi="Calibri"/>
                <w:color w:val="000000"/>
                <w:sz w:val="22"/>
                <w:szCs w:val="22"/>
              </w:rPr>
              <w:t>97</w:t>
            </w:r>
          </w:p>
        </w:tc>
        <w:tc>
          <w:tcPr>
            <w:tcW w:w="1378" w:type="dxa"/>
            <w:shd w:val="clear" w:color="auto" w:fill="auto"/>
            <w:noWrap/>
            <w:vAlign w:val="center"/>
            <w:hideMark/>
          </w:tcPr>
          <w:p w14:paraId="34AF95AD" w14:textId="77777777" w:rsidR="00D70BBF" w:rsidRDefault="00D70BBF" w:rsidP="00D70BBF">
            <w:pPr>
              <w:rPr>
                <w:rFonts w:ascii="Calibri" w:hAnsi="Calibri"/>
                <w:color w:val="000000"/>
                <w:sz w:val="22"/>
                <w:szCs w:val="22"/>
              </w:rPr>
            </w:pPr>
            <w:r>
              <w:rPr>
                <w:rFonts w:ascii="Calibri" w:hAnsi="Calibri"/>
                <w:color w:val="000000"/>
                <w:sz w:val="22"/>
                <w:szCs w:val="22"/>
              </w:rPr>
              <w:t>100%</w:t>
            </w:r>
          </w:p>
        </w:tc>
        <w:tc>
          <w:tcPr>
            <w:tcW w:w="1378" w:type="dxa"/>
            <w:shd w:val="clear" w:color="auto" w:fill="auto"/>
            <w:vAlign w:val="center"/>
            <w:hideMark/>
          </w:tcPr>
          <w:p w14:paraId="4F0DE297" w14:textId="77777777" w:rsidR="00D70BBF" w:rsidRDefault="00D70BBF" w:rsidP="00D70BBF">
            <w:pPr>
              <w:rPr>
                <w:rFonts w:ascii="Calibri" w:hAnsi="Calibri"/>
                <w:color w:val="000000"/>
                <w:sz w:val="22"/>
                <w:szCs w:val="22"/>
              </w:rPr>
            </w:pPr>
            <w:r>
              <w:rPr>
                <w:rFonts w:ascii="Calibri" w:hAnsi="Calibri"/>
                <w:color w:val="000000"/>
                <w:sz w:val="22"/>
                <w:szCs w:val="22"/>
              </w:rPr>
              <w:t>1.00</w:t>
            </w:r>
          </w:p>
        </w:tc>
      </w:tr>
    </w:tbl>
    <w:p w14:paraId="6DD6ED95" w14:textId="2D852D5A" w:rsidR="00D70BBF" w:rsidRPr="00D70BBF" w:rsidRDefault="00D70BBF" w:rsidP="00D70BBF">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5A725480" w14:textId="6B0FABA6" w:rsidR="0014712B" w:rsidRPr="000C1892" w:rsidRDefault="0014712B" w:rsidP="0014712B">
      <w:pPr>
        <w:pStyle w:val="Headline"/>
        <w:rPr>
          <w:i/>
          <w:lang w:val="en-CA"/>
        </w:rPr>
      </w:pPr>
      <w:r>
        <w:rPr>
          <w:lang w:val="en-CA"/>
        </w:rPr>
        <w:t>Registration increased in Ontario compared to 2017 especially in SOLS and OLS-North but registration was lower in T</w:t>
      </w:r>
      <w:r w:rsidR="002A7CC7">
        <w:rPr>
          <w:lang w:val="en-CA"/>
        </w:rPr>
        <w:t xml:space="preserve">oronto </w:t>
      </w:r>
      <w:r>
        <w:rPr>
          <w:lang w:val="en-CA"/>
        </w:rPr>
        <w:t>than in previous years.</w:t>
      </w:r>
    </w:p>
    <w:p w14:paraId="6F208631" w14:textId="162AC573" w:rsidR="0014712B" w:rsidRPr="00D018A3" w:rsidRDefault="0014712B" w:rsidP="0014712B">
      <w:pPr>
        <w:spacing w:before="80" w:after="80"/>
        <w:jc w:val="left"/>
        <w:rPr>
          <w:rFonts w:asciiTheme="minorHAnsi" w:hAnsiTheme="minorHAnsi" w:cs="Calibri"/>
          <w:sz w:val="22"/>
          <w:szCs w:val="22"/>
        </w:rPr>
      </w:pPr>
      <w:r w:rsidRPr="001D6099">
        <w:rPr>
          <w:rFonts w:ascii="Calibri" w:hAnsi="Calibri" w:cs="Calibri"/>
          <w:sz w:val="22"/>
          <w:szCs w:val="22"/>
        </w:rPr>
        <w:t xml:space="preserve">Overall, the number of children registered for the TD Summer Reading Club in 2018 was </w:t>
      </w:r>
      <w:r w:rsidR="00236730" w:rsidRPr="001D6099">
        <w:rPr>
          <w:rFonts w:ascii="Calibri" w:hAnsi="Calibri" w:cs="Calibri"/>
          <w:sz w:val="22"/>
          <w:szCs w:val="22"/>
        </w:rPr>
        <w:t>170,243</w:t>
      </w:r>
      <w:r w:rsidRPr="001D6099">
        <w:rPr>
          <w:rFonts w:ascii="Calibri" w:hAnsi="Calibri" w:cs="Calibri"/>
          <w:sz w:val="22"/>
          <w:szCs w:val="22"/>
        </w:rPr>
        <w:t xml:space="preserve">. This is an </w:t>
      </w:r>
      <w:r w:rsidRPr="00D018A3">
        <w:rPr>
          <w:rFonts w:ascii="Calibri" w:hAnsi="Calibri" w:cs="Calibri"/>
          <w:sz w:val="22"/>
          <w:szCs w:val="22"/>
        </w:rPr>
        <w:t xml:space="preserve">increase over the previous two years and continues a longer </w:t>
      </w:r>
      <w:r w:rsidRPr="00D018A3">
        <w:rPr>
          <w:rFonts w:asciiTheme="minorHAnsi" w:hAnsiTheme="minorHAnsi" w:cs="Calibri"/>
          <w:sz w:val="22"/>
          <w:szCs w:val="22"/>
        </w:rPr>
        <w:t xml:space="preserve">trend of steady increase in registration. </w:t>
      </w:r>
    </w:p>
    <w:p w14:paraId="4DC901E2" w14:textId="3FC04F2A" w:rsidR="0014712B" w:rsidRPr="000B22A4" w:rsidRDefault="0014712B" w:rsidP="0014712B">
      <w:pPr>
        <w:spacing w:before="80" w:after="80"/>
        <w:jc w:val="left"/>
        <w:rPr>
          <w:rFonts w:asciiTheme="minorHAnsi" w:hAnsiTheme="minorHAnsi"/>
          <w:sz w:val="22"/>
          <w:szCs w:val="22"/>
        </w:rPr>
      </w:pPr>
      <w:r w:rsidRPr="00D018A3">
        <w:rPr>
          <w:rFonts w:asciiTheme="minorHAnsi" w:hAnsiTheme="minorHAnsi"/>
          <w:sz w:val="22"/>
          <w:szCs w:val="22"/>
        </w:rPr>
        <w:t xml:space="preserve">The largest relative increase was among </w:t>
      </w:r>
      <w:r w:rsidR="001D6099" w:rsidRPr="00D018A3">
        <w:rPr>
          <w:rFonts w:asciiTheme="minorHAnsi" w:hAnsiTheme="minorHAnsi"/>
          <w:sz w:val="22"/>
          <w:szCs w:val="22"/>
        </w:rPr>
        <w:t xml:space="preserve">the OLS-North </w:t>
      </w:r>
      <w:r w:rsidRPr="00D018A3">
        <w:rPr>
          <w:rFonts w:asciiTheme="minorHAnsi" w:hAnsiTheme="minorHAnsi"/>
          <w:sz w:val="22"/>
          <w:szCs w:val="22"/>
        </w:rPr>
        <w:t>libraries (up 5</w:t>
      </w:r>
      <w:r w:rsidR="001D6099" w:rsidRPr="00D018A3">
        <w:rPr>
          <w:rFonts w:asciiTheme="minorHAnsi" w:hAnsiTheme="minorHAnsi"/>
          <w:sz w:val="22"/>
          <w:szCs w:val="22"/>
        </w:rPr>
        <w:t>9</w:t>
      </w:r>
      <w:r w:rsidRPr="00D018A3">
        <w:rPr>
          <w:rFonts w:asciiTheme="minorHAnsi" w:hAnsiTheme="minorHAnsi"/>
          <w:sz w:val="22"/>
          <w:szCs w:val="22"/>
        </w:rPr>
        <w:t>% from 2017).</w:t>
      </w:r>
      <w:r w:rsidR="001D6099" w:rsidRPr="00D018A3">
        <w:rPr>
          <w:rFonts w:asciiTheme="minorHAnsi" w:hAnsiTheme="minorHAnsi"/>
          <w:sz w:val="22"/>
          <w:szCs w:val="22"/>
        </w:rPr>
        <w:t xml:space="preserve"> SOLS also saw an increase </w:t>
      </w:r>
      <w:r w:rsidR="00D018A3" w:rsidRPr="00D018A3">
        <w:rPr>
          <w:rFonts w:asciiTheme="minorHAnsi" w:hAnsiTheme="minorHAnsi"/>
          <w:sz w:val="22"/>
          <w:szCs w:val="22"/>
        </w:rPr>
        <w:t>over last year as registration increased by approximately 10,000</w:t>
      </w:r>
      <w:r w:rsidR="00D018A3" w:rsidRPr="000B22A4">
        <w:rPr>
          <w:rFonts w:asciiTheme="minorHAnsi" w:hAnsiTheme="minorHAnsi"/>
          <w:sz w:val="22"/>
          <w:szCs w:val="22"/>
        </w:rPr>
        <w:t xml:space="preserve">. </w:t>
      </w:r>
      <w:r w:rsidR="001D6099" w:rsidRPr="000B22A4">
        <w:rPr>
          <w:rFonts w:asciiTheme="minorHAnsi" w:hAnsiTheme="minorHAnsi"/>
          <w:sz w:val="22"/>
          <w:szCs w:val="22"/>
        </w:rPr>
        <w:t xml:space="preserve">Registration in TPL decreased compared to 2017 and was lower than 30,000 for the first time in recent years. </w:t>
      </w:r>
    </w:p>
    <w:p w14:paraId="62EB69A0" w14:textId="5EF610F6" w:rsidR="00236730" w:rsidRPr="000B22A4" w:rsidRDefault="00236730" w:rsidP="0014712B">
      <w:pPr>
        <w:spacing w:before="80" w:after="80"/>
        <w:jc w:val="left"/>
        <w:rPr>
          <w:rFonts w:asciiTheme="minorHAnsi" w:hAnsiTheme="minorHAnsi"/>
          <w:sz w:val="22"/>
          <w:szCs w:val="22"/>
        </w:rPr>
      </w:pPr>
      <w:r w:rsidRPr="000B22A4">
        <w:rPr>
          <w:rFonts w:asciiTheme="minorHAnsi" w:hAnsiTheme="minorHAnsi"/>
          <w:sz w:val="22"/>
          <w:szCs w:val="22"/>
        </w:rPr>
        <w:t>The proportion of all eligible children in Ontario who registered for the TDSRC in 2018 was 6.35%.</w:t>
      </w:r>
    </w:p>
    <w:p w14:paraId="335A0D26" w14:textId="77777777" w:rsidR="0014712B" w:rsidRPr="00FE5167" w:rsidRDefault="0014712B" w:rsidP="0014712B">
      <w:pPr>
        <w:spacing w:before="80" w:after="80"/>
        <w:jc w:val="left"/>
        <w:rPr>
          <w:rFonts w:asciiTheme="minorHAnsi" w:hAnsiTheme="minorHAnsi"/>
          <w:sz w:val="22"/>
          <w:szCs w:val="22"/>
        </w:rPr>
      </w:pPr>
      <w:r w:rsidRPr="000B22A4">
        <w:rPr>
          <w:rFonts w:asciiTheme="minorHAnsi" w:hAnsiTheme="minorHAnsi"/>
          <w:sz w:val="22"/>
          <w:szCs w:val="22"/>
        </w:rPr>
        <w:t>Registration figures going back to 2014 are shown below for comparison purposes.</w:t>
      </w:r>
    </w:p>
    <w:p w14:paraId="1B50580B" w14:textId="5E7D523A" w:rsidR="0014712B" w:rsidRDefault="0014712B" w:rsidP="0014712B">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ook w:val="04A0" w:firstRow="1" w:lastRow="0" w:firstColumn="1" w:lastColumn="0" w:noHBand="0" w:noVBand="1"/>
      </w:tblPr>
      <w:tblGrid>
        <w:gridCol w:w="1860"/>
        <w:gridCol w:w="1008"/>
        <w:gridCol w:w="1308"/>
        <w:gridCol w:w="1008"/>
        <w:gridCol w:w="1008"/>
        <w:gridCol w:w="1008"/>
        <w:gridCol w:w="1008"/>
      </w:tblGrid>
      <w:tr w:rsidR="0014712B" w:rsidRPr="006D509B" w14:paraId="4C4506AC" w14:textId="77777777" w:rsidTr="00482AF2">
        <w:trPr>
          <w:trHeight w:val="315"/>
          <w:jc w:val="center"/>
        </w:trPr>
        <w:tc>
          <w:tcPr>
            <w:tcW w:w="1860" w:type="dxa"/>
            <w:tcBorders>
              <w:top w:val="nil"/>
              <w:left w:val="nil"/>
              <w:bottom w:val="single" w:sz="4" w:space="0" w:color="auto"/>
              <w:right w:val="nil"/>
            </w:tcBorders>
            <w:shd w:val="clear" w:color="auto" w:fill="auto"/>
            <w:noWrap/>
            <w:vAlign w:val="center"/>
            <w:hideMark/>
          </w:tcPr>
          <w:p w14:paraId="744E5B0F" w14:textId="77777777" w:rsidR="0014712B" w:rsidRPr="006D509B" w:rsidRDefault="0014712B" w:rsidP="00482AF2">
            <w:pPr>
              <w:jc w:val="left"/>
              <w:rPr>
                <w:sz w:val="20"/>
                <w:szCs w:val="24"/>
                <w:lang w:eastAsia="en-CA"/>
              </w:rPr>
            </w:pPr>
          </w:p>
        </w:tc>
        <w:tc>
          <w:tcPr>
            <w:tcW w:w="1008" w:type="dxa"/>
            <w:tcBorders>
              <w:top w:val="nil"/>
              <w:left w:val="nil"/>
              <w:bottom w:val="single" w:sz="4" w:space="0" w:color="auto"/>
              <w:right w:val="nil"/>
            </w:tcBorders>
            <w:shd w:val="clear" w:color="auto" w:fill="auto"/>
            <w:noWrap/>
            <w:vAlign w:val="center"/>
            <w:hideMark/>
          </w:tcPr>
          <w:p w14:paraId="7D085012" w14:textId="77777777" w:rsidR="0014712B" w:rsidRPr="006D509B" w:rsidRDefault="0014712B" w:rsidP="00482AF2">
            <w:pPr>
              <w:rPr>
                <w:rFonts w:ascii="Calibri" w:hAnsi="Calibri"/>
                <w:b/>
                <w:bCs/>
                <w:color w:val="000000"/>
                <w:sz w:val="20"/>
                <w:lang w:eastAsia="en-CA"/>
              </w:rPr>
            </w:pPr>
            <w:r w:rsidRPr="006D509B">
              <w:rPr>
                <w:rFonts w:ascii="Calibri" w:hAnsi="Calibri"/>
                <w:b/>
                <w:bCs/>
                <w:color w:val="000000"/>
                <w:sz w:val="20"/>
                <w:lang w:eastAsia="en-CA"/>
              </w:rPr>
              <w:t>2018</w:t>
            </w:r>
          </w:p>
        </w:tc>
        <w:tc>
          <w:tcPr>
            <w:tcW w:w="1308" w:type="dxa"/>
            <w:tcBorders>
              <w:top w:val="nil"/>
              <w:left w:val="nil"/>
              <w:bottom w:val="single" w:sz="4" w:space="0" w:color="auto"/>
              <w:right w:val="nil"/>
            </w:tcBorders>
          </w:tcPr>
          <w:p w14:paraId="42F4CC08" w14:textId="77777777" w:rsidR="0014712B" w:rsidRPr="006D509B" w:rsidRDefault="0014712B" w:rsidP="00482AF2">
            <w:pPr>
              <w:rPr>
                <w:rFonts w:ascii="Calibri" w:hAnsi="Calibri"/>
                <w:b/>
                <w:bCs/>
                <w:color w:val="000000"/>
                <w:sz w:val="20"/>
                <w:lang w:eastAsia="en-CA"/>
              </w:rPr>
            </w:pPr>
          </w:p>
        </w:tc>
        <w:tc>
          <w:tcPr>
            <w:tcW w:w="1008" w:type="dxa"/>
            <w:tcBorders>
              <w:top w:val="nil"/>
              <w:left w:val="nil"/>
              <w:bottom w:val="single" w:sz="4" w:space="0" w:color="auto"/>
              <w:right w:val="nil"/>
            </w:tcBorders>
            <w:shd w:val="clear" w:color="auto" w:fill="auto"/>
            <w:noWrap/>
            <w:vAlign w:val="center"/>
            <w:hideMark/>
          </w:tcPr>
          <w:p w14:paraId="444434BC" w14:textId="77777777" w:rsidR="0014712B" w:rsidRPr="006D509B" w:rsidRDefault="0014712B" w:rsidP="00482AF2">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tcBorders>
              <w:top w:val="nil"/>
              <w:left w:val="nil"/>
              <w:bottom w:val="single" w:sz="4" w:space="0" w:color="auto"/>
              <w:right w:val="nil"/>
            </w:tcBorders>
            <w:shd w:val="clear" w:color="auto" w:fill="auto"/>
            <w:noWrap/>
            <w:vAlign w:val="center"/>
            <w:hideMark/>
          </w:tcPr>
          <w:p w14:paraId="07A7E45F" w14:textId="77777777" w:rsidR="0014712B" w:rsidRPr="006D509B" w:rsidRDefault="0014712B" w:rsidP="00482AF2">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tcBorders>
              <w:top w:val="nil"/>
              <w:left w:val="nil"/>
              <w:bottom w:val="single" w:sz="4" w:space="0" w:color="auto"/>
              <w:right w:val="nil"/>
            </w:tcBorders>
            <w:shd w:val="clear" w:color="auto" w:fill="auto"/>
            <w:noWrap/>
            <w:vAlign w:val="center"/>
            <w:hideMark/>
          </w:tcPr>
          <w:p w14:paraId="4EF0BC58" w14:textId="77777777" w:rsidR="0014712B" w:rsidRPr="006D509B" w:rsidRDefault="0014712B" w:rsidP="00482AF2">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tcBorders>
              <w:top w:val="nil"/>
              <w:left w:val="nil"/>
              <w:bottom w:val="single" w:sz="4" w:space="0" w:color="auto"/>
              <w:right w:val="nil"/>
            </w:tcBorders>
            <w:shd w:val="clear" w:color="auto" w:fill="auto"/>
            <w:noWrap/>
            <w:vAlign w:val="center"/>
            <w:hideMark/>
          </w:tcPr>
          <w:p w14:paraId="04765FC7" w14:textId="77777777" w:rsidR="0014712B" w:rsidRPr="006D509B" w:rsidRDefault="0014712B" w:rsidP="00482AF2">
            <w:pPr>
              <w:rPr>
                <w:rFonts w:ascii="Calibri" w:hAnsi="Calibri"/>
                <w:b/>
                <w:bCs/>
                <w:color w:val="000000"/>
                <w:sz w:val="20"/>
                <w:lang w:eastAsia="en-CA"/>
              </w:rPr>
            </w:pPr>
            <w:r w:rsidRPr="006D509B">
              <w:rPr>
                <w:rFonts w:ascii="Calibri" w:hAnsi="Calibri"/>
                <w:b/>
                <w:bCs/>
                <w:color w:val="000000"/>
                <w:sz w:val="20"/>
                <w:lang w:eastAsia="en-CA"/>
              </w:rPr>
              <w:t>2014</w:t>
            </w:r>
          </w:p>
        </w:tc>
      </w:tr>
      <w:tr w:rsidR="0014712B" w:rsidRPr="006D509B" w14:paraId="622F5DFA" w14:textId="77777777" w:rsidTr="00482AF2">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F1DC2DD" w14:textId="77777777" w:rsidR="0014712B" w:rsidRPr="006D509B" w:rsidRDefault="0014712B" w:rsidP="00482AF2">
            <w:pPr>
              <w:rPr>
                <w:rFonts w:ascii="Calibri" w:hAnsi="Calibri"/>
                <w:b/>
                <w:bCs/>
                <w:color w:val="FFFFFF"/>
                <w:sz w:val="20"/>
                <w:lang w:eastAsia="en-CA"/>
              </w:rPr>
            </w:pPr>
            <w:r w:rsidRPr="006D509B">
              <w:rPr>
                <w:rFonts w:ascii="Calibri" w:hAnsi="Calibri"/>
                <w:b/>
                <w:bCs/>
                <w:color w:val="FFFFFF"/>
                <w:sz w:val="20"/>
                <w:lang w:eastAsia="en-CA"/>
              </w:rPr>
              <w:t>Region</w:t>
            </w:r>
          </w:p>
        </w:tc>
        <w:tc>
          <w:tcPr>
            <w:tcW w:w="1008"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3C94B9D" w14:textId="77777777" w:rsidR="0014712B" w:rsidRPr="006D509B" w:rsidRDefault="0014712B" w:rsidP="00482AF2">
            <w:pPr>
              <w:rPr>
                <w:rFonts w:ascii="Calibri" w:hAnsi="Calibri"/>
                <w:b/>
                <w:bCs/>
                <w:color w:val="FFFFFF"/>
                <w:sz w:val="20"/>
                <w:lang w:eastAsia="en-CA"/>
              </w:rPr>
            </w:pPr>
            <w:r w:rsidRPr="006D509B">
              <w:rPr>
                <w:rFonts w:ascii="Calibri" w:hAnsi="Calibri"/>
                <w:b/>
                <w:bCs/>
                <w:color w:val="FFFFFF"/>
                <w:sz w:val="20"/>
                <w:lang w:eastAsia="en-CA"/>
              </w:rPr>
              <w:t>Totals</w:t>
            </w:r>
          </w:p>
        </w:tc>
        <w:tc>
          <w:tcPr>
            <w:tcW w:w="1308" w:type="dxa"/>
            <w:tcBorders>
              <w:top w:val="single" w:sz="4" w:space="0" w:color="auto"/>
              <w:left w:val="single" w:sz="4" w:space="0" w:color="auto"/>
              <w:bottom w:val="single" w:sz="4" w:space="0" w:color="auto"/>
              <w:right w:val="single" w:sz="4" w:space="0" w:color="auto"/>
            </w:tcBorders>
            <w:shd w:val="clear" w:color="000000" w:fill="4E2584"/>
            <w:vAlign w:val="center"/>
          </w:tcPr>
          <w:p w14:paraId="5C6689C5" w14:textId="77777777" w:rsidR="0014712B" w:rsidRPr="006D509B" w:rsidRDefault="0014712B" w:rsidP="00482AF2">
            <w:pPr>
              <w:rPr>
                <w:rFonts w:ascii="Calibri" w:hAnsi="Calibri"/>
                <w:b/>
                <w:bCs/>
                <w:color w:val="FFFFFF"/>
                <w:sz w:val="20"/>
                <w:lang w:eastAsia="en-CA"/>
              </w:rPr>
            </w:pPr>
            <w:r>
              <w:rPr>
                <w:rFonts w:ascii="Calibri" w:hAnsi="Calibri"/>
                <w:b/>
                <w:bCs/>
                <w:color w:val="FFFFFF"/>
                <w:sz w:val="20"/>
                <w:lang w:eastAsia="en-CA"/>
              </w:rPr>
              <w:t>2017-2018 % Difference</w:t>
            </w:r>
          </w:p>
        </w:tc>
        <w:tc>
          <w:tcPr>
            <w:tcW w:w="1008"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4C02C32" w14:textId="77777777" w:rsidR="0014712B" w:rsidRPr="006D509B" w:rsidRDefault="0014712B" w:rsidP="00482AF2">
            <w:pPr>
              <w:rPr>
                <w:rFonts w:ascii="Calibri" w:hAnsi="Calibri"/>
                <w:b/>
                <w:bCs/>
                <w:color w:val="FFFFFF"/>
                <w:sz w:val="20"/>
                <w:lang w:eastAsia="en-CA"/>
              </w:rPr>
            </w:pPr>
            <w:r w:rsidRPr="006D509B">
              <w:rPr>
                <w:rFonts w:ascii="Calibri" w:hAnsi="Calibri"/>
                <w:b/>
                <w:bCs/>
                <w:color w:val="FFFFFF"/>
                <w:sz w:val="20"/>
                <w:lang w:eastAsia="en-CA"/>
              </w:rPr>
              <w:t>Totals</w:t>
            </w:r>
          </w:p>
        </w:tc>
        <w:tc>
          <w:tcPr>
            <w:tcW w:w="1008"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B6C6E01" w14:textId="77777777" w:rsidR="0014712B" w:rsidRPr="006D509B" w:rsidRDefault="0014712B" w:rsidP="00482AF2">
            <w:pPr>
              <w:rPr>
                <w:rFonts w:ascii="Calibri" w:hAnsi="Calibri"/>
                <w:b/>
                <w:bCs/>
                <w:color w:val="FFFFFF"/>
                <w:sz w:val="20"/>
                <w:lang w:eastAsia="en-CA"/>
              </w:rPr>
            </w:pPr>
            <w:r w:rsidRPr="006D509B">
              <w:rPr>
                <w:rFonts w:ascii="Calibri" w:hAnsi="Calibri"/>
                <w:b/>
                <w:bCs/>
                <w:color w:val="FFFFFF"/>
                <w:sz w:val="20"/>
                <w:lang w:eastAsia="en-CA"/>
              </w:rPr>
              <w:t>Totals</w:t>
            </w:r>
          </w:p>
        </w:tc>
        <w:tc>
          <w:tcPr>
            <w:tcW w:w="1008"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9C4EF29" w14:textId="77777777" w:rsidR="0014712B" w:rsidRPr="006D509B" w:rsidRDefault="0014712B" w:rsidP="00482AF2">
            <w:pPr>
              <w:rPr>
                <w:rFonts w:ascii="Calibri" w:hAnsi="Calibri"/>
                <w:b/>
                <w:bCs/>
                <w:color w:val="FFFFFF"/>
                <w:sz w:val="20"/>
                <w:lang w:eastAsia="en-CA"/>
              </w:rPr>
            </w:pPr>
            <w:r w:rsidRPr="006D509B">
              <w:rPr>
                <w:rFonts w:ascii="Calibri" w:hAnsi="Calibri"/>
                <w:b/>
                <w:bCs/>
                <w:color w:val="FFFFFF"/>
                <w:sz w:val="20"/>
                <w:lang w:eastAsia="en-CA"/>
              </w:rPr>
              <w:t>Totals</w:t>
            </w:r>
          </w:p>
        </w:tc>
        <w:tc>
          <w:tcPr>
            <w:tcW w:w="1008"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317C6B9" w14:textId="77777777" w:rsidR="0014712B" w:rsidRPr="006D509B" w:rsidRDefault="0014712B" w:rsidP="00482AF2">
            <w:pPr>
              <w:rPr>
                <w:rFonts w:ascii="Calibri" w:hAnsi="Calibri"/>
                <w:b/>
                <w:bCs/>
                <w:color w:val="FFFFFF"/>
                <w:sz w:val="20"/>
                <w:lang w:eastAsia="en-CA"/>
              </w:rPr>
            </w:pPr>
            <w:r w:rsidRPr="006D509B">
              <w:rPr>
                <w:rFonts w:ascii="Calibri" w:hAnsi="Calibri"/>
                <w:b/>
                <w:bCs/>
                <w:color w:val="FFFFFF"/>
                <w:sz w:val="20"/>
                <w:lang w:eastAsia="en-CA"/>
              </w:rPr>
              <w:t>Totals</w:t>
            </w:r>
          </w:p>
        </w:tc>
      </w:tr>
      <w:tr w:rsidR="0014712B" w:rsidRPr="006D509B" w14:paraId="0A24F397" w14:textId="77777777" w:rsidTr="00482AF2">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4E35378E" w14:textId="77777777" w:rsidR="0014712B" w:rsidRPr="00427633" w:rsidRDefault="0014712B" w:rsidP="00482AF2">
            <w:pPr>
              <w:jc w:val="left"/>
              <w:rPr>
                <w:rFonts w:ascii="Calibri" w:hAnsi="Calibri"/>
                <w:b/>
                <w:bCs/>
                <w:color w:val="000000"/>
                <w:sz w:val="22"/>
                <w:szCs w:val="22"/>
                <w:lang w:eastAsia="en-CA"/>
              </w:rPr>
            </w:pPr>
            <w:r w:rsidRPr="00427633">
              <w:rPr>
                <w:rFonts w:ascii="Calibri" w:hAnsi="Calibri"/>
                <w:b/>
                <w:bCs/>
                <w:color w:val="000000"/>
                <w:sz w:val="22"/>
                <w:szCs w:val="22"/>
                <w:lang w:eastAsia="en-CA"/>
              </w:rPr>
              <w:t>Ontario</w:t>
            </w:r>
          </w:p>
        </w:tc>
        <w:tc>
          <w:tcPr>
            <w:tcW w:w="1008"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6AA12677" w14:textId="77777777" w:rsidR="0014712B" w:rsidRPr="00427633" w:rsidRDefault="0014712B" w:rsidP="00482AF2">
            <w:pPr>
              <w:rPr>
                <w:rFonts w:ascii="Calibri" w:hAnsi="Calibri"/>
                <w:b/>
                <w:bCs/>
                <w:color w:val="000000"/>
                <w:sz w:val="22"/>
                <w:szCs w:val="22"/>
              </w:rPr>
            </w:pPr>
            <w:r w:rsidRPr="00427633">
              <w:rPr>
                <w:rFonts w:ascii="Calibri" w:hAnsi="Calibri"/>
                <w:b/>
                <w:bCs/>
                <w:color w:val="000000"/>
                <w:sz w:val="22"/>
                <w:szCs w:val="22"/>
              </w:rPr>
              <w:t>170,243</w:t>
            </w:r>
          </w:p>
        </w:tc>
        <w:tc>
          <w:tcPr>
            <w:tcW w:w="1308" w:type="dxa"/>
            <w:tcBorders>
              <w:top w:val="single" w:sz="4" w:space="0" w:color="auto"/>
              <w:left w:val="single" w:sz="4" w:space="0" w:color="auto"/>
              <w:bottom w:val="single" w:sz="4" w:space="0" w:color="auto"/>
              <w:right w:val="single" w:sz="4" w:space="0" w:color="auto"/>
            </w:tcBorders>
            <w:shd w:val="clear" w:color="000000" w:fill="D4C1ED"/>
            <w:vAlign w:val="center"/>
          </w:tcPr>
          <w:p w14:paraId="434D81F1" w14:textId="77777777" w:rsidR="0014712B" w:rsidRPr="00427633" w:rsidRDefault="0014712B" w:rsidP="00482AF2">
            <w:pPr>
              <w:rPr>
                <w:rFonts w:ascii="Calibri" w:hAnsi="Calibri"/>
                <w:b/>
                <w:bCs/>
                <w:color w:val="000000"/>
                <w:sz w:val="22"/>
                <w:szCs w:val="22"/>
              </w:rPr>
            </w:pPr>
            <w:r w:rsidRPr="00427633">
              <w:rPr>
                <w:rFonts w:ascii="Calibri" w:hAnsi="Calibri"/>
                <w:b/>
                <w:bCs/>
                <w:color w:val="000000"/>
                <w:sz w:val="22"/>
                <w:szCs w:val="22"/>
              </w:rPr>
              <w:t>5%</w:t>
            </w:r>
          </w:p>
        </w:tc>
        <w:tc>
          <w:tcPr>
            <w:tcW w:w="1008"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0F7EC4CF" w14:textId="77777777" w:rsidR="0014712B" w:rsidRPr="00427633" w:rsidRDefault="0014712B" w:rsidP="00482AF2">
            <w:pPr>
              <w:rPr>
                <w:rFonts w:ascii="Calibri" w:hAnsi="Calibri"/>
                <w:b/>
                <w:bCs/>
                <w:color w:val="000000"/>
                <w:sz w:val="22"/>
                <w:szCs w:val="22"/>
                <w:lang w:eastAsia="en-CA"/>
              </w:rPr>
            </w:pPr>
            <w:r w:rsidRPr="00427633">
              <w:rPr>
                <w:rFonts w:ascii="Calibri" w:hAnsi="Calibri"/>
                <w:b/>
                <w:bCs/>
                <w:color w:val="000000"/>
                <w:sz w:val="22"/>
                <w:szCs w:val="22"/>
                <w:lang w:eastAsia="en-CA"/>
              </w:rPr>
              <w:t>162,402</w:t>
            </w:r>
          </w:p>
        </w:tc>
        <w:tc>
          <w:tcPr>
            <w:tcW w:w="1008"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0D50ECE7" w14:textId="77777777" w:rsidR="0014712B" w:rsidRPr="00427633" w:rsidRDefault="0014712B" w:rsidP="00482AF2">
            <w:pPr>
              <w:rPr>
                <w:rFonts w:ascii="Calibri" w:hAnsi="Calibri"/>
                <w:b/>
                <w:bCs/>
                <w:color w:val="000000"/>
                <w:sz w:val="22"/>
                <w:szCs w:val="22"/>
                <w:lang w:eastAsia="en-CA"/>
              </w:rPr>
            </w:pPr>
            <w:r w:rsidRPr="00427633">
              <w:rPr>
                <w:rFonts w:ascii="Calibri" w:hAnsi="Calibri"/>
                <w:b/>
                <w:bCs/>
                <w:color w:val="000000"/>
                <w:sz w:val="22"/>
                <w:szCs w:val="22"/>
                <w:lang w:eastAsia="en-CA"/>
              </w:rPr>
              <w:t>165,695</w:t>
            </w:r>
          </w:p>
        </w:tc>
        <w:tc>
          <w:tcPr>
            <w:tcW w:w="1008"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49D1A21" w14:textId="77777777" w:rsidR="0014712B" w:rsidRPr="00427633" w:rsidRDefault="0014712B" w:rsidP="00482AF2">
            <w:pPr>
              <w:rPr>
                <w:rFonts w:ascii="Calibri" w:hAnsi="Calibri"/>
                <w:b/>
                <w:bCs/>
                <w:color w:val="000000"/>
                <w:sz w:val="22"/>
                <w:szCs w:val="22"/>
                <w:lang w:eastAsia="en-CA"/>
              </w:rPr>
            </w:pPr>
            <w:r w:rsidRPr="00427633">
              <w:rPr>
                <w:rFonts w:ascii="Calibri" w:hAnsi="Calibri"/>
                <w:b/>
                <w:bCs/>
                <w:color w:val="000000"/>
                <w:sz w:val="22"/>
                <w:szCs w:val="22"/>
                <w:lang w:eastAsia="en-CA"/>
              </w:rPr>
              <w:t>159,437</w:t>
            </w:r>
          </w:p>
        </w:tc>
        <w:tc>
          <w:tcPr>
            <w:tcW w:w="1008"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4A005761" w14:textId="77777777" w:rsidR="0014712B" w:rsidRPr="00427633" w:rsidRDefault="0014712B" w:rsidP="00482AF2">
            <w:pPr>
              <w:rPr>
                <w:rFonts w:ascii="Calibri" w:hAnsi="Calibri"/>
                <w:b/>
                <w:bCs/>
                <w:color w:val="000000"/>
                <w:sz w:val="22"/>
                <w:szCs w:val="22"/>
                <w:lang w:eastAsia="en-CA"/>
              </w:rPr>
            </w:pPr>
            <w:r w:rsidRPr="00427633">
              <w:rPr>
                <w:rFonts w:ascii="Calibri" w:hAnsi="Calibri"/>
                <w:b/>
                <w:bCs/>
                <w:color w:val="000000"/>
                <w:sz w:val="22"/>
                <w:szCs w:val="22"/>
                <w:lang w:eastAsia="en-CA"/>
              </w:rPr>
              <w:t>153,232</w:t>
            </w:r>
          </w:p>
        </w:tc>
      </w:tr>
      <w:tr w:rsidR="0014712B" w:rsidRPr="006D509B" w14:paraId="77221382" w14:textId="77777777" w:rsidTr="00482AF2">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1A90B" w14:textId="77777777" w:rsidR="0014712B" w:rsidRPr="00427633" w:rsidRDefault="0014712B" w:rsidP="00482AF2">
            <w:pPr>
              <w:jc w:val="left"/>
              <w:rPr>
                <w:rFonts w:ascii="Calibri" w:hAnsi="Calibri"/>
                <w:color w:val="000000"/>
                <w:sz w:val="22"/>
                <w:szCs w:val="22"/>
                <w:lang w:eastAsia="en-CA"/>
              </w:rPr>
            </w:pPr>
            <w:r w:rsidRPr="00427633">
              <w:rPr>
                <w:rFonts w:ascii="Calibri" w:hAnsi="Calibri"/>
                <w:color w:val="000000"/>
                <w:sz w:val="22"/>
                <w:szCs w:val="22"/>
                <w:lang w:eastAsia="en-CA"/>
              </w:rPr>
              <w:t>SOLS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E5E2" w14:textId="77777777" w:rsidR="0014712B" w:rsidRPr="00427633" w:rsidRDefault="0014712B" w:rsidP="00482AF2">
            <w:pPr>
              <w:rPr>
                <w:rFonts w:ascii="Calibri" w:hAnsi="Calibri"/>
                <w:color w:val="000000"/>
                <w:sz w:val="22"/>
                <w:szCs w:val="22"/>
              </w:rPr>
            </w:pPr>
            <w:r w:rsidRPr="00427633">
              <w:rPr>
                <w:rFonts w:ascii="Calibri" w:hAnsi="Calibri"/>
                <w:color w:val="000000"/>
                <w:sz w:val="22"/>
                <w:szCs w:val="22"/>
              </w:rPr>
              <w:t>134,018</w:t>
            </w:r>
          </w:p>
        </w:tc>
        <w:tc>
          <w:tcPr>
            <w:tcW w:w="1308" w:type="dxa"/>
            <w:tcBorders>
              <w:top w:val="single" w:sz="4" w:space="0" w:color="auto"/>
              <w:left w:val="single" w:sz="4" w:space="0" w:color="auto"/>
              <w:bottom w:val="single" w:sz="4" w:space="0" w:color="auto"/>
              <w:right w:val="single" w:sz="4" w:space="0" w:color="auto"/>
            </w:tcBorders>
            <w:vAlign w:val="center"/>
          </w:tcPr>
          <w:p w14:paraId="7C25F59A" w14:textId="77777777" w:rsidR="0014712B" w:rsidRPr="00427633" w:rsidRDefault="0014712B" w:rsidP="00482AF2">
            <w:pPr>
              <w:rPr>
                <w:rFonts w:ascii="Calibri" w:hAnsi="Calibri"/>
                <w:color w:val="000000"/>
                <w:sz w:val="22"/>
                <w:szCs w:val="22"/>
              </w:rPr>
            </w:pPr>
            <w:r w:rsidRPr="00427633">
              <w:rPr>
                <w:rFonts w:ascii="Calibri" w:hAnsi="Calibri"/>
                <w:color w:val="000000"/>
                <w:sz w:val="22"/>
                <w:szCs w:val="22"/>
              </w:rPr>
              <w:t>8%</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C015E"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124,038</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D46B2"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123,587</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E272"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116,924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509B4"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113,634</w:t>
            </w:r>
          </w:p>
        </w:tc>
      </w:tr>
      <w:tr w:rsidR="0014712B" w:rsidRPr="006D509B" w14:paraId="750F3F53" w14:textId="77777777" w:rsidTr="00482AF2">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34940" w14:textId="77777777" w:rsidR="0014712B" w:rsidRPr="00427633" w:rsidRDefault="0014712B" w:rsidP="00482AF2">
            <w:pPr>
              <w:jc w:val="left"/>
              <w:rPr>
                <w:rFonts w:ascii="Calibri" w:hAnsi="Calibri"/>
                <w:color w:val="000000"/>
                <w:sz w:val="22"/>
                <w:szCs w:val="22"/>
                <w:lang w:eastAsia="en-CA"/>
              </w:rPr>
            </w:pPr>
            <w:r w:rsidRPr="00427633">
              <w:rPr>
                <w:rFonts w:ascii="Calibri" w:hAnsi="Calibri"/>
                <w:color w:val="000000"/>
                <w:sz w:val="22"/>
                <w:szCs w:val="22"/>
                <w:lang w:eastAsia="en-CA"/>
              </w:rPr>
              <w:t>OLS-North</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E132A" w14:textId="77777777" w:rsidR="0014712B" w:rsidRPr="00427633" w:rsidRDefault="0014712B" w:rsidP="00482AF2">
            <w:pPr>
              <w:rPr>
                <w:rFonts w:ascii="Calibri" w:hAnsi="Calibri"/>
                <w:color w:val="000000"/>
                <w:sz w:val="22"/>
                <w:szCs w:val="22"/>
              </w:rPr>
            </w:pPr>
            <w:r w:rsidRPr="00427633">
              <w:rPr>
                <w:rFonts w:ascii="Calibri" w:hAnsi="Calibri"/>
                <w:color w:val="000000"/>
                <w:sz w:val="22"/>
                <w:szCs w:val="22"/>
              </w:rPr>
              <w:t>6,333</w:t>
            </w:r>
          </w:p>
        </w:tc>
        <w:tc>
          <w:tcPr>
            <w:tcW w:w="1308" w:type="dxa"/>
            <w:tcBorders>
              <w:top w:val="single" w:sz="4" w:space="0" w:color="auto"/>
              <w:left w:val="single" w:sz="4" w:space="0" w:color="auto"/>
              <w:bottom w:val="single" w:sz="4" w:space="0" w:color="auto"/>
              <w:right w:val="single" w:sz="4" w:space="0" w:color="auto"/>
            </w:tcBorders>
            <w:vAlign w:val="center"/>
          </w:tcPr>
          <w:p w14:paraId="39A1EFED" w14:textId="77777777" w:rsidR="0014712B" w:rsidRPr="00427633" w:rsidRDefault="0014712B" w:rsidP="00482AF2">
            <w:pPr>
              <w:rPr>
                <w:rFonts w:ascii="Calibri" w:hAnsi="Calibri"/>
                <w:color w:val="000000"/>
                <w:sz w:val="22"/>
                <w:szCs w:val="22"/>
              </w:rPr>
            </w:pPr>
            <w:r w:rsidRPr="00427633">
              <w:rPr>
                <w:rFonts w:ascii="Calibri" w:hAnsi="Calibri"/>
                <w:color w:val="000000"/>
                <w:sz w:val="22"/>
                <w:szCs w:val="22"/>
              </w:rPr>
              <w:t>59%</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1D62"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3,982</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9FA9D"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5,358</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33D9"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4,411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EB5E"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4,841</w:t>
            </w:r>
          </w:p>
        </w:tc>
      </w:tr>
      <w:tr w:rsidR="0014712B" w:rsidRPr="006D509B" w14:paraId="040FE1BB" w14:textId="77777777" w:rsidTr="00482AF2">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4C9C" w14:textId="77777777" w:rsidR="0014712B" w:rsidRPr="00427633" w:rsidRDefault="0014712B" w:rsidP="00482AF2">
            <w:pPr>
              <w:jc w:val="left"/>
              <w:rPr>
                <w:rFonts w:ascii="Calibri" w:hAnsi="Calibri"/>
                <w:color w:val="000000"/>
                <w:sz w:val="22"/>
                <w:szCs w:val="22"/>
                <w:lang w:eastAsia="en-CA"/>
              </w:rPr>
            </w:pPr>
            <w:r w:rsidRPr="00427633">
              <w:rPr>
                <w:rFonts w:ascii="Calibri" w:hAnsi="Calibri"/>
                <w:color w:val="000000"/>
                <w:sz w:val="22"/>
                <w:szCs w:val="22"/>
                <w:lang w:eastAsia="en-CA"/>
              </w:rPr>
              <w:t>Toronto</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0E771" w14:textId="77777777" w:rsidR="0014712B" w:rsidRPr="00427633" w:rsidRDefault="0014712B" w:rsidP="00482AF2">
            <w:pPr>
              <w:rPr>
                <w:rFonts w:ascii="Calibri" w:hAnsi="Calibri"/>
                <w:color w:val="000000"/>
                <w:sz w:val="22"/>
                <w:szCs w:val="22"/>
              </w:rPr>
            </w:pPr>
            <w:r w:rsidRPr="00427633">
              <w:rPr>
                <w:rFonts w:ascii="Calibri" w:hAnsi="Calibri"/>
                <w:color w:val="000000"/>
                <w:sz w:val="22"/>
                <w:szCs w:val="22"/>
              </w:rPr>
              <w:t>29,893</w:t>
            </w:r>
          </w:p>
        </w:tc>
        <w:tc>
          <w:tcPr>
            <w:tcW w:w="1308" w:type="dxa"/>
            <w:tcBorders>
              <w:top w:val="single" w:sz="4" w:space="0" w:color="auto"/>
              <w:left w:val="single" w:sz="4" w:space="0" w:color="auto"/>
              <w:bottom w:val="single" w:sz="4" w:space="0" w:color="auto"/>
              <w:right w:val="single" w:sz="4" w:space="0" w:color="auto"/>
            </w:tcBorders>
            <w:vAlign w:val="center"/>
          </w:tcPr>
          <w:p w14:paraId="5A6BD408" w14:textId="77777777" w:rsidR="0014712B" w:rsidRPr="00427633" w:rsidRDefault="0014712B" w:rsidP="00482AF2">
            <w:pPr>
              <w:rPr>
                <w:rFonts w:ascii="Calibri" w:hAnsi="Calibri"/>
                <w:color w:val="000000"/>
                <w:sz w:val="22"/>
                <w:szCs w:val="22"/>
              </w:rPr>
            </w:pPr>
            <w:r w:rsidRPr="00427633">
              <w:rPr>
                <w:rFonts w:ascii="Calibri" w:hAnsi="Calibri"/>
                <w:color w:val="000000"/>
                <w:sz w:val="22"/>
                <w:szCs w:val="22"/>
              </w:rPr>
              <w:t>-13%</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22C04"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34,382</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91FC"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36,750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04631"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38,102</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90E1" w14:textId="77777777" w:rsidR="0014712B" w:rsidRPr="00427633" w:rsidRDefault="0014712B" w:rsidP="00482AF2">
            <w:pPr>
              <w:rPr>
                <w:rFonts w:ascii="Calibri" w:hAnsi="Calibri"/>
                <w:color w:val="000000"/>
                <w:sz w:val="22"/>
                <w:szCs w:val="22"/>
                <w:lang w:eastAsia="en-CA"/>
              </w:rPr>
            </w:pPr>
            <w:r w:rsidRPr="00427633">
              <w:rPr>
                <w:rFonts w:ascii="Calibri" w:hAnsi="Calibri"/>
                <w:color w:val="000000"/>
                <w:sz w:val="22"/>
                <w:szCs w:val="22"/>
                <w:lang w:eastAsia="en-CA"/>
              </w:rPr>
              <w:t>34,758</w:t>
            </w:r>
          </w:p>
        </w:tc>
      </w:tr>
    </w:tbl>
    <w:p w14:paraId="2843C0A6" w14:textId="762E3E68" w:rsidR="008E3F1F" w:rsidRDefault="00427633" w:rsidP="001436CE">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0B4D06D8" w14:textId="77777777" w:rsidR="0029783E" w:rsidRPr="00D80C8B" w:rsidRDefault="0029783E">
      <w:pPr>
        <w:jc w:val="left"/>
        <w:rPr>
          <w:rFonts w:ascii="Calibri" w:hAnsi="Calibri" w:cs="Arial"/>
          <w:b/>
          <w:bCs/>
          <w:color w:val="7030A0"/>
          <w:sz w:val="22"/>
          <w:szCs w:val="22"/>
        </w:rPr>
      </w:pPr>
      <w:r w:rsidRPr="00D80C8B">
        <w:br w:type="page"/>
      </w:r>
    </w:p>
    <w:p w14:paraId="4A943A2B" w14:textId="3FB852BD" w:rsidR="006C5D78" w:rsidRPr="005A4630" w:rsidRDefault="00D80C8B" w:rsidP="006C5D78">
      <w:pPr>
        <w:pStyle w:val="Headline"/>
        <w:rPr>
          <w:i/>
          <w:lang w:val="en-CA"/>
        </w:rPr>
      </w:pPr>
      <w:r w:rsidRPr="00D80C8B">
        <w:rPr>
          <w:lang w:val="en-CA"/>
        </w:rPr>
        <w:lastRenderedPageBreak/>
        <w:t xml:space="preserve">Around half of </w:t>
      </w:r>
      <w:r w:rsidR="006C5D78" w:rsidRPr="00D80C8B">
        <w:rPr>
          <w:lang w:val="en-CA"/>
        </w:rPr>
        <w:t>registrants in the 2018 program had participated in previous years</w:t>
      </w:r>
      <w:r w:rsidRPr="00D80C8B">
        <w:rPr>
          <w:lang w:val="en-CA"/>
        </w:rPr>
        <w:t xml:space="preserve">, </w:t>
      </w:r>
      <w:proofErr w:type="gramStart"/>
      <w:r w:rsidRPr="00D80C8B">
        <w:rPr>
          <w:lang w:val="en-CA"/>
        </w:rPr>
        <w:t>similar to</w:t>
      </w:r>
      <w:proofErr w:type="gramEnd"/>
      <w:r w:rsidRPr="00D80C8B">
        <w:rPr>
          <w:lang w:val="en-CA"/>
        </w:rPr>
        <w:t xml:space="preserve"> the proportion </w:t>
      </w:r>
      <w:r w:rsidRPr="005A4630">
        <w:rPr>
          <w:lang w:val="en-CA"/>
        </w:rPr>
        <w:t>recorded in recent years.</w:t>
      </w:r>
    </w:p>
    <w:p w14:paraId="4A350C59" w14:textId="2C0E1C92" w:rsidR="008C2948" w:rsidRPr="008C2948" w:rsidRDefault="005A4630" w:rsidP="00E60D79">
      <w:pPr>
        <w:spacing w:before="80" w:after="80" w:line="300" w:lineRule="exact"/>
        <w:jc w:val="both"/>
        <w:rPr>
          <w:highlight w:val="cyan"/>
          <w:lang w:val="en-GB"/>
        </w:rPr>
      </w:pPr>
      <w:r w:rsidRPr="005A4630">
        <w:rPr>
          <w:rFonts w:ascii="Calibri" w:hAnsi="Calibri" w:cs="Calibri"/>
          <w:bCs/>
          <w:sz w:val="22"/>
          <w:szCs w:val="22"/>
          <w:lang w:val="en-GB"/>
        </w:rPr>
        <w:t xml:space="preserve">In Ontario, a little more than half (53%) of </w:t>
      </w:r>
      <w:r w:rsidR="006C5D78" w:rsidRPr="005A4630">
        <w:rPr>
          <w:rFonts w:ascii="Calibri" w:hAnsi="Calibri" w:cs="Calibri"/>
          <w:bCs/>
          <w:sz w:val="22"/>
          <w:szCs w:val="22"/>
          <w:lang w:val="en-GB"/>
        </w:rPr>
        <w:t>children had participated in a TDSRC in a previous year</w:t>
      </w:r>
      <w:r w:rsidRPr="005A4630">
        <w:rPr>
          <w:rFonts w:ascii="Calibri" w:hAnsi="Calibri" w:cs="Calibri"/>
          <w:bCs/>
          <w:sz w:val="22"/>
          <w:szCs w:val="22"/>
          <w:lang w:val="en-GB"/>
        </w:rPr>
        <w:t xml:space="preserve"> while the </w:t>
      </w:r>
      <w:r w:rsidRPr="00E60D79">
        <w:rPr>
          <w:rFonts w:ascii="Calibri" w:hAnsi="Calibri" w:cs="Calibri"/>
          <w:bCs/>
          <w:sz w:val="22"/>
          <w:szCs w:val="22"/>
          <w:lang w:val="en-GB"/>
        </w:rPr>
        <w:t xml:space="preserve">remaining 47% </w:t>
      </w:r>
      <w:r w:rsidR="006C5D78" w:rsidRPr="00E60D79">
        <w:rPr>
          <w:rFonts w:ascii="Calibri" w:hAnsi="Calibri" w:cs="Calibri"/>
          <w:bCs/>
          <w:sz w:val="22"/>
          <w:szCs w:val="22"/>
          <w:lang w:val="en-GB"/>
        </w:rPr>
        <w:t xml:space="preserve">registered for the TDSRC for the first time in 2018. The proportion of previous registrants </w:t>
      </w:r>
      <w:r w:rsidR="00E60D79" w:rsidRPr="00E60D79">
        <w:rPr>
          <w:rFonts w:ascii="Calibri" w:hAnsi="Calibri" w:cs="Calibri"/>
          <w:bCs/>
          <w:sz w:val="22"/>
          <w:szCs w:val="22"/>
          <w:lang w:val="en-GB"/>
        </w:rPr>
        <w:t>is in line with the proportions in recent years</w:t>
      </w:r>
      <w:r w:rsidR="00E60D79">
        <w:rPr>
          <w:rFonts w:ascii="Calibri" w:hAnsi="Calibri" w:cs="Calibri"/>
          <w:bCs/>
          <w:sz w:val="22"/>
          <w:szCs w:val="22"/>
          <w:lang w:val="en-GB"/>
        </w:rPr>
        <w:t xml:space="preserve"> provincially but increased in OLS-North compared to 2017, </w:t>
      </w:r>
      <w:r w:rsidR="002A7CC7">
        <w:rPr>
          <w:rFonts w:ascii="Calibri" w:hAnsi="Calibri" w:cs="Calibri"/>
          <w:bCs/>
          <w:sz w:val="22"/>
          <w:szCs w:val="22"/>
          <w:lang w:val="en-GB"/>
        </w:rPr>
        <w:t xml:space="preserve">moving </w:t>
      </w:r>
      <w:r w:rsidR="00E60D79">
        <w:rPr>
          <w:rFonts w:ascii="Calibri" w:hAnsi="Calibri" w:cs="Calibri"/>
          <w:bCs/>
          <w:sz w:val="22"/>
          <w:szCs w:val="22"/>
          <w:lang w:val="en-GB"/>
        </w:rPr>
        <w:t>from just over half (54%) to more than six in ten (61%).</w:t>
      </w:r>
    </w:p>
    <w:p w14:paraId="072C88D9" w14:textId="77777777" w:rsidR="00482AF2" w:rsidRDefault="00482AF2" w:rsidP="005E6832">
      <w:pPr>
        <w:rPr>
          <w:rFonts w:ascii="Calibri" w:hAnsi="Calibri" w:cs="Calibri"/>
          <w:b/>
          <w:sz w:val="22"/>
          <w:szCs w:val="22"/>
        </w:rPr>
      </w:pPr>
    </w:p>
    <w:p w14:paraId="29F2F275" w14:textId="76A01770" w:rsidR="005E6832" w:rsidRDefault="005E6832" w:rsidP="005E6832">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r w:rsidRPr="00717E27">
        <w:rPr>
          <w:rFonts w:ascii="Calibri" w:hAnsi="Calibri" w:cs="Calibri"/>
          <w:b/>
          <w:sz w:val="22"/>
          <w:szCs w:val="22"/>
        </w:rPr>
        <w:t xml:space="preserve"> </w:t>
      </w:r>
      <w:r>
        <w:rPr>
          <w:rFonts w:ascii="Calibri" w:hAnsi="Calibri" w:cs="Calibri"/>
          <w:b/>
          <w:sz w:val="22"/>
          <w:szCs w:val="22"/>
        </w:rPr>
        <w:t xml:space="preserve">by </w:t>
      </w:r>
      <w:r w:rsidRPr="00717E27">
        <w:rPr>
          <w:rFonts w:ascii="Calibri" w:hAnsi="Calibri" w:cs="Calibri"/>
          <w:b/>
          <w:sz w:val="22"/>
          <w:szCs w:val="22"/>
        </w:rPr>
        <w:t>region</w:t>
      </w:r>
    </w:p>
    <w:tbl>
      <w:tblPr>
        <w:tblW w:w="4740" w:type="dxa"/>
        <w:jc w:val="center"/>
        <w:tblLook w:val="04A0" w:firstRow="1" w:lastRow="0" w:firstColumn="1" w:lastColumn="0" w:noHBand="0" w:noVBand="1"/>
      </w:tblPr>
      <w:tblGrid>
        <w:gridCol w:w="1860"/>
        <w:gridCol w:w="960"/>
        <w:gridCol w:w="960"/>
        <w:gridCol w:w="960"/>
      </w:tblGrid>
      <w:tr w:rsidR="005E6832" w:rsidRPr="00F5256C" w14:paraId="0AFE0D4E" w14:textId="77777777" w:rsidTr="0014712B">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684C399C" w14:textId="77777777" w:rsidR="005E6832" w:rsidRPr="00F5256C" w:rsidRDefault="005E6832" w:rsidP="005E6832">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4F4AFDF9" w14:textId="77777777" w:rsidR="005E6832" w:rsidRPr="008C2948" w:rsidRDefault="005E6832" w:rsidP="005E6832">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5E6832" w:rsidRPr="00F5256C" w14:paraId="6A72B9EC" w14:textId="77777777" w:rsidTr="0014712B">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F5126A0" w14:textId="77777777" w:rsidR="005E6832" w:rsidRPr="008C2948" w:rsidRDefault="005E6832" w:rsidP="005E6832">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743B84A" w14:textId="77777777" w:rsidR="005E6832" w:rsidRPr="008C2948" w:rsidRDefault="005E6832" w:rsidP="005E6832">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C01EBDC" w14:textId="77777777" w:rsidR="005E6832" w:rsidRPr="008C2948" w:rsidRDefault="005E6832" w:rsidP="005E6832">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0C25639" w14:textId="77777777" w:rsidR="005E6832" w:rsidRPr="008C2948" w:rsidRDefault="005E6832" w:rsidP="005E6832">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5E6832" w:rsidRPr="00F5256C" w14:paraId="634882BC" w14:textId="77777777" w:rsidTr="0014712B">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4E537E42" w14:textId="77777777" w:rsidR="005E6832" w:rsidRPr="008C2948" w:rsidRDefault="005E6832" w:rsidP="005E6832">
            <w:pPr>
              <w:jc w:val="left"/>
              <w:rPr>
                <w:rFonts w:ascii="Calibri" w:hAnsi="Calibri"/>
                <w:b/>
                <w:bCs/>
                <w:sz w:val="22"/>
                <w:szCs w:val="22"/>
                <w:lang w:eastAsia="en-CA"/>
              </w:rPr>
            </w:pPr>
            <w:r w:rsidRPr="008C2948">
              <w:rPr>
                <w:rFonts w:ascii="Calibri" w:hAnsi="Calibri"/>
                <w:b/>
                <w:bCs/>
                <w:sz w:val="22"/>
                <w:szCs w:val="22"/>
                <w:lang w:eastAsia="en-CA"/>
              </w:rPr>
              <w:t>Ontario</w:t>
            </w:r>
          </w:p>
        </w:tc>
        <w:tc>
          <w:tcPr>
            <w:tcW w:w="9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41F768D" w14:textId="77777777" w:rsidR="005E6832" w:rsidRPr="008C2948" w:rsidRDefault="005E6832" w:rsidP="005E6832">
            <w:pPr>
              <w:rPr>
                <w:rFonts w:ascii="Calibri" w:hAnsi="Calibri"/>
                <w:b/>
                <w:bCs/>
                <w:sz w:val="22"/>
                <w:szCs w:val="22"/>
                <w:lang w:eastAsia="en-CA"/>
              </w:rPr>
            </w:pPr>
            <w:r w:rsidRPr="008C2948">
              <w:rPr>
                <w:rFonts w:ascii="Calibri" w:hAnsi="Calibri"/>
                <w:b/>
                <w:bCs/>
                <w:sz w:val="22"/>
                <w:szCs w:val="22"/>
                <w:lang w:eastAsia="en-CA"/>
              </w:rPr>
              <w:t>53%</w:t>
            </w:r>
          </w:p>
        </w:tc>
        <w:tc>
          <w:tcPr>
            <w:tcW w:w="9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613F17C" w14:textId="77777777" w:rsidR="005E6832" w:rsidRPr="008C2948" w:rsidRDefault="005E6832" w:rsidP="005E6832">
            <w:pPr>
              <w:rPr>
                <w:rFonts w:ascii="Calibri" w:hAnsi="Calibri"/>
                <w:b/>
                <w:bCs/>
                <w:sz w:val="22"/>
                <w:szCs w:val="22"/>
                <w:lang w:eastAsia="en-CA"/>
              </w:rPr>
            </w:pPr>
            <w:r w:rsidRPr="008C2948">
              <w:rPr>
                <w:rFonts w:ascii="Calibri" w:hAnsi="Calibri"/>
                <w:b/>
                <w:bCs/>
                <w:sz w:val="22"/>
                <w:szCs w:val="22"/>
                <w:lang w:eastAsia="en-CA"/>
              </w:rPr>
              <w:t>55%</w:t>
            </w:r>
          </w:p>
        </w:tc>
        <w:tc>
          <w:tcPr>
            <w:tcW w:w="9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6242265" w14:textId="77777777" w:rsidR="005E6832" w:rsidRPr="008C2948" w:rsidRDefault="005E6832" w:rsidP="005E6832">
            <w:pPr>
              <w:rPr>
                <w:rFonts w:ascii="Calibri" w:hAnsi="Calibri"/>
                <w:b/>
                <w:bCs/>
                <w:sz w:val="22"/>
                <w:szCs w:val="22"/>
                <w:lang w:eastAsia="en-CA"/>
              </w:rPr>
            </w:pPr>
            <w:r w:rsidRPr="008C2948">
              <w:rPr>
                <w:rFonts w:ascii="Calibri" w:hAnsi="Calibri"/>
                <w:b/>
                <w:bCs/>
                <w:sz w:val="22"/>
                <w:szCs w:val="22"/>
                <w:lang w:eastAsia="en-CA"/>
              </w:rPr>
              <w:t>51%</w:t>
            </w:r>
          </w:p>
        </w:tc>
      </w:tr>
      <w:tr w:rsidR="005E6832" w:rsidRPr="00F5256C" w14:paraId="219EFB15" w14:textId="77777777" w:rsidTr="0014712B">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64D9" w14:textId="77777777" w:rsidR="005E6832" w:rsidRPr="008C2948" w:rsidRDefault="005E6832" w:rsidP="005E6832">
            <w:pPr>
              <w:ind w:firstLineChars="100" w:firstLine="220"/>
              <w:jc w:val="left"/>
              <w:rPr>
                <w:rFonts w:ascii="Calibri" w:hAnsi="Calibri"/>
                <w:sz w:val="22"/>
                <w:szCs w:val="22"/>
                <w:lang w:eastAsia="en-CA"/>
              </w:rPr>
            </w:pPr>
            <w:r w:rsidRPr="008C2948">
              <w:rPr>
                <w:rFonts w:ascii="Calibri" w:hAnsi="Calibri"/>
                <w:sz w:val="22"/>
                <w:szCs w:val="22"/>
                <w:lang w:eastAsia="en-CA"/>
              </w:rPr>
              <w:t>SOLS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5D105"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06DC8"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57A3"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56%</w:t>
            </w:r>
          </w:p>
        </w:tc>
      </w:tr>
      <w:tr w:rsidR="005E6832" w:rsidRPr="00F5256C" w14:paraId="42AB389C" w14:textId="77777777" w:rsidTr="0014712B">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1990" w14:textId="77777777" w:rsidR="005E6832" w:rsidRPr="008C2948" w:rsidRDefault="005E6832" w:rsidP="005E6832">
            <w:pPr>
              <w:ind w:firstLineChars="100" w:firstLine="220"/>
              <w:jc w:val="left"/>
              <w:rPr>
                <w:rFonts w:ascii="Calibri" w:hAnsi="Calibri"/>
                <w:sz w:val="22"/>
                <w:szCs w:val="22"/>
                <w:lang w:eastAsia="en-CA"/>
              </w:rPr>
            </w:pPr>
            <w:r w:rsidRPr="008C2948">
              <w:rPr>
                <w:rFonts w:ascii="Calibri" w:hAnsi="Calibri"/>
                <w:sz w:val="22"/>
                <w:szCs w:val="22"/>
                <w:lang w:eastAsia="en-CA"/>
              </w:rPr>
              <w:t xml:space="preserve">OLS-North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88759"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39AC"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5B3E"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45%</w:t>
            </w:r>
          </w:p>
        </w:tc>
      </w:tr>
      <w:tr w:rsidR="005E6832" w:rsidRPr="00F5256C" w14:paraId="21BF19A1" w14:textId="77777777" w:rsidTr="0014712B">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77F68" w14:textId="77777777" w:rsidR="005E6832" w:rsidRPr="008C2948" w:rsidRDefault="005E6832" w:rsidP="005E6832">
            <w:pPr>
              <w:ind w:firstLineChars="100" w:firstLine="220"/>
              <w:jc w:val="left"/>
              <w:rPr>
                <w:rFonts w:ascii="Calibri" w:hAnsi="Calibri"/>
                <w:sz w:val="22"/>
                <w:szCs w:val="22"/>
                <w:lang w:eastAsia="en-CA"/>
              </w:rPr>
            </w:pPr>
            <w:r w:rsidRPr="008C2948">
              <w:rPr>
                <w:rFonts w:ascii="Calibri" w:hAnsi="Calibri"/>
                <w:sz w:val="22"/>
                <w:szCs w:val="22"/>
                <w:lang w:eastAsia="en-CA"/>
              </w:rPr>
              <w:t>Toronto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7E3D"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AD29B"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E8C75" w14:textId="77777777" w:rsidR="005E6832" w:rsidRPr="008C2948" w:rsidRDefault="005E6832" w:rsidP="005E6832">
            <w:pPr>
              <w:rPr>
                <w:rFonts w:ascii="Calibri" w:hAnsi="Calibri"/>
                <w:sz w:val="22"/>
                <w:szCs w:val="22"/>
                <w:lang w:eastAsia="en-CA"/>
              </w:rPr>
            </w:pPr>
            <w:r w:rsidRPr="008C2948">
              <w:rPr>
                <w:rFonts w:ascii="Calibri" w:hAnsi="Calibri"/>
                <w:sz w:val="22"/>
                <w:szCs w:val="22"/>
                <w:lang w:eastAsia="en-CA"/>
              </w:rPr>
              <w:t>38%</w:t>
            </w:r>
          </w:p>
        </w:tc>
      </w:tr>
    </w:tbl>
    <w:p w14:paraId="3B470703" w14:textId="77777777" w:rsidR="005E6832" w:rsidRDefault="005E6832" w:rsidP="005E6832">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1D2CAB0F" w14:textId="77777777" w:rsidR="005E6832" w:rsidRDefault="005E6832" w:rsidP="005E6832">
      <w:pPr>
        <w:spacing w:line="276" w:lineRule="auto"/>
        <w:rPr>
          <w:rFonts w:ascii="Calibri" w:hAnsi="Calibri" w:cs="Calibri"/>
          <w:b/>
          <w:sz w:val="22"/>
          <w:szCs w:val="22"/>
        </w:rPr>
      </w:pPr>
    </w:p>
    <w:p w14:paraId="7D4E8638" w14:textId="3BC88A45" w:rsidR="006C5D78" w:rsidRPr="00C30A00" w:rsidRDefault="006C5D78" w:rsidP="006C5D78">
      <w:pPr>
        <w:pStyle w:val="Heading3"/>
        <w:numPr>
          <w:ilvl w:val="0"/>
          <w:numId w:val="0"/>
        </w:numPr>
        <w:spacing w:before="0"/>
        <w:rPr>
          <w:lang w:val="en-CA"/>
        </w:rPr>
      </w:pPr>
      <w:r w:rsidRPr="00C30A00">
        <w:rPr>
          <w:lang w:val="en-CA"/>
        </w:rPr>
        <w:t>Program language</w:t>
      </w:r>
    </w:p>
    <w:p w14:paraId="488007AE" w14:textId="343FB3AD" w:rsidR="006C5D78" w:rsidRPr="00C30A00" w:rsidRDefault="00C30A00" w:rsidP="006C5D78">
      <w:pPr>
        <w:pStyle w:val="Headline"/>
      </w:pPr>
      <w:r w:rsidRPr="00C30A00">
        <w:t xml:space="preserve">Almost a third of OLS-North libraries ran </w:t>
      </w:r>
      <w:r w:rsidR="006C5D78" w:rsidRPr="00C30A00">
        <w:t xml:space="preserve">bilingual programs </w:t>
      </w:r>
      <w:r w:rsidR="000A589E" w:rsidRPr="00C30A00">
        <w:t>but very few in SOLS and Toronto</w:t>
      </w:r>
      <w:r w:rsidRPr="00C30A00">
        <w:t xml:space="preserve"> did</w:t>
      </w:r>
      <w:r w:rsidR="000A589E" w:rsidRPr="00C30A00">
        <w:t>.</w:t>
      </w:r>
      <w:r w:rsidR="006C5D78" w:rsidRPr="00C30A00">
        <w:t xml:space="preserve">   </w:t>
      </w:r>
    </w:p>
    <w:p w14:paraId="72B3896E" w14:textId="164DCCA0" w:rsidR="006C5D78" w:rsidRDefault="00C30A00" w:rsidP="006C5D78">
      <w:pPr>
        <w:pStyle w:val="Para"/>
      </w:pPr>
      <w:r w:rsidRPr="00C30A00">
        <w:t xml:space="preserve">The TDSRC was run as a </w:t>
      </w:r>
      <w:r w:rsidR="006C5D78" w:rsidRPr="00C30A00">
        <w:t>unilingual English program</w:t>
      </w:r>
      <w:r w:rsidRPr="00C30A00">
        <w:t xml:space="preserve"> in virtually all SOLS and Toronto libraries but </w:t>
      </w:r>
      <w:r w:rsidR="00251F40">
        <w:t xml:space="preserve">almost </w:t>
      </w:r>
      <w:r w:rsidRPr="00C30A00">
        <w:t xml:space="preserve">one in three OLS-North libraries ran a bilingual program. </w:t>
      </w:r>
    </w:p>
    <w:p w14:paraId="08453394" w14:textId="3E39E534" w:rsidR="005E6832" w:rsidRPr="00875B3E" w:rsidRDefault="005E6832" w:rsidP="005E6832">
      <w:pPr>
        <w:spacing w:line="276" w:lineRule="auto"/>
        <w:rPr>
          <w:rFonts w:ascii="Calibri" w:hAnsi="Calibri" w:cs="Calibri"/>
          <w:b/>
          <w:sz w:val="22"/>
          <w:szCs w:val="22"/>
        </w:rPr>
      </w:pPr>
      <w:r w:rsidRPr="002E096F">
        <w:rPr>
          <w:rFonts w:ascii="Calibri" w:hAnsi="Calibri" w:cs="Calibri"/>
          <w:b/>
          <w:sz w:val="22"/>
          <w:szCs w:val="22"/>
        </w:rPr>
        <w:t>Table: Language in</w:t>
      </w:r>
      <w:r w:rsidRPr="00875B3E">
        <w:rPr>
          <w:rFonts w:ascii="Calibri" w:hAnsi="Calibri" w:cs="Calibri"/>
          <w:b/>
          <w:sz w:val="22"/>
          <w:szCs w:val="22"/>
        </w:rPr>
        <w:t xml:space="preserve"> which the program was run</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60"/>
        <w:gridCol w:w="1760"/>
        <w:gridCol w:w="1760"/>
      </w:tblGrid>
      <w:tr w:rsidR="005E6832" w:rsidRPr="00AB63EC" w14:paraId="4BA862CD" w14:textId="77777777" w:rsidTr="00E8567F">
        <w:trPr>
          <w:trHeight w:val="300"/>
          <w:jc w:val="center"/>
        </w:trPr>
        <w:tc>
          <w:tcPr>
            <w:tcW w:w="1720" w:type="dxa"/>
            <w:shd w:val="clear" w:color="000000" w:fill="4E2584"/>
            <w:noWrap/>
            <w:vAlign w:val="center"/>
            <w:hideMark/>
          </w:tcPr>
          <w:p w14:paraId="61D85BF4" w14:textId="77777777" w:rsidR="005E6832" w:rsidRPr="00AB63EC" w:rsidRDefault="005E6832" w:rsidP="005E6832">
            <w:pPr>
              <w:jc w:val="left"/>
              <w:rPr>
                <w:rFonts w:ascii="Calibri" w:hAnsi="Calibri"/>
                <w:b/>
                <w:bCs/>
                <w:color w:val="FFFFFF"/>
                <w:sz w:val="20"/>
                <w:lang w:eastAsia="en-CA"/>
              </w:rPr>
            </w:pPr>
            <w:r w:rsidRPr="00AB63EC">
              <w:rPr>
                <w:rFonts w:ascii="Calibri" w:hAnsi="Calibri"/>
                <w:b/>
                <w:bCs/>
                <w:color w:val="FFFFFF"/>
                <w:sz w:val="20"/>
                <w:lang w:eastAsia="en-CA"/>
              </w:rPr>
              <w:t>Region</w:t>
            </w:r>
          </w:p>
        </w:tc>
        <w:tc>
          <w:tcPr>
            <w:tcW w:w="1760" w:type="dxa"/>
            <w:shd w:val="clear" w:color="000000" w:fill="4E2584"/>
            <w:vAlign w:val="center"/>
            <w:hideMark/>
          </w:tcPr>
          <w:p w14:paraId="444C7968" w14:textId="77777777" w:rsidR="005E6832" w:rsidRPr="00AB63EC" w:rsidRDefault="005E6832" w:rsidP="005E6832">
            <w:pPr>
              <w:rPr>
                <w:rFonts w:ascii="Calibri" w:hAnsi="Calibri"/>
                <w:b/>
                <w:bCs/>
                <w:color w:val="FFFFFF"/>
                <w:sz w:val="20"/>
                <w:lang w:eastAsia="en-CA"/>
              </w:rPr>
            </w:pPr>
            <w:r w:rsidRPr="00AB63EC">
              <w:rPr>
                <w:rFonts w:ascii="Calibri" w:hAnsi="Calibri"/>
                <w:b/>
                <w:bCs/>
                <w:color w:val="FFFFFF"/>
                <w:sz w:val="20"/>
                <w:lang w:eastAsia="en-CA"/>
              </w:rPr>
              <w:t>English Only</w:t>
            </w:r>
          </w:p>
        </w:tc>
        <w:tc>
          <w:tcPr>
            <w:tcW w:w="1760" w:type="dxa"/>
            <w:shd w:val="clear" w:color="000000" w:fill="4E2584"/>
            <w:vAlign w:val="center"/>
            <w:hideMark/>
          </w:tcPr>
          <w:p w14:paraId="44DA557C" w14:textId="77777777" w:rsidR="005E6832" w:rsidRPr="00AB63EC" w:rsidRDefault="005E6832" w:rsidP="005E6832">
            <w:pPr>
              <w:rPr>
                <w:rFonts w:ascii="Calibri" w:hAnsi="Calibri"/>
                <w:b/>
                <w:bCs/>
                <w:color w:val="FFFFFF"/>
                <w:sz w:val="20"/>
                <w:lang w:eastAsia="en-CA"/>
              </w:rPr>
            </w:pPr>
            <w:r w:rsidRPr="00AB63EC">
              <w:rPr>
                <w:rFonts w:ascii="Calibri" w:hAnsi="Calibri"/>
                <w:b/>
                <w:bCs/>
                <w:color w:val="FFFFFF"/>
                <w:sz w:val="20"/>
                <w:lang w:eastAsia="en-CA"/>
              </w:rPr>
              <w:t>French Only</w:t>
            </w:r>
          </w:p>
        </w:tc>
        <w:tc>
          <w:tcPr>
            <w:tcW w:w="1760" w:type="dxa"/>
            <w:shd w:val="clear" w:color="000000" w:fill="4E2584"/>
            <w:vAlign w:val="center"/>
            <w:hideMark/>
          </w:tcPr>
          <w:p w14:paraId="070E5390" w14:textId="77777777" w:rsidR="005E6832" w:rsidRPr="00AB63EC" w:rsidRDefault="005E6832" w:rsidP="005E6832">
            <w:pPr>
              <w:rPr>
                <w:rFonts w:ascii="Calibri" w:hAnsi="Calibri"/>
                <w:b/>
                <w:bCs/>
                <w:color w:val="FFFFFF"/>
                <w:sz w:val="20"/>
                <w:lang w:eastAsia="en-CA"/>
              </w:rPr>
            </w:pPr>
            <w:r w:rsidRPr="00AB63EC">
              <w:rPr>
                <w:rFonts w:ascii="Calibri" w:hAnsi="Calibri"/>
                <w:b/>
                <w:bCs/>
                <w:color w:val="FFFFFF"/>
                <w:sz w:val="20"/>
                <w:lang w:eastAsia="en-CA"/>
              </w:rPr>
              <w:t>Bilingual</w:t>
            </w:r>
          </w:p>
        </w:tc>
      </w:tr>
      <w:tr w:rsidR="005E6832" w:rsidRPr="00AB63EC" w14:paraId="1165CC95" w14:textId="77777777" w:rsidTr="00E8567F">
        <w:trPr>
          <w:trHeight w:val="300"/>
          <w:jc w:val="center"/>
        </w:trPr>
        <w:tc>
          <w:tcPr>
            <w:tcW w:w="1720" w:type="dxa"/>
            <w:shd w:val="clear" w:color="000000" w:fill="D4C1ED"/>
            <w:noWrap/>
            <w:vAlign w:val="center"/>
            <w:hideMark/>
          </w:tcPr>
          <w:p w14:paraId="5DD94228" w14:textId="77777777" w:rsidR="005E6832" w:rsidRPr="00AB63EC" w:rsidRDefault="005E6832" w:rsidP="005E6832">
            <w:pPr>
              <w:jc w:val="left"/>
              <w:rPr>
                <w:rFonts w:ascii="Calibri" w:hAnsi="Calibri"/>
                <w:b/>
                <w:bCs/>
                <w:sz w:val="20"/>
                <w:lang w:eastAsia="en-CA"/>
              </w:rPr>
            </w:pPr>
            <w:r w:rsidRPr="00AB63EC">
              <w:rPr>
                <w:rFonts w:ascii="Calibri" w:hAnsi="Calibri"/>
                <w:b/>
                <w:bCs/>
                <w:sz w:val="20"/>
                <w:lang w:eastAsia="en-CA"/>
              </w:rPr>
              <w:t>Ontario</w:t>
            </w:r>
          </w:p>
        </w:tc>
        <w:tc>
          <w:tcPr>
            <w:tcW w:w="1760" w:type="dxa"/>
            <w:shd w:val="clear" w:color="000000" w:fill="D4C1ED"/>
            <w:noWrap/>
            <w:vAlign w:val="bottom"/>
            <w:hideMark/>
          </w:tcPr>
          <w:p w14:paraId="72CBEEEA" w14:textId="77777777" w:rsidR="005E6832" w:rsidRPr="00AB63EC" w:rsidRDefault="005E6832" w:rsidP="005E6832">
            <w:pPr>
              <w:rPr>
                <w:rFonts w:ascii="Calibri" w:hAnsi="Calibri"/>
                <w:b/>
                <w:bCs/>
                <w:color w:val="000000"/>
                <w:sz w:val="22"/>
                <w:szCs w:val="22"/>
                <w:lang w:eastAsia="en-CA"/>
              </w:rPr>
            </w:pPr>
            <w:r w:rsidRPr="00AB63EC">
              <w:rPr>
                <w:rFonts w:ascii="Calibri" w:hAnsi="Calibri"/>
                <w:b/>
                <w:bCs/>
                <w:color w:val="000000"/>
                <w:sz w:val="22"/>
                <w:szCs w:val="22"/>
                <w:lang w:eastAsia="en-CA"/>
              </w:rPr>
              <w:t>94%</w:t>
            </w:r>
          </w:p>
        </w:tc>
        <w:tc>
          <w:tcPr>
            <w:tcW w:w="1760" w:type="dxa"/>
            <w:shd w:val="clear" w:color="000000" w:fill="D4C1ED"/>
            <w:noWrap/>
            <w:vAlign w:val="bottom"/>
            <w:hideMark/>
          </w:tcPr>
          <w:p w14:paraId="149986EA" w14:textId="77777777" w:rsidR="005E6832" w:rsidRPr="00AB63EC" w:rsidRDefault="005E6832" w:rsidP="005E6832">
            <w:pPr>
              <w:rPr>
                <w:rFonts w:ascii="Calibri" w:hAnsi="Calibri"/>
                <w:b/>
                <w:bCs/>
                <w:color w:val="000000"/>
                <w:sz w:val="22"/>
                <w:szCs w:val="22"/>
                <w:lang w:eastAsia="en-CA"/>
              </w:rPr>
            </w:pPr>
            <w:r w:rsidRPr="00AB63EC">
              <w:rPr>
                <w:rFonts w:ascii="Calibri" w:hAnsi="Calibri"/>
                <w:b/>
                <w:bCs/>
                <w:color w:val="000000"/>
                <w:sz w:val="22"/>
                <w:szCs w:val="22"/>
                <w:lang w:eastAsia="en-CA"/>
              </w:rPr>
              <w:t>1%</w:t>
            </w:r>
          </w:p>
        </w:tc>
        <w:tc>
          <w:tcPr>
            <w:tcW w:w="1760" w:type="dxa"/>
            <w:shd w:val="clear" w:color="000000" w:fill="D4C1ED"/>
            <w:noWrap/>
            <w:vAlign w:val="center"/>
            <w:hideMark/>
          </w:tcPr>
          <w:p w14:paraId="60D974E1" w14:textId="77777777" w:rsidR="005E6832" w:rsidRPr="00AB63EC" w:rsidRDefault="005E6832" w:rsidP="005E6832">
            <w:pPr>
              <w:rPr>
                <w:rFonts w:ascii="Calibri" w:hAnsi="Calibri"/>
                <w:b/>
                <w:bCs/>
                <w:sz w:val="22"/>
                <w:szCs w:val="22"/>
                <w:lang w:eastAsia="en-CA"/>
              </w:rPr>
            </w:pPr>
            <w:r w:rsidRPr="00AB63EC">
              <w:rPr>
                <w:rFonts w:ascii="Calibri" w:hAnsi="Calibri"/>
                <w:b/>
                <w:bCs/>
                <w:sz w:val="22"/>
                <w:szCs w:val="22"/>
                <w:lang w:eastAsia="en-CA"/>
              </w:rPr>
              <w:t>5%</w:t>
            </w:r>
          </w:p>
        </w:tc>
      </w:tr>
      <w:tr w:rsidR="005E6832" w:rsidRPr="00AB63EC" w14:paraId="7B17FB4B" w14:textId="77777777" w:rsidTr="00E8567F">
        <w:trPr>
          <w:trHeight w:val="300"/>
          <w:jc w:val="center"/>
        </w:trPr>
        <w:tc>
          <w:tcPr>
            <w:tcW w:w="1720" w:type="dxa"/>
            <w:shd w:val="clear" w:color="auto" w:fill="auto"/>
            <w:noWrap/>
            <w:vAlign w:val="center"/>
            <w:hideMark/>
          </w:tcPr>
          <w:p w14:paraId="096638BD" w14:textId="77777777" w:rsidR="005E6832" w:rsidRPr="00AB63EC" w:rsidRDefault="005E6832" w:rsidP="005E6832">
            <w:pPr>
              <w:jc w:val="left"/>
              <w:rPr>
                <w:rFonts w:ascii="Calibri" w:hAnsi="Calibri"/>
                <w:sz w:val="20"/>
                <w:lang w:eastAsia="en-CA"/>
              </w:rPr>
            </w:pPr>
            <w:r w:rsidRPr="00AB63EC">
              <w:rPr>
                <w:rFonts w:ascii="Calibri" w:hAnsi="Calibri"/>
                <w:sz w:val="20"/>
                <w:lang w:eastAsia="en-CA"/>
              </w:rPr>
              <w:t>SOLS</w:t>
            </w:r>
          </w:p>
        </w:tc>
        <w:tc>
          <w:tcPr>
            <w:tcW w:w="1760" w:type="dxa"/>
            <w:shd w:val="clear" w:color="auto" w:fill="auto"/>
            <w:noWrap/>
            <w:vAlign w:val="center"/>
            <w:hideMark/>
          </w:tcPr>
          <w:p w14:paraId="319B5E83"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97%</w:t>
            </w:r>
          </w:p>
        </w:tc>
        <w:tc>
          <w:tcPr>
            <w:tcW w:w="1760" w:type="dxa"/>
            <w:shd w:val="clear" w:color="auto" w:fill="auto"/>
            <w:noWrap/>
            <w:vAlign w:val="center"/>
            <w:hideMark/>
          </w:tcPr>
          <w:p w14:paraId="308595BE"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1%</w:t>
            </w:r>
          </w:p>
        </w:tc>
        <w:tc>
          <w:tcPr>
            <w:tcW w:w="1760" w:type="dxa"/>
            <w:shd w:val="clear" w:color="auto" w:fill="auto"/>
            <w:noWrap/>
            <w:vAlign w:val="center"/>
            <w:hideMark/>
          </w:tcPr>
          <w:p w14:paraId="0FCE5ED0"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1%</w:t>
            </w:r>
          </w:p>
        </w:tc>
      </w:tr>
      <w:tr w:rsidR="005E6832" w:rsidRPr="00AB63EC" w14:paraId="2929FD80" w14:textId="77777777" w:rsidTr="00E8567F">
        <w:trPr>
          <w:trHeight w:val="300"/>
          <w:jc w:val="center"/>
        </w:trPr>
        <w:tc>
          <w:tcPr>
            <w:tcW w:w="1720" w:type="dxa"/>
            <w:shd w:val="clear" w:color="auto" w:fill="auto"/>
            <w:noWrap/>
            <w:vAlign w:val="center"/>
            <w:hideMark/>
          </w:tcPr>
          <w:p w14:paraId="6210731E" w14:textId="77777777" w:rsidR="005E6832" w:rsidRPr="00AB63EC" w:rsidRDefault="005E6832" w:rsidP="005E6832">
            <w:pPr>
              <w:jc w:val="left"/>
              <w:rPr>
                <w:rFonts w:ascii="Calibri" w:hAnsi="Calibri"/>
                <w:sz w:val="20"/>
                <w:lang w:eastAsia="en-CA"/>
              </w:rPr>
            </w:pPr>
            <w:r w:rsidRPr="00AB63EC">
              <w:rPr>
                <w:rFonts w:ascii="Calibri" w:hAnsi="Calibri"/>
                <w:sz w:val="20"/>
                <w:lang w:eastAsia="en-CA"/>
              </w:rPr>
              <w:t>OLS-North</w:t>
            </w:r>
          </w:p>
        </w:tc>
        <w:tc>
          <w:tcPr>
            <w:tcW w:w="1760" w:type="dxa"/>
            <w:shd w:val="clear" w:color="auto" w:fill="auto"/>
            <w:noWrap/>
            <w:vAlign w:val="center"/>
            <w:hideMark/>
          </w:tcPr>
          <w:p w14:paraId="2C1D1DF1"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71%</w:t>
            </w:r>
          </w:p>
        </w:tc>
        <w:tc>
          <w:tcPr>
            <w:tcW w:w="1760" w:type="dxa"/>
            <w:shd w:val="clear" w:color="auto" w:fill="auto"/>
            <w:noWrap/>
            <w:vAlign w:val="center"/>
            <w:hideMark/>
          </w:tcPr>
          <w:p w14:paraId="74126A6F"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0%</w:t>
            </w:r>
          </w:p>
        </w:tc>
        <w:tc>
          <w:tcPr>
            <w:tcW w:w="1760" w:type="dxa"/>
            <w:shd w:val="clear" w:color="auto" w:fill="auto"/>
            <w:noWrap/>
            <w:vAlign w:val="center"/>
            <w:hideMark/>
          </w:tcPr>
          <w:p w14:paraId="018A13E6"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29%</w:t>
            </w:r>
          </w:p>
        </w:tc>
      </w:tr>
      <w:tr w:rsidR="005E6832" w:rsidRPr="00AB63EC" w14:paraId="1BEE361E" w14:textId="77777777" w:rsidTr="00E8567F">
        <w:trPr>
          <w:trHeight w:val="300"/>
          <w:jc w:val="center"/>
        </w:trPr>
        <w:tc>
          <w:tcPr>
            <w:tcW w:w="1720" w:type="dxa"/>
            <w:shd w:val="clear" w:color="auto" w:fill="auto"/>
            <w:noWrap/>
            <w:vAlign w:val="center"/>
            <w:hideMark/>
          </w:tcPr>
          <w:p w14:paraId="4AEEF204" w14:textId="77777777" w:rsidR="005E6832" w:rsidRPr="00AB63EC" w:rsidRDefault="005E6832" w:rsidP="005E6832">
            <w:pPr>
              <w:jc w:val="left"/>
              <w:rPr>
                <w:rFonts w:ascii="Calibri" w:hAnsi="Calibri"/>
                <w:sz w:val="20"/>
                <w:lang w:eastAsia="en-CA"/>
              </w:rPr>
            </w:pPr>
            <w:r w:rsidRPr="00AB63EC">
              <w:rPr>
                <w:rFonts w:ascii="Calibri" w:hAnsi="Calibri"/>
                <w:sz w:val="20"/>
                <w:lang w:eastAsia="en-CA"/>
              </w:rPr>
              <w:t>Toronto</w:t>
            </w:r>
          </w:p>
        </w:tc>
        <w:tc>
          <w:tcPr>
            <w:tcW w:w="1760" w:type="dxa"/>
            <w:shd w:val="clear" w:color="auto" w:fill="auto"/>
            <w:noWrap/>
            <w:vAlign w:val="center"/>
            <w:hideMark/>
          </w:tcPr>
          <w:p w14:paraId="4BC7529D"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100%</w:t>
            </w:r>
          </w:p>
        </w:tc>
        <w:tc>
          <w:tcPr>
            <w:tcW w:w="1760" w:type="dxa"/>
            <w:shd w:val="clear" w:color="auto" w:fill="auto"/>
            <w:noWrap/>
            <w:vAlign w:val="center"/>
            <w:hideMark/>
          </w:tcPr>
          <w:p w14:paraId="38B93A63"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0%</w:t>
            </w:r>
          </w:p>
        </w:tc>
        <w:tc>
          <w:tcPr>
            <w:tcW w:w="1760" w:type="dxa"/>
            <w:shd w:val="clear" w:color="auto" w:fill="auto"/>
            <w:noWrap/>
            <w:vAlign w:val="center"/>
            <w:hideMark/>
          </w:tcPr>
          <w:p w14:paraId="3501AA47" w14:textId="77777777" w:rsidR="005E6832" w:rsidRPr="00AB63EC" w:rsidRDefault="005E6832" w:rsidP="005E6832">
            <w:pPr>
              <w:rPr>
                <w:rFonts w:ascii="Calibri" w:hAnsi="Calibri"/>
                <w:sz w:val="22"/>
                <w:szCs w:val="22"/>
                <w:lang w:eastAsia="en-CA"/>
              </w:rPr>
            </w:pPr>
            <w:r w:rsidRPr="00AB63EC">
              <w:rPr>
                <w:rFonts w:ascii="Calibri" w:hAnsi="Calibri"/>
                <w:sz w:val="22"/>
                <w:szCs w:val="22"/>
                <w:lang w:eastAsia="en-CA"/>
              </w:rPr>
              <w:t>0%</w:t>
            </w:r>
          </w:p>
        </w:tc>
      </w:tr>
    </w:tbl>
    <w:p w14:paraId="758815AB" w14:textId="77777777" w:rsidR="005E6832" w:rsidRDefault="005E6832" w:rsidP="005E6832">
      <w:pPr>
        <w:spacing w:line="276" w:lineRule="auto"/>
        <w:ind w:left="1530" w:right="153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w:t>
      </w:r>
      <w:r>
        <w:rPr>
          <w:rFonts w:ascii="Calibri" w:hAnsi="Calibri" w:cs="Calibri"/>
          <w:i/>
          <w:sz w:val="20"/>
        </w:rPr>
        <w:t xml:space="preserve">5 - </w:t>
      </w:r>
      <w:r w:rsidRPr="00C739A2">
        <w:rPr>
          <w:rFonts w:ascii="Calibri" w:hAnsi="Calibri" w:cs="Calibri"/>
          <w:i/>
          <w:sz w:val="20"/>
        </w:rPr>
        <w:t>In which language did you primarily conduct the TD SRC programs?</w:t>
      </w:r>
    </w:p>
    <w:p w14:paraId="380E7A27" w14:textId="0BCD1E5A" w:rsidR="00D70BBF" w:rsidRPr="00D32920" w:rsidRDefault="00D70BBF" w:rsidP="005E6832">
      <w:pPr>
        <w:pStyle w:val="Heading3"/>
        <w:numPr>
          <w:ilvl w:val="0"/>
          <w:numId w:val="0"/>
        </w:numPr>
        <w:spacing w:before="0"/>
        <w:rPr>
          <w:b w:val="0"/>
          <w:lang w:val="en-CA"/>
        </w:rPr>
      </w:pPr>
      <w:r w:rsidRPr="00D70BBF">
        <w:rPr>
          <w:lang w:val="en-CA"/>
        </w:rPr>
        <w:br w:type="page"/>
      </w:r>
      <w:r w:rsidR="00615CDF" w:rsidRPr="00D32920">
        <w:rPr>
          <w:lang w:val="en-CA"/>
        </w:rPr>
        <w:lastRenderedPageBreak/>
        <w:t>Programs &amp; activities organized around the club theme</w:t>
      </w:r>
    </w:p>
    <w:p w14:paraId="19372A63" w14:textId="488F457A" w:rsidR="00615CDF" w:rsidRPr="00D32920" w:rsidRDefault="00D32920" w:rsidP="00615CDF">
      <w:pPr>
        <w:pStyle w:val="Headline"/>
      </w:pPr>
      <w:r w:rsidRPr="00D32920">
        <w:t xml:space="preserve">Almost 23,000 activities were held in 2018 in Ontario, attended by </w:t>
      </w:r>
      <w:r w:rsidR="00615CDF" w:rsidRPr="00D32920">
        <w:t xml:space="preserve">more than </w:t>
      </w:r>
      <w:r w:rsidRPr="00D32920">
        <w:t>430</w:t>
      </w:r>
      <w:r w:rsidR="00615CDF" w:rsidRPr="00D32920">
        <w:t>,000 children</w:t>
      </w:r>
      <w:r w:rsidRPr="00D32920">
        <w:t>, the largest totals recorded for the TDSRC to date</w:t>
      </w:r>
      <w:r w:rsidR="00615CDF" w:rsidRPr="00D32920">
        <w:t xml:space="preserve">. </w:t>
      </w:r>
      <w:proofErr w:type="gramStart"/>
      <w:r w:rsidRPr="00D32920">
        <w:t>The vast majority of</w:t>
      </w:r>
      <w:proofErr w:type="gramEnd"/>
      <w:r w:rsidRPr="00D32920">
        <w:t xml:space="preserve"> activities were </w:t>
      </w:r>
      <w:r w:rsidR="00615CDF" w:rsidRPr="00D32920">
        <w:t>held in libraries</w:t>
      </w:r>
      <w:r w:rsidRPr="00D32920">
        <w:t>.</w:t>
      </w:r>
    </w:p>
    <w:p w14:paraId="34CDC04B" w14:textId="365FC4B5" w:rsidR="00251676" w:rsidRPr="00FC4E40" w:rsidRDefault="00FC4E40" w:rsidP="00251676">
      <w:pPr>
        <w:pStyle w:val="Para"/>
      </w:pPr>
      <w:r w:rsidRPr="00FC4E40">
        <w:t xml:space="preserve">Libraries held program-related activities at their libraries or in their communities which did not necessarily require registration in the TD Summer Reading Club (and were not events for promotional purposes). </w:t>
      </w:r>
      <w:r w:rsidR="00D70BBF" w:rsidRPr="00FC4E40">
        <w:rPr>
          <w:lang w:val="en-CA"/>
        </w:rPr>
        <w:t xml:space="preserve">A total of </w:t>
      </w:r>
      <w:r w:rsidR="00251676" w:rsidRPr="00FC4E40">
        <w:rPr>
          <w:lang w:val="en-CA"/>
        </w:rPr>
        <w:t xml:space="preserve">432,319 </w:t>
      </w:r>
      <w:r w:rsidR="00D70BBF" w:rsidRPr="00FC4E40">
        <w:rPr>
          <w:lang w:val="en-CA"/>
        </w:rPr>
        <w:t>children attended the 2</w:t>
      </w:r>
      <w:r w:rsidR="00251676" w:rsidRPr="00FC4E40">
        <w:rPr>
          <w:lang w:val="en-CA"/>
        </w:rPr>
        <w:t>2</w:t>
      </w:r>
      <w:r w:rsidR="00D70BBF" w:rsidRPr="00FC4E40">
        <w:rPr>
          <w:lang w:val="en-CA"/>
        </w:rPr>
        <w:t>,</w:t>
      </w:r>
      <w:r w:rsidR="00251676" w:rsidRPr="00FC4E40">
        <w:rPr>
          <w:lang w:val="en-CA"/>
        </w:rPr>
        <w:t>887</w:t>
      </w:r>
      <w:r w:rsidR="00D70BBF" w:rsidRPr="00FC4E40">
        <w:rPr>
          <w:lang w:val="en-CA"/>
        </w:rPr>
        <w:t xml:space="preserve"> theme-related activities which were organized in libraries </w:t>
      </w:r>
      <w:r w:rsidR="006B24EA" w:rsidRPr="00FC4E40">
        <w:rPr>
          <w:lang w:val="en-CA"/>
        </w:rPr>
        <w:t xml:space="preserve">or communities </w:t>
      </w:r>
      <w:r w:rsidR="00D70BBF" w:rsidRPr="00FC4E40">
        <w:rPr>
          <w:lang w:val="en-CA"/>
        </w:rPr>
        <w:t xml:space="preserve">across Ontario </w:t>
      </w:r>
      <w:r w:rsidR="00251676" w:rsidRPr="00FC4E40">
        <w:rPr>
          <w:lang w:val="en-CA"/>
        </w:rPr>
        <w:t xml:space="preserve">in 2018. </w:t>
      </w:r>
      <w:r w:rsidRPr="00FC4E40">
        <w:rPr>
          <w:lang w:val="en-CA"/>
        </w:rPr>
        <w:t xml:space="preserve">These </w:t>
      </w:r>
      <w:r>
        <w:rPr>
          <w:lang w:val="en-CA"/>
        </w:rPr>
        <w:t xml:space="preserve">libraries </w:t>
      </w:r>
      <w:r w:rsidR="00251676" w:rsidRPr="00FC4E40">
        <w:t xml:space="preserve">were </w:t>
      </w:r>
      <w:r w:rsidR="006B24EA" w:rsidRPr="00FC4E40">
        <w:t xml:space="preserve">six </w:t>
      </w:r>
      <w:r w:rsidR="00251676" w:rsidRPr="00FC4E40">
        <w:t xml:space="preserve">times more likely to hold </w:t>
      </w:r>
      <w:r w:rsidRPr="00FC4E40">
        <w:t xml:space="preserve">their </w:t>
      </w:r>
      <w:r w:rsidR="00251676" w:rsidRPr="00FC4E40">
        <w:t xml:space="preserve">events </w:t>
      </w:r>
      <w:r w:rsidRPr="00FC4E40">
        <w:t>with</w:t>
      </w:r>
      <w:r w:rsidR="00251676" w:rsidRPr="00FC4E40">
        <w:t>in their library than elsewhere in their community and an average of 18.</w:t>
      </w:r>
      <w:r w:rsidR="006B24EA" w:rsidRPr="00FC4E40">
        <w:t>9</w:t>
      </w:r>
      <w:r w:rsidR="00251676" w:rsidRPr="00FC4E40">
        <w:t xml:space="preserve"> children attended each activity </w:t>
      </w:r>
      <w:r w:rsidR="006B24EA" w:rsidRPr="00FC4E40">
        <w:t>province</w:t>
      </w:r>
      <w:r w:rsidR="00251676" w:rsidRPr="00FC4E40">
        <w:t>-wide.</w:t>
      </w:r>
    </w:p>
    <w:p w14:paraId="5DBE7D6A" w14:textId="5665F7D0" w:rsidR="00FC4E40" w:rsidRPr="00FC4E40" w:rsidRDefault="00FC4E40" w:rsidP="00D70BBF">
      <w:pPr>
        <w:pStyle w:val="Para"/>
        <w:rPr>
          <w:lang w:val="en-CA"/>
        </w:rPr>
      </w:pPr>
      <w:r w:rsidRPr="00FC4E40">
        <w:rPr>
          <w:lang w:val="en-CA"/>
        </w:rPr>
        <w:t>Within Ontario, OLS-North libraries were the most likely to hold their events in the community (22%) rather than inside their library and although SOLS ran the most activities and more children attend them overall, fewer children attended each activity there than in Toronto or OLS-North.</w:t>
      </w:r>
    </w:p>
    <w:p w14:paraId="0F9271C6" w14:textId="19EFF270" w:rsidR="00251676" w:rsidRDefault="00FC4E40" w:rsidP="00251676">
      <w:pPr>
        <w:pStyle w:val="Para"/>
      </w:pPr>
      <w:r>
        <w:t>Both activities and attendance increased over 2017 in Ontario and surpasses 2016 in terms of the highest totals for both measures. Compared to both 2016 and 2017 the number of activities and attendance at them was higher in 2018 for all three regions within Ontario.</w:t>
      </w:r>
    </w:p>
    <w:p w14:paraId="17833FBA" w14:textId="120913F0" w:rsidR="005E6832" w:rsidRDefault="005E6832" w:rsidP="005E6832">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5E6832" w:rsidRPr="00F168D9" w14:paraId="2A742E6F" w14:textId="77777777" w:rsidTr="0029783E">
        <w:trPr>
          <w:trHeight w:val="300"/>
          <w:jc w:val="center"/>
        </w:trPr>
        <w:tc>
          <w:tcPr>
            <w:tcW w:w="1415" w:type="dxa"/>
            <w:shd w:val="clear" w:color="000000" w:fill="4E2584"/>
            <w:noWrap/>
            <w:vAlign w:val="center"/>
            <w:hideMark/>
          </w:tcPr>
          <w:p w14:paraId="21306DBB" w14:textId="77777777" w:rsidR="005E6832" w:rsidRPr="00F168D9" w:rsidRDefault="005E6832" w:rsidP="005E6832">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59EE6A63" w14:textId="77777777" w:rsidR="005E6832" w:rsidRPr="00F168D9" w:rsidRDefault="005E6832" w:rsidP="005E6832">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5E6832" w:rsidRPr="00F168D9" w14:paraId="64156FC3" w14:textId="77777777" w:rsidTr="0029783E">
        <w:trPr>
          <w:trHeight w:val="395"/>
          <w:jc w:val="center"/>
        </w:trPr>
        <w:tc>
          <w:tcPr>
            <w:tcW w:w="1415" w:type="dxa"/>
            <w:shd w:val="clear" w:color="000000" w:fill="4E2584"/>
            <w:noWrap/>
            <w:vAlign w:val="center"/>
            <w:hideMark/>
          </w:tcPr>
          <w:p w14:paraId="46262354" w14:textId="77777777" w:rsidR="005E6832" w:rsidRPr="00F168D9" w:rsidRDefault="005E6832" w:rsidP="005E6832">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40262089" w14:textId="77777777" w:rsidR="005E6832" w:rsidRPr="00F168D9" w:rsidRDefault="005E6832" w:rsidP="005E6832">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11BB0B81" w14:textId="77777777" w:rsidR="005E6832" w:rsidRPr="00F168D9" w:rsidRDefault="005E6832" w:rsidP="005E6832">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4FB4FE46" w14:textId="77777777" w:rsidR="005E6832" w:rsidRPr="00F168D9" w:rsidRDefault="005E6832" w:rsidP="005E6832">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6D8B95EC" w14:textId="77777777" w:rsidR="005E6832" w:rsidRPr="00F168D9" w:rsidRDefault="005E6832" w:rsidP="005E6832">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1F037E6A" w14:textId="77777777" w:rsidR="005E6832" w:rsidRPr="00F168D9" w:rsidRDefault="005E6832" w:rsidP="005E6832">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5E6832" w:rsidRPr="00F168D9" w14:paraId="1DF1A253" w14:textId="77777777" w:rsidTr="0044087B">
        <w:trPr>
          <w:trHeight w:val="274"/>
          <w:jc w:val="center"/>
        </w:trPr>
        <w:tc>
          <w:tcPr>
            <w:tcW w:w="1415" w:type="dxa"/>
            <w:shd w:val="clear" w:color="000000" w:fill="D4C1ED"/>
            <w:noWrap/>
            <w:vAlign w:val="center"/>
            <w:hideMark/>
          </w:tcPr>
          <w:p w14:paraId="2D948666" w14:textId="77777777" w:rsidR="005E6832" w:rsidRPr="00375024" w:rsidRDefault="005E6832" w:rsidP="0044087B">
            <w:pPr>
              <w:jc w:val="left"/>
              <w:rPr>
                <w:rFonts w:ascii="Calibri" w:hAnsi="Calibri"/>
                <w:b/>
                <w:bCs/>
                <w:sz w:val="20"/>
                <w:lang w:eastAsia="en-CA"/>
              </w:rPr>
            </w:pPr>
            <w:r w:rsidRPr="00375024">
              <w:rPr>
                <w:rFonts w:ascii="Calibri" w:hAnsi="Calibri"/>
                <w:b/>
                <w:bCs/>
                <w:sz w:val="20"/>
                <w:lang w:eastAsia="en-CA"/>
              </w:rPr>
              <w:t>Ontario</w:t>
            </w:r>
          </w:p>
        </w:tc>
        <w:tc>
          <w:tcPr>
            <w:tcW w:w="1498" w:type="dxa"/>
            <w:shd w:val="clear" w:color="000000" w:fill="D4C1ED"/>
            <w:noWrap/>
            <w:vAlign w:val="center"/>
            <w:hideMark/>
          </w:tcPr>
          <w:p w14:paraId="35F4C6EE" w14:textId="77777777" w:rsidR="005E6832" w:rsidRPr="00375024" w:rsidRDefault="005E6832" w:rsidP="0044087B">
            <w:pPr>
              <w:rPr>
                <w:rFonts w:ascii="Calibri" w:hAnsi="Calibri"/>
                <w:b/>
                <w:bCs/>
                <w:sz w:val="20"/>
                <w:lang w:eastAsia="en-CA"/>
              </w:rPr>
            </w:pPr>
            <w:r w:rsidRPr="00375024">
              <w:rPr>
                <w:rFonts w:ascii="Calibri" w:hAnsi="Calibri"/>
                <w:b/>
                <w:bCs/>
                <w:sz w:val="20"/>
                <w:lang w:eastAsia="en-CA"/>
              </w:rPr>
              <w:t>22,887</w:t>
            </w:r>
          </w:p>
        </w:tc>
        <w:tc>
          <w:tcPr>
            <w:tcW w:w="1498" w:type="dxa"/>
            <w:shd w:val="clear" w:color="000000" w:fill="D4C1ED"/>
            <w:noWrap/>
            <w:vAlign w:val="center"/>
            <w:hideMark/>
          </w:tcPr>
          <w:p w14:paraId="0A806411" w14:textId="77777777" w:rsidR="005E6832" w:rsidRPr="00375024" w:rsidRDefault="005E6832" w:rsidP="0044087B">
            <w:pPr>
              <w:rPr>
                <w:rFonts w:ascii="Calibri" w:hAnsi="Calibri"/>
                <w:b/>
                <w:bCs/>
                <w:sz w:val="20"/>
                <w:lang w:eastAsia="en-CA"/>
              </w:rPr>
            </w:pPr>
            <w:r w:rsidRPr="00375024">
              <w:rPr>
                <w:rFonts w:ascii="Calibri" w:hAnsi="Calibri"/>
                <w:b/>
                <w:bCs/>
                <w:sz w:val="20"/>
                <w:lang w:eastAsia="en-CA"/>
              </w:rPr>
              <w:t>432,319</w:t>
            </w:r>
          </w:p>
        </w:tc>
        <w:tc>
          <w:tcPr>
            <w:tcW w:w="1728" w:type="dxa"/>
            <w:shd w:val="clear" w:color="000000" w:fill="D4C1ED"/>
            <w:noWrap/>
            <w:vAlign w:val="center"/>
            <w:hideMark/>
          </w:tcPr>
          <w:p w14:paraId="7A8B9E37" w14:textId="77777777" w:rsidR="005E6832" w:rsidRPr="00375024" w:rsidRDefault="005E6832" w:rsidP="0044087B">
            <w:pPr>
              <w:rPr>
                <w:rFonts w:ascii="Calibri" w:hAnsi="Calibri"/>
                <w:b/>
                <w:bCs/>
                <w:sz w:val="20"/>
                <w:lang w:eastAsia="en-CA"/>
              </w:rPr>
            </w:pPr>
            <w:r w:rsidRPr="00375024">
              <w:rPr>
                <w:rFonts w:ascii="Calibri" w:hAnsi="Calibri"/>
                <w:b/>
                <w:bCs/>
                <w:sz w:val="20"/>
                <w:lang w:eastAsia="en-CA"/>
              </w:rPr>
              <w:t>18.9</w:t>
            </w:r>
          </w:p>
        </w:tc>
        <w:tc>
          <w:tcPr>
            <w:tcW w:w="1498" w:type="dxa"/>
            <w:shd w:val="clear" w:color="000000" w:fill="D4C1ED"/>
            <w:noWrap/>
            <w:vAlign w:val="center"/>
            <w:hideMark/>
          </w:tcPr>
          <w:p w14:paraId="59418D1B" w14:textId="77777777" w:rsidR="005E6832" w:rsidRPr="00375024" w:rsidRDefault="005E6832" w:rsidP="0044087B">
            <w:pPr>
              <w:rPr>
                <w:rFonts w:ascii="Calibri" w:hAnsi="Calibri"/>
                <w:b/>
                <w:bCs/>
                <w:sz w:val="20"/>
                <w:lang w:eastAsia="en-CA"/>
              </w:rPr>
            </w:pPr>
            <w:r w:rsidRPr="00375024">
              <w:rPr>
                <w:rFonts w:ascii="Calibri" w:hAnsi="Calibri"/>
                <w:b/>
                <w:bCs/>
                <w:sz w:val="20"/>
                <w:lang w:eastAsia="en-CA"/>
              </w:rPr>
              <w:t>86%</w:t>
            </w:r>
          </w:p>
        </w:tc>
        <w:tc>
          <w:tcPr>
            <w:tcW w:w="1538" w:type="dxa"/>
            <w:shd w:val="clear" w:color="000000" w:fill="D4C1ED"/>
            <w:noWrap/>
            <w:vAlign w:val="center"/>
            <w:hideMark/>
          </w:tcPr>
          <w:p w14:paraId="42CF18A7" w14:textId="77777777" w:rsidR="005E6832" w:rsidRPr="00375024" w:rsidRDefault="005E6832" w:rsidP="0044087B">
            <w:pPr>
              <w:rPr>
                <w:rFonts w:ascii="Calibri" w:hAnsi="Calibri"/>
                <w:b/>
                <w:bCs/>
                <w:sz w:val="20"/>
                <w:lang w:eastAsia="en-CA"/>
              </w:rPr>
            </w:pPr>
            <w:r w:rsidRPr="00375024">
              <w:rPr>
                <w:rFonts w:ascii="Calibri" w:hAnsi="Calibri"/>
                <w:b/>
                <w:bCs/>
                <w:sz w:val="20"/>
                <w:lang w:eastAsia="en-CA"/>
              </w:rPr>
              <w:t>14%</w:t>
            </w:r>
          </w:p>
        </w:tc>
      </w:tr>
      <w:tr w:rsidR="005E6832" w:rsidRPr="00F168D9" w14:paraId="5C239B33" w14:textId="77777777" w:rsidTr="0044087B">
        <w:trPr>
          <w:trHeight w:val="274"/>
          <w:jc w:val="center"/>
        </w:trPr>
        <w:tc>
          <w:tcPr>
            <w:tcW w:w="1415" w:type="dxa"/>
            <w:shd w:val="clear" w:color="auto" w:fill="auto"/>
            <w:noWrap/>
            <w:vAlign w:val="center"/>
            <w:hideMark/>
          </w:tcPr>
          <w:p w14:paraId="59ED13F5" w14:textId="77777777" w:rsidR="005E6832" w:rsidRPr="00375024" w:rsidRDefault="005E6832" w:rsidP="0044087B">
            <w:pPr>
              <w:jc w:val="left"/>
              <w:rPr>
                <w:rFonts w:ascii="Calibri" w:hAnsi="Calibri"/>
                <w:sz w:val="20"/>
                <w:lang w:eastAsia="en-CA"/>
              </w:rPr>
            </w:pPr>
            <w:r w:rsidRPr="00375024">
              <w:rPr>
                <w:rFonts w:ascii="Calibri" w:hAnsi="Calibri"/>
                <w:sz w:val="20"/>
                <w:lang w:eastAsia="en-CA"/>
              </w:rPr>
              <w:t>SOLS</w:t>
            </w:r>
          </w:p>
        </w:tc>
        <w:tc>
          <w:tcPr>
            <w:tcW w:w="1498" w:type="dxa"/>
            <w:shd w:val="clear" w:color="auto" w:fill="auto"/>
            <w:noWrap/>
            <w:vAlign w:val="center"/>
            <w:hideMark/>
          </w:tcPr>
          <w:p w14:paraId="7723749E" w14:textId="77777777" w:rsidR="005E6832" w:rsidRPr="00375024" w:rsidRDefault="005E6832" w:rsidP="0044087B">
            <w:pPr>
              <w:rPr>
                <w:rFonts w:ascii="Calibri" w:hAnsi="Calibri"/>
                <w:sz w:val="20"/>
                <w:lang w:eastAsia="en-CA"/>
              </w:rPr>
            </w:pPr>
            <w:r w:rsidRPr="00375024">
              <w:rPr>
                <w:rFonts w:ascii="Calibri" w:hAnsi="Calibri"/>
                <w:sz w:val="20"/>
                <w:lang w:eastAsia="en-CA"/>
              </w:rPr>
              <w:t>19,090</w:t>
            </w:r>
          </w:p>
        </w:tc>
        <w:tc>
          <w:tcPr>
            <w:tcW w:w="1498" w:type="dxa"/>
            <w:shd w:val="clear" w:color="auto" w:fill="auto"/>
            <w:noWrap/>
            <w:vAlign w:val="center"/>
            <w:hideMark/>
          </w:tcPr>
          <w:p w14:paraId="263DD0B4" w14:textId="77777777" w:rsidR="005E6832" w:rsidRPr="00375024" w:rsidRDefault="005E6832" w:rsidP="0044087B">
            <w:pPr>
              <w:rPr>
                <w:rFonts w:ascii="Calibri" w:hAnsi="Calibri"/>
                <w:sz w:val="20"/>
                <w:lang w:eastAsia="en-CA"/>
              </w:rPr>
            </w:pPr>
            <w:r w:rsidRPr="00375024">
              <w:rPr>
                <w:rFonts w:ascii="Calibri" w:hAnsi="Calibri"/>
                <w:sz w:val="20"/>
                <w:lang w:eastAsia="en-CA"/>
              </w:rPr>
              <w:t>340,198</w:t>
            </w:r>
          </w:p>
        </w:tc>
        <w:tc>
          <w:tcPr>
            <w:tcW w:w="1728" w:type="dxa"/>
            <w:shd w:val="clear" w:color="auto" w:fill="auto"/>
            <w:noWrap/>
            <w:vAlign w:val="center"/>
            <w:hideMark/>
          </w:tcPr>
          <w:p w14:paraId="2C7C543F" w14:textId="77777777" w:rsidR="005E6832" w:rsidRPr="00375024" w:rsidRDefault="005E6832" w:rsidP="0044087B">
            <w:pPr>
              <w:rPr>
                <w:rFonts w:ascii="Calibri" w:hAnsi="Calibri"/>
                <w:sz w:val="20"/>
                <w:lang w:eastAsia="en-CA"/>
              </w:rPr>
            </w:pPr>
            <w:r w:rsidRPr="00375024">
              <w:rPr>
                <w:rFonts w:ascii="Calibri" w:hAnsi="Calibri"/>
                <w:sz w:val="20"/>
                <w:lang w:eastAsia="en-CA"/>
              </w:rPr>
              <w:t>17.8</w:t>
            </w:r>
          </w:p>
        </w:tc>
        <w:tc>
          <w:tcPr>
            <w:tcW w:w="1498" w:type="dxa"/>
            <w:shd w:val="clear" w:color="auto" w:fill="auto"/>
            <w:noWrap/>
            <w:vAlign w:val="center"/>
            <w:hideMark/>
          </w:tcPr>
          <w:p w14:paraId="38B8B9F9" w14:textId="77777777" w:rsidR="005E6832" w:rsidRPr="00375024" w:rsidRDefault="005E6832" w:rsidP="0044087B">
            <w:pPr>
              <w:rPr>
                <w:rFonts w:ascii="Calibri" w:hAnsi="Calibri"/>
                <w:sz w:val="20"/>
                <w:lang w:eastAsia="en-CA"/>
              </w:rPr>
            </w:pPr>
            <w:r w:rsidRPr="00375024">
              <w:rPr>
                <w:rFonts w:ascii="Calibri" w:hAnsi="Calibri"/>
                <w:sz w:val="20"/>
                <w:lang w:eastAsia="en-CA"/>
              </w:rPr>
              <w:t>86%</w:t>
            </w:r>
          </w:p>
        </w:tc>
        <w:tc>
          <w:tcPr>
            <w:tcW w:w="1538" w:type="dxa"/>
            <w:shd w:val="clear" w:color="auto" w:fill="auto"/>
            <w:noWrap/>
            <w:vAlign w:val="center"/>
            <w:hideMark/>
          </w:tcPr>
          <w:p w14:paraId="21C34B11" w14:textId="77777777" w:rsidR="005E6832" w:rsidRPr="00375024" w:rsidRDefault="005E6832" w:rsidP="0044087B">
            <w:pPr>
              <w:rPr>
                <w:rFonts w:ascii="Calibri" w:hAnsi="Calibri"/>
                <w:sz w:val="20"/>
                <w:lang w:eastAsia="en-CA"/>
              </w:rPr>
            </w:pPr>
            <w:r w:rsidRPr="00375024">
              <w:rPr>
                <w:rFonts w:ascii="Calibri" w:hAnsi="Calibri"/>
                <w:sz w:val="20"/>
                <w:lang w:eastAsia="en-CA"/>
              </w:rPr>
              <w:t>14%</w:t>
            </w:r>
          </w:p>
        </w:tc>
      </w:tr>
      <w:tr w:rsidR="005E6832" w:rsidRPr="00F168D9" w14:paraId="25C375F6" w14:textId="77777777" w:rsidTr="0044087B">
        <w:trPr>
          <w:trHeight w:val="274"/>
          <w:jc w:val="center"/>
        </w:trPr>
        <w:tc>
          <w:tcPr>
            <w:tcW w:w="1415" w:type="dxa"/>
            <w:shd w:val="clear" w:color="auto" w:fill="auto"/>
            <w:noWrap/>
            <w:vAlign w:val="center"/>
            <w:hideMark/>
          </w:tcPr>
          <w:p w14:paraId="5D05CD11" w14:textId="77777777" w:rsidR="005E6832" w:rsidRPr="00375024" w:rsidRDefault="005E6832" w:rsidP="0044087B">
            <w:pPr>
              <w:jc w:val="left"/>
              <w:rPr>
                <w:rFonts w:ascii="Calibri" w:hAnsi="Calibri"/>
                <w:sz w:val="20"/>
                <w:lang w:eastAsia="en-CA"/>
              </w:rPr>
            </w:pPr>
            <w:r w:rsidRPr="00375024">
              <w:rPr>
                <w:rFonts w:ascii="Calibri" w:hAnsi="Calibri"/>
                <w:sz w:val="20"/>
                <w:lang w:eastAsia="en-CA"/>
              </w:rPr>
              <w:t>OLS-North</w:t>
            </w:r>
          </w:p>
        </w:tc>
        <w:tc>
          <w:tcPr>
            <w:tcW w:w="1498" w:type="dxa"/>
            <w:shd w:val="clear" w:color="auto" w:fill="auto"/>
            <w:noWrap/>
            <w:vAlign w:val="center"/>
            <w:hideMark/>
          </w:tcPr>
          <w:p w14:paraId="4298E156" w14:textId="77777777" w:rsidR="005E6832" w:rsidRPr="00375024" w:rsidRDefault="005E6832" w:rsidP="0044087B">
            <w:pPr>
              <w:rPr>
                <w:rFonts w:ascii="Calibri" w:hAnsi="Calibri"/>
                <w:sz w:val="20"/>
                <w:lang w:eastAsia="en-CA"/>
              </w:rPr>
            </w:pPr>
            <w:r w:rsidRPr="00375024">
              <w:rPr>
                <w:rFonts w:ascii="Calibri" w:hAnsi="Calibri"/>
                <w:sz w:val="20"/>
                <w:lang w:eastAsia="en-CA"/>
              </w:rPr>
              <w:t>1,340</w:t>
            </w:r>
          </w:p>
        </w:tc>
        <w:tc>
          <w:tcPr>
            <w:tcW w:w="1498" w:type="dxa"/>
            <w:shd w:val="clear" w:color="auto" w:fill="auto"/>
            <w:noWrap/>
            <w:vAlign w:val="center"/>
            <w:hideMark/>
          </w:tcPr>
          <w:p w14:paraId="7E098A1D" w14:textId="77777777" w:rsidR="005E6832" w:rsidRPr="00375024" w:rsidRDefault="005E6832" w:rsidP="0044087B">
            <w:pPr>
              <w:rPr>
                <w:rFonts w:ascii="Calibri" w:hAnsi="Calibri"/>
                <w:sz w:val="20"/>
                <w:lang w:eastAsia="en-CA"/>
              </w:rPr>
            </w:pPr>
            <w:r w:rsidRPr="00375024">
              <w:rPr>
                <w:rFonts w:ascii="Calibri" w:hAnsi="Calibri"/>
                <w:sz w:val="20"/>
                <w:lang w:eastAsia="en-CA"/>
              </w:rPr>
              <w:t>29,436</w:t>
            </w:r>
          </w:p>
        </w:tc>
        <w:tc>
          <w:tcPr>
            <w:tcW w:w="1728" w:type="dxa"/>
            <w:shd w:val="clear" w:color="auto" w:fill="auto"/>
            <w:noWrap/>
            <w:vAlign w:val="center"/>
            <w:hideMark/>
          </w:tcPr>
          <w:p w14:paraId="4F046DA0" w14:textId="77777777" w:rsidR="005E6832" w:rsidRPr="00375024" w:rsidRDefault="005E6832" w:rsidP="0044087B">
            <w:pPr>
              <w:rPr>
                <w:rFonts w:ascii="Calibri" w:hAnsi="Calibri"/>
                <w:sz w:val="20"/>
                <w:lang w:eastAsia="en-CA"/>
              </w:rPr>
            </w:pPr>
            <w:r w:rsidRPr="00375024">
              <w:rPr>
                <w:rFonts w:ascii="Calibri" w:hAnsi="Calibri"/>
                <w:sz w:val="20"/>
                <w:lang w:eastAsia="en-CA"/>
              </w:rPr>
              <w:t>22.0</w:t>
            </w:r>
          </w:p>
        </w:tc>
        <w:tc>
          <w:tcPr>
            <w:tcW w:w="1498" w:type="dxa"/>
            <w:shd w:val="clear" w:color="auto" w:fill="auto"/>
            <w:noWrap/>
            <w:vAlign w:val="center"/>
            <w:hideMark/>
          </w:tcPr>
          <w:p w14:paraId="77EE6CF6" w14:textId="77777777" w:rsidR="005E6832" w:rsidRPr="00375024" w:rsidRDefault="005E6832" w:rsidP="0044087B">
            <w:pPr>
              <w:rPr>
                <w:rFonts w:ascii="Calibri" w:hAnsi="Calibri"/>
                <w:sz w:val="20"/>
                <w:lang w:eastAsia="en-CA"/>
              </w:rPr>
            </w:pPr>
            <w:r w:rsidRPr="00375024">
              <w:rPr>
                <w:rFonts w:ascii="Calibri" w:hAnsi="Calibri"/>
                <w:sz w:val="20"/>
                <w:lang w:eastAsia="en-CA"/>
              </w:rPr>
              <w:t>78%</w:t>
            </w:r>
          </w:p>
        </w:tc>
        <w:tc>
          <w:tcPr>
            <w:tcW w:w="1538" w:type="dxa"/>
            <w:shd w:val="clear" w:color="auto" w:fill="auto"/>
            <w:noWrap/>
            <w:vAlign w:val="center"/>
            <w:hideMark/>
          </w:tcPr>
          <w:p w14:paraId="10D71168" w14:textId="77777777" w:rsidR="005E6832" w:rsidRPr="00375024" w:rsidRDefault="005E6832" w:rsidP="0044087B">
            <w:pPr>
              <w:rPr>
                <w:rFonts w:ascii="Calibri" w:hAnsi="Calibri"/>
                <w:sz w:val="20"/>
                <w:lang w:eastAsia="en-CA"/>
              </w:rPr>
            </w:pPr>
            <w:r w:rsidRPr="00375024">
              <w:rPr>
                <w:rFonts w:ascii="Calibri" w:hAnsi="Calibri"/>
                <w:sz w:val="20"/>
                <w:lang w:eastAsia="en-CA"/>
              </w:rPr>
              <w:t>22%</w:t>
            </w:r>
          </w:p>
        </w:tc>
      </w:tr>
      <w:tr w:rsidR="005E6832" w:rsidRPr="00F168D9" w14:paraId="4B388B21" w14:textId="77777777" w:rsidTr="0044087B">
        <w:trPr>
          <w:trHeight w:val="274"/>
          <w:jc w:val="center"/>
        </w:trPr>
        <w:tc>
          <w:tcPr>
            <w:tcW w:w="1415" w:type="dxa"/>
            <w:shd w:val="clear" w:color="auto" w:fill="auto"/>
            <w:noWrap/>
            <w:vAlign w:val="center"/>
            <w:hideMark/>
          </w:tcPr>
          <w:p w14:paraId="5691142A" w14:textId="77777777" w:rsidR="005E6832" w:rsidRPr="00375024" w:rsidRDefault="005E6832" w:rsidP="0044087B">
            <w:pPr>
              <w:jc w:val="left"/>
              <w:rPr>
                <w:rFonts w:ascii="Calibri" w:hAnsi="Calibri"/>
                <w:sz w:val="20"/>
                <w:lang w:eastAsia="en-CA"/>
              </w:rPr>
            </w:pPr>
            <w:r w:rsidRPr="00375024">
              <w:rPr>
                <w:rFonts w:ascii="Calibri" w:hAnsi="Calibri"/>
                <w:sz w:val="20"/>
                <w:lang w:eastAsia="en-CA"/>
              </w:rPr>
              <w:t>Toronto</w:t>
            </w:r>
          </w:p>
        </w:tc>
        <w:tc>
          <w:tcPr>
            <w:tcW w:w="1498" w:type="dxa"/>
            <w:shd w:val="clear" w:color="auto" w:fill="auto"/>
            <w:noWrap/>
            <w:vAlign w:val="center"/>
            <w:hideMark/>
          </w:tcPr>
          <w:p w14:paraId="16BF7922" w14:textId="77777777" w:rsidR="005E6832" w:rsidRPr="00375024" w:rsidRDefault="005E6832" w:rsidP="0044087B">
            <w:pPr>
              <w:rPr>
                <w:rFonts w:ascii="Calibri" w:hAnsi="Calibri"/>
                <w:sz w:val="20"/>
                <w:lang w:eastAsia="en-CA"/>
              </w:rPr>
            </w:pPr>
            <w:r w:rsidRPr="00375024">
              <w:rPr>
                <w:rFonts w:ascii="Calibri" w:hAnsi="Calibri"/>
                <w:sz w:val="20"/>
                <w:lang w:eastAsia="en-CA"/>
              </w:rPr>
              <w:t>2,457</w:t>
            </w:r>
          </w:p>
        </w:tc>
        <w:tc>
          <w:tcPr>
            <w:tcW w:w="1498" w:type="dxa"/>
            <w:shd w:val="clear" w:color="auto" w:fill="auto"/>
            <w:noWrap/>
            <w:vAlign w:val="center"/>
            <w:hideMark/>
          </w:tcPr>
          <w:p w14:paraId="4A96DA14" w14:textId="77777777" w:rsidR="005E6832" w:rsidRPr="00375024" w:rsidRDefault="005E6832" w:rsidP="0044087B">
            <w:pPr>
              <w:rPr>
                <w:rFonts w:ascii="Calibri" w:hAnsi="Calibri"/>
                <w:sz w:val="20"/>
                <w:lang w:eastAsia="en-CA"/>
              </w:rPr>
            </w:pPr>
            <w:r w:rsidRPr="00375024">
              <w:rPr>
                <w:rFonts w:ascii="Calibri" w:hAnsi="Calibri"/>
                <w:sz w:val="20"/>
                <w:lang w:eastAsia="en-CA"/>
              </w:rPr>
              <w:t>62,685</w:t>
            </w:r>
          </w:p>
        </w:tc>
        <w:tc>
          <w:tcPr>
            <w:tcW w:w="1728" w:type="dxa"/>
            <w:shd w:val="clear" w:color="auto" w:fill="auto"/>
            <w:noWrap/>
            <w:vAlign w:val="center"/>
            <w:hideMark/>
          </w:tcPr>
          <w:p w14:paraId="18390B1B" w14:textId="77777777" w:rsidR="005E6832" w:rsidRPr="00375024" w:rsidRDefault="005E6832" w:rsidP="0044087B">
            <w:pPr>
              <w:rPr>
                <w:rFonts w:ascii="Calibri" w:hAnsi="Calibri"/>
                <w:sz w:val="20"/>
                <w:lang w:eastAsia="en-CA"/>
              </w:rPr>
            </w:pPr>
            <w:r w:rsidRPr="00375024">
              <w:rPr>
                <w:rFonts w:ascii="Calibri" w:hAnsi="Calibri"/>
                <w:sz w:val="20"/>
                <w:lang w:eastAsia="en-CA"/>
              </w:rPr>
              <w:t>25.5</w:t>
            </w:r>
          </w:p>
        </w:tc>
        <w:tc>
          <w:tcPr>
            <w:tcW w:w="1498" w:type="dxa"/>
            <w:shd w:val="clear" w:color="auto" w:fill="auto"/>
            <w:noWrap/>
            <w:vAlign w:val="center"/>
            <w:hideMark/>
          </w:tcPr>
          <w:p w14:paraId="5F6BDC7B" w14:textId="77777777" w:rsidR="005E6832" w:rsidRPr="00375024" w:rsidRDefault="005E6832" w:rsidP="0044087B">
            <w:pPr>
              <w:rPr>
                <w:rFonts w:ascii="Calibri" w:hAnsi="Calibri"/>
                <w:sz w:val="20"/>
                <w:lang w:eastAsia="en-CA"/>
              </w:rPr>
            </w:pPr>
            <w:r w:rsidRPr="00375024">
              <w:rPr>
                <w:rFonts w:ascii="Calibri" w:hAnsi="Calibri"/>
                <w:sz w:val="20"/>
                <w:lang w:eastAsia="en-CA"/>
              </w:rPr>
              <w:t>92%</w:t>
            </w:r>
          </w:p>
        </w:tc>
        <w:tc>
          <w:tcPr>
            <w:tcW w:w="1538" w:type="dxa"/>
            <w:shd w:val="clear" w:color="auto" w:fill="auto"/>
            <w:noWrap/>
            <w:vAlign w:val="center"/>
            <w:hideMark/>
          </w:tcPr>
          <w:p w14:paraId="47F63413" w14:textId="77777777" w:rsidR="005E6832" w:rsidRPr="00375024" w:rsidRDefault="005E6832" w:rsidP="0044087B">
            <w:pPr>
              <w:rPr>
                <w:rFonts w:ascii="Calibri" w:hAnsi="Calibri"/>
                <w:sz w:val="20"/>
                <w:lang w:eastAsia="en-CA"/>
              </w:rPr>
            </w:pPr>
            <w:r w:rsidRPr="00375024">
              <w:rPr>
                <w:rFonts w:ascii="Calibri" w:hAnsi="Calibri"/>
                <w:sz w:val="20"/>
                <w:lang w:eastAsia="en-CA"/>
              </w:rPr>
              <w:t>8%</w:t>
            </w:r>
          </w:p>
        </w:tc>
      </w:tr>
    </w:tbl>
    <w:p w14:paraId="64C36973" w14:textId="37B13A3E" w:rsidR="004E1DE8" w:rsidRDefault="004E1DE8" w:rsidP="005E6832">
      <w:pPr>
        <w:pStyle w:val="Para"/>
        <w:spacing w:before="0" w:after="0"/>
        <w:ind w:left="360" w:right="720"/>
        <w:jc w:val="center"/>
        <w:rPr>
          <w:i/>
          <w:sz w:val="20"/>
        </w:rPr>
      </w:pPr>
    </w:p>
    <w:p w14:paraId="12C4277A" w14:textId="44301FE0" w:rsidR="004E1DE8" w:rsidRDefault="004E1DE8" w:rsidP="004E1DE8">
      <w:pPr>
        <w:spacing w:line="276" w:lineRule="auto"/>
        <w:rPr>
          <w:rFonts w:ascii="Calibri" w:hAnsi="Calibri" w:cs="Calibri"/>
          <w:b/>
          <w:sz w:val="22"/>
          <w:szCs w:val="22"/>
        </w:rPr>
      </w:pPr>
      <w:r w:rsidRPr="008F5498">
        <w:rPr>
          <w:rFonts w:ascii="Calibri" w:hAnsi="Calibri" w:cs="Calibri"/>
          <w:b/>
          <w:sz w:val="22"/>
          <w:szCs w:val="22"/>
        </w:rPr>
        <w:t xml:space="preserve">Table: </w:t>
      </w:r>
      <w:r w:rsidR="0029783E">
        <w:rPr>
          <w:rFonts w:ascii="Calibri" w:hAnsi="Calibri" w:cs="Calibri"/>
          <w:b/>
          <w:sz w:val="22"/>
          <w:szCs w:val="22"/>
        </w:rPr>
        <w:t>T</w:t>
      </w:r>
      <w:r>
        <w:rPr>
          <w:rFonts w:ascii="Calibri" w:hAnsi="Calibri" w:cs="Calibri"/>
          <w:b/>
          <w:sz w:val="22"/>
          <w:szCs w:val="22"/>
        </w:rPr>
        <w:t xml:space="preserve">heme-related activities and attendance </w:t>
      </w:r>
      <w:r w:rsidR="0029783E">
        <w:rPr>
          <w:rFonts w:ascii="Calibri" w:hAnsi="Calibri" w:cs="Calibri"/>
          <w:b/>
          <w:sz w:val="22"/>
          <w:szCs w:val="22"/>
        </w:rPr>
        <w:t>trend</w:t>
      </w:r>
    </w:p>
    <w:tbl>
      <w:tblPr>
        <w:tblW w:w="3142" w:type="dxa"/>
        <w:jc w:val="center"/>
        <w:tblLook w:val="04A0" w:firstRow="1" w:lastRow="0" w:firstColumn="1" w:lastColumn="0" w:noHBand="0" w:noVBand="1"/>
      </w:tblPr>
      <w:tblGrid>
        <w:gridCol w:w="960"/>
        <w:gridCol w:w="1000"/>
        <w:gridCol w:w="1182"/>
      </w:tblGrid>
      <w:tr w:rsidR="00E8567F" w:rsidRPr="00E8567F" w14:paraId="036BDF02" w14:textId="77777777" w:rsidTr="0044087B">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1A70F4CC" w14:textId="77777777" w:rsidR="00E8567F" w:rsidRPr="00E8567F" w:rsidRDefault="00E8567F" w:rsidP="0044087B">
            <w:pPr>
              <w:rPr>
                <w:rFonts w:ascii="Calibri" w:hAnsi="Calibri"/>
                <w:b/>
                <w:bCs/>
                <w:color w:val="FFFFFF"/>
                <w:sz w:val="20"/>
                <w:lang w:eastAsia="en-CA"/>
              </w:rPr>
            </w:pPr>
            <w:r w:rsidRPr="00E8567F">
              <w:rPr>
                <w:rFonts w:ascii="Calibri" w:hAnsi="Calibri"/>
                <w:b/>
                <w:bCs/>
                <w:color w:val="FFFFFF"/>
                <w:sz w:val="20"/>
                <w:lang w:eastAsia="en-CA"/>
              </w:rPr>
              <w:t>Ontario</w:t>
            </w:r>
          </w:p>
        </w:tc>
        <w:tc>
          <w:tcPr>
            <w:tcW w:w="1000" w:type="dxa"/>
            <w:tcBorders>
              <w:top w:val="single" w:sz="4" w:space="0" w:color="auto"/>
              <w:left w:val="nil"/>
              <w:bottom w:val="single" w:sz="4" w:space="0" w:color="auto"/>
              <w:right w:val="single" w:sz="4" w:space="0" w:color="auto"/>
            </w:tcBorders>
            <w:shd w:val="clear" w:color="000000" w:fill="4E2584"/>
            <w:vAlign w:val="center"/>
            <w:hideMark/>
          </w:tcPr>
          <w:p w14:paraId="7A6C083A" w14:textId="77777777" w:rsidR="00E8567F" w:rsidRPr="00E8567F" w:rsidRDefault="00E8567F" w:rsidP="0044087B">
            <w:pPr>
              <w:rPr>
                <w:rFonts w:ascii="Calibri" w:hAnsi="Calibri"/>
                <w:b/>
                <w:bCs/>
                <w:color w:val="FFFFFF"/>
                <w:sz w:val="20"/>
                <w:lang w:eastAsia="en-CA"/>
              </w:rPr>
            </w:pPr>
            <w:r w:rsidRPr="00E8567F">
              <w:rPr>
                <w:rFonts w:ascii="Calibri" w:hAnsi="Calibri"/>
                <w:b/>
                <w:bCs/>
                <w:color w:val="FFFFFF"/>
                <w:sz w:val="20"/>
                <w:lang w:eastAsia="en-CA"/>
              </w:rPr>
              <w:t>Theme-Related Activities</w:t>
            </w:r>
          </w:p>
        </w:tc>
        <w:tc>
          <w:tcPr>
            <w:tcW w:w="1182" w:type="dxa"/>
            <w:tcBorders>
              <w:top w:val="single" w:sz="4" w:space="0" w:color="auto"/>
              <w:left w:val="nil"/>
              <w:bottom w:val="single" w:sz="4" w:space="0" w:color="auto"/>
              <w:right w:val="single" w:sz="4" w:space="0" w:color="auto"/>
            </w:tcBorders>
            <w:shd w:val="clear" w:color="000000" w:fill="4E2584"/>
            <w:vAlign w:val="center"/>
            <w:hideMark/>
          </w:tcPr>
          <w:p w14:paraId="1D849C46" w14:textId="77777777" w:rsidR="00E8567F" w:rsidRPr="00E8567F" w:rsidRDefault="00E8567F" w:rsidP="0044087B">
            <w:pPr>
              <w:rPr>
                <w:rFonts w:ascii="Calibri" w:hAnsi="Calibri"/>
                <w:b/>
                <w:bCs/>
                <w:color w:val="FFFFFF"/>
                <w:sz w:val="20"/>
                <w:lang w:eastAsia="en-CA"/>
              </w:rPr>
            </w:pPr>
            <w:r w:rsidRPr="00E8567F">
              <w:rPr>
                <w:rFonts w:ascii="Calibri" w:hAnsi="Calibri"/>
                <w:b/>
                <w:bCs/>
                <w:color w:val="FFFFFF"/>
                <w:sz w:val="20"/>
                <w:lang w:eastAsia="en-CA"/>
              </w:rPr>
              <w:t>Total Attendance</w:t>
            </w:r>
          </w:p>
        </w:tc>
      </w:tr>
      <w:tr w:rsidR="00E8567F" w:rsidRPr="00E8567F" w14:paraId="5BDC8E6F" w14:textId="77777777" w:rsidTr="0044087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6FE55" w14:textId="77777777" w:rsidR="00E8567F" w:rsidRPr="003E3E0D" w:rsidRDefault="00E8567F" w:rsidP="0044087B">
            <w:pPr>
              <w:rPr>
                <w:rFonts w:ascii="Calibri" w:hAnsi="Calibri"/>
                <w:color w:val="000000"/>
                <w:sz w:val="22"/>
                <w:szCs w:val="22"/>
                <w:lang w:eastAsia="en-CA"/>
              </w:rPr>
            </w:pPr>
            <w:r w:rsidRPr="003E3E0D">
              <w:rPr>
                <w:rFonts w:ascii="Calibri" w:hAnsi="Calibri"/>
                <w:color w:val="000000"/>
                <w:sz w:val="22"/>
                <w:szCs w:val="22"/>
                <w:lang w:eastAsia="en-CA"/>
              </w:rPr>
              <w:t>2018</w:t>
            </w:r>
          </w:p>
        </w:tc>
        <w:tc>
          <w:tcPr>
            <w:tcW w:w="1000" w:type="dxa"/>
            <w:tcBorders>
              <w:top w:val="nil"/>
              <w:left w:val="nil"/>
              <w:bottom w:val="single" w:sz="4" w:space="0" w:color="auto"/>
              <w:right w:val="single" w:sz="4" w:space="0" w:color="auto"/>
            </w:tcBorders>
            <w:shd w:val="clear" w:color="auto" w:fill="auto"/>
            <w:noWrap/>
            <w:vAlign w:val="center"/>
            <w:hideMark/>
          </w:tcPr>
          <w:p w14:paraId="1067DBF9"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22,887</w:t>
            </w:r>
          </w:p>
        </w:tc>
        <w:tc>
          <w:tcPr>
            <w:tcW w:w="1182" w:type="dxa"/>
            <w:tcBorders>
              <w:top w:val="nil"/>
              <w:left w:val="nil"/>
              <w:bottom w:val="single" w:sz="4" w:space="0" w:color="auto"/>
              <w:right w:val="single" w:sz="4" w:space="0" w:color="auto"/>
            </w:tcBorders>
            <w:shd w:val="clear" w:color="auto" w:fill="auto"/>
            <w:noWrap/>
            <w:vAlign w:val="center"/>
            <w:hideMark/>
          </w:tcPr>
          <w:p w14:paraId="7B6E91CE"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432,319</w:t>
            </w:r>
          </w:p>
        </w:tc>
      </w:tr>
      <w:tr w:rsidR="00E8567F" w:rsidRPr="00E8567F" w14:paraId="2961E4E0" w14:textId="77777777" w:rsidTr="0044087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51293E" w14:textId="77777777" w:rsidR="00E8567F" w:rsidRPr="003E3E0D" w:rsidRDefault="00E8567F" w:rsidP="0044087B">
            <w:pPr>
              <w:rPr>
                <w:rFonts w:ascii="Calibri" w:hAnsi="Calibri"/>
                <w:color w:val="000000"/>
                <w:sz w:val="22"/>
                <w:szCs w:val="22"/>
                <w:lang w:eastAsia="en-CA"/>
              </w:rPr>
            </w:pPr>
            <w:r w:rsidRPr="003E3E0D">
              <w:rPr>
                <w:rFonts w:ascii="Calibri" w:hAnsi="Calibri"/>
                <w:color w:val="000000"/>
                <w:sz w:val="22"/>
                <w:szCs w:val="22"/>
                <w:lang w:eastAsia="en-CA"/>
              </w:rPr>
              <w:t>2017</w:t>
            </w:r>
          </w:p>
        </w:tc>
        <w:tc>
          <w:tcPr>
            <w:tcW w:w="1000" w:type="dxa"/>
            <w:tcBorders>
              <w:top w:val="nil"/>
              <w:left w:val="nil"/>
              <w:bottom w:val="single" w:sz="4" w:space="0" w:color="auto"/>
              <w:right w:val="single" w:sz="4" w:space="0" w:color="auto"/>
            </w:tcBorders>
            <w:shd w:val="clear" w:color="auto" w:fill="auto"/>
            <w:noWrap/>
            <w:vAlign w:val="center"/>
            <w:hideMark/>
          </w:tcPr>
          <w:p w14:paraId="3FA7FF19"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20,564</w:t>
            </w:r>
          </w:p>
        </w:tc>
        <w:tc>
          <w:tcPr>
            <w:tcW w:w="1182" w:type="dxa"/>
            <w:tcBorders>
              <w:top w:val="nil"/>
              <w:left w:val="nil"/>
              <w:bottom w:val="single" w:sz="4" w:space="0" w:color="auto"/>
              <w:right w:val="single" w:sz="4" w:space="0" w:color="auto"/>
            </w:tcBorders>
            <w:shd w:val="clear" w:color="auto" w:fill="auto"/>
            <w:noWrap/>
            <w:vAlign w:val="center"/>
            <w:hideMark/>
          </w:tcPr>
          <w:p w14:paraId="2AF2382D"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356,759</w:t>
            </w:r>
          </w:p>
        </w:tc>
      </w:tr>
      <w:tr w:rsidR="00E8567F" w:rsidRPr="00E8567F" w14:paraId="060DAD2C" w14:textId="77777777" w:rsidTr="0044087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9626A4" w14:textId="77777777" w:rsidR="00E8567F" w:rsidRPr="003E3E0D" w:rsidRDefault="00E8567F" w:rsidP="0044087B">
            <w:pPr>
              <w:rPr>
                <w:rFonts w:ascii="Calibri" w:hAnsi="Calibri"/>
                <w:color w:val="000000"/>
                <w:sz w:val="22"/>
                <w:szCs w:val="22"/>
                <w:lang w:eastAsia="en-CA"/>
              </w:rPr>
            </w:pPr>
            <w:r w:rsidRPr="003E3E0D">
              <w:rPr>
                <w:rFonts w:ascii="Calibri" w:hAnsi="Calibri"/>
                <w:color w:val="000000"/>
                <w:sz w:val="22"/>
                <w:szCs w:val="22"/>
                <w:lang w:eastAsia="en-CA"/>
              </w:rPr>
              <w:t>2016</w:t>
            </w:r>
          </w:p>
        </w:tc>
        <w:tc>
          <w:tcPr>
            <w:tcW w:w="1000" w:type="dxa"/>
            <w:tcBorders>
              <w:top w:val="nil"/>
              <w:left w:val="nil"/>
              <w:bottom w:val="single" w:sz="4" w:space="0" w:color="auto"/>
              <w:right w:val="single" w:sz="4" w:space="0" w:color="auto"/>
            </w:tcBorders>
            <w:shd w:val="clear" w:color="auto" w:fill="auto"/>
            <w:noWrap/>
            <w:vAlign w:val="center"/>
            <w:hideMark/>
          </w:tcPr>
          <w:p w14:paraId="3A551D12"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21,646</w:t>
            </w:r>
          </w:p>
        </w:tc>
        <w:tc>
          <w:tcPr>
            <w:tcW w:w="1182" w:type="dxa"/>
            <w:tcBorders>
              <w:top w:val="nil"/>
              <w:left w:val="nil"/>
              <w:bottom w:val="single" w:sz="4" w:space="0" w:color="auto"/>
              <w:right w:val="single" w:sz="4" w:space="0" w:color="auto"/>
            </w:tcBorders>
            <w:shd w:val="clear" w:color="auto" w:fill="auto"/>
            <w:noWrap/>
            <w:vAlign w:val="center"/>
            <w:hideMark/>
          </w:tcPr>
          <w:p w14:paraId="6E491DEB"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415,410</w:t>
            </w:r>
          </w:p>
        </w:tc>
      </w:tr>
      <w:tr w:rsidR="00E8567F" w:rsidRPr="00E8567F" w14:paraId="092FC725" w14:textId="77777777" w:rsidTr="0044087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B91A92" w14:textId="77777777" w:rsidR="00E8567F" w:rsidRPr="003E3E0D" w:rsidRDefault="00E8567F" w:rsidP="0044087B">
            <w:pPr>
              <w:rPr>
                <w:rFonts w:ascii="Calibri" w:hAnsi="Calibri"/>
                <w:color w:val="000000"/>
                <w:sz w:val="22"/>
                <w:szCs w:val="22"/>
                <w:lang w:eastAsia="en-CA"/>
              </w:rPr>
            </w:pPr>
            <w:r w:rsidRPr="003E3E0D">
              <w:rPr>
                <w:rFonts w:ascii="Calibri" w:hAnsi="Calibri"/>
                <w:color w:val="000000"/>
                <w:sz w:val="22"/>
                <w:szCs w:val="22"/>
                <w:lang w:eastAsia="en-CA"/>
              </w:rPr>
              <w:t>2015</w:t>
            </w:r>
          </w:p>
        </w:tc>
        <w:tc>
          <w:tcPr>
            <w:tcW w:w="1000" w:type="dxa"/>
            <w:tcBorders>
              <w:top w:val="nil"/>
              <w:left w:val="nil"/>
              <w:bottom w:val="single" w:sz="4" w:space="0" w:color="auto"/>
              <w:right w:val="single" w:sz="4" w:space="0" w:color="auto"/>
            </w:tcBorders>
            <w:shd w:val="clear" w:color="auto" w:fill="auto"/>
            <w:noWrap/>
            <w:vAlign w:val="center"/>
            <w:hideMark/>
          </w:tcPr>
          <w:p w14:paraId="393D259C"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19,410</w:t>
            </w:r>
          </w:p>
        </w:tc>
        <w:tc>
          <w:tcPr>
            <w:tcW w:w="1182" w:type="dxa"/>
            <w:tcBorders>
              <w:top w:val="nil"/>
              <w:left w:val="nil"/>
              <w:bottom w:val="single" w:sz="4" w:space="0" w:color="auto"/>
              <w:right w:val="single" w:sz="4" w:space="0" w:color="auto"/>
            </w:tcBorders>
            <w:shd w:val="clear" w:color="auto" w:fill="auto"/>
            <w:noWrap/>
            <w:vAlign w:val="center"/>
            <w:hideMark/>
          </w:tcPr>
          <w:p w14:paraId="79D8B1F4"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363,232</w:t>
            </w:r>
          </w:p>
        </w:tc>
      </w:tr>
      <w:tr w:rsidR="00E8567F" w:rsidRPr="00E8567F" w14:paraId="714B6B3C" w14:textId="77777777" w:rsidTr="0044087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F78054" w14:textId="77777777" w:rsidR="00E8567F" w:rsidRPr="003E3E0D" w:rsidRDefault="00E8567F" w:rsidP="0044087B">
            <w:pPr>
              <w:rPr>
                <w:rFonts w:ascii="Calibri" w:hAnsi="Calibri"/>
                <w:color w:val="000000"/>
                <w:sz w:val="22"/>
                <w:szCs w:val="22"/>
                <w:lang w:eastAsia="en-CA"/>
              </w:rPr>
            </w:pPr>
            <w:r w:rsidRPr="003E3E0D">
              <w:rPr>
                <w:rFonts w:ascii="Calibri" w:hAnsi="Calibri"/>
                <w:color w:val="000000"/>
                <w:sz w:val="22"/>
                <w:szCs w:val="22"/>
                <w:lang w:eastAsia="en-CA"/>
              </w:rPr>
              <w:t>2014</w:t>
            </w:r>
          </w:p>
        </w:tc>
        <w:tc>
          <w:tcPr>
            <w:tcW w:w="1000" w:type="dxa"/>
            <w:tcBorders>
              <w:top w:val="nil"/>
              <w:left w:val="nil"/>
              <w:bottom w:val="single" w:sz="4" w:space="0" w:color="auto"/>
              <w:right w:val="single" w:sz="4" w:space="0" w:color="auto"/>
            </w:tcBorders>
            <w:shd w:val="clear" w:color="auto" w:fill="auto"/>
            <w:noWrap/>
            <w:vAlign w:val="center"/>
            <w:hideMark/>
          </w:tcPr>
          <w:p w14:paraId="1A02DE99"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18,500</w:t>
            </w:r>
          </w:p>
        </w:tc>
        <w:tc>
          <w:tcPr>
            <w:tcW w:w="1182" w:type="dxa"/>
            <w:tcBorders>
              <w:top w:val="nil"/>
              <w:left w:val="nil"/>
              <w:bottom w:val="single" w:sz="4" w:space="0" w:color="auto"/>
              <w:right w:val="single" w:sz="4" w:space="0" w:color="auto"/>
            </w:tcBorders>
            <w:shd w:val="clear" w:color="auto" w:fill="auto"/>
            <w:noWrap/>
            <w:vAlign w:val="center"/>
            <w:hideMark/>
          </w:tcPr>
          <w:p w14:paraId="7B226361"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359,645</w:t>
            </w:r>
          </w:p>
        </w:tc>
      </w:tr>
      <w:tr w:rsidR="00E8567F" w:rsidRPr="00E8567F" w14:paraId="78C0D649" w14:textId="77777777" w:rsidTr="0044087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5DC552" w14:textId="77777777" w:rsidR="00E8567F" w:rsidRPr="003E3E0D" w:rsidRDefault="00E8567F" w:rsidP="0044087B">
            <w:pPr>
              <w:rPr>
                <w:rFonts w:ascii="Calibri" w:hAnsi="Calibri"/>
                <w:color w:val="000000"/>
                <w:sz w:val="22"/>
                <w:szCs w:val="22"/>
                <w:lang w:eastAsia="en-CA"/>
              </w:rPr>
            </w:pPr>
            <w:r w:rsidRPr="003E3E0D">
              <w:rPr>
                <w:rFonts w:ascii="Calibri" w:hAnsi="Calibri"/>
                <w:color w:val="000000"/>
                <w:sz w:val="22"/>
                <w:szCs w:val="22"/>
                <w:lang w:eastAsia="en-CA"/>
              </w:rPr>
              <w:t>2013</w:t>
            </w:r>
          </w:p>
        </w:tc>
        <w:tc>
          <w:tcPr>
            <w:tcW w:w="1000" w:type="dxa"/>
            <w:tcBorders>
              <w:top w:val="nil"/>
              <w:left w:val="nil"/>
              <w:bottom w:val="single" w:sz="4" w:space="0" w:color="auto"/>
              <w:right w:val="single" w:sz="4" w:space="0" w:color="auto"/>
            </w:tcBorders>
            <w:shd w:val="clear" w:color="auto" w:fill="auto"/>
            <w:noWrap/>
            <w:vAlign w:val="center"/>
            <w:hideMark/>
          </w:tcPr>
          <w:p w14:paraId="2967C39E"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16,933</w:t>
            </w:r>
          </w:p>
        </w:tc>
        <w:tc>
          <w:tcPr>
            <w:tcW w:w="1182" w:type="dxa"/>
            <w:tcBorders>
              <w:top w:val="nil"/>
              <w:left w:val="nil"/>
              <w:bottom w:val="single" w:sz="4" w:space="0" w:color="auto"/>
              <w:right w:val="single" w:sz="4" w:space="0" w:color="auto"/>
            </w:tcBorders>
            <w:shd w:val="clear" w:color="auto" w:fill="auto"/>
            <w:noWrap/>
            <w:vAlign w:val="center"/>
            <w:hideMark/>
          </w:tcPr>
          <w:p w14:paraId="0CC83C60" w14:textId="77777777" w:rsidR="00E8567F" w:rsidRPr="00E8567F" w:rsidRDefault="00E8567F" w:rsidP="0044087B">
            <w:pPr>
              <w:rPr>
                <w:rFonts w:ascii="Calibri" w:hAnsi="Calibri"/>
                <w:color w:val="000000"/>
                <w:sz w:val="22"/>
                <w:szCs w:val="22"/>
                <w:lang w:eastAsia="en-CA"/>
              </w:rPr>
            </w:pPr>
            <w:r w:rsidRPr="00E8567F">
              <w:rPr>
                <w:rFonts w:ascii="Calibri" w:hAnsi="Calibri"/>
                <w:color w:val="000000"/>
                <w:sz w:val="22"/>
                <w:szCs w:val="22"/>
                <w:lang w:eastAsia="en-CA"/>
              </w:rPr>
              <w:t>333,154</w:t>
            </w:r>
          </w:p>
        </w:tc>
      </w:tr>
    </w:tbl>
    <w:p w14:paraId="5B612335" w14:textId="77777777" w:rsidR="004E1DE8" w:rsidRDefault="004E1DE8" w:rsidP="004E1DE8">
      <w:pPr>
        <w:pStyle w:val="Para"/>
        <w:spacing w:before="0" w:after="0"/>
        <w:ind w:left="360" w:right="720"/>
        <w:jc w:val="center"/>
        <w:rPr>
          <w:i/>
          <w:sz w:val="20"/>
        </w:rPr>
      </w:pPr>
      <w:bookmarkStart w:id="131" w:name="_Toc151431539"/>
      <w:bookmarkStart w:id="132" w:name="_Toc217355450"/>
      <w:bookmarkStart w:id="133" w:name="_Toc253039526"/>
      <w:bookmarkStart w:id="134" w:name="_Toc253039999"/>
      <w:bookmarkStart w:id="135" w:name="_Toc253040119"/>
      <w:bookmarkStart w:id="136" w:name="_Toc282781998"/>
      <w:bookmarkStart w:id="137" w:name="_Toc374392478"/>
      <w:bookmarkStart w:id="138" w:name="_Toc375225936"/>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2DEDA718" w14:textId="77777777" w:rsidR="00D70BBF" w:rsidRPr="004E1DE8" w:rsidRDefault="00D70BBF" w:rsidP="00D70BBF">
      <w:pPr>
        <w:pStyle w:val="Para"/>
        <w:rPr>
          <w:b/>
        </w:rPr>
      </w:pPr>
    </w:p>
    <w:p w14:paraId="1F706FA1" w14:textId="77777777" w:rsidR="004E1DE8" w:rsidRDefault="004E1DE8" w:rsidP="00D70BBF">
      <w:pPr>
        <w:pStyle w:val="Para"/>
        <w:rPr>
          <w:b/>
          <w:lang w:val="en-CA"/>
        </w:rPr>
      </w:pPr>
      <w:bookmarkStart w:id="139" w:name="_Toc512437059"/>
      <w:bookmarkStart w:id="140" w:name="_Toc512438442"/>
    </w:p>
    <w:p w14:paraId="11FD6AD8" w14:textId="77777777" w:rsidR="004E1DE8" w:rsidRDefault="004E1DE8" w:rsidP="00D70BBF">
      <w:pPr>
        <w:pStyle w:val="Para"/>
        <w:rPr>
          <w:b/>
          <w:lang w:val="en-CA"/>
        </w:rPr>
      </w:pPr>
      <w:r>
        <w:rPr>
          <w:b/>
          <w:lang w:val="en-CA"/>
        </w:rPr>
        <w:br/>
      </w:r>
    </w:p>
    <w:p w14:paraId="1026621E" w14:textId="77777777" w:rsidR="008C2948" w:rsidRDefault="008C2948" w:rsidP="00D70BBF">
      <w:pPr>
        <w:pStyle w:val="Para"/>
        <w:rPr>
          <w:b/>
          <w:lang w:val="en-CA"/>
        </w:rPr>
      </w:pPr>
    </w:p>
    <w:p w14:paraId="22207B15" w14:textId="77777777" w:rsidR="008C2948" w:rsidRDefault="008C2948" w:rsidP="00D70BBF">
      <w:pPr>
        <w:pStyle w:val="Para"/>
        <w:rPr>
          <w:b/>
          <w:lang w:val="en-CA"/>
        </w:rPr>
      </w:pPr>
    </w:p>
    <w:p w14:paraId="11301279" w14:textId="2B8ED8D0" w:rsidR="00D70BBF" w:rsidRPr="0088289B" w:rsidRDefault="00D70BBF" w:rsidP="0088289B">
      <w:pPr>
        <w:pStyle w:val="Heading3"/>
        <w:numPr>
          <w:ilvl w:val="0"/>
          <w:numId w:val="0"/>
        </w:numPr>
        <w:spacing w:before="0"/>
        <w:rPr>
          <w:lang w:val="en-CA"/>
        </w:rPr>
      </w:pPr>
      <w:r w:rsidRPr="0088289B">
        <w:rPr>
          <w:lang w:val="en-CA"/>
        </w:rPr>
        <w:lastRenderedPageBreak/>
        <w:t>Promotion of Program</w:t>
      </w:r>
      <w:bookmarkEnd w:id="131"/>
      <w:bookmarkEnd w:id="132"/>
      <w:bookmarkEnd w:id="133"/>
      <w:bookmarkEnd w:id="134"/>
      <w:bookmarkEnd w:id="135"/>
      <w:bookmarkEnd w:id="136"/>
      <w:bookmarkEnd w:id="137"/>
      <w:bookmarkEnd w:id="138"/>
      <w:bookmarkEnd w:id="139"/>
      <w:bookmarkEnd w:id="140"/>
    </w:p>
    <w:p w14:paraId="61A36A74" w14:textId="2F277724" w:rsidR="00D54D84" w:rsidRPr="00E16A7B" w:rsidRDefault="00525C04" w:rsidP="00D54D84">
      <w:pPr>
        <w:pStyle w:val="Headline"/>
        <w:rPr>
          <w:lang w:val="en-CA"/>
        </w:rPr>
      </w:pPr>
      <w:r>
        <w:rPr>
          <w:lang w:val="en-CA"/>
        </w:rPr>
        <w:t xml:space="preserve">More than four in five Ontario libraries </w:t>
      </w:r>
      <w:r w:rsidR="00D54D84" w:rsidRPr="00E16A7B">
        <w:rPr>
          <w:lang w:val="en-CA"/>
        </w:rPr>
        <w:t xml:space="preserve">made </w:t>
      </w:r>
      <w:r>
        <w:rPr>
          <w:lang w:val="en-CA"/>
        </w:rPr>
        <w:t xml:space="preserve">promotional visits in </w:t>
      </w:r>
      <w:r w:rsidR="00D54D84" w:rsidRPr="00E16A7B">
        <w:rPr>
          <w:lang w:val="en-CA"/>
        </w:rPr>
        <w:t>2018</w:t>
      </w:r>
      <w:r w:rsidR="00004763">
        <w:rPr>
          <w:lang w:val="en-CA"/>
        </w:rPr>
        <w:t xml:space="preserve"> including almost two thirds who made visits to </w:t>
      </w:r>
      <w:r w:rsidR="00D54D84" w:rsidRPr="00E16A7B">
        <w:rPr>
          <w:lang w:val="en-CA"/>
        </w:rPr>
        <w:t xml:space="preserve">schools. </w:t>
      </w:r>
    </w:p>
    <w:p w14:paraId="5537D535" w14:textId="763F6AFC" w:rsidR="00D54D84" w:rsidRDefault="00D54D84" w:rsidP="00D54D84">
      <w:pPr>
        <w:pStyle w:val="Para"/>
      </w:pPr>
      <w:r w:rsidRPr="00267ED8">
        <w:t xml:space="preserve">Librarians were asked if they promoted the program </w:t>
      </w:r>
      <w:r>
        <w:t xml:space="preserve">at specific locations (schools, day camps, childcare centres and other locations) </w:t>
      </w:r>
      <w:r w:rsidRPr="00267ED8">
        <w:t xml:space="preserve">and, if so, </w:t>
      </w:r>
      <w:r>
        <w:t xml:space="preserve">how many </w:t>
      </w:r>
      <w:r w:rsidRPr="00267ED8">
        <w:t xml:space="preserve">visits they made </w:t>
      </w:r>
      <w:r>
        <w:t xml:space="preserve">and how </w:t>
      </w:r>
      <w:r w:rsidRPr="00267ED8">
        <w:t xml:space="preserve">many children they estimate </w:t>
      </w:r>
      <w:r>
        <w:t>reaching</w:t>
      </w:r>
      <w:r w:rsidRPr="00267ED8">
        <w:t xml:space="preserve">. Most </w:t>
      </w:r>
      <w:r w:rsidR="00FC780A">
        <w:t xml:space="preserve">Ontario </w:t>
      </w:r>
      <w:r w:rsidRPr="00267ED8">
        <w:t xml:space="preserve">libraries made visits to </w:t>
      </w:r>
      <w:r>
        <w:t xml:space="preserve">schools </w:t>
      </w:r>
      <w:r w:rsidRPr="00267ED8">
        <w:t>(6</w:t>
      </w:r>
      <w:r w:rsidR="00FC780A">
        <w:t>3</w:t>
      </w:r>
      <w:r w:rsidRPr="00267ED8">
        <w:t xml:space="preserve">%) while a </w:t>
      </w:r>
      <w:r w:rsidRPr="006D2D57">
        <w:t>smaller proportion visited childcare centres (2</w:t>
      </w:r>
      <w:r w:rsidR="00FC780A">
        <w:t>7</w:t>
      </w:r>
      <w:r w:rsidRPr="006D2D57">
        <w:t>%), day camps (19%) or other locations (</w:t>
      </w:r>
      <w:r w:rsidR="00FC780A">
        <w:t>19</w:t>
      </w:r>
      <w:r w:rsidRPr="006D2D57">
        <w:t>%).</w:t>
      </w:r>
      <w:r w:rsidRPr="00D446A3">
        <w:t xml:space="preserve"> </w:t>
      </w:r>
      <w:r>
        <w:t xml:space="preserve">Overall, </w:t>
      </w:r>
      <w:r w:rsidR="00FC780A">
        <w:t xml:space="preserve">four in </w:t>
      </w:r>
      <w:r w:rsidR="00AF4678">
        <w:t xml:space="preserve">five </w:t>
      </w:r>
      <w:r w:rsidRPr="00CA6F73">
        <w:t>libraries</w:t>
      </w:r>
      <w:r w:rsidR="0067376C">
        <w:t xml:space="preserve"> </w:t>
      </w:r>
      <w:r>
        <w:t>(</w:t>
      </w:r>
      <w:r w:rsidR="00FC780A">
        <w:t>82</w:t>
      </w:r>
      <w:r>
        <w:t xml:space="preserve">%) </w:t>
      </w:r>
      <w:r w:rsidRPr="00CA6F73">
        <w:t xml:space="preserve">across the </w:t>
      </w:r>
      <w:r w:rsidR="00FC780A">
        <w:t xml:space="preserve">province </w:t>
      </w:r>
      <w:r w:rsidRPr="00CA6F73">
        <w:t>reported making at least one promotional visit to any location.</w:t>
      </w:r>
    </w:p>
    <w:p w14:paraId="59FB2FC3" w14:textId="62C815B8" w:rsidR="00D54D84" w:rsidRPr="006D2D57" w:rsidRDefault="00D54D84" w:rsidP="00D54D84">
      <w:pPr>
        <w:pStyle w:val="Para"/>
      </w:pPr>
      <w:r w:rsidRPr="006D2D57">
        <w:t xml:space="preserve">In total, </w:t>
      </w:r>
      <w:r w:rsidR="00FC780A">
        <w:t xml:space="preserve">Ontario </w:t>
      </w:r>
      <w:r w:rsidRPr="006D2D57">
        <w:t xml:space="preserve">librarians estimated that </w:t>
      </w:r>
      <w:r w:rsidR="00FC780A">
        <w:t>278</w:t>
      </w:r>
      <w:r w:rsidRPr="006D2D57">
        <w:t>,4</w:t>
      </w:r>
      <w:r w:rsidR="00FC780A">
        <w:t>33</w:t>
      </w:r>
      <w:r w:rsidRPr="006D2D57">
        <w:t xml:space="preserve"> children were reached as a result of these promotional efforts over the course of </w:t>
      </w:r>
      <w:r w:rsidR="00FC780A">
        <w:t>5</w:t>
      </w:r>
      <w:r w:rsidRPr="006D2D57">
        <w:t>,</w:t>
      </w:r>
      <w:r w:rsidR="00FC780A">
        <w:t>515</w:t>
      </w:r>
      <w:r w:rsidRPr="006D2D57">
        <w:t xml:space="preserve"> separate promotional visits. </w:t>
      </w:r>
      <w:r w:rsidR="00FC780A">
        <w:t>A</w:t>
      </w:r>
      <w:r w:rsidRPr="006D2D57">
        <w:t xml:space="preserve">n average of </w:t>
      </w:r>
      <w:r w:rsidR="000413F7">
        <w:t>50</w:t>
      </w:r>
      <w:r w:rsidRPr="006D2D57">
        <w:t xml:space="preserve"> children were reached per </w:t>
      </w:r>
      <w:r w:rsidR="00FC780A">
        <w:t xml:space="preserve">promotional </w:t>
      </w:r>
      <w:r w:rsidRPr="006D2D57">
        <w:t>visit.</w:t>
      </w:r>
    </w:p>
    <w:p w14:paraId="607B97F2" w14:textId="5459D5DD" w:rsidR="008C2948" w:rsidRPr="00CA6F73" w:rsidRDefault="008C2948" w:rsidP="008C2948">
      <w:pPr>
        <w:spacing w:line="276" w:lineRule="auto"/>
        <w:rPr>
          <w:rFonts w:ascii="Calibri" w:hAnsi="Calibri" w:cs="Calibri"/>
          <w:b/>
          <w:sz w:val="22"/>
          <w:szCs w:val="22"/>
        </w:rPr>
      </w:pPr>
      <w:bookmarkStart w:id="141" w:name="_Toc150930856"/>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8C2948" w:rsidRPr="00CA6F73" w14:paraId="1A30EB57" w14:textId="77777777" w:rsidTr="00251F40">
        <w:trPr>
          <w:trHeight w:val="315"/>
          <w:jc w:val="center"/>
        </w:trPr>
        <w:tc>
          <w:tcPr>
            <w:tcW w:w="2690" w:type="dxa"/>
            <w:shd w:val="clear" w:color="000000" w:fill="4E2584"/>
            <w:noWrap/>
            <w:vAlign w:val="center"/>
            <w:hideMark/>
          </w:tcPr>
          <w:p w14:paraId="2D1BE981" w14:textId="77777777" w:rsidR="008C2948" w:rsidRPr="00CA6F73" w:rsidRDefault="008C2948" w:rsidP="00865AB3">
            <w:pPr>
              <w:jc w:val="left"/>
              <w:rPr>
                <w:rFonts w:ascii="Calibri" w:hAnsi="Calibri"/>
                <w:b/>
                <w:bCs/>
                <w:color w:val="FFFFFF"/>
                <w:sz w:val="22"/>
                <w:szCs w:val="22"/>
                <w:lang w:eastAsia="en-CA"/>
              </w:rPr>
            </w:pPr>
            <w:r w:rsidRPr="00CA6F73">
              <w:rPr>
                <w:rFonts w:ascii="Calibri" w:hAnsi="Calibri"/>
                <w:b/>
                <w:bCs/>
                <w:color w:val="FFFFFF"/>
                <w:sz w:val="22"/>
                <w:szCs w:val="22"/>
                <w:lang w:eastAsia="en-CA"/>
              </w:rPr>
              <w:t> </w:t>
            </w:r>
          </w:p>
        </w:tc>
        <w:tc>
          <w:tcPr>
            <w:tcW w:w="4860" w:type="dxa"/>
            <w:gridSpan w:val="3"/>
            <w:shd w:val="clear" w:color="000000" w:fill="4E2584"/>
            <w:vAlign w:val="center"/>
            <w:hideMark/>
          </w:tcPr>
          <w:p w14:paraId="22D9D79A" w14:textId="352AF427" w:rsidR="008C2948" w:rsidRPr="00CA6F73" w:rsidRDefault="008C2948" w:rsidP="00865AB3">
            <w:pPr>
              <w:rPr>
                <w:rFonts w:ascii="Calibri" w:hAnsi="Calibri"/>
                <w:b/>
                <w:bCs/>
                <w:color w:val="FFFFFF"/>
                <w:sz w:val="22"/>
                <w:szCs w:val="22"/>
                <w:lang w:eastAsia="en-CA"/>
              </w:rPr>
            </w:pPr>
            <w:r>
              <w:rPr>
                <w:rFonts w:ascii="Calibri" w:hAnsi="Calibri"/>
                <w:b/>
                <w:bCs/>
                <w:color w:val="FFFFFF"/>
                <w:sz w:val="22"/>
                <w:szCs w:val="22"/>
                <w:lang w:eastAsia="en-CA"/>
              </w:rPr>
              <w:t>Ontario</w:t>
            </w:r>
          </w:p>
        </w:tc>
      </w:tr>
      <w:tr w:rsidR="008C2948" w:rsidRPr="00CA6F73" w14:paraId="5EA0CC9B" w14:textId="77777777" w:rsidTr="00251F40">
        <w:trPr>
          <w:trHeight w:val="304"/>
          <w:jc w:val="center"/>
        </w:trPr>
        <w:tc>
          <w:tcPr>
            <w:tcW w:w="2690" w:type="dxa"/>
            <w:shd w:val="clear" w:color="000000" w:fill="4E2584"/>
            <w:noWrap/>
            <w:vAlign w:val="center"/>
            <w:hideMark/>
          </w:tcPr>
          <w:p w14:paraId="5B52372C" w14:textId="2DDF5615" w:rsidR="008C2948" w:rsidRPr="00CA6F73" w:rsidRDefault="008C2948" w:rsidP="008C2948">
            <w:pPr>
              <w:rPr>
                <w:rFonts w:ascii="Calibri" w:hAnsi="Calibri"/>
                <w:b/>
                <w:bCs/>
                <w:color w:val="FFFFFF"/>
                <w:sz w:val="22"/>
                <w:szCs w:val="22"/>
                <w:lang w:eastAsia="en-CA"/>
              </w:rPr>
            </w:pPr>
            <w:r>
              <w:rPr>
                <w:rFonts w:ascii="Calibri" w:hAnsi="Calibri"/>
                <w:b/>
                <w:bCs/>
                <w:color w:val="FFFFFF"/>
                <w:sz w:val="22"/>
                <w:szCs w:val="22"/>
                <w:lang w:eastAsia="en-CA"/>
              </w:rPr>
              <w:t>Location</w:t>
            </w:r>
          </w:p>
        </w:tc>
        <w:tc>
          <w:tcPr>
            <w:tcW w:w="1536" w:type="dxa"/>
            <w:shd w:val="clear" w:color="000000" w:fill="4E2584"/>
            <w:vAlign w:val="center"/>
            <w:hideMark/>
          </w:tcPr>
          <w:p w14:paraId="7C1B761C" w14:textId="1F5DFC7E" w:rsidR="008C2948" w:rsidRPr="00CA6F73" w:rsidRDefault="008C2948" w:rsidP="00865AB3">
            <w:pPr>
              <w:rPr>
                <w:rFonts w:ascii="Calibri" w:hAnsi="Calibri"/>
                <w:b/>
                <w:bCs/>
                <w:color w:val="FFFFFF"/>
                <w:sz w:val="20"/>
                <w:lang w:eastAsia="en-CA"/>
              </w:rPr>
            </w:pPr>
            <w:r w:rsidRPr="00CA6F73">
              <w:rPr>
                <w:rFonts w:ascii="Calibri" w:hAnsi="Calibri"/>
                <w:b/>
                <w:bCs/>
                <w:color w:val="FFFFFF"/>
                <w:sz w:val="20"/>
                <w:lang w:eastAsia="en-CA"/>
              </w:rPr>
              <w:t xml:space="preserve">% </w:t>
            </w:r>
            <w:r>
              <w:rPr>
                <w:rFonts w:ascii="Calibri" w:hAnsi="Calibri"/>
                <w:b/>
                <w:bCs/>
                <w:color w:val="FFFFFF"/>
                <w:sz w:val="20"/>
                <w:lang w:eastAsia="en-CA"/>
              </w:rPr>
              <w:t>Visited</w:t>
            </w:r>
          </w:p>
        </w:tc>
        <w:tc>
          <w:tcPr>
            <w:tcW w:w="1537" w:type="dxa"/>
            <w:shd w:val="clear" w:color="000000" w:fill="4E2584"/>
            <w:vAlign w:val="center"/>
            <w:hideMark/>
          </w:tcPr>
          <w:p w14:paraId="448F1C4A" w14:textId="630767A7" w:rsidR="008C2948" w:rsidRPr="00CA6F73" w:rsidRDefault="008C2948" w:rsidP="00865AB3">
            <w:pPr>
              <w:rPr>
                <w:rFonts w:ascii="Calibri" w:hAnsi="Calibri"/>
                <w:b/>
                <w:bCs/>
                <w:color w:val="FFFFFF"/>
                <w:sz w:val="20"/>
                <w:lang w:eastAsia="en-CA"/>
              </w:rPr>
            </w:pPr>
            <w:r>
              <w:rPr>
                <w:rFonts w:ascii="Calibri" w:hAnsi="Calibri"/>
                <w:b/>
                <w:bCs/>
                <w:color w:val="FFFFFF"/>
                <w:sz w:val="20"/>
                <w:lang w:eastAsia="en-CA"/>
              </w:rPr>
              <w:t>Total Visits</w:t>
            </w:r>
          </w:p>
        </w:tc>
        <w:tc>
          <w:tcPr>
            <w:tcW w:w="1787" w:type="dxa"/>
            <w:shd w:val="clear" w:color="000000" w:fill="4E2584"/>
            <w:vAlign w:val="center"/>
            <w:hideMark/>
          </w:tcPr>
          <w:p w14:paraId="413D1022" w14:textId="70325900" w:rsidR="008C2948" w:rsidRPr="00CA6F73" w:rsidRDefault="008C2948" w:rsidP="00865AB3">
            <w:pPr>
              <w:rPr>
                <w:rFonts w:ascii="Calibri" w:hAnsi="Calibri"/>
                <w:b/>
                <w:bCs/>
                <w:color w:val="FFFFFF"/>
                <w:sz w:val="20"/>
                <w:lang w:eastAsia="en-CA"/>
              </w:rPr>
            </w:pPr>
            <w:r>
              <w:rPr>
                <w:rFonts w:ascii="Calibri" w:hAnsi="Calibri"/>
                <w:b/>
                <w:bCs/>
                <w:color w:val="FFFFFF"/>
                <w:sz w:val="20"/>
                <w:lang w:eastAsia="en-CA"/>
              </w:rPr>
              <w:t>Children attended</w:t>
            </w:r>
          </w:p>
        </w:tc>
      </w:tr>
      <w:tr w:rsidR="00D62D66" w:rsidRPr="00CA6F73" w14:paraId="44A00C83" w14:textId="77777777" w:rsidTr="00251F40">
        <w:trPr>
          <w:trHeight w:val="315"/>
          <w:jc w:val="center"/>
        </w:trPr>
        <w:tc>
          <w:tcPr>
            <w:tcW w:w="2690" w:type="dxa"/>
            <w:shd w:val="clear" w:color="auto" w:fill="auto"/>
            <w:noWrap/>
            <w:vAlign w:val="center"/>
            <w:hideMark/>
          </w:tcPr>
          <w:p w14:paraId="59D6317F" w14:textId="3F5E83C0" w:rsidR="00D62D66" w:rsidRPr="00CA6F73" w:rsidRDefault="00D62D66" w:rsidP="00D62D66">
            <w:pPr>
              <w:rPr>
                <w:rFonts w:ascii="Calibri" w:hAnsi="Calibri"/>
                <w:bCs/>
                <w:color w:val="000000"/>
                <w:sz w:val="22"/>
                <w:szCs w:val="22"/>
                <w:lang w:eastAsia="en-CA"/>
              </w:rPr>
            </w:pPr>
            <w:r>
              <w:rPr>
                <w:rFonts w:ascii="Calibri" w:hAnsi="Calibri"/>
                <w:bCs/>
                <w:color w:val="000000"/>
                <w:sz w:val="22"/>
                <w:szCs w:val="22"/>
                <w:lang w:eastAsia="en-CA"/>
              </w:rPr>
              <w:t>Schools</w:t>
            </w:r>
          </w:p>
        </w:tc>
        <w:tc>
          <w:tcPr>
            <w:tcW w:w="1536" w:type="dxa"/>
            <w:shd w:val="clear" w:color="auto" w:fill="auto"/>
            <w:noWrap/>
            <w:vAlign w:val="center"/>
            <w:hideMark/>
          </w:tcPr>
          <w:p w14:paraId="0935B127" w14:textId="05752FF3" w:rsidR="00D62D66" w:rsidRPr="00CA6F73" w:rsidRDefault="00D62D66" w:rsidP="00D62D66">
            <w:pPr>
              <w:rPr>
                <w:rFonts w:ascii="Calibri" w:hAnsi="Calibri"/>
                <w:color w:val="000000"/>
                <w:sz w:val="22"/>
                <w:szCs w:val="22"/>
                <w:lang w:eastAsia="en-CA"/>
              </w:rPr>
            </w:pPr>
            <w:r w:rsidRPr="00CA6F73">
              <w:rPr>
                <w:rFonts w:ascii="Calibri" w:hAnsi="Calibri"/>
                <w:color w:val="000000"/>
                <w:sz w:val="22"/>
                <w:szCs w:val="22"/>
                <w:lang w:eastAsia="en-CA"/>
              </w:rPr>
              <w:t>6</w:t>
            </w:r>
            <w:r>
              <w:rPr>
                <w:rFonts w:ascii="Calibri" w:hAnsi="Calibri"/>
                <w:color w:val="000000"/>
                <w:sz w:val="22"/>
                <w:szCs w:val="22"/>
                <w:lang w:eastAsia="en-CA"/>
              </w:rPr>
              <w:t>3</w:t>
            </w:r>
            <w:r w:rsidRPr="00CA6F73">
              <w:rPr>
                <w:rFonts w:ascii="Calibri" w:hAnsi="Calibri"/>
                <w:color w:val="000000"/>
                <w:sz w:val="22"/>
                <w:szCs w:val="22"/>
                <w:lang w:eastAsia="en-CA"/>
              </w:rPr>
              <w:t>%</w:t>
            </w:r>
          </w:p>
        </w:tc>
        <w:tc>
          <w:tcPr>
            <w:tcW w:w="1537" w:type="dxa"/>
            <w:shd w:val="clear" w:color="auto" w:fill="auto"/>
            <w:noWrap/>
            <w:vAlign w:val="center"/>
            <w:hideMark/>
          </w:tcPr>
          <w:p w14:paraId="6BD9DABD" w14:textId="5968780B"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3,857</w:t>
            </w:r>
          </w:p>
        </w:tc>
        <w:tc>
          <w:tcPr>
            <w:tcW w:w="1787" w:type="dxa"/>
            <w:shd w:val="clear" w:color="auto" w:fill="auto"/>
            <w:noWrap/>
            <w:vAlign w:val="center"/>
            <w:hideMark/>
          </w:tcPr>
          <w:p w14:paraId="1FA97FFF" w14:textId="7F2F8CD3" w:rsidR="00D62D66" w:rsidRPr="00CA6F73" w:rsidRDefault="00D62D66" w:rsidP="00D62D66">
            <w:pPr>
              <w:rPr>
                <w:rFonts w:ascii="Calibri" w:hAnsi="Calibri"/>
                <w:color w:val="000000"/>
                <w:sz w:val="22"/>
                <w:szCs w:val="22"/>
                <w:lang w:eastAsia="en-CA"/>
              </w:rPr>
            </w:pPr>
            <w:r>
              <w:rPr>
                <w:rFonts w:ascii="Calibri" w:hAnsi="Calibri"/>
                <w:color w:val="000000"/>
                <w:sz w:val="22"/>
                <w:szCs w:val="22"/>
              </w:rPr>
              <w:t>232,186</w:t>
            </w:r>
          </w:p>
        </w:tc>
      </w:tr>
      <w:tr w:rsidR="00D62D66" w:rsidRPr="00CA6F73" w14:paraId="72AD4D99" w14:textId="77777777" w:rsidTr="00251F40">
        <w:trPr>
          <w:trHeight w:val="315"/>
          <w:jc w:val="center"/>
        </w:trPr>
        <w:tc>
          <w:tcPr>
            <w:tcW w:w="2690" w:type="dxa"/>
            <w:shd w:val="clear" w:color="auto" w:fill="auto"/>
            <w:noWrap/>
            <w:vAlign w:val="center"/>
            <w:hideMark/>
          </w:tcPr>
          <w:p w14:paraId="4B0CE43E" w14:textId="49841326" w:rsidR="00D62D66" w:rsidRPr="00CA6F73" w:rsidRDefault="00D62D66" w:rsidP="00D62D66">
            <w:pPr>
              <w:rPr>
                <w:rFonts w:ascii="Calibri" w:hAnsi="Calibri"/>
                <w:bCs/>
                <w:color w:val="000000"/>
                <w:sz w:val="22"/>
                <w:szCs w:val="22"/>
                <w:lang w:eastAsia="en-CA"/>
              </w:rPr>
            </w:pPr>
            <w:r>
              <w:rPr>
                <w:rFonts w:ascii="Calibri" w:hAnsi="Calibri"/>
                <w:bCs/>
                <w:color w:val="000000"/>
                <w:sz w:val="22"/>
                <w:szCs w:val="22"/>
                <w:lang w:eastAsia="en-CA"/>
              </w:rPr>
              <w:t>Day camps</w:t>
            </w:r>
          </w:p>
        </w:tc>
        <w:tc>
          <w:tcPr>
            <w:tcW w:w="1536" w:type="dxa"/>
            <w:shd w:val="clear" w:color="auto" w:fill="auto"/>
            <w:noWrap/>
            <w:vAlign w:val="center"/>
            <w:hideMark/>
          </w:tcPr>
          <w:p w14:paraId="489CF285" w14:textId="130FBAF3"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19</w:t>
            </w:r>
            <w:r w:rsidRPr="00CA6F73">
              <w:rPr>
                <w:rFonts w:ascii="Calibri" w:hAnsi="Calibri"/>
                <w:color w:val="000000"/>
                <w:sz w:val="22"/>
                <w:szCs w:val="22"/>
                <w:lang w:eastAsia="en-CA"/>
              </w:rPr>
              <w:t>%</w:t>
            </w:r>
          </w:p>
        </w:tc>
        <w:tc>
          <w:tcPr>
            <w:tcW w:w="1537" w:type="dxa"/>
            <w:shd w:val="clear" w:color="auto" w:fill="auto"/>
            <w:noWrap/>
            <w:vAlign w:val="center"/>
            <w:hideMark/>
          </w:tcPr>
          <w:p w14:paraId="4810A38B" w14:textId="56EDC7DF"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554</w:t>
            </w:r>
          </w:p>
        </w:tc>
        <w:tc>
          <w:tcPr>
            <w:tcW w:w="1787" w:type="dxa"/>
            <w:shd w:val="clear" w:color="auto" w:fill="auto"/>
            <w:noWrap/>
            <w:vAlign w:val="center"/>
            <w:hideMark/>
          </w:tcPr>
          <w:p w14:paraId="415EF36C" w14:textId="05232E53" w:rsidR="00D62D66" w:rsidRPr="00CA6F73" w:rsidRDefault="00D62D66" w:rsidP="00D62D66">
            <w:pPr>
              <w:rPr>
                <w:rFonts w:ascii="Calibri" w:hAnsi="Calibri"/>
                <w:color w:val="000000"/>
                <w:sz w:val="22"/>
                <w:szCs w:val="22"/>
                <w:lang w:eastAsia="en-CA"/>
              </w:rPr>
            </w:pPr>
            <w:r>
              <w:rPr>
                <w:rFonts w:ascii="Calibri" w:hAnsi="Calibri"/>
                <w:color w:val="000000"/>
                <w:sz w:val="22"/>
                <w:szCs w:val="22"/>
              </w:rPr>
              <w:t>14,222</w:t>
            </w:r>
          </w:p>
        </w:tc>
      </w:tr>
      <w:tr w:rsidR="00D62D66" w:rsidRPr="00CA6F73" w14:paraId="2AEB24C7" w14:textId="77777777" w:rsidTr="00251F40">
        <w:trPr>
          <w:trHeight w:val="315"/>
          <w:jc w:val="center"/>
        </w:trPr>
        <w:tc>
          <w:tcPr>
            <w:tcW w:w="2690" w:type="dxa"/>
            <w:shd w:val="clear" w:color="auto" w:fill="auto"/>
            <w:noWrap/>
            <w:vAlign w:val="center"/>
            <w:hideMark/>
          </w:tcPr>
          <w:p w14:paraId="7D86DED7" w14:textId="78B90701" w:rsidR="00D62D66" w:rsidRPr="00CA6F73" w:rsidRDefault="00D62D66" w:rsidP="00D62D66">
            <w:pPr>
              <w:rPr>
                <w:rFonts w:ascii="Calibri" w:hAnsi="Calibri"/>
                <w:bCs/>
                <w:color w:val="000000"/>
                <w:sz w:val="22"/>
                <w:szCs w:val="22"/>
                <w:lang w:eastAsia="en-CA"/>
              </w:rPr>
            </w:pPr>
            <w:r>
              <w:rPr>
                <w:rFonts w:ascii="Calibri" w:hAnsi="Calibri"/>
                <w:bCs/>
                <w:color w:val="000000"/>
                <w:sz w:val="22"/>
                <w:szCs w:val="22"/>
                <w:lang w:eastAsia="en-CA"/>
              </w:rPr>
              <w:t>Childcare centres</w:t>
            </w:r>
          </w:p>
        </w:tc>
        <w:tc>
          <w:tcPr>
            <w:tcW w:w="1536" w:type="dxa"/>
            <w:shd w:val="clear" w:color="auto" w:fill="auto"/>
            <w:noWrap/>
            <w:vAlign w:val="center"/>
            <w:hideMark/>
          </w:tcPr>
          <w:p w14:paraId="3A1FCC7A" w14:textId="39043E89"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27</w:t>
            </w:r>
            <w:r w:rsidRPr="00CA6F73">
              <w:rPr>
                <w:rFonts w:ascii="Calibri" w:hAnsi="Calibri"/>
                <w:color w:val="000000"/>
                <w:sz w:val="22"/>
                <w:szCs w:val="22"/>
                <w:lang w:eastAsia="en-CA"/>
              </w:rPr>
              <w:t>%</w:t>
            </w:r>
          </w:p>
        </w:tc>
        <w:tc>
          <w:tcPr>
            <w:tcW w:w="1537" w:type="dxa"/>
            <w:shd w:val="clear" w:color="auto" w:fill="auto"/>
            <w:noWrap/>
            <w:vAlign w:val="center"/>
            <w:hideMark/>
          </w:tcPr>
          <w:p w14:paraId="70F42D39" w14:textId="6B82C367"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741</w:t>
            </w:r>
          </w:p>
        </w:tc>
        <w:tc>
          <w:tcPr>
            <w:tcW w:w="1787" w:type="dxa"/>
            <w:shd w:val="clear" w:color="auto" w:fill="auto"/>
            <w:noWrap/>
            <w:vAlign w:val="center"/>
            <w:hideMark/>
          </w:tcPr>
          <w:p w14:paraId="6277D9CB" w14:textId="042D0EB9" w:rsidR="00D62D66" w:rsidRPr="00CA6F73" w:rsidRDefault="00D62D66" w:rsidP="00D62D66">
            <w:pPr>
              <w:rPr>
                <w:rFonts w:ascii="Calibri" w:hAnsi="Calibri"/>
                <w:color w:val="000000"/>
                <w:sz w:val="22"/>
                <w:szCs w:val="22"/>
                <w:lang w:eastAsia="en-CA"/>
              </w:rPr>
            </w:pPr>
            <w:r>
              <w:rPr>
                <w:rFonts w:ascii="Calibri" w:hAnsi="Calibri"/>
                <w:color w:val="000000"/>
                <w:sz w:val="22"/>
                <w:szCs w:val="22"/>
              </w:rPr>
              <w:t>15,724</w:t>
            </w:r>
          </w:p>
        </w:tc>
      </w:tr>
      <w:tr w:rsidR="00D62D66" w:rsidRPr="00CA6F73" w14:paraId="5ED14525" w14:textId="77777777" w:rsidTr="00251F40">
        <w:trPr>
          <w:trHeight w:val="315"/>
          <w:jc w:val="center"/>
        </w:trPr>
        <w:tc>
          <w:tcPr>
            <w:tcW w:w="2690" w:type="dxa"/>
            <w:shd w:val="clear" w:color="auto" w:fill="auto"/>
            <w:noWrap/>
            <w:vAlign w:val="center"/>
            <w:hideMark/>
          </w:tcPr>
          <w:p w14:paraId="19EEAC94" w14:textId="0FB8E858" w:rsidR="00D62D66" w:rsidRPr="00CA6F73" w:rsidRDefault="00D62D66" w:rsidP="00D62D66">
            <w:pPr>
              <w:rPr>
                <w:rFonts w:ascii="Calibri" w:hAnsi="Calibri"/>
                <w:bCs/>
                <w:color w:val="000000"/>
                <w:sz w:val="22"/>
                <w:szCs w:val="22"/>
                <w:lang w:eastAsia="en-CA"/>
              </w:rPr>
            </w:pPr>
            <w:r>
              <w:rPr>
                <w:rFonts w:ascii="Calibri" w:hAnsi="Calibri"/>
                <w:bCs/>
                <w:color w:val="000000"/>
                <w:sz w:val="22"/>
                <w:szCs w:val="22"/>
                <w:lang w:eastAsia="en-CA"/>
              </w:rPr>
              <w:t>Other</w:t>
            </w:r>
          </w:p>
        </w:tc>
        <w:tc>
          <w:tcPr>
            <w:tcW w:w="1536" w:type="dxa"/>
            <w:shd w:val="clear" w:color="auto" w:fill="auto"/>
            <w:noWrap/>
            <w:vAlign w:val="center"/>
            <w:hideMark/>
          </w:tcPr>
          <w:p w14:paraId="745F6BC6" w14:textId="0A2C6E5E"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19</w:t>
            </w:r>
            <w:r w:rsidRPr="00CA6F73">
              <w:rPr>
                <w:rFonts w:ascii="Calibri" w:hAnsi="Calibri"/>
                <w:color w:val="000000"/>
                <w:sz w:val="22"/>
                <w:szCs w:val="22"/>
                <w:lang w:eastAsia="en-CA"/>
              </w:rPr>
              <w:t>%</w:t>
            </w:r>
          </w:p>
        </w:tc>
        <w:tc>
          <w:tcPr>
            <w:tcW w:w="1537" w:type="dxa"/>
            <w:shd w:val="clear" w:color="auto" w:fill="auto"/>
            <w:noWrap/>
            <w:vAlign w:val="center"/>
            <w:hideMark/>
          </w:tcPr>
          <w:p w14:paraId="0BB68C1C" w14:textId="09C76700" w:rsidR="00D62D66" w:rsidRPr="00CA6F73" w:rsidRDefault="00D62D66" w:rsidP="00D62D66">
            <w:pPr>
              <w:rPr>
                <w:rFonts w:ascii="Calibri" w:hAnsi="Calibri"/>
                <w:color w:val="000000"/>
                <w:sz w:val="22"/>
                <w:szCs w:val="22"/>
                <w:lang w:eastAsia="en-CA"/>
              </w:rPr>
            </w:pPr>
            <w:r>
              <w:rPr>
                <w:rFonts w:ascii="Calibri" w:hAnsi="Calibri"/>
                <w:color w:val="000000"/>
                <w:sz w:val="22"/>
                <w:szCs w:val="22"/>
                <w:lang w:eastAsia="en-CA"/>
              </w:rPr>
              <w:t>363</w:t>
            </w:r>
          </w:p>
        </w:tc>
        <w:tc>
          <w:tcPr>
            <w:tcW w:w="1787" w:type="dxa"/>
            <w:shd w:val="clear" w:color="auto" w:fill="auto"/>
            <w:noWrap/>
            <w:vAlign w:val="center"/>
            <w:hideMark/>
          </w:tcPr>
          <w:p w14:paraId="7529C757" w14:textId="73C57A11" w:rsidR="00D62D66" w:rsidRPr="00CA6F73" w:rsidRDefault="00D62D66" w:rsidP="00D62D66">
            <w:pPr>
              <w:rPr>
                <w:rFonts w:ascii="Calibri" w:hAnsi="Calibri"/>
                <w:color w:val="000000"/>
                <w:sz w:val="22"/>
                <w:szCs w:val="22"/>
                <w:lang w:eastAsia="en-CA"/>
              </w:rPr>
            </w:pPr>
            <w:r>
              <w:rPr>
                <w:rFonts w:ascii="Calibri" w:hAnsi="Calibri"/>
                <w:color w:val="000000"/>
                <w:sz w:val="22"/>
                <w:szCs w:val="22"/>
              </w:rPr>
              <w:t>16,301</w:t>
            </w:r>
          </w:p>
        </w:tc>
      </w:tr>
      <w:tr w:rsidR="00525C04" w:rsidRPr="00CA6F73" w14:paraId="32AC1676" w14:textId="77777777" w:rsidTr="00251F40">
        <w:trPr>
          <w:trHeight w:val="315"/>
          <w:jc w:val="center"/>
        </w:trPr>
        <w:tc>
          <w:tcPr>
            <w:tcW w:w="2690" w:type="dxa"/>
            <w:shd w:val="clear" w:color="auto" w:fill="auto"/>
            <w:noWrap/>
            <w:vAlign w:val="center"/>
          </w:tcPr>
          <w:p w14:paraId="2C083803" w14:textId="63865E7C" w:rsidR="00525C04" w:rsidRPr="00525C04" w:rsidRDefault="00525C04" w:rsidP="00865AB3">
            <w:pPr>
              <w:rPr>
                <w:rFonts w:ascii="Calibri" w:hAnsi="Calibri"/>
                <w:bCs/>
                <w:i/>
                <w:color w:val="000000"/>
                <w:sz w:val="22"/>
                <w:szCs w:val="22"/>
                <w:lang w:eastAsia="en-CA"/>
              </w:rPr>
            </w:pPr>
            <w:r w:rsidRPr="00525C04">
              <w:rPr>
                <w:rFonts w:ascii="Calibri" w:hAnsi="Calibri"/>
                <w:bCs/>
                <w:i/>
                <w:color w:val="000000"/>
                <w:sz w:val="22"/>
                <w:szCs w:val="22"/>
                <w:lang w:eastAsia="en-CA"/>
              </w:rPr>
              <w:t>Made no promotional visits</w:t>
            </w:r>
          </w:p>
        </w:tc>
        <w:tc>
          <w:tcPr>
            <w:tcW w:w="1536" w:type="dxa"/>
            <w:shd w:val="clear" w:color="auto" w:fill="auto"/>
            <w:noWrap/>
            <w:vAlign w:val="center"/>
          </w:tcPr>
          <w:p w14:paraId="52599FD5" w14:textId="4D14D79E" w:rsidR="00525C04" w:rsidRPr="00525C04" w:rsidRDefault="00525C04" w:rsidP="00865AB3">
            <w:pPr>
              <w:rPr>
                <w:rFonts w:ascii="Calibri" w:hAnsi="Calibri"/>
                <w:i/>
                <w:color w:val="000000"/>
                <w:sz w:val="22"/>
                <w:szCs w:val="22"/>
                <w:lang w:eastAsia="en-CA"/>
              </w:rPr>
            </w:pPr>
            <w:r>
              <w:rPr>
                <w:rFonts w:ascii="Calibri" w:hAnsi="Calibri"/>
                <w:i/>
                <w:color w:val="000000"/>
                <w:sz w:val="22"/>
                <w:szCs w:val="22"/>
                <w:lang w:eastAsia="en-CA"/>
              </w:rPr>
              <w:t>18%</w:t>
            </w:r>
          </w:p>
        </w:tc>
        <w:tc>
          <w:tcPr>
            <w:tcW w:w="1537" w:type="dxa"/>
            <w:shd w:val="clear" w:color="auto" w:fill="auto"/>
            <w:noWrap/>
            <w:vAlign w:val="center"/>
          </w:tcPr>
          <w:p w14:paraId="535598ED" w14:textId="4DE69C61" w:rsidR="00525C04" w:rsidRPr="00525C04" w:rsidRDefault="00525C04" w:rsidP="00865AB3">
            <w:pPr>
              <w:rPr>
                <w:rFonts w:ascii="Calibri" w:hAnsi="Calibri"/>
                <w:i/>
                <w:color w:val="000000"/>
                <w:sz w:val="22"/>
                <w:szCs w:val="22"/>
                <w:lang w:eastAsia="en-CA"/>
              </w:rPr>
            </w:pPr>
            <w:r>
              <w:rPr>
                <w:rFonts w:ascii="Calibri" w:hAnsi="Calibri"/>
                <w:i/>
                <w:color w:val="000000"/>
                <w:sz w:val="22"/>
                <w:szCs w:val="22"/>
                <w:lang w:eastAsia="en-CA"/>
              </w:rPr>
              <w:t>-</w:t>
            </w:r>
          </w:p>
        </w:tc>
        <w:tc>
          <w:tcPr>
            <w:tcW w:w="1787" w:type="dxa"/>
            <w:shd w:val="clear" w:color="auto" w:fill="auto"/>
            <w:noWrap/>
            <w:vAlign w:val="center"/>
          </w:tcPr>
          <w:p w14:paraId="15D8A12E" w14:textId="230A1539" w:rsidR="00525C04" w:rsidRPr="00525C04" w:rsidRDefault="00525C04" w:rsidP="00865AB3">
            <w:pPr>
              <w:rPr>
                <w:rFonts w:ascii="Calibri" w:hAnsi="Calibri"/>
                <w:i/>
                <w:color w:val="000000"/>
                <w:sz w:val="22"/>
                <w:szCs w:val="22"/>
                <w:lang w:eastAsia="en-CA"/>
              </w:rPr>
            </w:pPr>
            <w:r>
              <w:rPr>
                <w:rFonts w:ascii="Calibri" w:hAnsi="Calibri"/>
                <w:i/>
                <w:color w:val="000000"/>
                <w:sz w:val="22"/>
                <w:szCs w:val="22"/>
                <w:lang w:eastAsia="en-CA"/>
              </w:rPr>
              <w:t>-</w:t>
            </w:r>
          </w:p>
        </w:tc>
      </w:tr>
    </w:tbl>
    <w:p w14:paraId="61203231" w14:textId="77777777" w:rsidR="0088289B" w:rsidRDefault="0088289B" w:rsidP="0088289B">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64C21B2F" w14:textId="0599D1BD" w:rsidR="008C2948" w:rsidRPr="008C2948" w:rsidRDefault="008C2948" w:rsidP="00D70BBF">
      <w:pPr>
        <w:pStyle w:val="Para"/>
        <w:rPr>
          <w:b/>
        </w:rPr>
      </w:pPr>
    </w:p>
    <w:bookmarkEnd w:id="141"/>
    <w:p w14:paraId="42CB2506" w14:textId="48E74F63" w:rsidR="00D70BBF" w:rsidRPr="00D70BBF" w:rsidRDefault="00D70BBF" w:rsidP="008C2948">
      <w:pPr>
        <w:pStyle w:val="Para"/>
        <w:numPr>
          <w:ilvl w:val="0"/>
          <w:numId w:val="14"/>
        </w:numPr>
        <w:rPr>
          <w:b/>
          <w:lang w:val="en-US"/>
        </w:rPr>
      </w:pPr>
      <w:r w:rsidRPr="00D70BBF">
        <w:rPr>
          <w:b/>
          <w:lang w:val="en-US"/>
        </w:rPr>
        <w:br w:type="page"/>
      </w:r>
      <w:bookmarkStart w:id="142" w:name="_Toc150930859"/>
    </w:p>
    <w:bookmarkEnd w:id="142"/>
    <w:p w14:paraId="105C7A71" w14:textId="67F4C136" w:rsidR="00FE3453" w:rsidRPr="00190D68" w:rsidRDefault="00FE3453" w:rsidP="00FE3453">
      <w:pPr>
        <w:pStyle w:val="Heading3"/>
        <w:numPr>
          <w:ilvl w:val="0"/>
          <w:numId w:val="0"/>
        </w:numPr>
        <w:spacing w:before="0"/>
        <w:rPr>
          <w:lang w:val="en-CA"/>
        </w:rPr>
      </w:pPr>
      <w:r w:rsidRPr="00190D68">
        <w:rPr>
          <w:lang w:val="en-CA"/>
        </w:rPr>
        <w:lastRenderedPageBreak/>
        <w:t xml:space="preserve">Overall </w:t>
      </w:r>
      <w:r>
        <w:rPr>
          <w:lang w:val="en-CA"/>
        </w:rPr>
        <w:t>p</w:t>
      </w:r>
      <w:r w:rsidRPr="00190D68">
        <w:rPr>
          <w:lang w:val="en-CA"/>
        </w:rPr>
        <w:t xml:space="preserve">rogram </w:t>
      </w:r>
      <w:r>
        <w:rPr>
          <w:lang w:val="en-CA"/>
        </w:rPr>
        <w:t>s</w:t>
      </w:r>
      <w:r w:rsidRPr="00190D68">
        <w:rPr>
          <w:lang w:val="en-CA"/>
        </w:rPr>
        <w:t>atisfaction</w:t>
      </w:r>
      <w:r w:rsidR="00FE18F2" w:rsidRPr="00FE18F2">
        <w:rPr>
          <w:rStyle w:val="FootnoteReference"/>
          <w:bCs/>
        </w:rPr>
        <w:footnoteReference w:id="6"/>
      </w:r>
    </w:p>
    <w:p w14:paraId="17864B72" w14:textId="17AD8306" w:rsidR="000B308F" w:rsidRPr="00744534" w:rsidRDefault="000B308F" w:rsidP="000B308F">
      <w:pPr>
        <w:pStyle w:val="Headline"/>
      </w:pPr>
      <w:r>
        <w:t>Overall satisfaction with the 2018 TD Summer Reading Club is high but has slipped a few points in Ontario since last year.</w:t>
      </w:r>
    </w:p>
    <w:p w14:paraId="16091E5F" w14:textId="0A5969AB" w:rsidR="000B308F" w:rsidRPr="00E21AA9" w:rsidRDefault="000B308F" w:rsidP="000B308F">
      <w:pPr>
        <w:pStyle w:val="Para"/>
      </w:pPr>
      <w:r>
        <w:t>S</w:t>
      </w:r>
      <w:r w:rsidRPr="00744534">
        <w:t xml:space="preserve">atisfaction with the TD Summer Reading Program is </w:t>
      </w:r>
      <w:r>
        <w:t xml:space="preserve">high overall, with </w:t>
      </w:r>
      <w:r w:rsidR="001D73B4">
        <w:t xml:space="preserve">just less than </w:t>
      </w:r>
      <w:r>
        <w:t>seven in ten (</w:t>
      </w:r>
      <w:r w:rsidR="001D73B4">
        <w:t>68</w:t>
      </w:r>
      <w:r>
        <w:t>%) who are satisfied (a rating between 8 and 10), one-quarter (2</w:t>
      </w:r>
      <w:r w:rsidR="001D73B4">
        <w:t>5</w:t>
      </w:r>
      <w:r>
        <w:t xml:space="preserve">%) who give moderate ratings (6-7) and eight percent who are less satisfied (0-5). The overall satisfaction rating is </w:t>
      </w:r>
      <w:r w:rsidRPr="00744534">
        <w:t>slightly lower than 2017</w:t>
      </w:r>
      <w:r>
        <w:t xml:space="preserve"> (down from 7</w:t>
      </w:r>
      <w:r w:rsidR="001D73B4">
        <w:t>7</w:t>
      </w:r>
      <w:r>
        <w:t>%).</w:t>
      </w:r>
    </w:p>
    <w:p w14:paraId="07E6175D" w14:textId="430A7D0E" w:rsidR="00FE3453" w:rsidRDefault="00FE3453" w:rsidP="00FE3453">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211B07C7" w14:textId="77777777" w:rsidR="00FE3453" w:rsidRDefault="00FE3453" w:rsidP="00094E97">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79A92E97" wp14:editId="5C87B7DB">
            <wp:extent cx="6267450" cy="226473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0789A6" w14:textId="77777777" w:rsidR="003616D1" w:rsidRPr="0060697C" w:rsidRDefault="003616D1" w:rsidP="003616D1">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1F19A58C" w14:textId="233775D4" w:rsidR="00FE3453" w:rsidRDefault="00FE3453" w:rsidP="008F3BBE">
      <w:pPr>
        <w:spacing w:line="276" w:lineRule="auto"/>
        <w:rPr>
          <w:rFonts w:ascii="Calibri" w:eastAsia="Calibri" w:hAnsi="Calibri" w:cs="Calibri"/>
          <w:b/>
          <w:sz w:val="22"/>
          <w:szCs w:val="22"/>
          <w:lang w:val="en-GB"/>
        </w:rPr>
      </w:pPr>
    </w:p>
    <w:p w14:paraId="0E802B0F" w14:textId="3CAA561C" w:rsidR="001D73B4" w:rsidRPr="001D73B4" w:rsidRDefault="001D73B4" w:rsidP="00FC0016">
      <w:pPr>
        <w:pStyle w:val="Para"/>
        <w:spacing w:before="0"/>
      </w:pPr>
      <w:r w:rsidRPr="001D73B4">
        <w:t>Satisfaction decreased in each of the three regions of Ontario but was most pronounced in OLS-North (falling from 77% to 52%) and in Toronto (from 72% to 58%).</w:t>
      </w:r>
      <w:r>
        <w:t xml:space="preserve"> Although the decrease was not as dramatic in SOLS, the proportion giving a satisfactory score fell by 7 points.</w:t>
      </w:r>
    </w:p>
    <w:p w14:paraId="405ED0AC" w14:textId="36BF1AF3" w:rsidR="005E6832" w:rsidRDefault="005E6832" w:rsidP="005E6832">
      <w:pPr>
        <w:spacing w:line="276" w:lineRule="auto"/>
        <w:rPr>
          <w:rFonts w:ascii="Calibri" w:eastAsia="Calibri" w:hAnsi="Calibri" w:cs="Calibri"/>
          <w:sz w:val="22"/>
          <w:szCs w:val="22"/>
        </w:rPr>
      </w:pPr>
      <w:r w:rsidRPr="00881593">
        <w:rPr>
          <w:rFonts w:ascii="Calibri" w:hAnsi="Calibri" w:cs="Calibri"/>
          <w:b/>
          <w:sz w:val="22"/>
          <w:szCs w:val="22"/>
        </w:rPr>
        <w:t xml:space="preserve">Table: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w:t>
      </w:r>
      <w:r>
        <w:rPr>
          <w:rFonts w:ascii="Calibri" w:hAnsi="Calibri" w:cs="Calibri"/>
          <w:b/>
          <w:sz w:val="22"/>
          <w:szCs w:val="22"/>
        </w:rPr>
        <w:t>TDSRC</w:t>
      </w:r>
      <w:r w:rsidRPr="00881593">
        <w:rPr>
          <w:rFonts w:ascii="Calibri" w:hAnsi="Calibri" w:cs="Calibri"/>
          <w:b/>
          <w:sz w:val="22"/>
          <w:szCs w:val="22"/>
        </w:rPr>
        <w:t xml:space="preserve"> </w:t>
      </w:r>
      <w:r>
        <w:rPr>
          <w:rFonts w:ascii="Calibri" w:hAnsi="Calibri" w:cs="Calibri"/>
          <w:b/>
          <w:sz w:val="22"/>
          <w:szCs w:val="22"/>
        </w:rPr>
        <w:t>p</w:t>
      </w:r>
      <w:r w:rsidRPr="00881593">
        <w:rPr>
          <w:rFonts w:ascii="Calibri" w:hAnsi="Calibri" w:cs="Calibri"/>
          <w:b/>
          <w:sz w:val="22"/>
          <w:szCs w:val="22"/>
        </w:rPr>
        <w:t>rogram</w:t>
      </w:r>
      <w:r>
        <w:rPr>
          <w:rFonts w:ascii="Calibri" w:hAnsi="Calibri" w:cs="Calibri"/>
          <w:b/>
          <w:sz w:val="22"/>
          <w:szCs w:val="22"/>
        </w:rPr>
        <w:t xml:space="preserve"> (</w:t>
      </w:r>
      <w:r w:rsidR="00094E97">
        <w:rPr>
          <w:rFonts w:ascii="Calibri" w:hAnsi="Calibri" w:cs="Calibri"/>
          <w:b/>
          <w:sz w:val="22"/>
          <w:szCs w:val="22"/>
        </w:rPr>
        <w:t>t</w:t>
      </w:r>
      <w:r>
        <w:rPr>
          <w:rFonts w:ascii="Calibri" w:hAnsi="Calibri" w:cs="Calibri"/>
          <w:b/>
          <w:sz w:val="22"/>
          <w:szCs w:val="22"/>
        </w:rPr>
        <w: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5E6832" w:rsidRPr="0060697C" w14:paraId="352303F1" w14:textId="77777777" w:rsidTr="005E6832">
        <w:trPr>
          <w:trHeight w:val="340"/>
          <w:jc w:val="center"/>
        </w:trPr>
        <w:tc>
          <w:tcPr>
            <w:tcW w:w="2228" w:type="dxa"/>
            <w:shd w:val="clear" w:color="000000" w:fill="4E2584"/>
            <w:noWrap/>
            <w:vAlign w:val="center"/>
            <w:hideMark/>
          </w:tcPr>
          <w:p w14:paraId="10781DE5" w14:textId="77777777" w:rsidR="005E6832" w:rsidRPr="0060697C" w:rsidRDefault="005E6832" w:rsidP="005E6832">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6B1F91A3" w14:textId="77777777" w:rsidR="005E6832" w:rsidRPr="0060697C" w:rsidRDefault="005E6832" w:rsidP="005E6832">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5E6832" w:rsidRPr="0060697C" w14:paraId="24C66D81" w14:textId="77777777" w:rsidTr="005E6832">
        <w:trPr>
          <w:trHeight w:val="20"/>
          <w:jc w:val="center"/>
        </w:trPr>
        <w:tc>
          <w:tcPr>
            <w:tcW w:w="2228" w:type="dxa"/>
            <w:vMerge w:val="restart"/>
            <w:shd w:val="clear" w:color="000000" w:fill="4E2584"/>
            <w:noWrap/>
            <w:vAlign w:val="center"/>
            <w:hideMark/>
          </w:tcPr>
          <w:p w14:paraId="1B5AF36B" w14:textId="77777777" w:rsidR="005E6832" w:rsidRPr="0060697C" w:rsidRDefault="005E6832" w:rsidP="005E6832">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0B391290" w14:textId="77777777" w:rsidR="005E6832" w:rsidRPr="0060697C" w:rsidRDefault="005E6832" w:rsidP="005E6832">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2789C4C1" w14:textId="77777777" w:rsidR="005E6832" w:rsidRPr="0060697C" w:rsidRDefault="005E6832" w:rsidP="005E6832">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6B4DDA8E" w14:textId="77777777" w:rsidR="005E6832" w:rsidRPr="0060697C" w:rsidRDefault="005E6832" w:rsidP="005E6832">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5E6832" w:rsidRPr="0060697C" w14:paraId="3D81DB82" w14:textId="77777777" w:rsidTr="005E6832">
        <w:trPr>
          <w:trHeight w:val="20"/>
          <w:jc w:val="center"/>
        </w:trPr>
        <w:tc>
          <w:tcPr>
            <w:tcW w:w="2228" w:type="dxa"/>
            <w:vMerge/>
            <w:vAlign w:val="center"/>
            <w:hideMark/>
          </w:tcPr>
          <w:p w14:paraId="6B63A156" w14:textId="77777777" w:rsidR="005E6832" w:rsidRPr="0060697C" w:rsidRDefault="005E6832" w:rsidP="005E6832">
            <w:pPr>
              <w:jc w:val="left"/>
              <w:rPr>
                <w:rFonts w:ascii="Calibri" w:hAnsi="Calibri"/>
                <w:b/>
                <w:bCs/>
                <w:color w:val="FFFFFF"/>
                <w:sz w:val="20"/>
                <w:lang w:eastAsia="en-CA"/>
              </w:rPr>
            </w:pPr>
          </w:p>
        </w:tc>
        <w:tc>
          <w:tcPr>
            <w:tcW w:w="1504" w:type="dxa"/>
            <w:shd w:val="clear" w:color="000000" w:fill="4E2584"/>
            <w:vAlign w:val="center"/>
            <w:hideMark/>
          </w:tcPr>
          <w:p w14:paraId="68315846" w14:textId="77777777" w:rsidR="005E6832" w:rsidRPr="0060697C" w:rsidRDefault="005E6832" w:rsidP="005E6832">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48147555" w14:textId="77777777" w:rsidR="005E6832" w:rsidRPr="0060697C" w:rsidRDefault="005E6832" w:rsidP="005E6832">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53E61A0A" w14:textId="77777777" w:rsidR="005E6832" w:rsidRPr="00E569FC" w:rsidRDefault="005E6832" w:rsidP="005E6832">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1D73B4" w:rsidRPr="0060697C" w14:paraId="4DA2B4E3" w14:textId="77777777" w:rsidTr="000A72FE">
        <w:trPr>
          <w:trHeight w:val="300"/>
          <w:jc w:val="center"/>
        </w:trPr>
        <w:tc>
          <w:tcPr>
            <w:tcW w:w="2228" w:type="dxa"/>
            <w:shd w:val="clear" w:color="auto" w:fill="D4C1ED"/>
            <w:noWrap/>
            <w:vAlign w:val="center"/>
          </w:tcPr>
          <w:p w14:paraId="6837EC2D" w14:textId="234597D4" w:rsidR="001D73B4" w:rsidRPr="000A72FE" w:rsidRDefault="001D73B4" w:rsidP="001D73B4">
            <w:pPr>
              <w:jc w:val="left"/>
              <w:rPr>
                <w:rFonts w:ascii="Calibri" w:hAnsi="Calibri"/>
                <w:sz w:val="20"/>
              </w:rPr>
            </w:pPr>
            <w:r w:rsidRPr="000A72FE">
              <w:rPr>
                <w:rFonts w:ascii="Calibri" w:hAnsi="Calibri"/>
                <w:b/>
                <w:bCs/>
                <w:sz w:val="20"/>
              </w:rPr>
              <w:t>Ontario Total</w:t>
            </w:r>
          </w:p>
        </w:tc>
        <w:tc>
          <w:tcPr>
            <w:tcW w:w="1504" w:type="dxa"/>
            <w:shd w:val="clear" w:color="auto" w:fill="D4C1ED"/>
            <w:noWrap/>
            <w:vAlign w:val="center"/>
          </w:tcPr>
          <w:p w14:paraId="446C735B" w14:textId="15E202F7" w:rsidR="001D73B4" w:rsidRPr="000A72FE" w:rsidRDefault="001D73B4" w:rsidP="001D73B4">
            <w:pPr>
              <w:rPr>
                <w:rFonts w:ascii="Calibri" w:hAnsi="Calibri"/>
                <w:sz w:val="20"/>
              </w:rPr>
            </w:pPr>
            <w:r>
              <w:rPr>
                <w:rFonts w:ascii="Calibri" w:hAnsi="Calibri"/>
                <w:b/>
                <w:bCs/>
                <w:color w:val="000000"/>
                <w:sz w:val="20"/>
              </w:rPr>
              <w:t>68%</w:t>
            </w:r>
          </w:p>
        </w:tc>
        <w:tc>
          <w:tcPr>
            <w:tcW w:w="1505" w:type="dxa"/>
            <w:shd w:val="clear" w:color="auto" w:fill="D4C1ED"/>
            <w:vAlign w:val="center"/>
          </w:tcPr>
          <w:p w14:paraId="0F925150" w14:textId="2D7D7D47" w:rsidR="001D73B4" w:rsidRPr="000A72FE" w:rsidRDefault="001D73B4" w:rsidP="001D73B4">
            <w:pPr>
              <w:rPr>
                <w:rFonts w:ascii="Calibri" w:hAnsi="Calibri"/>
                <w:sz w:val="20"/>
              </w:rPr>
            </w:pPr>
            <w:r>
              <w:rPr>
                <w:rFonts w:ascii="Calibri" w:hAnsi="Calibri"/>
                <w:b/>
                <w:bCs/>
                <w:sz w:val="20"/>
              </w:rPr>
              <w:t>77%</w:t>
            </w:r>
          </w:p>
        </w:tc>
        <w:tc>
          <w:tcPr>
            <w:tcW w:w="1505" w:type="dxa"/>
            <w:shd w:val="clear" w:color="auto" w:fill="D4C1ED"/>
            <w:vAlign w:val="center"/>
          </w:tcPr>
          <w:p w14:paraId="7B462913" w14:textId="4E7F0F5D" w:rsidR="001D73B4" w:rsidRPr="00E85936" w:rsidRDefault="001D73B4" w:rsidP="001D73B4">
            <w:pPr>
              <w:rPr>
                <w:rFonts w:ascii="Calibri" w:hAnsi="Calibri"/>
                <w:sz w:val="20"/>
              </w:rPr>
            </w:pPr>
            <w:r w:rsidRPr="00E85936">
              <w:rPr>
                <w:rFonts w:ascii="Calibri" w:hAnsi="Calibri"/>
                <w:b/>
                <w:bCs/>
                <w:iCs/>
                <w:color w:val="000000"/>
                <w:sz w:val="20"/>
              </w:rPr>
              <w:t>-9</w:t>
            </w:r>
          </w:p>
        </w:tc>
      </w:tr>
      <w:tr w:rsidR="001D73B4" w:rsidRPr="0060697C" w14:paraId="2AAC1E01" w14:textId="77777777" w:rsidTr="005E6832">
        <w:trPr>
          <w:trHeight w:val="300"/>
          <w:jc w:val="center"/>
        </w:trPr>
        <w:tc>
          <w:tcPr>
            <w:tcW w:w="2228" w:type="dxa"/>
            <w:shd w:val="clear" w:color="auto" w:fill="auto"/>
            <w:noWrap/>
            <w:vAlign w:val="center"/>
            <w:hideMark/>
          </w:tcPr>
          <w:p w14:paraId="39CED6F4" w14:textId="5EB9E730" w:rsidR="001D73B4" w:rsidRDefault="001D73B4" w:rsidP="001D73B4">
            <w:pPr>
              <w:jc w:val="left"/>
              <w:rPr>
                <w:rFonts w:ascii="Calibri" w:hAnsi="Calibri"/>
                <w:sz w:val="20"/>
              </w:rPr>
            </w:pPr>
            <w:r w:rsidRPr="00A207B7">
              <w:rPr>
                <w:rFonts w:ascii="Calibri" w:hAnsi="Calibri"/>
                <w:sz w:val="20"/>
              </w:rPr>
              <w:t>SOLS</w:t>
            </w:r>
          </w:p>
        </w:tc>
        <w:tc>
          <w:tcPr>
            <w:tcW w:w="1504" w:type="dxa"/>
            <w:shd w:val="clear" w:color="auto" w:fill="auto"/>
            <w:noWrap/>
            <w:vAlign w:val="center"/>
          </w:tcPr>
          <w:p w14:paraId="4F19287B" w14:textId="1A988B95" w:rsidR="001D73B4" w:rsidRDefault="001D73B4" w:rsidP="001D73B4">
            <w:pPr>
              <w:rPr>
                <w:rFonts w:ascii="Calibri" w:hAnsi="Calibri"/>
                <w:sz w:val="20"/>
              </w:rPr>
            </w:pPr>
            <w:r>
              <w:rPr>
                <w:rFonts w:ascii="Calibri" w:hAnsi="Calibri"/>
                <w:color w:val="000000"/>
                <w:sz w:val="20"/>
              </w:rPr>
              <w:t>73%</w:t>
            </w:r>
          </w:p>
        </w:tc>
        <w:tc>
          <w:tcPr>
            <w:tcW w:w="1505" w:type="dxa"/>
            <w:vAlign w:val="center"/>
          </w:tcPr>
          <w:p w14:paraId="1332C85C" w14:textId="423BCB82" w:rsidR="001D73B4" w:rsidRDefault="001D73B4" w:rsidP="001D73B4">
            <w:pPr>
              <w:rPr>
                <w:rFonts w:ascii="Calibri" w:hAnsi="Calibri"/>
                <w:sz w:val="20"/>
              </w:rPr>
            </w:pPr>
            <w:r>
              <w:rPr>
                <w:rFonts w:ascii="Calibri" w:hAnsi="Calibri"/>
                <w:sz w:val="20"/>
              </w:rPr>
              <w:t>80%</w:t>
            </w:r>
          </w:p>
        </w:tc>
        <w:tc>
          <w:tcPr>
            <w:tcW w:w="1505" w:type="dxa"/>
            <w:vAlign w:val="center"/>
          </w:tcPr>
          <w:p w14:paraId="1E3D2473" w14:textId="7B7D374D" w:rsidR="001D73B4" w:rsidRPr="00E85936" w:rsidRDefault="001D73B4" w:rsidP="001D73B4">
            <w:pPr>
              <w:rPr>
                <w:rFonts w:ascii="Calibri" w:hAnsi="Calibri"/>
                <w:sz w:val="20"/>
              </w:rPr>
            </w:pPr>
            <w:r w:rsidRPr="00E85936">
              <w:rPr>
                <w:rFonts w:ascii="Calibri" w:hAnsi="Calibri"/>
                <w:color w:val="000000"/>
                <w:sz w:val="20"/>
              </w:rPr>
              <w:t>-7</w:t>
            </w:r>
          </w:p>
        </w:tc>
      </w:tr>
      <w:tr w:rsidR="001D73B4" w:rsidRPr="0060697C" w14:paraId="5EC801C7" w14:textId="77777777" w:rsidTr="005E6832">
        <w:trPr>
          <w:trHeight w:val="300"/>
          <w:jc w:val="center"/>
        </w:trPr>
        <w:tc>
          <w:tcPr>
            <w:tcW w:w="2228" w:type="dxa"/>
            <w:shd w:val="clear" w:color="auto" w:fill="auto"/>
            <w:noWrap/>
            <w:vAlign w:val="center"/>
            <w:hideMark/>
          </w:tcPr>
          <w:p w14:paraId="2807D81E" w14:textId="68961902" w:rsidR="001D73B4" w:rsidRDefault="001D73B4" w:rsidP="001D73B4">
            <w:pPr>
              <w:jc w:val="left"/>
              <w:rPr>
                <w:rFonts w:ascii="Calibri" w:hAnsi="Calibri"/>
                <w:sz w:val="20"/>
              </w:rPr>
            </w:pPr>
            <w:r w:rsidRPr="00A207B7">
              <w:rPr>
                <w:rFonts w:ascii="Calibri" w:hAnsi="Calibri"/>
                <w:sz w:val="20"/>
              </w:rPr>
              <w:t>OLS-North</w:t>
            </w:r>
          </w:p>
        </w:tc>
        <w:tc>
          <w:tcPr>
            <w:tcW w:w="1504" w:type="dxa"/>
            <w:shd w:val="clear" w:color="auto" w:fill="auto"/>
            <w:noWrap/>
            <w:vAlign w:val="center"/>
          </w:tcPr>
          <w:p w14:paraId="4FFAC2E0" w14:textId="692FA267" w:rsidR="001D73B4" w:rsidRDefault="001D73B4" w:rsidP="001D73B4">
            <w:pPr>
              <w:rPr>
                <w:rFonts w:ascii="Calibri" w:hAnsi="Calibri"/>
                <w:sz w:val="20"/>
              </w:rPr>
            </w:pPr>
            <w:r>
              <w:rPr>
                <w:rFonts w:ascii="Calibri" w:hAnsi="Calibri"/>
                <w:color w:val="000000"/>
                <w:sz w:val="20"/>
              </w:rPr>
              <w:t>52%</w:t>
            </w:r>
          </w:p>
        </w:tc>
        <w:tc>
          <w:tcPr>
            <w:tcW w:w="1505" w:type="dxa"/>
            <w:vAlign w:val="center"/>
          </w:tcPr>
          <w:p w14:paraId="6212EC41" w14:textId="0AFB1558" w:rsidR="001D73B4" w:rsidRDefault="001D73B4" w:rsidP="001D73B4">
            <w:pPr>
              <w:rPr>
                <w:rFonts w:ascii="Calibri" w:hAnsi="Calibri"/>
                <w:sz w:val="20"/>
              </w:rPr>
            </w:pPr>
            <w:r>
              <w:rPr>
                <w:rFonts w:ascii="Calibri" w:hAnsi="Calibri"/>
                <w:sz w:val="20"/>
              </w:rPr>
              <w:t>77%</w:t>
            </w:r>
          </w:p>
        </w:tc>
        <w:tc>
          <w:tcPr>
            <w:tcW w:w="1505" w:type="dxa"/>
            <w:vAlign w:val="center"/>
          </w:tcPr>
          <w:p w14:paraId="0AFE7480" w14:textId="0DBF80FB" w:rsidR="001D73B4" w:rsidRPr="00E85936" w:rsidRDefault="001D73B4" w:rsidP="001D73B4">
            <w:pPr>
              <w:rPr>
                <w:rFonts w:ascii="Calibri" w:hAnsi="Calibri"/>
                <w:sz w:val="20"/>
              </w:rPr>
            </w:pPr>
            <w:r w:rsidRPr="00E85936">
              <w:rPr>
                <w:rFonts w:ascii="Calibri" w:hAnsi="Calibri"/>
                <w:color w:val="000000"/>
                <w:sz w:val="20"/>
              </w:rPr>
              <w:t>-25</w:t>
            </w:r>
          </w:p>
        </w:tc>
      </w:tr>
      <w:tr w:rsidR="001D73B4" w:rsidRPr="0060697C" w14:paraId="347A72B1" w14:textId="77777777" w:rsidTr="000A72FE">
        <w:trPr>
          <w:trHeight w:val="192"/>
          <w:jc w:val="center"/>
        </w:trPr>
        <w:tc>
          <w:tcPr>
            <w:tcW w:w="2228" w:type="dxa"/>
            <w:shd w:val="clear" w:color="auto" w:fill="auto"/>
            <w:noWrap/>
            <w:vAlign w:val="center"/>
            <w:hideMark/>
          </w:tcPr>
          <w:p w14:paraId="39F920BC" w14:textId="7A5A1EA2" w:rsidR="001D73B4" w:rsidRDefault="001D73B4" w:rsidP="001D73B4">
            <w:pPr>
              <w:jc w:val="left"/>
              <w:rPr>
                <w:rFonts w:ascii="Calibri" w:hAnsi="Calibri"/>
                <w:sz w:val="20"/>
              </w:rPr>
            </w:pPr>
            <w:r w:rsidRPr="00A207B7">
              <w:rPr>
                <w:rFonts w:ascii="Calibri" w:hAnsi="Calibri"/>
                <w:sz w:val="20"/>
              </w:rPr>
              <w:t>Toronto</w:t>
            </w:r>
          </w:p>
        </w:tc>
        <w:tc>
          <w:tcPr>
            <w:tcW w:w="1504" w:type="dxa"/>
            <w:shd w:val="clear" w:color="auto" w:fill="auto"/>
            <w:noWrap/>
            <w:vAlign w:val="center"/>
          </w:tcPr>
          <w:p w14:paraId="2569A64A" w14:textId="63762A00" w:rsidR="001D73B4" w:rsidRDefault="001D73B4" w:rsidP="001D73B4">
            <w:pPr>
              <w:rPr>
                <w:rFonts w:ascii="Calibri" w:hAnsi="Calibri"/>
                <w:sz w:val="20"/>
              </w:rPr>
            </w:pPr>
            <w:r>
              <w:rPr>
                <w:rFonts w:ascii="Calibri" w:hAnsi="Calibri"/>
                <w:color w:val="000000"/>
                <w:sz w:val="20"/>
              </w:rPr>
              <w:t>58%</w:t>
            </w:r>
          </w:p>
        </w:tc>
        <w:tc>
          <w:tcPr>
            <w:tcW w:w="1505" w:type="dxa"/>
            <w:vAlign w:val="center"/>
          </w:tcPr>
          <w:p w14:paraId="611D1E20" w14:textId="5D6E7FA6" w:rsidR="001D73B4" w:rsidRDefault="001D73B4" w:rsidP="001D73B4">
            <w:pPr>
              <w:rPr>
                <w:rFonts w:ascii="Calibri" w:hAnsi="Calibri"/>
                <w:sz w:val="20"/>
              </w:rPr>
            </w:pPr>
            <w:r>
              <w:rPr>
                <w:rFonts w:ascii="Calibri" w:hAnsi="Calibri"/>
                <w:sz w:val="20"/>
              </w:rPr>
              <w:t>72%</w:t>
            </w:r>
          </w:p>
        </w:tc>
        <w:tc>
          <w:tcPr>
            <w:tcW w:w="1505" w:type="dxa"/>
            <w:vAlign w:val="center"/>
          </w:tcPr>
          <w:p w14:paraId="3519A923" w14:textId="06C3E857" w:rsidR="001D73B4" w:rsidRPr="00E85936" w:rsidRDefault="001D73B4" w:rsidP="001D73B4">
            <w:pPr>
              <w:rPr>
                <w:rFonts w:ascii="Calibri" w:hAnsi="Calibri"/>
                <w:sz w:val="20"/>
              </w:rPr>
            </w:pPr>
            <w:r w:rsidRPr="00E85936">
              <w:rPr>
                <w:rFonts w:ascii="Calibri" w:hAnsi="Calibri"/>
                <w:color w:val="000000"/>
                <w:sz w:val="20"/>
              </w:rPr>
              <w:t>-14</w:t>
            </w:r>
          </w:p>
        </w:tc>
      </w:tr>
    </w:tbl>
    <w:p w14:paraId="053A6AB0" w14:textId="2AA100B0" w:rsidR="005E6832" w:rsidRPr="0060697C" w:rsidRDefault="005E6832" w:rsidP="005E6832">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16F3859C" w14:textId="48956CEB" w:rsidR="00094E97" w:rsidRPr="0038463C" w:rsidRDefault="00094E97" w:rsidP="00094E97">
      <w:pPr>
        <w:pStyle w:val="Heading3"/>
        <w:numPr>
          <w:ilvl w:val="0"/>
          <w:numId w:val="0"/>
        </w:numPr>
        <w:spacing w:before="0"/>
        <w:rPr>
          <w:lang w:val="en-CA"/>
        </w:rPr>
      </w:pPr>
      <w:r w:rsidRPr="0038463C">
        <w:rPr>
          <w:lang w:val="en-CA"/>
        </w:rPr>
        <w:lastRenderedPageBreak/>
        <w:t>Staff website satisfaction</w:t>
      </w:r>
    </w:p>
    <w:p w14:paraId="17597A0E" w14:textId="09E9B060" w:rsidR="00094E97" w:rsidRPr="0038463C" w:rsidRDefault="00094E97" w:rsidP="00094E97">
      <w:pPr>
        <w:pStyle w:val="Headline"/>
      </w:pPr>
      <w:r w:rsidRPr="0038463C">
        <w:t>Satisfaction with the website</w:t>
      </w:r>
      <w:r w:rsidR="00035079" w:rsidRPr="0038463C">
        <w:t xml:space="preserve"> and </w:t>
      </w:r>
      <w:r w:rsidRPr="0038463C">
        <w:t xml:space="preserve">content for librarians and </w:t>
      </w:r>
      <w:r w:rsidR="0038463C" w:rsidRPr="0038463C">
        <w:t xml:space="preserve">satisfaction with the </w:t>
      </w:r>
      <w:r w:rsidRPr="0038463C">
        <w:t>ease of navigat</w:t>
      </w:r>
      <w:r w:rsidR="0038463C" w:rsidRPr="0038463C">
        <w:t xml:space="preserve">ing it </w:t>
      </w:r>
      <w:r w:rsidRPr="0038463C">
        <w:t>re</w:t>
      </w:r>
      <w:r w:rsidR="00FC0016" w:rsidRPr="0038463C">
        <w:t xml:space="preserve">turned to 2016 levels </w:t>
      </w:r>
      <w:r w:rsidR="0038463C" w:rsidRPr="0038463C">
        <w:t>after increasing in 2017.</w:t>
      </w:r>
    </w:p>
    <w:p w14:paraId="5EAC3065" w14:textId="3798052F" w:rsidR="00094E97" w:rsidRDefault="0038463C" w:rsidP="0038463C">
      <w:pPr>
        <w:pStyle w:val="Para"/>
      </w:pPr>
      <w:r w:rsidRPr="0038463C">
        <w:t xml:space="preserve">Six in ten </w:t>
      </w:r>
      <w:r w:rsidR="00094E97" w:rsidRPr="0038463C">
        <w:t>librarians are satisfied with the website and its content (6</w:t>
      </w:r>
      <w:r w:rsidRPr="0038463C">
        <w:t>1</w:t>
      </w:r>
      <w:r w:rsidR="00094E97" w:rsidRPr="0038463C">
        <w:t>% rating 8-10)</w:t>
      </w:r>
      <w:r>
        <w:t xml:space="preserve"> with those in Toronto (64%) and SOLS (63%) being the most positive (only around half of OLS-North were satisfied). Two thirds of all </w:t>
      </w:r>
      <w:r w:rsidRPr="0038463C">
        <w:t xml:space="preserve">librarians were satisfied </w:t>
      </w:r>
      <w:r w:rsidR="00094E97" w:rsidRPr="0038463C">
        <w:t>with the ease with which they can navigate the website (6</w:t>
      </w:r>
      <w:r w:rsidRPr="0038463C">
        <w:t>5</w:t>
      </w:r>
      <w:r w:rsidR="00094E97" w:rsidRPr="0038463C">
        <w:t>%)</w:t>
      </w:r>
      <w:r w:rsidRPr="0038463C">
        <w:t xml:space="preserve"> with little regional variation.</w:t>
      </w:r>
      <w:r w:rsidR="00094E97" w:rsidRPr="0038463C">
        <w:t xml:space="preserve"> Satisfaction with both aspects of the website has returned to 2016 levels, after slightly higher ratings in 2017.</w:t>
      </w:r>
      <w:r w:rsidR="00094E97">
        <w:t xml:space="preserve"> </w:t>
      </w:r>
    </w:p>
    <w:p w14:paraId="2ED5C3AA" w14:textId="77777777" w:rsidR="007D4EA3" w:rsidRDefault="007D4EA3" w:rsidP="007D4EA3">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606F4DEA" w14:textId="77777777" w:rsidR="00094E97" w:rsidRDefault="00094E97" w:rsidP="00094E97">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1DF4ADBB" wp14:editId="08A65F72">
            <wp:extent cx="6511809" cy="1511300"/>
            <wp:effectExtent l="0" t="0" r="381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0CE4AC" w14:textId="7188DC3F" w:rsidR="00094E97" w:rsidRDefault="00094E97" w:rsidP="00094E97">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6EAD6C14" w14:textId="77777777" w:rsidR="00094E97" w:rsidRDefault="00094E97" w:rsidP="00094E97">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3FF1EABA" wp14:editId="5F52194D">
            <wp:extent cx="6511290" cy="1390015"/>
            <wp:effectExtent l="0" t="0" r="3810" b="63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C0FE2EA" w14:textId="2512FADD" w:rsidR="00094E97" w:rsidRDefault="00094E97" w:rsidP="00094E97">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094E97" w:rsidRPr="00536F93" w14:paraId="28D407AD" w14:textId="77777777" w:rsidTr="00FC0016">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88120DE" w14:textId="77777777" w:rsidR="00094E97" w:rsidRPr="00536F93" w:rsidRDefault="00094E97" w:rsidP="00865AB3">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3CD6DA23" w14:textId="3007DF82"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sidR="007D4EA3">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197B435D"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094E97" w:rsidRPr="00536F93" w14:paraId="489E4B3B" w14:textId="77777777" w:rsidTr="00FC0016">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693736DC"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06408CE9"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756A8B33"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136B2B73"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116EA170"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5C34042D"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52911EEB"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245BFEC8"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7849F739" w14:textId="77777777" w:rsidR="00094E97" w:rsidRPr="00536F93" w:rsidRDefault="00094E97" w:rsidP="00865AB3">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094E97" w:rsidRPr="00536F93" w14:paraId="3F6BFC07" w14:textId="77777777" w:rsidTr="00FC0016">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7BB8E448" w14:textId="77777777" w:rsidR="00094E97" w:rsidRPr="00536F93" w:rsidRDefault="00094E97" w:rsidP="00865AB3">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7F1A93CA"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39A4B37B"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7E863C56"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7EC5BA75"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028F073B"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44150520"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75727A49"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43CA354F" w14:textId="77777777" w:rsidR="00094E97" w:rsidRPr="00536F93" w:rsidRDefault="00094E97" w:rsidP="00865AB3">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E44023" w:rsidRPr="00536F93" w14:paraId="5634074C" w14:textId="77777777" w:rsidTr="00FC0016">
        <w:trPr>
          <w:trHeight w:val="20"/>
          <w:jc w:val="center"/>
        </w:trPr>
        <w:tc>
          <w:tcPr>
            <w:tcW w:w="1785" w:type="dxa"/>
            <w:tcBorders>
              <w:top w:val="nil"/>
              <w:left w:val="single" w:sz="8" w:space="0" w:color="auto"/>
              <w:bottom w:val="single" w:sz="4" w:space="0" w:color="auto"/>
              <w:right w:val="single" w:sz="4" w:space="0" w:color="auto"/>
            </w:tcBorders>
            <w:shd w:val="clear" w:color="auto" w:fill="D4C1ED"/>
            <w:noWrap/>
            <w:vAlign w:val="center"/>
            <w:hideMark/>
          </w:tcPr>
          <w:p w14:paraId="2CB07AB3" w14:textId="2EDAEF56" w:rsidR="00E44023" w:rsidRPr="00536F93" w:rsidRDefault="00E44023" w:rsidP="00E44023">
            <w:pPr>
              <w:jc w:val="left"/>
              <w:rPr>
                <w:rFonts w:ascii="Calibri" w:hAnsi="Calibri"/>
                <w:sz w:val="20"/>
                <w:lang w:eastAsia="en-CA"/>
              </w:rPr>
            </w:pPr>
            <w:r>
              <w:rPr>
                <w:rFonts w:ascii="Calibri" w:hAnsi="Calibri"/>
                <w:b/>
                <w:bCs/>
                <w:color w:val="000000"/>
                <w:sz w:val="20"/>
              </w:rPr>
              <w:t>Ontario</w:t>
            </w:r>
          </w:p>
        </w:tc>
        <w:tc>
          <w:tcPr>
            <w:tcW w:w="864" w:type="dxa"/>
            <w:tcBorders>
              <w:top w:val="nil"/>
              <w:left w:val="nil"/>
              <w:bottom w:val="single" w:sz="4" w:space="0" w:color="auto"/>
              <w:right w:val="single" w:sz="4" w:space="0" w:color="auto"/>
            </w:tcBorders>
            <w:shd w:val="clear" w:color="auto" w:fill="D4C1ED"/>
            <w:noWrap/>
            <w:vAlign w:val="center"/>
            <w:hideMark/>
          </w:tcPr>
          <w:p w14:paraId="095FFCEC" w14:textId="00FE9C41" w:rsidR="00E44023" w:rsidRPr="00536F93" w:rsidRDefault="00E44023" w:rsidP="00E44023">
            <w:pPr>
              <w:rPr>
                <w:rFonts w:ascii="Calibri" w:hAnsi="Calibri"/>
                <w:sz w:val="20"/>
                <w:lang w:eastAsia="en-CA"/>
              </w:rPr>
            </w:pPr>
            <w:r>
              <w:rPr>
                <w:rFonts w:ascii="Calibri" w:hAnsi="Calibri"/>
                <w:b/>
                <w:bCs/>
                <w:color w:val="000000"/>
                <w:sz w:val="22"/>
                <w:szCs w:val="22"/>
              </w:rPr>
              <w:t>61%</w:t>
            </w:r>
          </w:p>
        </w:tc>
        <w:tc>
          <w:tcPr>
            <w:tcW w:w="864" w:type="dxa"/>
            <w:tcBorders>
              <w:top w:val="nil"/>
              <w:left w:val="nil"/>
              <w:bottom w:val="single" w:sz="4" w:space="0" w:color="auto"/>
              <w:right w:val="single" w:sz="4" w:space="0" w:color="auto"/>
            </w:tcBorders>
            <w:shd w:val="clear" w:color="auto" w:fill="D4C1ED"/>
            <w:noWrap/>
            <w:vAlign w:val="center"/>
            <w:hideMark/>
          </w:tcPr>
          <w:p w14:paraId="42769FAF" w14:textId="54E4938C" w:rsidR="00E44023" w:rsidRPr="00536F93" w:rsidRDefault="00E44023" w:rsidP="00E44023">
            <w:pPr>
              <w:rPr>
                <w:rFonts w:ascii="Calibri" w:hAnsi="Calibri"/>
                <w:sz w:val="20"/>
                <w:lang w:eastAsia="en-CA"/>
              </w:rPr>
            </w:pPr>
            <w:r>
              <w:rPr>
                <w:rFonts w:ascii="Calibri" w:hAnsi="Calibri"/>
                <w:b/>
                <w:bCs/>
                <w:color w:val="000000"/>
                <w:sz w:val="22"/>
                <w:szCs w:val="22"/>
              </w:rPr>
              <w:t>7</w:t>
            </w:r>
            <w:r w:rsidR="00FC0016">
              <w:rPr>
                <w:rFonts w:ascii="Calibri" w:hAnsi="Calibri"/>
                <w:b/>
                <w:bCs/>
                <w:color w:val="000000"/>
                <w:sz w:val="22"/>
                <w:szCs w:val="22"/>
              </w:rPr>
              <w:t>3</w:t>
            </w:r>
            <w:r>
              <w:rPr>
                <w:rFonts w:ascii="Calibri" w:hAnsi="Calibri"/>
                <w:b/>
                <w:bCs/>
                <w:color w:val="000000"/>
                <w:sz w:val="22"/>
                <w:szCs w:val="22"/>
              </w:rPr>
              <w:t>%</w:t>
            </w:r>
          </w:p>
        </w:tc>
        <w:tc>
          <w:tcPr>
            <w:tcW w:w="864" w:type="dxa"/>
            <w:tcBorders>
              <w:top w:val="nil"/>
              <w:left w:val="nil"/>
              <w:bottom w:val="single" w:sz="4" w:space="0" w:color="auto"/>
              <w:right w:val="single" w:sz="4" w:space="0" w:color="auto"/>
            </w:tcBorders>
            <w:shd w:val="clear" w:color="auto" w:fill="D4C1ED"/>
            <w:noWrap/>
            <w:vAlign w:val="center"/>
            <w:hideMark/>
          </w:tcPr>
          <w:p w14:paraId="5BD8CE05" w14:textId="05E439F8" w:rsidR="00E44023" w:rsidRPr="00536F93" w:rsidRDefault="00E44023" w:rsidP="00E44023">
            <w:pPr>
              <w:rPr>
                <w:rFonts w:ascii="Calibri" w:hAnsi="Calibri"/>
                <w:sz w:val="20"/>
                <w:lang w:eastAsia="en-CA"/>
              </w:rPr>
            </w:pPr>
            <w:r>
              <w:rPr>
                <w:rFonts w:ascii="Calibri" w:hAnsi="Calibri"/>
                <w:b/>
                <w:bCs/>
                <w:color w:val="000000"/>
                <w:sz w:val="22"/>
                <w:szCs w:val="22"/>
              </w:rPr>
              <w:t>62%</w:t>
            </w:r>
          </w:p>
        </w:tc>
        <w:tc>
          <w:tcPr>
            <w:tcW w:w="1428" w:type="dxa"/>
            <w:tcBorders>
              <w:top w:val="nil"/>
              <w:left w:val="nil"/>
              <w:bottom w:val="single" w:sz="4" w:space="0" w:color="auto"/>
              <w:right w:val="double" w:sz="6" w:space="0" w:color="auto"/>
            </w:tcBorders>
            <w:shd w:val="clear" w:color="auto" w:fill="D4C1ED"/>
            <w:noWrap/>
            <w:vAlign w:val="center"/>
            <w:hideMark/>
          </w:tcPr>
          <w:p w14:paraId="276480AA" w14:textId="2A3E052D" w:rsidR="00E44023" w:rsidRPr="00536F93" w:rsidRDefault="00E44023" w:rsidP="00E44023">
            <w:pPr>
              <w:rPr>
                <w:rFonts w:ascii="Calibri" w:hAnsi="Calibri"/>
                <w:sz w:val="20"/>
                <w:lang w:eastAsia="en-CA"/>
              </w:rPr>
            </w:pPr>
            <w:r>
              <w:rPr>
                <w:rFonts w:ascii="Calibri" w:hAnsi="Calibri"/>
                <w:b/>
                <w:bCs/>
                <w:color w:val="000000"/>
                <w:sz w:val="22"/>
                <w:szCs w:val="22"/>
              </w:rPr>
              <w:t>-13</w:t>
            </w:r>
          </w:p>
        </w:tc>
        <w:tc>
          <w:tcPr>
            <w:tcW w:w="864" w:type="dxa"/>
            <w:tcBorders>
              <w:top w:val="nil"/>
              <w:left w:val="nil"/>
              <w:bottom w:val="single" w:sz="4" w:space="0" w:color="auto"/>
              <w:right w:val="single" w:sz="4" w:space="0" w:color="auto"/>
            </w:tcBorders>
            <w:shd w:val="clear" w:color="auto" w:fill="D4C1ED"/>
            <w:noWrap/>
            <w:vAlign w:val="center"/>
            <w:hideMark/>
          </w:tcPr>
          <w:p w14:paraId="55A8D458" w14:textId="71DF3E92" w:rsidR="00E44023" w:rsidRPr="00536F93" w:rsidRDefault="00E44023" w:rsidP="00E44023">
            <w:pPr>
              <w:rPr>
                <w:rFonts w:ascii="Calibri" w:hAnsi="Calibri"/>
                <w:sz w:val="20"/>
                <w:lang w:eastAsia="en-CA"/>
              </w:rPr>
            </w:pPr>
            <w:r>
              <w:rPr>
                <w:rFonts w:ascii="Calibri" w:hAnsi="Calibri"/>
                <w:b/>
                <w:bCs/>
                <w:color w:val="000000"/>
                <w:sz w:val="22"/>
                <w:szCs w:val="22"/>
              </w:rPr>
              <w:t>65%</w:t>
            </w:r>
          </w:p>
        </w:tc>
        <w:tc>
          <w:tcPr>
            <w:tcW w:w="864" w:type="dxa"/>
            <w:tcBorders>
              <w:top w:val="nil"/>
              <w:left w:val="single" w:sz="4" w:space="0" w:color="auto"/>
              <w:bottom w:val="single" w:sz="4" w:space="0" w:color="auto"/>
              <w:right w:val="single" w:sz="4" w:space="0" w:color="auto"/>
            </w:tcBorders>
            <w:shd w:val="clear" w:color="auto" w:fill="D4C1ED"/>
            <w:noWrap/>
            <w:vAlign w:val="center"/>
            <w:hideMark/>
          </w:tcPr>
          <w:p w14:paraId="48E724F6" w14:textId="1B477489" w:rsidR="00E44023" w:rsidRPr="00536F93" w:rsidRDefault="00E44023" w:rsidP="00E44023">
            <w:pPr>
              <w:rPr>
                <w:rFonts w:ascii="Calibri" w:hAnsi="Calibri"/>
                <w:sz w:val="20"/>
                <w:lang w:eastAsia="en-CA"/>
              </w:rPr>
            </w:pPr>
            <w:r>
              <w:rPr>
                <w:rFonts w:ascii="Calibri" w:hAnsi="Calibri"/>
                <w:b/>
                <w:bCs/>
                <w:color w:val="000000"/>
                <w:sz w:val="22"/>
                <w:szCs w:val="22"/>
              </w:rPr>
              <w:t>73%</w:t>
            </w:r>
          </w:p>
        </w:tc>
        <w:tc>
          <w:tcPr>
            <w:tcW w:w="864" w:type="dxa"/>
            <w:tcBorders>
              <w:top w:val="nil"/>
              <w:left w:val="nil"/>
              <w:bottom w:val="single" w:sz="4" w:space="0" w:color="auto"/>
              <w:right w:val="single" w:sz="4" w:space="0" w:color="auto"/>
            </w:tcBorders>
            <w:shd w:val="clear" w:color="auto" w:fill="D4C1ED"/>
            <w:noWrap/>
            <w:vAlign w:val="center"/>
            <w:hideMark/>
          </w:tcPr>
          <w:p w14:paraId="6681C7E8" w14:textId="211272BC" w:rsidR="00E44023" w:rsidRPr="00536F93" w:rsidRDefault="00E44023" w:rsidP="00E44023">
            <w:pPr>
              <w:rPr>
                <w:rFonts w:ascii="Calibri" w:hAnsi="Calibri"/>
                <w:sz w:val="20"/>
                <w:lang w:eastAsia="en-CA"/>
              </w:rPr>
            </w:pPr>
            <w:r>
              <w:rPr>
                <w:rFonts w:ascii="Calibri" w:hAnsi="Calibri"/>
                <w:b/>
                <w:bCs/>
                <w:color w:val="000000"/>
                <w:sz w:val="22"/>
                <w:szCs w:val="22"/>
              </w:rPr>
              <w:t>62%</w:t>
            </w:r>
          </w:p>
        </w:tc>
        <w:tc>
          <w:tcPr>
            <w:tcW w:w="1426" w:type="dxa"/>
            <w:tcBorders>
              <w:top w:val="nil"/>
              <w:left w:val="nil"/>
              <w:bottom w:val="single" w:sz="4" w:space="0" w:color="auto"/>
              <w:right w:val="single" w:sz="4" w:space="0" w:color="auto"/>
            </w:tcBorders>
            <w:shd w:val="clear" w:color="auto" w:fill="D4C1ED"/>
            <w:noWrap/>
            <w:vAlign w:val="center"/>
            <w:hideMark/>
          </w:tcPr>
          <w:p w14:paraId="1BDF079E" w14:textId="773276AE" w:rsidR="00E44023" w:rsidRPr="00536F93" w:rsidRDefault="00E44023" w:rsidP="00E44023">
            <w:pPr>
              <w:rPr>
                <w:rFonts w:ascii="Calibri" w:hAnsi="Calibri"/>
                <w:sz w:val="20"/>
                <w:lang w:eastAsia="en-CA"/>
              </w:rPr>
            </w:pPr>
            <w:r>
              <w:rPr>
                <w:rFonts w:ascii="Calibri" w:hAnsi="Calibri"/>
                <w:b/>
                <w:bCs/>
                <w:color w:val="000000"/>
                <w:sz w:val="22"/>
                <w:szCs w:val="22"/>
              </w:rPr>
              <w:t>-8</w:t>
            </w:r>
          </w:p>
        </w:tc>
      </w:tr>
      <w:tr w:rsidR="00E44023" w:rsidRPr="00536F93" w14:paraId="2153333C" w14:textId="77777777" w:rsidTr="00FC0016">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2508D2B7" w14:textId="608C6D56" w:rsidR="00E44023" w:rsidRPr="00536F93" w:rsidRDefault="00E44023" w:rsidP="00E44023">
            <w:pPr>
              <w:jc w:val="left"/>
              <w:rPr>
                <w:rFonts w:ascii="Calibri" w:hAnsi="Calibri"/>
                <w:sz w:val="20"/>
                <w:lang w:eastAsia="en-CA"/>
              </w:rPr>
            </w:pPr>
            <w:r>
              <w:rPr>
                <w:rFonts w:ascii="Calibri" w:hAnsi="Calibri"/>
                <w:sz w:val="20"/>
              </w:rPr>
              <w:t>SOLS</w:t>
            </w:r>
          </w:p>
        </w:tc>
        <w:tc>
          <w:tcPr>
            <w:tcW w:w="864" w:type="dxa"/>
            <w:tcBorders>
              <w:top w:val="nil"/>
              <w:left w:val="nil"/>
              <w:bottom w:val="single" w:sz="4" w:space="0" w:color="auto"/>
              <w:right w:val="single" w:sz="4" w:space="0" w:color="auto"/>
            </w:tcBorders>
            <w:shd w:val="clear" w:color="auto" w:fill="auto"/>
            <w:noWrap/>
            <w:vAlign w:val="center"/>
          </w:tcPr>
          <w:p w14:paraId="5E8883BB" w14:textId="064B5CFA" w:rsidR="00E44023" w:rsidRPr="00536F93" w:rsidRDefault="00E44023" w:rsidP="00E44023">
            <w:pPr>
              <w:rPr>
                <w:rFonts w:ascii="Calibri" w:hAnsi="Calibri"/>
                <w:sz w:val="20"/>
                <w:lang w:eastAsia="en-CA"/>
              </w:rPr>
            </w:pPr>
            <w:r>
              <w:rPr>
                <w:rFonts w:ascii="Calibri" w:hAnsi="Calibri"/>
                <w:sz w:val="22"/>
                <w:szCs w:val="22"/>
              </w:rPr>
              <w:t>63%</w:t>
            </w:r>
          </w:p>
        </w:tc>
        <w:tc>
          <w:tcPr>
            <w:tcW w:w="864" w:type="dxa"/>
            <w:tcBorders>
              <w:top w:val="nil"/>
              <w:left w:val="nil"/>
              <w:bottom w:val="single" w:sz="4" w:space="0" w:color="auto"/>
              <w:right w:val="single" w:sz="4" w:space="0" w:color="auto"/>
            </w:tcBorders>
            <w:shd w:val="clear" w:color="auto" w:fill="auto"/>
            <w:noWrap/>
            <w:vAlign w:val="center"/>
          </w:tcPr>
          <w:p w14:paraId="36328130" w14:textId="14186EF9" w:rsidR="00E44023" w:rsidRPr="00536F93" w:rsidRDefault="00E44023" w:rsidP="00E44023">
            <w:pPr>
              <w:rPr>
                <w:rFonts w:ascii="Calibri" w:hAnsi="Calibri"/>
                <w:sz w:val="20"/>
                <w:lang w:eastAsia="en-CA"/>
              </w:rPr>
            </w:pPr>
            <w:r>
              <w:rPr>
                <w:rFonts w:ascii="Calibri" w:hAnsi="Calibri"/>
                <w:sz w:val="22"/>
                <w:szCs w:val="22"/>
              </w:rPr>
              <w:t>7</w:t>
            </w:r>
            <w:r w:rsidR="00FC0016">
              <w:rPr>
                <w:rFonts w:ascii="Calibri" w:hAnsi="Calibri"/>
                <w:sz w:val="22"/>
                <w:szCs w:val="22"/>
              </w:rPr>
              <w:t>2</w:t>
            </w:r>
            <w:r>
              <w:rPr>
                <w:rFonts w:ascii="Calibri" w:hAnsi="Calibri"/>
                <w:sz w:val="22"/>
                <w:szCs w:val="22"/>
              </w:rPr>
              <w:t>%</w:t>
            </w:r>
          </w:p>
        </w:tc>
        <w:tc>
          <w:tcPr>
            <w:tcW w:w="864" w:type="dxa"/>
            <w:tcBorders>
              <w:top w:val="nil"/>
              <w:left w:val="nil"/>
              <w:bottom w:val="single" w:sz="4" w:space="0" w:color="auto"/>
              <w:right w:val="single" w:sz="4" w:space="0" w:color="auto"/>
            </w:tcBorders>
            <w:shd w:val="clear" w:color="auto" w:fill="auto"/>
            <w:noWrap/>
            <w:vAlign w:val="center"/>
          </w:tcPr>
          <w:p w14:paraId="4A92E9A0" w14:textId="2981B24E" w:rsidR="00E44023" w:rsidRPr="00536F93" w:rsidRDefault="00E44023" w:rsidP="00E44023">
            <w:pPr>
              <w:rPr>
                <w:rFonts w:ascii="Calibri" w:hAnsi="Calibri"/>
                <w:sz w:val="20"/>
                <w:lang w:eastAsia="en-CA"/>
              </w:rPr>
            </w:pPr>
            <w:r>
              <w:rPr>
                <w:rFonts w:ascii="Calibri" w:hAnsi="Calibri"/>
                <w:sz w:val="22"/>
                <w:szCs w:val="22"/>
              </w:rPr>
              <w:t>58%</w:t>
            </w:r>
          </w:p>
        </w:tc>
        <w:tc>
          <w:tcPr>
            <w:tcW w:w="1428" w:type="dxa"/>
            <w:tcBorders>
              <w:top w:val="nil"/>
              <w:left w:val="nil"/>
              <w:bottom w:val="single" w:sz="4" w:space="0" w:color="auto"/>
              <w:right w:val="double" w:sz="6" w:space="0" w:color="auto"/>
            </w:tcBorders>
            <w:shd w:val="clear" w:color="auto" w:fill="auto"/>
            <w:noWrap/>
            <w:vAlign w:val="center"/>
          </w:tcPr>
          <w:p w14:paraId="01197B24" w14:textId="27D2C8F6" w:rsidR="00E44023" w:rsidRPr="00536F93" w:rsidRDefault="00E44023" w:rsidP="00E44023">
            <w:pPr>
              <w:rPr>
                <w:rFonts w:ascii="Calibri" w:hAnsi="Calibri"/>
                <w:sz w:val="20"/>
                <w:lang w:eastAsia="en-CA"/>
              </w:rPr>
            </w:pPr>
            <w:r>
              <w:rPr>
                <w:rFonts w:ascii="Calibri" w:hAnsi="Calibri"/>
                <w:sz w:val="22"/>
                <w:szCs w:val="22"/>
              </w:rPr>
              <w:t>-11</w:t>
            </w:r>
          </w:p>
        </w:tc>
        <w:tc>
          <w:tcPr>
            <w:tcW w:w="864" w:type="dxa"/>
            <w:tcBorders>
              <w:top w:val="nil"/>
              <w:left w:val="nil"/>
              <w:bottom w:val="single" w:sz="4" w:space="0" w:color="auto"/>
              <w:right w:val="single" w:sz="4" w:space="0" w:color="auto"/>
            </w:tcBorders>
            <w:shd w:val="clear" w:color="auto" w:fill="auto"/>
            <w:noWrap/>
            <w:vAlign w:val="center"/>
          </w:tcPr>
          <w:p w14:paraId="4995C9A7" w14:textId="53ED0A25" w:rsidR="00E44023" w:rsidRPr="00536F93" w:rsidRDefault="00E44023" w:rsidP="00E44023">
            <w:pPr>
              <w:rPr>
                <w:rFonts w:ascii="Calibri" w:hAnsi="Calibri"/>
                <w:sz w:val="20"/>
                <w:lang w:eastAsia="en-CA"/>
              </w:rPr>
            </w:pPr>
            <w:r>
              <w:rPr>
                <w:rFonts w:ascii="Calibri" w:hAnsi="Calibri"/>
                <w:sz w:val="22"/>
                <w:szCs w:val="22"/>
              </w:rPr>
              <w:t>65%</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1265E0A4" w14:textId="47AB1C8F" w:rsidR="00E44023" w:rsidRPr="00536F93" w:rsidRDefault="00E44023" w:rsidP="00E44023">
            <w:pPr>
              <w:rPr>
                <w:rFonts w:ascii="Calibri" w:hAnsi="Calibri"/>
                <w:sz w:val="20"/>
                <w:lang w:eastAsia="en-CA"/>
              </w:rPr>
            </w:pPr>
            <w:r>
              <w:rPr>
                <w:rFonts w:ascii="Calibri" w:hAnsi="Calibri"/>
                <w:sz w:val="22"/>
                <w:szCs w:val="22"/>
              </w:rPr>
              <w:t>74%</w:t>
            </w:r>
          </w:p>
        </w:tc>
        <w:tc>
          <w:tcPr>
            <w:tcW w:w="864" w:type="dxa"/>
            <w:tcBorders>
              <w:top w:val="nil"/>
              <w:left w:val="nil"/>
              <w:bottom w:val="single" w:sz="4" w:space="0" w:color="auto"/>
              <w:right w:val="single" w:sz="4" w:space="0" w:color="auto"/>
            </w:tcBorders>
            <w:shd w:val="clear" w:color="auto" w:fill="auto"/>
            <w:noWrap/>
            <w:vAlign w:val="center"/>
          </w:tcPr>
          <w:p w14:paraId="6967B1C4" w14:textId="0A73821A" w:rsidR="00E44023" w:rsidRPr="00536F93" w:rsidRDefault="00E44023" w:rsidP="00E44023">
            <w:pPr>
              <w:rPr>
                <w:rFonts w:ascii="Calibri" w:hAnsi="Calibri"/>
                <w:sz w:val="20"/>
                <w:lang w:eastAsia="en-CA"/>
              </w:rPr>
            </w:pPr>
            <w:r>
              <w:rPr>
                <w:rFonts w:ascii="Calibri" w:hAnsi="Calibri"/>
                <w:sz w:val="22"/>
                <w:szCs w:val="22"/>
              </w:rPr>
              <w:t>58%</w:t>
            </w:r>
          </w:p>
        </w:tc>
        <w:tc>
          <w:tcPr>
            <w:tcW w:w="1426" w:type="dxa"/>
            <w:tcBorders>
              <w:top w:val="nil"/>
              <w:left w:val="nil"/>
              <w:bottom w:val="single" w:sz="4" w:space="0" w:color="auto"/>
              <w:right w:val="single" w:sz="4" w:space="0" w:color="auto"/>
            </w:tcBorders>
            <w:shd w:val="clear" w:color="auto" w:fill="auto"/>
            <w:noWrap/>
            <w:vAlign w:val="center"/>
          </w:tcPr>
          <w:p w14:paraId="4A1BA344" w14:textId="65FFE69F" w:rsidR="00E44023" w:rsidRPr="00536F93" w:rsidRDefault="00E44023" w:rsidP="00E44023">
            <w:pPr>
              <w:rPr>
                <w:rFonts w:ascii="Calibri" w:hAnsi="Calibri"/>
                <w:sz w:val="20"/>
                <w:lang w:eastAsia="en-CA"/>
              </w:rPr>
            </w:pPr>
            <w:r>
              <w:rPr>
                <w:rFonts w:ascii="Calibri" w:hAnsi="Calibri"/>
                <w:sz w:val="22"/>
                <w:szCs w:val="22"/>
              </w:rPr>
              <w:t>-9</w:t>
            </w:r>
          </w:p>
        </w:tc>
      </w:tr>
      <w:tr w:rsidR="00E44023" w:rsidRPr="00536F93" w14:paraId="1738B5AE" w14:textId="77777777" w:rsidTr="00FC0016">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0FE13BDF" w14:textId="60581DE9" w:rsidR="00E44023" w:rsidRPr="00536F93" w:rsidRDefault="00E44023" w:rsidP="00E44023">
            <w:pPr>
              <w:jc w:val="left"/>
              <w:rPr>
                <w:rFonts w:ascii="Calibri" w:hAnsi="Calibri"/>
                <w:sz w:val="20"/>
                <w:lang w:eastAsia="en-CA"/>
              </w:rPr>
            </w:pPr>
            <w:r>
              <w:rPr>
                <w:rFonts w:ascii="Calibri" w:hAnsi="Calibri"/>
                <w:sz w:val="20"/>
              </w:rPr>
              <w:t>OLS-North</w:t>
            </w:r>
          </w:p>
        </w:tc>
        <w:tc>
          <w:tcPr>
            <w:tcW w:w="864" w:type="dxa"/>
            <w:tcBorders>
              <w:top w:val="nil"/>
              <w:left w:val="nil"/>
              <w:bottom w:val="single" w:sz="4" w:space="0" w:color="auto"/>
              <w:right w:val="single" w:sz="4" w:space="0" w:color="auto"/>
            </w:tcBorders>
            <w:shd w:val="clear" w:color="auto" w:fill="auto"/>
            <w:noWrap/>
            <w:vAlign w:val="center"/>
          </w:tcPr>
          <w:p w14:paraId="4EC2A0E5" w14:textId="2F806E61" w:rsidR="00E44023" w:rsidRPr="00536F93" w:rsidRDefault="00E44023" w:rsidP="00E44023">
            <w:pPr>
              <w:rPr>
                <w:rFonts w:ascii="Calibri" w:hAnsi="Calibri"/>
                <w:sz w:val="20"/>
                <w:lang w:eastAsia="en-CA"/>
              </w:rPr>
            </w:pPr>
            <w:r>
              <w:rPr>
                <w:rFonts w:ascii="Calibri" w:hAnsi="Calibri"/>
                <w:sz w:val="22"/>
                <w:szCs w:val="22"/>
              </w:rPr>
              <w:t>51%</w:t>
            </w:r>
          </w:p>
        </w:tc>
        <w:tc>
          <w:tcPr>
            <w:tcW w:w="864" w:type="dxa"/>
            <w:tcBorders>
              <w:top w:val="nil"/>
              <w:left w:val="nil"/>
              <w:bottom w:val="single" w:sz="4" w:space="0" w:color="auto"/>
              <w:right w:val="single" w:sz="4" w:space="0" w:color="auto"/>
            </w:tcBorders>
            <w:shd w:val="clear" w:color="auto" w:fill="auto"/>
            <w:noWrap/>
            <w:vAlign w:val="center"/>
          </w:tcPr>
          <w:p w14:paraId="1BA34497" w14:textId="6D1746F1" w:rsidR="00E44023" w:rsidRPr="00536F93" w:rsidRDefault="00E44023" w:rsidP="00E44023">
            <w:pPr>
              <w:rPr>
                <w:rFonts w:ascii="Calibri" w:hAnsi="Calibri"/>
                <w:sz w:val="20"/>
                <w:lang w:eastAsia="en-CA"/>
              </w:rPr>
            </w:pPr>
            <w:r>
              <w:rPr>
                <w:rFonts w:ascii="Calibri" w:hAnsi="Calibri"/>
                <w:sz w:val="22"/>
                <w:szCs w:val="22"/>
              </w:rPr>
              <w:t>83%</w:t>
            </w:r>
          </w:p>
        </w:tc>
        <w:tc>
          <w:tcPr>
            <w:tcW w:w="864" w:type="dxa"/>
            <w:tcBorders>
              <w:top w:val="nil"/>
              <w:left w:val="nil"/>
              <w:bottom w:val="single" w:sz="4" w:space="0" w:color="auto"/>
              <w:right w:val="single" w:sz="4" w:space="0" w:color="auto"/>
            </w:tcBorders>
            <w:shd w:val="clear" w:color="auto" w:fill="auto"/>
            <w:noWrap/>
            <w:vAlign w:val="center"/>
          </w:tcPr>
          <w:p w14:paraId="618B0EB3" w14:textId="3109853C" w:rsidR="00E44023" w:rsidRPr="00536F93" w:rsidRDefault="00E44023" w:rsidP="00E44023">
            <w:pPr>
              <w:rPr>
                <w:rFonts w:ascii="Calibri" w:hAnsi="Calibri"/>
                <w:sz w:val="20"/>
                <w:lang w:eastAsia="en-CA"/>
              </w:rPr>
            </w:pPr>
            <w:r>
              <w:rPr>
                <w:rFonts w:ascii="Calibri" w:hAnsi="Calibri"/>
                <w:sz w:val="22"/>
                <w:szCs w:val="22"/>
              </w:rPr>
              <w:t>73%</w:t>
            </w:r>
          </w:p>
        </w:tc>
        <w:tc>
          <w:tcPr>
            <w:tcW w:w="1428" w:type="dxa"/>
            <w:tcBorders>
              <w:top w:val="nil"/>
              <w:left w:val="nil"/>
              <w:bottom w:val="single" w:sz="4" w:space="0" w:color="auto"/>
              <w:right w:val="double" w:sz="6" w:space="0" w:color="auto"/>
            </w:tcBorders>
            <w:shd w:val="clear" w:color="auto" w:fill="auto"/>
            <w:noWrap/>
            <w:vAlign w:val="center"/>
          </w:tcPr>
          <w:p w14:paraId="2EBFCB8F" w14:textId="5C744FFF" w:rsidR="00E44023" w:rsidRPr="00536F93" w:rsidRDefault="00E44023" w:rsidP="00E44023">
            <w:pPr>
              <w:rPr>
                <w:rFonts w:ascii="Calibri" w:hAnsi="Calibri"/>
                <w:sz w:val="20"/>
                <w:lang w:eastAsia="en-CA"/>
              </w:rPr>
            </w:pPr>
            <w:r>
              <w:rPr>
                <w:rFonts w:ascii="Calibri" w:hAnsi="Calibri"/>
                <w:sz w:val="22"/>
                <w:szCs w:val="22"/>
              </w:rPr>
              <w:t>-32</w:t>
            </w:r>
          </w:p>
        </w:tc>
        <w:tc>
          <w:tcPr>
            <w:tcW w:w="864" w:type="dxa"/>
            <w:tcBorders>
              <w:top w:val="nil"/>
              <w:left w:val="nil"/>
              <w:bottom w:val="single" w:sz="4" w:space="0" w:color="auto"/>
              <w:right w:val="single" w:sz="4" w:space="0" w:color="auto"/>
            </w:tcBorders>
            <w:shd w:val="clear" w:color="auto" w:fill="auto"/>
            <w:noWrap/>
            <w:vAlign w:val="center"/>
          </w:tcPr>
          <w:p w14:paraId="0EF10152" w14:textId="63359997" w:rsidR="00E44023" w:rsidRPr="00536F93" w:rsidRDefault="00E44023" w:rsidP="00E44023">
            <w:pPr>
              <w:rPr>
                <w:rFonts w:ascii="Calibri" w:hAnsi="Calibri"/>
                <w:sz w:val="20"/>
                <w:lang w:eastAsia="en-CA"/>
              </w:rPr>
            </w:pPr>
            <w:r>
              <w:rPr>
                <w:rFonts w:ascii="Calibri" w:hAnsi="Calibri"/>
                <w:sz w:val="22"/>
                <w:szCs w:val="22"/>
              </w:rPr>
              <w:t>67%</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4ECC6E7F" w14:textId="1A522547" w:rsidR="00E44023" w:rsidRPr="00536F93" w:rsidRDefault="00E44023" w:rsidP="00E44023">
            <w:pPr>
              <w:rPr>
                <w:rFonts w:ascii="Calibri" w:hAnsi="Calibri"/>
                <w:sz w:val="20"/>
                <w:lang w:eastAsia="en-CA"/>
              </w:rPr>
            </w:pPr>
            <w:r>
              <w:rPr>
                <w:rFonts w:ascii="Calibri" w:hAnsi="Calibri"/>
                <w:sz w:val="22"/>
                <w:szCs w:val="22"/>
              </w:rPr>
              <w:t>83%</w:t>
            </w:r>
          </w:p>
        </w:tc>
        <w:tc>
          <w:tcPr>
            <w:tcW w:w="864" w:type="dxa"/>
            <w:tcBorders>
              <w:top w:val="nil"/>
              <w:left w:val="nil"/>
              <w:bottom w:val="single" w:sz="4" w:space="0" w:color="auto"/>
              <w:right w:val="single" w:sz="4" w:space="0" w:color="auto"/>
            </w:tcBorders>
            <w:shd w:val="clear" w:color="auto" w:fill="auto"/>
            <w:noWrap/>
            <w:vAlign w:val="center"/>
          </w:tcPr>
          <w:p w14:paraId="13B7D176" w14:textId="5C6CCC17" w:rsidR="00E44023" w:rsidRPr="00536F93" w:rsidRDefault="00E44023" w:rsidP="00E44023">
            <w:pPr>
              <w:rPr>
                <w:rFonts w:ascii="Calibri" w:hAnsi="Calibri"/>
                <w:sz w:val="20"/>
                <w:lang w:eastAsia="en-CA"/>
              </w:rPr>
            </w:pPr>
            <w:r>
              <w:rPr>
                <w:rFonts w:ascii="Calibri" w:hAnsi="Calibri"/>
                <w:sz w:val="22"/>
                <w:szCs w:val="22"/>
              </w:rPr>
              <w:t>74%</w:t>
            </w:r>
          </w:p>
        </w:tc>
        <w:tc>
          <w:tcPr>
            <w:tcW w:w="1426" w:type="dxa"/>
            <w:tcBorders>
              <w:top w:val="nil"/>
              <w:left w:val="nil"/>
              <w:bottom w:val="single" w:sz="4" w:space="0" w:color="auto"/>
              <w:right w:val="single" w:sz="4" w:space="0" w:color="auto"/>
            </w:tcBorders>
            <w:shd w:val="clear" w:color="auto" w:fill="auto"/>
            <w:noWrap/>
            <w:vAlign w:val="center"/>
          </w:tcPr>
          <w:p w14:paraId="0DEB4EBF" w14:textId="253F53E1" w:rsidR="00E44023" w:rsidRPr="00536F93" w:rsidRDefault="00E44023" w:rsidP="00E44023">
            <w:pPr>
              <w:rPr>
                <w:rFonts w:ascii="Calibri" w:hAnsi="Calibri"/>
                <w:sz w:val="20"/>
                <w:lang w:eastAsia="en-CA"/>
              </w:rPr>
            </w:pPr>
            <w:r>
              <w:rPr>
                <w:rFonts w:ascii="Calibri" w:hAnsi="Calibri"/>
                <w:sz w:val="22"/>
                <w:szCs w:val="22"/>
              </w:rPr>
              <w:t>-16</w:t>
            </w:r>
          </w:p>
        </w:tc>
      </w:tr>
      <w:tr w:rsidR="00E44023" w:rsidRPr="00536F93" w14:paraId="18AEC889" w14:textId="77777777" w:rsidTr="00FC0016">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759E81D7" w14:textId="5DAF7CBA" w:rsidR="00E44023" w:rsidRPr="00536F93" w:rsidRDefault="00E44023" w:rsidP="00E44023">
            <w:pPr>
              <w:jc w:val="left"/>
              <w:rPr>
                <w:rFonts w:ascii="Calibri" w:hAnsi="Calibri"/>
                <w:sz w:val="20"/>
                <w:lang w:eastAsia="en-CA"/>
              </w:rPr>
            </w:pPr>
            <w:r>
              <w:rPr>
                <w:rFonts w:ascii="Calibri" w:hAnsi="Calibri"/>
                <w:sz w:val="20"/>
              </w:rPr>
              <w:t>Toronto</w:t>
            </w:r>
          </w:p>
        </w:tc>
        <w:tc>
          <w:tcPr>
            <w:tcW w:w="864" w:type="dxa"/>
            <w:tcBorders>
              <w:top w:val="nil"/>
              <w:left w:val="nil"/>
              <w:bottom w:val="single" w:sz="4" w:space="0" w:color="auto"/>
              <w:right w:val="single" w:sz="4" w:space="0" w:color="auto"/>
            </w:tcBorders>
            <w:shd w:val="clear" w:color="auto" w:fill="auto"/>
            <w:noWrap/>
            <w:vAlign w:val="center"/>
          </w:tcPr>
          <w:p w14:paraId="5CE806B2" w14:textId="3050DD3D" w:rsidR="00E44023" w:rsidRPr="00536F93" w:rsidRDefault="00E44023" w:rsidP="00E44023">
            <w:pPr>
              <w:rPr>
                <w:rFonts w:ascii="Calibri" w:hAnsi="Calibri"/>
                <w:sz w:val="20"/>
                <w:lang w:eastAsia="en-CA"/>
              </w:rPr>
            </w:pPr>
            <w:r>
              <w:rPr>
                <w:rFonts w:ascii="Calibri" w:hAnsi="Calibri"/>
                <w:sz w:val="22"/>
                <w:szCs w:val="22"/>
              </w:rPr>
              <w:t>64%</w:t>
            </w:r>
          </w:p>
        </w:tc>
        <w:tc>
          <w:tcPr>
            <w:tcW w:w="864" w:type="dxa"/>
            <w:tcBorders>
              <w:top w:val="nil"/>
              <w:left w:val="nil"/>
              <w:bottom w:val="single" w:sz="4" w:space="0" w:color="auto"/>
              <w:right w:val="single" w:sz="4" w:space="0" w:color="auto"/>
            </w:tcBorders>
            <w:shd w:val="clear" w:color="auto" w:fill="auto"/>
            <w:noWrap/>
            <w:vAlign w:val="center"/>
          </w:tcPr>
          <w:p w14:paraId="4C55C297" w14:textId="0ABFE727" w:rsidR="00E44023" w:rsidRPr="00536F93" w:rsidRDefault="00FC0016" w:rsidP="00E44023">
            <w:pPr>
              <w:rPr>
                <w:rFonts w:ascii="Calibri" w:hAnsi="Calibri"/>
                <w:sz w:val="20"/>
                <w:lang w:eastAsia="en-CA"/>
              </w:rPr>
            </w:pPr>
            <w:r>
              <w:rPr>
                <w:rFonts w:ascii="Calibri" w:hAnsi="Calibri"/>
                <w:sz w:val="22"/>
                <w:szCs w:val="22"/>
              </w:rPr>
              <w:t>70</w:t>
            </w:r>
            <w:r w:rsidR="00E44023">
              <w:rPr>
                <w:rFonts w:ascii="Calibri" w:hAnsi="Calibri"/>
                <w:sz w:val="22"/>
                <w:szCs w:val="22"/>
              </w:rPr>
              <w:t>%</w:t>
            </w:r>
          </w:p>
        </w:tc>
        <w:tc>
          <w:tcPr>
            <w:tcW w:w="864" w:type="dxa"/>
            <w:tcBorders>
              <w:top w:val="nil"/>
              <w:left w:val="nil"/>
              <w:bottom w:val="single" w:sz="4" w:space="0" w:color="auto"/>
              <w:right w:val="single" w:sz="4" w:space="0" w:color="auto"/>
            </w:tcBorders>
            <w:shd w:val="clear" w:color="auto" w:fill="auto"/>
            <w:noWrap/>
            <w:vAlign w:val="center"/>
          </w:tcPr>
          <w:p w14:paraId="1116F23A" w14:textId="38CC9A8C" w:rsidR="00E44023" w:rsidRPr="00536F93" w:rsidRDefault="00E44023" w:rsidP="00E44023">
            <w:pPr>
              <w:rPr>
                <w:rFonts w:ascii="Calibri" w:hAnsi="Calibri"/>
                <w:sz w:val="20"/>
                <w:lang w:eastAsia="en-CA"/>
              </w:rPr>
            </w:pPr>
            <w:r>
              <w:rPr>
                <w:rFonts w:ascii="Calibri" w:hAnsi="Calibri"/>
                <w:sz w:val="22"/>
                <w:szCs w:val="22"/>
              </w:rPr>
              <w:t>69%</w:t>
            </w:r>
          </w:p>
        </w:tc>
        <w:tc>
          <w:tcPr>
            <w:tcW w:w="1428" w:type="dxa"/>
            <w:tcBorders>
              <w:top w:val="nil"/>
              <w:left w:val="nil"/>
              <w:bottom w:val="single" w:sz="4" w:space="0" w:color="auto"/>
              <w:right w:val="double" w:sz="6" w:space="0" w:color="auto"/>
            </w:tcBorders>
            <w:shd w:val="clear" w:color="auto" w:fill="auto"/>
            <w:noWrap/>
            <w:vAlign w:val="center"/>
          </w:tcPr>
          <w:p w14:paraId="3857469B" w14:textId="752DC02D" w:rsidR="00E44023" w:rsidRPr="00536F93" w:rsidRDefault="00E44023" w:rsidP="00E44023">
            <w:pPr>
              <w:rPr>
                <w:rFonts w:ascii="Calibri" w:hAnsi="Calibri"/>
                <w:sz w:val="20"/>
                <w:lang w:eastAsia="en-CA"/>
              </w:rPr>
            </w:pPr>
            <w:r>
              <w:rPr>
                <w:rFonts w:ascii="Calibri" w:hAnsi="Calibri"/>
                <w:sz w:val="22"/>
                <w:szCs w:val="22"/>
              </w:rPr>
              <w:t>-5</w:t>
            </w:r>
          </w:p>
        </w:tc>
        <w:tc>
          <w:tcPr>
            <w:tcW w:w="864" w:type="dxa"/>
            <w:tcBorders>
              <w:top w:val="nil"/>
              <w:left w:val="nil"/>
              <w:bottom w:val="single" w:sz="4" w:space="0" w:color="auto"/>
              <w:right w:val="single" w:sz="4" w:space="0" w:color="auto"/>
            </w:tcBorders>
            <w:shd w:val="clear" w:color="auto" w:fill="auto"/>
            <w:noWrap/>
            <w:vAlign w:val="center"/>
          </w:tcPr>
          <w:p w14:paraId="073C703E" w14:textId="739AD478" w:rsidR="00E44023" w:rsidRPr="00536F93" w:rsidRDefault="00E44023" w:rsidP="00E44023">
            <w:pPr>
              <w:rPr>
                <w:rFonts w:ascii="Calibri" w:hAnsi="Calibri"/>
                <w:sz w:val="20"/>
                <w:lang w:eastAsia="en-CA"/>
              </w:rPr>
            </w:pPr>
            <w:r>
              <w:rPr>
                <w:rFonts w:ascii="Calibri" w:hAnsi="Calibri"/>
                <w:sz w:val="22"/>
                <w:szCs w:val="22"/>
              </w:rPr>
              <w:t>60%</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34AABC63" w14:textId="15D6074B" w:rsidR="00E44023" w:rsidRPr="00536F93" w:rsidRDefault="00E44023" w:rsidP="00E44023">
            <w:pPr>
              <w:rPr>
                <w:rFonts w:ascii="Calibri" w:hAnsi="Calibri"/>
                <w:sz w:val="20"/>
                <w:lang w:eastAsia="en-CA"/>
              </w:rPr>
            </w:pPr>
            <w:r>
              <w:rPr>
                <w:rFonts w:ascii="Calibri" w:hAnsi="Calibri"/>
                <w:sz w:val="22"/>
                <w:szCs w:val="22"/>
              </w:rPr>
              <w:t>68%</w:t>
            </w:r>
          </w:p>
        </w:tc>
        <w:tc>
          <w:tcPr>
            <w:tcW w:w="864" w:type="dxa"/>
            <w:tcBorders>
              <w:top w:val="nil"/>
              <w:left w:val="nil"/>
              <w:bottom w:val="single" w:sz="4" w:space="0" w:color="auto"/>
              <w:right w:val="single" w:sz="4" w:space="0" w:color="auto"/>
            </w:tcBorders>
            <w:shd w:val="clear" w:color="auto" w:fill="auto"/>
            <w:noWrap/>
            <w:vAlign w:val="center"/>
          </w:tcPr>
          <w:p w14:paraId="1509EED8" w14:textId="4EE279EC" w:rsidR="00E44023" w:rsidRPr="00536F93" w:rsidRDefault="00E44023" w:rsidP="00E44023">
            <w:pPr>
              <w:rPr>
                <w:rFonts w:ascii="Calibri" w:hAnsi="Calibri"/>
                <w:sz w:val="20"/>
                <w:lang w:eastAsia="en-CA"/>
              </w:rPr>
            </w:pPr>
            <w:r>
              <w:rPr>
                <w:rFonts w:ascii="Calibri" w:hAnsi="Calibri"/>
                <w:sz w:val="22"/>
                <w:szCs w:val="22"/>
              </w:rPr>
              <w:t>65%</w:t>
            </w:r>
          </w:p>
        </w:tc>
        <w:tc>
          <w:tcPr>
            <w:tcW w:w="1426" w:type="dxa"/>
            <w:tcBorders>
              <w:top w:val="nil"/>
              <w:left w:val="nil"/>
              <w:bottom w:val="single" w:sz="4" w:space="0" w:color="auto"/>
              <w:right w:val="single" w:sz="4" w:space="0" w:color="auto"/>
            </w:tcBorders>
            <w:shd w:val="clear" w:color="auto" w:fill="auto"/>
            <w:noWrap/>
            <w:vAlign w:val="center"/>
          </w:tcPr>
          <w:p w14:paraId="391C95E2" w14:textId="0981AAB8" w:rsidR="00E44023" w:rsidRPr="00536F93" w:rsidRDefault="00E44023" w:rsidP="00E44023">
            <w:pPr>
              <w:rPr>
                <w:rFonts w:ascii="Calibri" w:hAnsi="Calibri"/>
                <w:sz w:val="20"/>
                <w:lang w:eastAsia="en-CA"/>
              </w:rPr>
            </w:pPr>
            <w:r>
              <w:rPr>
                <w:rFonts w:ascii="Calibri" w:hAnsi="Calibri"/>
                <w:sz w:val="22"/>
                <w:szCs w:val="22"/>
              </w:rPr>
              <w:t>-8</w:t>
            </w:r>
          </w:p>
        </w:tc>
      </w:tr>
    </w:tbl>
    <w:p w14:paraId="0951B0B4" w14:textId="2795A959" w:rsidR="00094E97" w:rsidRDefault="00094E97" w:rsidP="00094E97">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04DFC0C9" w14:textId="77777777" w:rsidR="00094E97" w:rsidRDefault="00094E97">
      <w:pPr>
        <w:jc w:val="left"/>
        <w:rPr>
          <w:rFonts w:ascii="Calibri" w:hAnsi="Calibri" w:cs="Calibri"/>
          <w:b/>
          <w:color w:val="000000"/>
          <w:szCs w:val="26"/>
        </w:rPr>
      </w:pPr>
      <w:r>
        <w:br w:type="page"/>
      </w:r>
    </w:p>
    <w:p w14:paraId="08927870" w14:textId="77777777" w:rsidR="002B2E68" w:rsidRPr="009E7535" w:rsidRDefault="002B2E68" w:rsidP="002B2E68">
      <w:pPr>
        <w:pStyle w:val="Heading3"/>
        <w:numPr>
          <w:ilvl w:val="0"/>
          <w:numId w:val="0"/>
        </w:numPr>
        <w:spacing w:before="0"/>
        <w:rPr>
          <w:lang w:val="en-CA"/>
        </w:rPr>
      </w:pPr>
      <w:r>
        <w:rPr>
          <w:lang w:val="en-CA"/>
        </w:rPr>
        <w:lastRenderedPageBreak/>
        <w:t>Use of and satisfaction with English website resources</w:t>
      </w:r>
    </w:p>
    <w:p w14:paraId="7623077F" w14:textId="20908BBB" w:rsidR="002B2E68" w:rsidRPr="008E0B9F" w:rsidRDefault="002B2E68" w:rsidP="002B2E68">
      <w:pPr>
        <w:pStyle w:val="Headline"/>
      </w:pPr>
      <w:r>
        <w:t xml:space="preserve">Use of English materials was </w:t>
      </w:r>
      <w:r w:rsidR="00BD2F0F">
        <w:t xml:space="preserve">mostly </w:t>
      </w:r>
      <w:r>
        <w:t xml:space="preserve">stable </w:t>
      </w:r>
      <w:r w:rsidR="00DC2E9C">
        <w:t xml:space="preserve">in Ontario </w:t>
      </w:r>
      <w:r>
        <w:t>and satisfaction remains high.</w:t>
      </w:r>
    </w:p>
    <w:p w14:paraId="38E396C9" w14:textId="26EFF528" w:rsidR="002B2E68" w:rsidRPr="00BD2F0F" w:rsidRDefault="002B2E68" w:rsidP="002B2E68">
      <w:pPr>
        <w:pStyle w:val="Para"/>
        <w:rPr>
          <w:lang w:val="en-CA"/>
        </w:rPr>
      </w:pPr>
      <w:r w:rsidRPr="00E07B52">
        <w:rPr>
          <w:lang w:val="en-CA"/>
        </w:rPr>
        <w:t xml:space="preserve">Librarians were asked </w:t>
      </w:r>
      <w:r>
        <w:rPr>
          <w:lang w:val="en-CA"/>
        </w:rPr>
        <w:t xml:space="preserve">about their use of and satisfaction with the various resources provided, for the language </w:t>
      </w:r>
      <w:r w:rsidRPr="00BD2F0F">
        <w:rPr>
          <w:lang w:val="en-CA"/>
        </w:rPr>
        <w:t xml:space="preserve">in which they ran their program. </w:t>
      </w:r>
      <w:r w:rsidR="00BD2F0F" w:rsidRPr="00BD2F0F">
        <w:rPr>
          <w:lang w:val="en-CA"/>
        </w:rPr>
        <w:t xml:space="preserve">In Ontario too few libraries ran their program in French to report the findings separately. </w:t>
      </w:r>
    </w:p>
    <w:p w14:paraId="53EE3E13" w14:textId="5D9CE268" w:rsidR="002B2E68" w:rsidRPr="00D70BBF" w:rsidRDefault="002B2E68" w:rsidP="002B2E68">
      <w:pPr>
        <w:pStyle w:val="Para"/>
        <w:rPr>
          <w:lang w:val="en-CA"/>
        </w:rPr>
      </w:pPr>
      <w:r w:rsidRPr="00BD2F0F">
        <w:rPr>
          <w:b/>
          <w:lang w:val="en-CA"/>
        </w:rPr>
        <w:t>Use</w:t>
      </w:r>
      <w:r w:rsidRPr="00BD2F0F">
        <w:rPr>
          <w:lang w:val="en-CA"/>
        </w:rPr>
        <w:t>. Among Ontario libraries that used English materials, the most widely used resource continues to be the Images (8</w:t>
      </w:r>
      <w:r w:rsidR="00BD2F0F" w:rsidRPr="00BD2F0F">
        <w:rPr>
          <w:lang w:val="en-CA"/>
        </w:rPr>
        <w:t>8</w:t>
      </w:r>
      <w:r w:rsidRPr="00BD2F0F">
        <w:rPr>
          <w:lang w:val="en-CA"/>
        </w:rPr>
        <w:t>%), followed by the Recommended Reads (7</w:t>
      </w:r>
      <w:r w:rsidR="00BD2F0F" w:rsidRPr="00BD2F0F">
        <w:rPr>
          <w:lang w:val="en-CA"/>
        </w:rPr>
        <w:t>6%</w:t>
      </w:r>
      <w:r w:rsidRPr="00BD2F0F">
        <w:rPr>
          <w:lang w:val="en-CA"/>
        </w:rPr>
        <w:t xml:space="preserve">) and the </w:t>
      </w:r>
      <w:r w:rsidR="00BD2F0F" w:rsidRPr="00BD2F0F">
        <w:rPr>
          <w:lang w:val="en-CA"/>
        </w:rPr>
        <w:t xml:space="preserve">promotional templates </w:t>
      </w:r>
      <w:r w:rsidRPr="00BD2F0F">
        <w:rPr>
          <w:lang w:val="en-CA"/>
        </w:rPr>
        <w:t xml:space="preserve">(70%). Use of the </w:t>
      </w:r>
      <w:r w:rsidR="00BD2F0F" w:rsidRPr="00BD2F0F">
        <w:rPr>
          <w:lang w:val="en-CA"/>
        </w:rPr>
        <w:t xml:space="preserve">programs </w:t>
      </w:r>
      <w:r w:rsidRPr="00BD2F0F">
        <w:rPr>
          <w:lang w:val="en-CA"/>
        </w:rPr>
        <w:t>(</w:t>
      </w:r>
      <w:r w:rsidR="00BD2F0F" w:rsidRPr="00BD2F0F">
        <w:rPr>
          <w:lang w:val="en-CA"/>
        </w:rPr>
        <w:t>54</w:t>
      </w:r>
      <w:r w:rsidRPr="00BD2F0F">
        <w:rPr>
          <w:lang w:val="en-CA"/>
        </w:rPr>
        <w:t xml:space="preserve">%, </w:t>
      </w:r>
      <w:r w:rsidR="00BD2F0F" w:rsidRPr="00BD2F0F">
        <w:rPr>
          <w:lang w:val="en-CA"/>
        </w:rPr>
        <w:t>down f</w:t>
      </w:r>
      <w:r w:rsidRPr="00BD2F0F">
        <w:rPr>
          <w:lang w:val="en-CA"/>
        </w:rPr>
        <w:t xml:space="preserve">rom </w:t>
      </w:r>
      <w:r w:rsidR="00BD2F0F" w:rsidRPr="00BD2F0F">
        <w:rPr>
          <w:lang w:val="en-CA"/>
        </w:rPr>
        <w:t>66</w:t>
      </w:r>
      <w:r w:rsidRPr="00BD2F0F">
        <w:rPr>
          <w:lang w:val="en-CA"/>
        </w:rPr>
        <w:t>% in 201</w:t>
      </w:r>
      <w:r w:rsidR="00BD2F0F" w:rsidRPr="00BD2F0F">
        <w:rPr>
          <w:lang w:val="en-CA"/>
        </w:rPr>
        <w:t>7</w:t>
      </w:r>
      <w:r w:rsidRPr="00BD2F0F">
        <w:rPr>
          <w:lang w:val="en-CA"/>
        </w:rPr>
        <w:t xml:space="preserve">) </w:t>
      </w:r>
      <w:r w:rsidR="00BD2F0F" w:rsidRPr="00BD2F0F">
        <w:rPr>
          <w:lang w:val="en-CA"/>
        </w:rPr>
        <w:t>was the only real change in usage compared to 2017.</w:t>
      </w:r>
      <w:r w:rsidRPr="00675CFC">
        <w:rPr>
          <w:lang w:val="en-CA"/>
        </w:rPr>
        <w:t xml:space="preserve"> </w:t>
      </w:r>
    </w:p>
    <w:p w14:paraId="486CE784" w14:textId="6F58C14C" w:rsidR="002B2E68" w:rsidRDefault="002B2E68" w:rsidP="002B2E68">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2B2E68" w:rsidRPr="0060697C" w14:paraId="565D4FA5" w14:textId="77777777" w:rsidTr="002B2E68">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14FA9CFB" w14:textId="77777777" w:rsidR="002B2E68" w:rsidRPr="0060697C" w:rsidRDefault="002B2E68" w:rsidP="00865AB3">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6D64FD7B" w14:textId="77777777" w:rsidR="002B2E68" w:rsidRPr="0060697C" w:rsidRDefault="002B2E68" w:rsidP="00865AB3">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2B2E68" w:rsidRPr="0060697C" w14:paraId="284B1DD2" w14:textId="77777777" w:rsidTr="002B2E68">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54C53F70" w14:textId="77777777" w:rsidR="002B2E68" w:rsidRPr="00A8055A" w:rsidRDefault="002B2E68" w:rsidP="00865AB3">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2E1F8501" w14:textId="77777777" w:rsidR="002B2E68" w:rsidRPr="0060697C" w:rsidRDefault="002B2E68" w:rsidP="00865AB3">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0A3E3EA0" w14:textId="77777777" w:rsidR="002B2E68" w:rsidRPr="0060697C" w:rsidRDefault="002B2E68" w:rsidP="00865AB3">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10F529A3" w14:textId="77777777" w:rsidR="002B2E68" w:rsidRPr="00A560C1" w:rsidRDefault="002B2E68" w:rsidP="00865AB3">
            <w:pPr>
              <w:rPr>
                <w:rFonts w:ascii="Calibri" w:hAnsi="Calibri"/>
                <w:b/>
                <w:bCs/>
                <w:color w:val="FFFFFF"/>
                <w:sz w:val="20"/>
                <w:lang w:eastAsia="en-CA"/>
              </w:rPr>
            </w:pPr>
            <w:r w:rsidRPr="00A560C1">
              <w:rPr>
                <w:rFonts w:ascii="Calibri" w:hAnsi="Calibri"/>
                <w:b/>
                <w:bCs/>
                <w:color w:val="FFFFFF"/>
                <w:sz w:val="20"/>
                <w:lang w:eastAsia="en-CA"/>
              </w:rPr>
              <w:t>2016</w:t>
            </w:r>
          </w:p>
        </w:tc>
      </w:tr>
      <w:tr w:rsidR="00BD2F0F" w:rsidRPr="0060697C" w14:paraId="22EC5DBE" w14:textId="77777777" w:rsidTr="008C39A0">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64C3BF54" w14:textId="380BF505" w:rsidR="00BD2F0F" w:rsidRPr="00BD2F0F" w:rsidRDefault="009634A0" w:rsidP="00BD2F0F">
            <w:pPr>
              <w:jc w:val="left"/>
              <w:rPr>
                <w:rFonts w:ascii="Calibri" w:hAnsi="Calibri"/>
                <w:color w:val="000000"/>
                <w:sz w:val="22"/>
                <w:szCs w:val="22"/>
              </w:rPr>
            </w:pPr>
            <w:r>
              <w:rPr>
                <w:rFonts w:ascii="Calibri" w:hAnsi="Calibri"/>
                <w:color w:val="000000"/>
                <w:sz w:val="22"/>
                <w:szCs w:val="22"/>
              </w:rPr>
              <w:t>Used Images/illustrations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448FE2A4" w14:textId="5B448D17" w:rsidR="00BD2F0F" w:rsidRPr="00BD2F0F" w:rsidRDefault="00BD2F0F" w:rsidP="00BD2F0F">
            <w:pPr>
              <w:rPr>
                <w:rFonts w:ascii="Calibri" w:hAnsi="Calibri"/>
                <w:color w:val="000000"/>
                <w:sz w:val="22"/>
                <w:szCs w:val="22"/>
              </w:rPr>
            </w:pPr>
            <w:r w:rsidRPr="00BD2F0F">
              <w:rPr>
                <w:rFonts w:ascii="Calibri" w:hAnsi="Calibri"/>
                <w:color w:val="000000"/>
                <w:sz w:val="22"/>
                <w:szCs w:val="22"/>
              </w:rPr>
              <w:t>88%</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EF68159" w14:textId="5669BBD9" w:rsidR="00BD2F0F" w:rsidRPr="00BD2F0F" w:rsidRDefault="00BD2F0F" w:rsidP="00BD2F0F">
            <w:pPr>
              <w:rPr>
                <w:rFonts w:ascii="Calibri" w:hAnsi="Calibri"/>
                <w:color w:val="000000"/>
                <w:sz w:val="22"/>
                <w:szCs w:val="22"/>
              </w:rPr>
            </w:pPr>
            <w:r w:rsidRPr="00BD2F0F">
              <w:rPr>
                <w:rFonts w:ascii="Calibri" w:hAnsi="Calibri"/>
                <w:color w:val="000000"/>
                <w:sz w:val="22"/>
                <w:szCs w:val="22"/>
              </w:rPr>
              <w:t>89%</w:t>
            </w:r>
          </w:p>
        </w:tc>
        <w:tc>
          <w:tcPr>
            <w:tcW w:w="1772" w:type="dxa"/>
            <w:tcBorders>
              <w:top w:val="double" w:sz="4" w:space="0" w:color="auto"/>
              <w:left w:val="single" w:sz="4" w:space="0" w:color="auto"/>
              <w:bottom w:val="single" w:sz="4" w:space="0" w:color="auto"/>
              <w:right w:val="single" w:sz="4" w:space="0" w:color="auto"/>
            </w:tcBorders>
            <w:vAlign w:val="center"/>
          </w:tcPr>
          <w:p w14:paraId="31CD1005" w14:textId="252F7F92" w:rsidR="00BD2F0F" w:rsidRPr="00BD2F0F" w:rsidRDefault="00BD2F0F" w:rsidP="00BD2F0F">
            <w:pPr>
              <w:rPr>
                <w:rFonts w:ascii="Calibri" w:hAnsi="Calibri"/>
                <w:color w:val="000000"/>
                <w:sz w:val="22"/>
                <w:szCs w:val="22"/>
              </w:rPr>
            </w:pPr>
            <w:r w:rsidRPr="00BD2F0F">
              <w:rPr>
                <w:rFonts w:ascii="Calibri" w:hAnsi="Calibri"/>
                <w:color w:val="000000"/>
                <w:sz w:val="22"/>
                <w:szCs w:val="22"/>
              </w:rPr>
              <w:t>85%</w:t>
            </w:r>
          </w:p>
        </w:tc>
      </w:tr>
      <w:tr w:rsidR="00BD2F0F" w:rsidRPr="0060697C" w14:paraId="507D9769" w14:textId="77777777" w:rsidTr="008C39A0">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60D51844" w14:textId="12DA5F9D" w:rsidR="00BD2F0F" w:rsidRPr="00BD2F0F" w:rsidRDefault="009634A0" w:rsidP="00BD2F0F">
            <w:pPr>
              <w:jc w:val="left"/>
              <w:rPr>
                <w:rFonts w:ascii="Calibri" w:hAnsi="Calibri"/>
                <w:color w:val="000000"/>
                <w:sz w:val="22"/>
                <w:szCs w:val="22"/>
              </w:rPr>
            </w:pPr>
            <w:r w:rsidRPr="009634A0">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A10C52A" w14:textId="5261B884" w:rsidR="00BD2F0F" w:rsidRPr="00BD2F0F" w:rsidRDefault="00BD2F0F" w:rsidP="00BD2F0F">
            <w:pPr>
              <w:rPr>
                <w:rFonts w:ascii="Calibri" w:hAnsi="Calibri"/>
                <w:color w:val="000000"/>
                <w:sz w:val="22"/>
                <w:szCs w:val="22"/>
              </w:rPr>
            </w:pPr>
            <w:r w:rsidRPr="00BD2F0F">
              <w:rPr>
                <w:rFonts w:ascii="Calibri" w:hAnsi="Calibri"/>
                <w:color w:val="000000"/>
                <w:sz w:val="22"/>
                <w:szCs w:val="22"/>
              </w:rPr>
              <w:t>76%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8BBA5" w14:textId="687A7E0E" w:rsidR="00BD2F0F" w:rsidRPr="00BD2F0F" w:rsidRDefault="00BD2F0F" w:rsidP="00BD2F0F">
            <w:pPr>
              <w:rPr>
                <w:rFonts w:ascii="Calibri" w:hAnsi="Calibri"/>
                <w:color w:val="000000"/>
                <w:sz w:val="22"/>
                <w:szCs w:val="22"/>
              </w:rPr>
            </w:pPr>
            <w:r w:rsidRPr="00BD2F0F">
              <w:rPr>
                <w:rFonts w:ascii="Calibri" w:hAnsi="Calibri"/>
                <w:color w:val="000000"/>
                <w:sz w:val="22"/>
                <w:szCs w:val="22"/>
              </w:rPr>
              <w:t>75%</w:t>
            </w:r>
          </w:p>
        </w:tc>
        <w:tc>
          <w:tcPr>
            <w:tcW w:w="1772" w:type="dxa"/>
            <w:tcBorders>
              <w:top w:val="single" w:sz="4" w:space="0" w:color="auto"/>
              <w:left w:val="single" w:sz="4" w:space="0" w:color="auto"/>
              <w:bottom w:val="single" w:sz="4" w:space="0" w:color="auto"/>
              <w:right w:val="single" w:sz="4" w:space="0" w:color="auto"/>
            </w:tcBorders>
            <w:vAlign w:val="center"/>
          </w:tcPr>
          <w:p w14:paraId="6CF3652E" w14:textId="24830251" w:rsidR="00BD2F0F" w:rsidRPr="00BD2F0F" w:rsidRDefault="00BD2F0F" w:rsidP="00BD2F0F">
            <w:pPr>
              <w:rPr>
                <w:rFonts w:ascii="Calibri" w:hAnsi="Calibri"/>
                <w:color w:val="000000"/>
                <w:sz w:val="22"/>
                <w:szCs w:val="22"/>
              </w:rPr>
            </w:pPr>
            <w:r w:rsidRPr="00BD2F0F">
              <w:rPr>
                <w:rFonts w:ascii="Calibri" w:hAnsi="Calibri"/>
                <w:color w:val="000000"/>
                <w:sz w:val="22"/>
                <w:szCs w:val="22"/>
              </w:rPr>
              <w:t>74%</w:t>
            </w:r>
          </w:p>
        </w:tc>
      </w:tr>
      <w:tr w:rsidR="009634A0" w:rsidRPr="0060697C" w14:paraId="75EE7BEA" w14:textId="77777777" w:rsidTr="008C39A0">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D26812A" w14:textId="214AD955" w:rsidR="009634A0" w:rsidRPr="00BD2F0F" w:rsidRDefault="009634A0" w:rsidP="009634A0">
            <w:pPr>
              <w:jc w:val="left"/>
              <w:rPr>
                <w:rFonts w:ascii="Calibri" w:hAnsi="Calibri"/>
                <w:color w:val="000000"/>
                <w:sz w:val="22"/>
                <w:szCs w:val="22"/>
              </w:rPr>
            </w:pPr>
            <w:r>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49362949" w14:textId="653D04FA" w:rsidR="009634A0" w:rsidRPr="00BD2F0F" w:rsidRDefault="009634A0" w:rsidP="009634A0">
            <w:pPr>
              <w:rPr>
                <w:rFonts w:ascii="Calibri" w:hAnsi="Calibri"/>
                <w:color w:val="000000"/>
                <w:sz w:val="22"/>
                <w:szCs w:val="22"/>
              </w:rPr>
            </w:pPr>
            <w:r w:rsidRPr="00BD2F0F">
              <w:rPr>
                <w:rFonts w:ascii="Calibri" w:hAnsi="Calibri"/>
                <w:color w:val="000000"/>
                <w:sz w:val="22"/>
                <w:szCs w:val="22"/>
              </w:rPr>
              <w:t>70%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AA744" w14:textId="7C8D7202" w:rsidR="009634A0" w:rsidRPr="00BD2F0F" w:rsidRDefault="009634A0" w:rsidP="009634A0">
            <w:pPr>
              <w:rPr>
                <w:rFonts w:ascii="Calibri" w:hAnsi="Calibri"/>
                <w:color w:val="000000"/>
                <w:sz w:val="22"/>
                <w:szCs w:val="22"/>
              </w:rPr>
            </w:pPr>
            <w:r w:rsidRPr="00BD2F0F">
              <w:rPr>
                <w:rFonts w:ascii="Calibri" w:hAnsi="Calibri"/>
                <w:color w:val="000000"/>
                <w:sz w:val="22"/>
                <w:szCs w:val="22"/>
              </w:rPr>
              <w:t>70%</w:t>
            </w:r>
          </w:p>
        </w:tc>
        <w:tc>
          <w:tcPr>
            <w:tcW w:w="1772" w:type="dxa"/>
            <w:tcBorders>
              <w:top w:val="single" w:sz="4" w:space="0" w:color="auto"/>
              <w:left w:val="single" w:sz="4" w:space="0" w:color="auto"/>
              <w:bottom w:val="single" w:sz="4" w:space="0" w:color="auto"/>
              <w:right w:val="single" w:sz="4" w:space="0" w:color="auto"/>
            </w:tcBorders>
            <w:vAlign w:val="center"/>
          </w:tcPr>
          <w:p w14:paraId="084FBC11" w14:textId="2BEAB836" w:rsidR="009634A0" w:rsidRPr="00BD2F0F" w:rsidRDefault="009634A0" w:rsidP="009634A0">
            <w:pPr>
              <w:rPr>
                <w:rFonts w:ascii="Calibri" w:hAnsi="Calibri"/>
                <w:color w:val="000000"/>
                <w:sz w:val="22"/>
                <w:szCs w:val="22"/>
              </w:rPr>
            </w:pPr>
            <w:r w:rsidRPr="00BD2F0F">
              <w:rPr>
                <w:rFonts w:ascii="Calibri" w:hAnsi="Calibri"/>
                <w:color w:val="000000"/>
                <w:sz w:val="22"/>
                <w:szCs w:val="22"/>
              </w:rPr>
              <w:t>60%</w:t>
            </w:r>
          </w:p>
        </w:tc>
      </w:tr>
      <w:tr w:rsidR="009634A0" w:rsidRPr="0060697C" w14:paraId="28610042" w14:textId="77777777" w:rsidTr="008C39A0">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5914B27F" w14:textId="25F12703" w:rsidR="009634A0" w:rsidRPr="00BD2F0F" w:rsidRDefault="009634A0" w:rsidP="009634A0">
            <w:pPr>
              <w:jc w:val="left"/>
              <w:rPr>
                <w:rFonts w:ascii="Calibri" w:hAnsi="Calibri"/>
                <w:color w:val="000000"/>
                <w:sz w:val="22"/>
                <w:szCs w:val="22"/>
              </w:rPr>
            </w:pPr>
            <w:r>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0A10A0F6" w14:textId="1F534C6B" w:rsidR="009634A0" w:rsidRPr="00BD2F0F" w:rsidRDefault="009634A0" w:rsidP="009634A0">
            <w:pPr>
              <w:rPr>
                <w:rFonts w:ascii="Calibri" w:hAnsi="Calibri"/>
                <w:color w:val="000000"/>
                <w:sz w:val="22"/>
                <w:szCs w:val="22"/>
              </w:rPr>
            </w:pPr>
            <w:r w:rsidRPr="00BD2F0F">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BA348" w14:textId="05C9AAED" w:rsidR="009634A0" w:rsidRPr="00BD2F0F" w:rsidRDefault="009634A0" w:rsidP="009634A0">
            <w:pPr>
              <w:rPr>
                <w:rFonts w:ascii="Calibri" w:hAnsi="Calibri"/>
                <w:color w:val="000000"/>
                <w:sz w:val="22"/>
                <w:szCs w:val="22"/>
              </w:rPr>
            </w:pPr>
            <w:r w:rsidRPr="00BD2F0F">
              <w:rPr>
                <w:rFonts w:ascii="Calibri" w:hAnsi="Calibri"/>
                <w:color w:val="000000"/>
                <w:sz w:val="22"/>
                <w:szCs w:val="22"/>
              </w:rPr>
              <w:t>75%</w:t>
            </w:r>
          </w:p>
        </w:tc>
        <w:tc>
          <w:tcPr>
            <w:tcW w:w="1772" w:type="dxa"/>
            <w:tcBorders>
              <w:top w:val="single" w:sz="4" w:space="0" w:color="auto"/>
              <w:left w:val="single" w:sz="4" w:space="0" w:color="auto"/>
              <w:bottom w:val="single" w:sz="4" w:space="0" w:color="auto"/>
              <w:right w:val="single" w:sz="4" w:space="0" w:color="auto"/>
            </w:tcBorders>
            <w:vAlign w:val="center"/>
          </w:tcPr>
          <w:p w14:paraId="62B3D78C" w14:textId="6A698E63" w:rsidR="009634A0" w:rsidRPr="00BD2F0F" w:rsidRDefault="009634A0" w:rsidP="009634A0">
            <w:pPr>
              <w:rPr>
                <w:rFonts w:ascii="Calibri" w:hAnsi="Calibri"/>
                <w:color w:val="000000"/>
                <w:sz w:val="22"/>
                <w:szCs w:val="22"/>
              </w:rPr>
            </w:pPr>
            <w:r w:rsidRPr="00BD2F0F">
              <w:rPr>
                <w:rFonts w:ascii="Calibri" w:hAnsi="Calibri"/>
                <w:color w:val="000000"/>
                <w:sz w:val="22"/>
                <w:szCs w:val="22"/>
              </w:rPr>
              <w:t>70%</w:t>
            </w:r>
          </w:p>
        </w:tc>
      </w:tr>
      <w:tr w:rsidR="009634A0" w:rsidRPr="0060697C" w14:paraId="4E13140B" w14:textId="77777777" w:rsidTr="008C39A0">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2C53BB1F" w14:textId="6E38F03A" w:rsidR="009634A0" w:rsidRPr="00BD2F0F" w:rsidRDefault="009634A0" w:rsidP="009634A0">
            <w:pPr>
              <w:jc w:val="left"/>
              <w:rPr>
                <w:rFonts w:ascii="Calibri" w:hAnsi="Calibri"/>
                <w:color w:val="000000"/>
                <w:sz w:val="22"/>
                <w:szCs w:val="22"/>
              </w:rPr>
            </w:pPr>
            <w:r>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33E5141" w14:textId="116BDE0C" w:rsidR="009634A0" w:rsidRPr="00BD2F0F" w:rsidRDefault="009634A0" w:rsidP="009634A0">
            <w:pPr>
              <w:rPr>
                <w:rFonts w:ascii="Calibri" w:hAnsi="Calibri"/>
                <w:color w:val="000000"/>
                <w:sz w:val="22"/>
                <w:szCs w:val="22"/>
              </w:rPr>
            </w:pPr>
            <w:r w:rsidRPr="00BD2F0F">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FFEE9" w14:textId="0AD50DFB" w:rsidR="009634A0" w:rsidRPr="00BD2F0F" w:rsidRDefault="009634A0" w:rsidP="009634A0">
            <w:pPr>
              <w:rPr>
                <w:rFonts w:ascii="Calibri" w:hAnsi="Calibri"/>
                <w:color w:val="000000"/>
                <w:sz w:val="22"/>
                <w:szCs w:val="22"/>
              </w:rPr>
            </w:pPr>
            <w:r w:rsidRPr="00BD2F0F">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vAlign w:val="center"/>
          </w:tcPr>
          <w:p w14:paraId="68A2F161" w14:textId="7252F3E4" w:rsidR="009634A0" w:rsidRPr="00BD2F0F" w:rsidRDefault="009634A0" w:rsidP="009634A0">
            <w:pPr>
              <w:rPr>
                <w:rFonts w:ascii="Calibri" w:hAnsi="Calibri"/>
                <w:color w:val="000000"/>
                <w:sz w:val="22"/>
                <w:szCs w:val="22"/>
              </w:rPr>
            </w:pPr>
            <w:r w:rsidRPr="00BD2F0F">
              <w:rPr>
                <w:rFonts w:ascii="Calibri" w:hAnsi="Calibri"/>
                <w:color w:val="000000"/>
                <w:sz w:val="22"/>
                <w:szCs w:val="22"/>
              </w:rPr>
              <w:t>61%</w:t>
            </w:r>
          </w:p>
        </w:tc>
      </w:tr>
      <w:tr w:rsidR="009634A0" w:rsidRPr="0060697C" w14:paraId="0E885A9D" w14:textId="77777777" w:rsidTr="002B2E68">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4CF4C2DC" w14:textId="75EE2680" w:rsidR="009634A0" w:rsidRPr="00BD2F0F" w:rsidRDefault="009634A0" w:rsidP="009634A0">
            <w:pPr>
              <w:jc w:val="left"/>
              <w:rPr>
                <w:rFonts w:ascii="Calibri" w:hAnsi="Calibri"/>
                <w:color w:val="000000"/>
                <w:sz w:val="22"/>
                <w:szCs w:val="22"/>
              </w:rPr>
            </w:pPr>
            <w:r>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4E45C18" w14:textId="14566F56" w:rsidR="009634A0" w:rsidRPr="00BD2F0F" w:rsidRDefault="009634A0" w:rsidP="009634A0">
            <w:pPr>
              <w:rPr>
                <w:rFonts w:ascii="Calibri" w:hAnsi="Calibri"/>
                <w:color w:val="000000"/>
                <w:sz w:val="22"/>
                <w:szCs w:val="22"/>
              </w:rPr>
            </w:pPr>
            <w:r w:rsidRPr="00BD2F0F">
              <w:rPr>
                <w:rFonts w:ascii="Calibri" w:hAnsi="Calibri"/>
                <w:color w:val="000000"/>
                <w:sz w:val="22"/>
                <w:szCs w:val="22"/>
              </w:rPr>
              <w:t>54%</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DED52" w14:textId="5AAFF0AF" w:rsidR="009634A0" w:rsidRPr="00BD2F0F" w:rsidRDefault="009634A0" w:rsidP="009634A0">
            <w:pPr>
              <w:rPr>
                <w:rFonts w:ascii="Calibri" w:hAnsi="Calibri"/>
                <w:color w:val="000000"/>
                <w:sz w:val="22"/>
                <w:szCs w:val="22"/>
              </w:rPr>
            </w:pPr>
            <w:r w:rsidRPr="00BD2F0F">
              <w:rPr>
                <w:rFonts w:ascii="Calibri" w:hAnsi="Calibri"/>
                <w:color w:val="000000"/>
                <w:sz w:val="22"/>
                <w:szCs w:val="22"/>
              </w:rPr>
              <w:t>66%</w:t>
            </w:r>
          </w:p>
        </w:tc>
        <w:tc>
          <w:tcPr>
            <w:tcW w:w="1772" w:type="dxa"/>
            <w:tcBorders>
              <w:top w:val="single" w:sz="4" w:space="0" w:color="auto"/>
              <w:left w:val="single" w:sz="4" w:space="0" w:color="auto"/>
              <w:bottom w:val="single" w:sz="4" w:space="0" w:color="auto"/>
              <w:right w:val="single" w:sz="4" w:space="0" w:color="auto"/>
            </w:tcBorders>
            <w:vAlign w:val="center"/>
          </w:tcPr>
          <w:p w14:paraId="56762C25" w14:textId="6F8AB31F" w:rsidR="009634A0" w:rsidRPr="00BD2F0F" w:rsidRDefault="009634A0" w:rsidP="009634A0">
            <w:pPr>
              <w:rPr>
                <w:rFonts w:ascii="Calibri" w:hAnsi="Calibri"/>
                <w:color w:val="000000"/>
                <w:sz w:val="22"/>
                <w:szCs w:val="22"/>
              </w:rPr>
            </w:pPr>
            <w:r w:rsidRPr="00BD2F0F">
              <w:rPr>
                <w:rFonts w:ascii="Calibri" w:hAnsi="Calibri"/>
                <w:color w:val="000000"/>
                <w:sz w:val="22"/>
                <w:szCs w:val="22"/>
              </w:rPr>
              <w:t>57%</w:t>
            </w:r>
          </w:p>
        </w:tc>
      </w:tr>
      <w:tr w:rsidR="009634A0" w:rsidRPr="0060697C" w14:paraId="3471A1FD" w14:textId="77777777" w:rsidTr="002B2E68">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20090457" w14:textId="0EA05F61" w:rsidR="009634A0" w:rsidRPr="00BD2F0F" w:rsidRDefault="009634A0" w:rsidP="009634A0">
            <w:pPr>
              <w:jc w:val="left"/>
              <w:rPr>
                <w:rFonts w:ascii="Calibri" w:hAnsi="Calibri"/>
                <w:color w:val="000000"/>
                <w:sz w:val="22"/>
                <w:szCs w:val="22"/>
              </w:rPr>
            </w:pPr>
            <w:r>
              <w:rPr>
                <w:rFonts w:ascii="Calibri" w:hAnsi="Calibri"/>
                <w:color w:val="000000"/>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14F84624" w14:textId="55983CA0" w:rsidR="009634A0" w:rsidRPr="00BD2F0F" w:rsidRDefault="009634A0" w:rsidP="009634A0">
            <w:pPr>
              <w:rPr>
                <w:rFonts w:ascii="Calibri" w:hAnsi="Calibri"/>
                <w:color w:val="000000"/>
                <w:sz w:val="22"/>
                <w:szCs w:val="22"/>
              </w:rPr>
            </w:pPr>
            <w:r w:rsidRPr="00BD2F0F">
              <w:rPr>
                <w:rFonts w:ascii="Calibri" w:hAnsi="Calibri"/>
                <w:color w:val="000000"/>
                <w:sz w:val="22"/>
                <w:szCs w:val="22"/>
              </w:rPr>
              <w:t>48%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77FF7" w14:textId="4D4CE62B" w:rsidR="009634A0" w:rsidRPr="00BD2F0F" w:rsidRDefault="009634A0" w:rsidP="009634A0">
            <w:pPr>
              <w:rPr>
                <w:rFonts w:ascii="Calibri" w:hAnsi="Calibri"/>
                <w:color w:val="000000"/>
                <w:sz w:val="22"/>
                <w:szCs w:val="22"/>
              </w:rPr>
            </w:pPr>
            <w:r w:rsidRPr="00BD2F0F">
              <w:rPr>
                <w:rFonts w:ascii="Calibri" w:hAnsi="Calibri"/>
                <w:color w:val="000000"/>
                <w:sz w:val="22"/>
                <w:szCs w:val="22"/>
              </w:rPr>
              <w:t>51%</w:t>
            </w:r>
          </w:p>
        </w:tc>
        <w:tc>
          <w:tcPr>
            <w:tcW w:w="1772" w:type="dxa"/>
            <w:tcBorders>
              <w:top w:val="single" w:sz="4" w:space="0" w:color="auto"/>
              <w:left w:val="single" w:sz="4" w:space="0" w:color="auto"/>
              <w:bottom w:val="single" w:sz="4" w:space="0" w:color="auto"/>
              <w:right w:val="single" w:sz="4" w:space="0" w:color="auto"/>
            </w:tcBorders>
            <w:vAlign w:val="center"/>
          </w:tcPr>
          <w:p w14:paraId="1BE4D2A4" w14:textId="5E888003" w:rsidR="009634A0" w:rsidRPr="00BD2F0F" w:rsidRDefault="009634A0" w:rsidP="009634A0">
            <w:pPr>
              <w:rPr>
                <w:rFonts w:ascii="Calibri" w:hAnsi="Calibri"/>
                <w:color w:val="000000"/>
                <w:sz w:val="22"/>
                <w:szCs w:val="22"/>
              </w:rPr>
            </w:pPr>
            <w:r w:rsidRPr="00BD2F0F">
              <w:rPr>
                <w:rFonts w:ascii="Calibri" w:hAnsi="Calibri"/>
                <w:color w:val="000000"/>
                <w:sz w:val="22"/>
                <w:szCs w:val="22"/>
              </w:rPr>
              <w:t>49%</w:t>
            </w:r>
          </w:p>
        </w:tc>
      </w:tr>
      <w:tr w:rsidR="009634A0" w:rsidRPr="0060697C" w14:paraId="60D097D2" w14:textId="77777777" w:rsidTr="002B2E68">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06603A89" w14:textId="285132FD" w:rsidR="009634A0" w:rsidRPr="00BD2F0F" w:rsidRDefault="009634A0" w:rsidP="009634A0">
            <w:pPr>
              <w:jc w:val="left"/>
              <w:rPr>
                <w:rFonts w:ascii="Calibri" w:hAnsi="Calibri"/>
                <w:color w:val="000000"/>
                <w:sz w:val="22"/>
                <w:szCs w:val="22"/>
              </w:rPr>
            </w:pPr>
            <w:r>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4B24228" w14:textId="76DEC3F9" w:rsidR="009634A0" w:rsidRPr="00BD2F0F" w:rsidRDefault="009634A0" w:rsidP="009634A0">
            <w:pPr>
              <w:rPr>
                <w:rFonts w:ascii="Calibri" w:hAnsi="Calibri"/>
                <w:color w:val="000000"/>
                <w:sz w:val="22"/>
                <w:szCs w:val="22"/>
              </w:rPr>
            </w:pPr>
            <w:r w:rsidRPr="00BD2F0F">
              <w:rPr>
                <w:rFonts w:ascii="Calibri" w:hAnsi="Calibri"/>
                <w:color w:val="000000"/>
                <w:sz w:val="22"/>
                <w:szCs w:val="22"/>
              </w:rPr>
              <w:t>39%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0CEB3" w14:textId="39D56B0B" w:rsidR="009634A0" w:rsidRPr="00BD2F0F" w:rsidRDefault="009634A0" w:rsidP="009634A0">
            <w:pPr>
              <w:rPr>
                <w:rFonts w:ascii="Calibri" w:hAnsi="Calibri"/>
                <w:color w:val="000000"/>
                <w:sz w:val="22"/>
                <w:szCs w:val="22"/>
              </w:rPr>
            </w:pPr>
            <w:r w:rsidRPr="00BD2F0F">
              <w:rPr>
                <w:rFonts w:ascii="Calibri" w:hAnsi="Calibri"/>
                <w:color w:val="000000"/>
                <w:sz w:val="22"/>
                <w:szCs w:val="22"/>
              </w:rPr>
              <w:t>37%</w:t>
            </w:r>
          </w:p>
        </w:tc>
        <w:tc>
          <w:tcPr>
            <w:tcW w:w="1772" w:type="dxa"/>
            <w:tcBorders>
              <w:top w:val="single" w:sz="4" w:space="0" w:color="auto"/>
              <w:left w:val="single" w:sz="4" w:space="0" w:color="auto"/>
              <w:bottom w:val="single" w:sz="4" w:space="0" w:color="auto"/>
              <w:right w:val="single" w:sz="4" w:space="0" w:color="auto"/>
            </w:tcBorders>
            <w:vAlign w:val="center"/>
          </w:tcPr>
          <w:p w14:paraId="75267E85" w14:textId="610F499D" w:rsidR="009634A0" w:rsidRPr="00BD2F0F" w:rsidRDefault="009634A0" w:rsidP="009634A0">
            <w:pPr>
              <w:rPr>
                <w:rFonts w:ascii="Calibri" w:hAnsi="Calibri"/>
                <w:color w:val="000000"/>
                <w:sz w:val="22"/>
                <w:szCs w:val="22"/>
              </w:rPr>
            </w:pPr>
            <w:r w:rsidRPr="00BD2F0F">
              <w:rPr>
                <w:rFonts w:ascii="Calibri" w:hAnsi="Calibri"/>
                <w:color w:val="000000"/>
                <w:sz w:val="22"/>
                <w:szCs w:val="22"/>
              </w:rPr>
              <w:t>25%</w:t>
            </w:r>
          </w:p>
        </w:tc>
      </w:tr>
    </w:tbl>
    <w:p w14:paraId="4BD4BB6D" w14:textId="1A1312E0" w:rsidR="002B2E68" w:rsidRDefault="002B2E68" w:rsidP="002B2E68">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188D8776" w14:textId="40F73CB8" w:rsidR="002B2E68" w:rsidRDefault="002B2E68" w:rsidP="00D70BBF">
      <w:pPr>
        <w:pStyle w:val="Para"/>
      </w:pPr>
    </w:p>
    <w:p w14:paraId="057957FA" w14:textId="49ECDB58" w:rsidR="002B2E68" w:rsidRDefault="002B2E68" w:rsidP="00BD2F0F">
      <w:pPr>
        <w:pStyle w:val="Para"/>
        <w:spacing w:after="240"/>
        <w:rPr>
          <w:lang w:val="en-CA"/>
        </w:rPr>
      </w:pPr>
      <w:r w:rsidRPr="00BD2F0F">
        <w:rPr>
          <w:b/>
          <w:lang w:val="en-CA"/>
        </w:rPr>
        <w:t>Satisfaction</w:t>
      </w:r>
      <w:r w:rsidRPr="00BD2F0F">
        <w:rPr>
          <w:lang w:val="en-CA"/>
        </w:rPr>
        <w:t xml:space="preserve">. Those who reported using the web resources were then asked to rate their satisfaction with those resources. Although satisfaction was high for the librarian resources in general, it was highest for the </w:t>
      </w:r>
      <w:r w:rsidR="00BD2F0F" w:rsidRPr="00BD2F0F">
        <w:rPr>
          <w:lang w:val="en-CA"/>
        </w:rPr>
        <w:t xml:space="preserve">promotional templates </w:t>
      </w:r>
      <w:r w:rsidRPr="00BD2F0F">
        <w:rPr>
          <w:lang w:val="en-CA"/>
        </w:rPr>
        <w:t>(7</w:t>
      </w:r>
      <w:r w:rsidR="00BD2F0F" w:rsidRPr="00BD2F0F">
        <w:rPr>
          <w:lang w:val="en-CA"/>
        </w:rPr>
        <w:t>3</w:t>
      </w:r>
      <w:r w:rsidRPr="00BD2F0F">
        <w:rPr>
          <w:lang w:val="en-CA"/>
        </w:rPr>
        <w:t xml:space="preserve">% </w:t>
      </w:r>
      <w:r w:rsidR="000E07F7">
        <w:rPr>
          <w:lang w:val="en-CA"/>
        </w:rPr>
        <w:t>giving a score between 8 and 10</w:t>
      </w:r>
      <w:r w:rsidRPr="00BD2F0F">
        <w:rPr>
          <w:lang w:val="en-CA"/>
        </w:rPr>
        <w:t>)</w:t>
      </w:r>
      <w:r w:rsidR="00BD2F0F" w:rsidRPr="00BD2F0F">
        <w:rPr>
          <w:lang w:val="en-CA"/>
        </w:rPr>
        <w:t xml:space="preserve"> and the Images (72%). </w:t>
      </w:r>
    </w:p>
    <w:p w14:paraId="341CB576" w14:textId="23AFE8B9" w:rsidR="002B2E68" w:rsidRDefault="002B2E68" w:rsidP="002B2E68">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2B2E68" w:rsidRPr="00FD4815" w14:paraId="0C8C6206" w14:textId="77777777" w:rsidTr="00BD2F0F">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4C6A2EF5" w14:textId="77777777" w:rsidR="002B2E68" w:rsidRPr="00FD4815" w:rsidRDefault="002B2E68" w:rsidP="00865AB3">
            <w:pPr>
              <w:rPr>
                <w:rFonts w:ascii="Calibri" w:hAnsi="Calibri"/>
                <w:b/>
                <w:bCs/>
                <w:color w:val="FFFFFF"/>
                <w:sz w:val="20"/>
                <w:lang w:eastAsia="en-CA"/>
              </w:rPr>
            </w:pPr>
            <w:r w:rsidRPr="00FD481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20984499" w14:textId="77777777" w:rsidR="002B2E68" w:rsidRPr="00FD4815" w:rsidRDefault="002B2E68" w:rsidP="00865AB3">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2B2E68" w:rsidRPr="00FD4815" w14:paraId="5BAB6FB6" w14:textId="77777777" w:rsidTr="00BD2F0F">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00993BC0" w14:textId="77777777" w:rsidR="002B2E68" w:rsidRPr="00FD4815" w:rsidRDefault="002B2E68" w:rsidP="00865AB3">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61305F48" w14:textId="77777777" w:rsidR="002B2E68" w:rsidRPr="00FD4815" w:rsidRDefault="002B2E68" w:rsidP="00865AB3">
            <w:pPr>
              <w:rPr>
                <w:rFonts w:ascii="Calibri" w:hAnsi="Calibri"/>
                <w:b/>
                <w:bCs/>
                <w:color w:val="FFFFFF"/>
                <w:sz w:val="20"/>
                <w:lang w:eastAsia="en-CA"/>
              </w:rPr>
            </w:pPr>
            <w:r w:rsidRPr="00FD4815">
              <w:rPr>
                <w:rFonts w:ascii="Calibri" w:hAnsi="Calibri"/>
                <w:b/>
                <w:bCs/>
                <w:color w:val="FFFFFF"/>
                <w:sz w:val="20"/>
                <w:lang w:eastAsia="en-CA"/>
              </w:rPr>
              <w:t>Ontario</w:t>
            </w:r>
          </w:p>
        </w:tc>
      </w:tr>
      <w:tr w:rsidR="00BD2F0F" w:rsidRPr="00FD4815" w14:paraId="1FAF8468"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AE98683" w14:textId="7A4FC9FE"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1748A74F" w14:textId="774104A2"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73%</w:t>
            </w:r>
          </w:p>
        </w:tc>
      </w:tr>
      <w:tr w:rsidR="00BD2F0F" w:rsidRPr="00FD4815" w14:paraId="19D077B8"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B773A7C" w14:textId="16C5293C" w:rsidR="00BD2F0F" w:rsidRPr="00BD2F0F" w:rsidRDefault="00116E4E" w:rsidP="00BD2F0F">
            <w:pPr>
              <w:jc w:val="left"/>
              <w:rPr>
                <w:rFonts w:ascii="Calibri" w:hAnsi="Calibri"/>
                <w:color w:val="000000"/>
                <w:sz w:val="22"/>
                <w:szCs w:val="22"/>
                <w:lang w:eastAsia="en-CA"/>
              </w:rPr>
            </w:pPr>
            <w:r>
              <w:rPr>
                <w:rFonts w:ascii="Calibri" w:hAnsi="Calibri"/>
                <w:color w:val="000000"/>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72BB6662" w14:textId="03D3EF3F"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72%</w:t>
            </w:r>
          </w:p>
        </w:tc>
      </w:tr>
      <w:tr w:rsidR="00BD2F0F" w:rsidRPr="00FD4815" w14:paraId="0D08AD8E"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D8D9DB7" w14:textId="05885A43"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578C6EFF" w14:textId="7BEEEBBB"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69%</w:t>
            </w:r>
          </w:p>
        </w:tc>
      </w:tr>
      <w:tr w:rsidR="00BD2F0F" w:rsidRPr="00FD4815" w14:paraId="4CB82F97"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0F6EB5E" w14:textId="16BF03CB"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5B914EF9" w14:textId="7F225385"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65%</w:t>
            </w:r>
          </w:p>
        </w:tc>
      </w:tr>
      <w:tr w:rsidR="00BD2F0F" w:rsidRPr="00FD4815" w14:paraId="27CB6625"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10697E2" w14:textId="71576D9B"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6C41ABA7" w14:textId="34C3B1BF"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65%</w:t>
            </w:r>
          </w:p>
        </w:tc>
      </w:tr>
      <w:tr w:rsidR="00BD2F0F" w:rsidRPr="00FD4815" w14:paraId="0BA45762"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411A7381" w14:textId="18528687"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33FEAC9E" w14:textId="5C072AC0"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64%</w:t>
            </w:r>
          </w:p>
        </w:tc>
      </w:tr>
      <w:tr w:rsidR="00BD2F0F" w:rsidRPr="00FD4815" w14:paraId="265008B6"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AB90ABE" w14:textId="0AAEB650"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 xml:space="preserve">‘How to run a successful program’ </w:t>
            </w:r>
          </w:p>
        </w:tc>
        <w:tc>
          <w:tcPr>
            <w:tcW w:w="3235" w:type="dxa"/>
            <w:tcBorders>
              <w:top w:val="nil"/>
              <w:left w:val="nil"/>
              <w:bottom w:val="single" w:sz="4" w:space="0" w:color="auto"/>
              <w:right w:val="single" w:sz="4" w:space="0" w:color="auto"/>
            </w:tcBorders>
            <w:shd w:val="clear" w:color="auto" w:fill="auto"/>
            <w:vAlign w:val="center"/>
          </w:tcPr>
          <w:p w14:paraId="0A26C443" w14:textId="4700B317"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60%</w:t>
            </w:r>
          </w:p>
        </w:tc>
      </w:tr>
      <w:tr w:rsidR="00BD2F0F" w:rsidRPr="00FD4815" w14:paraId="175EB6DD" w14:textId="77777777" w:rsidTr="00BD2F0F">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76AF24D" w14:textId="2A74886D" w:rsidR="00BD2F0F" w:rsidRPr="00BD2F0F" w:rsidRDefault="00BD2F0F" w:rsidP="00BD2F0F">
            <w:pPr>
              <w:jc w:val="left"/>
              <w:rPr>
                <w:rFonts w:ascii="Calibri" w:hAnsi="Calibri"/>
                <w:color w:val="000000"/>
                <w:sz w:val="22"/>
                <w:szCs w:val="22"/>
                <w:lang w:eastAsia="en-CA"/>
              </w:rPr>
            </w:pPr>
            <w:r w:rsidRPr="00BD2F0F">
              <w:rPr>
                <w:rFonts w:ascii="Calibri" w:hAnsi="Calibri"/>
                <w:color w:val="000000"/>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4B4440C9" w14:textId="1D485B81" w:rsidR="00BD2F0F" w:rsidRPr="00BD2F0F" w:rsidRDefault="00BD2F0F" w:rsidP="00BD2F0F">
            <w:pPr>
              <w:rPr>
                <w:rFonts w:ascii="Calibri" w:hAnsi="Calibri"/>
                <w:color w:val="000000"/>
                <w:sz w:val="22"/>
                <w:szCs w:val="22"/>
                <w:lang w:eastAsia="en-CA"/>
              </w:rPr>
            </w:pPr>
            <w:r w:rsidRPr="00BD2F0F">
              <w:rPr>
                <w:rFonts w:ascii="Calibri" w:hAnsi="Calibri"/>
                <w:color w:val="000000"/>
                <w:sz w:val="22"/>
                <w:szCs w:val="22"/>
              </w:rPr>
              <w:t>56%</w:t>
            </w:r>
          </w:p>
        </w:tc>
      </w:tr>
    </w:tbl>
    <w:p w14:paraId="2799F289" w14:textId="57DB0A63" w:rsidR="002B2E68" w:rsidRDefault="002B2E68" w:rsidP="002B2E68">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453007C7" w14:textId="77777777" w:rsidR="00D31E27" w:rsidRPr="009E5E01" w:rsidRDefault="00D31E27" w:rsidP="00D31E27">
      <w:pPr>
        <w:pStyle w:val="Heading3"/>
        <w:numPr>
          <w:ilvl w:val="0"/>
          <w:numId w:val="0"/>
        </w:numPr>
        <w:spacing w:before="0"/>
        <w:rPr>
          <w:lang w:val="en-CA"/>
        </w:rPr>
      </w:pPr>
      <w:r w:rsidRPr="009E5E01">
        <w:rPr>
          <w:lang w:val="en-CA"/>
        </w:rPr>
        <w:lastRenderedPageBreak/>
        <w:t>Staff web resource suggestions</w:t>
      </w:r>
    </w:p>
    <w:p w14:paraId="5EA739AE" w14:textId="13586E2D" w:rsidR="00D31E27" w:rsidRPr="009E5E01" w:rsidRDefault="000E07F7" w:rsidP="00D31E27">
      <w:pPr>
        <w:pStyle w:val="Headline"/>
      </w:pPr>
      <w:r>
        <w:t>L</w:t>
      </w:r>
      <w:r w:rsidR="00D31E27" w:rsidRPr="009E5E01">
        <w:t>ibrar</w:t>
      </w:r>
      <w:r>
        <w:t xml:space="preserve">ians </w:t>
      </w:r>
      <w:r w:rsidR="00D31E27" w:rsidRPr="009E5E01">
        <w:t xml:space="preserve">expressed interest in better content, </w:t>
      </w:r>
      <w:r w:rsidR="005E69CF">
        <w:t xml:space="preserve">communications and </w:t>
      </w:r>
      <w:r w:rsidR="00D31E27" w:rsidRPr="009E5E01">
        <w:t>targeting.</w:t>
      </w:r>
    </w:p>
    <w:p w14:paraId="505CA0A0" w14:textId="109E9477" w:rsidR="00D31E27" w:rsidRDefault="00D31E27" w:rsidP="000E07F7">
      <w:pPr>
        <w:spacing w:after="200" w:line="276" w:lineRule="auto"/>
        <w:jc w:val="both"/>
        <w:rPr>
          <w:rFonts w:ascii="Calibri" w:hAnsi="Calibri" w:cs="Calibri"/>
          <w:bCs/>
          <w:sz w:val="22"/>
          <w:szCs w:val="22"/>
          <w:lang w:val="en-GB"/>
        </w:rPr>
      </w:pPr>
      <w:r w:rsidRPr="007B53FA">
        <w:rPr>
          <w:rFonts w:ascii="Calibri" w:hAnsi="Calibri" w:cs="Calibri"/>
          <w:bCs/>
          <w:sz w:val="22"/>
          <w:szCs w:val="22"/>
          <w:lang w:val="en-GB"/>
        </w:rPr>
        <w:t xml:space="preserve">Librarians were asked for suggestions on how to improve the librarians’ website for future years. </w:t>
      </w:r>
      <w:r w:rsidR="000E07F7" w:rsidRPr="000E07F7">
        <w:rPr>
          <w:rFonts w:ascii="Calibri" w:hAnsi="Calibri" w:cs="Calibri"/>
          <w:bCs/>
          <w:sz w:val="22"/>
          <w:szCs w:val="22"/>
          <w:lang w:val="en-GB"/>
        </w:rPr>
        <w:t>The most common single suggestion was a simpler, more user-friendly website,</w:t>
      </w:r>
      <w:r w:rsidR="000E07F7">
        <w:rPr>
          <w:rFonts w:ascii="Calibri" w:hAnsi="Calibri" w:cs="Calibri"/>
          <w:bCs/>
          <w:sz w:val="22"/>
          <w:szCs w:val="22"/>
          <w:lang w:val="en-GB"/>
        </w:rPr>
        <w:t xml:space="preserve"> (15%), but other </w:t>
      </w:r>
      <w:r w:rsidRPr="007B53FA">
        <w:rPr>
          <w:rFonts w:ascii="Calibri" w:hAnsi="Calibri" w:cs="Calibri"/>
          <w:bCs/>
          <w:sz w:val="22"/>
          <w:szCs w:val="22"/>
          <w:lang w:val="en-GB"/>
        </w:rPr>
        <w:t xml:space="preserve">common suggestions centred on </w:t>
      </w:r>
      <w:r w:rsidR="007B53FA" w:rsidRPr="007B53FA">
        <w:rPr>
          <w:rFonts w:ascii="Calibri" w:hAnsi="Calibri" w:cs="Calibri"/>
          <w:bCs/>
          <w:sz w:val="22"/>
          <w:szCs w:val="22"/>
          <w:lang w:val="en-GB"/>
        </w:rPr>
        <w:t xml:space="preserve">providing more/better </w:t>
      </w:r>
      <w:r w:rsidRPr="007B53FA">
        <w:rPr>
          <w:rFonts w:ascii="Calibri" w:hAnsi="Calibri" w:cs="Calibri"/>
          <w:bCs/>
          <w:sz w:val="22"/>
          <w:szCs w:val="22"/>
          <w:lang w:val="en-GB"/>
        </w:rPr>
        <w:t>content</w:t>
      </w:r>
      <w:r w:rsidR="007B53FA" w:rsidRPr="007B53FA">
        <w:rPr>
          <w:rFonts w:ascii="Calibri" w:hAnsi="Calibri" w:cs="Calibri"/>
          <w:bCs/>
          <w:sz w:val="22"/>
          <w:szCs w:val="22"/>
          <w:lang w:val="en-GB"/>
        </w:rPr>
        <w:t xml:space="preserve"> or provided a specific request (32%). Around a quarter (27%) of Ontario librarians mentioned better communications and around one in ten (12%) requested better targeting of the content to their situations. One in five (22</w:t>
      </w:r>
      <w:r w:rsidRPr="007B53FA">
        <w:rPr>
          <w:rFonts w:ascii="Calibri" w:hAnsi="Calibri" w:cs="Calibri"/>
          <w:bCs/>
          <w:sz w:val="22"/>
          <w:szCs w:val="22"/>
          <w:lang w:val="en-GB"/>
        </w:rPr>
        <w:t xml:space="preserve">%) said that they were satisfied or had nothing to suggest. </w:t>
      </w:r>
    </w:p>
    <w:p w14:paraId="0C8B00DB" w14:textId="0576AB62" w:rsidR="00D31E27" w:rsidRDefault="00D31E27" w:rsidP="00D31E27">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D31E27" w:rsidRPr="00282A1B" w14:paraId="0357DA4E" w14:textId="77777777" w:rsidTr="003A7CD1">
        <w:trPr>
          <w:trHeight w:val="360"/>
          <w:jc w:val="right"/>
        </w:trPr>
        <w:tc>
          <w:tcPr>
            <w:tcW w:w="9000" w:type="dxa"/>
            <w:shd w:val="clear" w:color="auto" w:fill="4E2584"/>
            <w:vAlign w:val="center"/>
            <w:hideMark/>
          </w:tcPr>
          <w:p w14:paraId="4BAC8628" w14:textId="77777777" w:rsidR="00D31E27" w:rsidRPr="002064C1" w:rsidRDefault="00D31E27" w:rsidP="00865AB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34A39A01" w14:textId="77777777" w:rsidR="00D31E27" w:rsidRPr="002064C1" w:rsidRDefault="00D31E27" w:rsidP="00865AB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1B6B37" w:rsidRPr="00282A1B" w14:paraId="10E1A5F0" w14:textId="77777777" w:rsidTr="001B6B37">
        <w:trPr>
          <w:trHeight w:val="317"/>
          <w:jc w:val="right"/>
        </w:trPr>
        <w:tc>
          <w:tcPr>
            <w:tcW w:w="9000" w:type="dxa"/>
            <w:shd w:val="clear" w:color="auto" w:fill="auto"/>
            <w:noWrap/>
            <w:vAlign w:val="center"/>
            <w:hideMark/>
          </w:tcPr>
          <w:p w14:paraId="5C5E8FD1" w14:textId="77777777" w:rsidR="001B6B37" w:rsidRPr="002064C1" w:rsidRDefault="001B6B37" w:rsidP="001B6B37">
            <w:pPr>
              <w:jc w:val="left"/>
              <w:rPr>
                <w:rFonts w:ascii="Calibri" w:hAnsi="Calibri"/>
                <w:b/>
                <w:color w:val="000000"/>
                <w:sz w:val="24"/>
                <w:szCs w:val="24"/>
                <w:lang w:eastAsia="en-CA"/>
              </w:rPr>
            </w:pPr>
            <w:r w:rsidRPr="002064C1">
              <w:rPr>
                <w:rFonts w:ascii="Calibri" w:hAnsi="Calibri"/>
                <w:b/>
                <w:color w:val="000000"/>
                <w:sz w:val="24"/>
                <w:szCs w:val="24"/>
                <w:lang w:eastAsia="en-CA"/>
              </w:rPr>
              <w:t>Satisfied/no suggestions</w:t>
            </w:r>
          </w:p>
        </w:tc>
        <w:tc>
          <w:tcPr>
            <w:tcW w:w="1080" w:type="dxa"/>
            <w:shd w:val="clear" w:color="auto" w:fill="auto"/>
            <w:noWrap/>
            <w:vAlign w:val="center"/>
          </w:tcPr>
          <w:p w14:paraId="32C02895" w14:textId="6404A55B" w:rsidR="001B6B37" w:rsidRPr="00240BC9" w:rsidRDefault="001B6B37" w:rsidP="001B6B37">
            <w:pPr>
              <w:rPr>
                <w:rFonts w:ascii="Calibri" w:hAnsi="Calibri"/>
                <w:b/>
                <w:color w:val="000000"/>
                <w:sz w:val="24"/>
                <w:szCs w:val="24"/>
                <w:lang w:eastAsia="en-CA"/>
              </w:rPr>
            </w:pPr>
            <w:r>
              <w:rPr>
                <w:rFonts w:ascii="Calibri" w:hAnsi="Calibri"/>
                <w:b/>
                <w:bCs/>
                <w:color w:val="000000"/>
                <w:sz w:val="22"/>
                <w:szCs w:val="22"/>
              </w:rPr>
              <w:t>22%</w:t>
            </w:r>
          </w:p>
        </w:tc>
      </w:tr>
      <w:tr w:rsidR="001B6B37" w:rsidRPr="00282A1B" w14:paraId="5A5C7E0D" w14:textId="77777777" w:rsidTr="001B6B37">
        <w:trPr>
          <w:trHeight w:val="317"/>
          <w:jc w:val="right"/>
        </w:trPr>
        <w:tc>
          <w:tcPr>
            <w:tcW w:w="9000" w:type="dxa"/>
            <w:shd w:val="clear" w:color="auto" w:fill="auto"/>
            <w:noWrap/>
            <w:vAlign w:val="center"/>
          </w:tcPr>
          <w:p w14:paraId="3BA79871" w14:textId="77777777" w:rsidR="001B6B37" w:rsidRPr="00001966" w:rsidRDefault="001B6B37" w:rsidP="001B6B37">
            <w:pPr>
              <w:jc w:val="left"/>
              <w:rPr>
                <w:rFonts w:ascii="Calibri" w:hAnsi="Calibri"/>
                <w:color w:val="000000"/>
                <w:sz w:val="24"/>
                <w:szCs w:val="24"/>
                <w:lang w:eastAsia="en-CA"/>
              </w:rPr>
            </w:pPr>
            <w:r w:rsidRPr="00001966">
              <w:rPr>
                <w:rFonts w:ascii="Calibri" w:hAnsi="Calibri"/>
                <w:color w:val="000000"/>
                <w:sz w:val="24"/>
                <w:szCs w:val="24"/>
                <w:lang w:eastAsia="en-CA"/>
              </w:rPr>
              <w:t>Simpler/more user friendly/better navigation/search/print functions/better organization of categories</w:t>
            </w:r>
          </w:p>
        </w:tc>
        <w:tc>
          <w:tcPr>
            <w:tcW w:w="1080" w:type="dxa"/>
            <w:shd w:val="clear" w:color="auto" w:fill="auto"/>
            <w:noWrap/>
            <w:vAlign w:val="center"/>
          </w:tcPr>
          <w:p w14:paraId="278FFFFE" w14:textId="21488A26" w:rsidR="001B6B37" w:rsidRPr="00001966" w:rsidRDefault="001B6B37" w:rsidP="001B6B37">
            <w:pPr>
              <w:rPr>
                <w:rFonts w:ascii="Calibri" w:hAnsi="Calibri"/>
                <w:color w:val="000000"/>
                <w:sz w:val="24"/>
                <w:szCs w:val="24"/>
                <w:lang w:eastAsia="en-CA"/>
              </w:rPr>
            </w:pPr>
            <w:r>
              <w:rPr>
                <w:rFonts w:ascii="Calibri" w:hAnsi="Calibri"/>
                <w:color w:val="000000"/>
                <w:sz w:val="22"/>
                <w:szCs w:val="22"/>
              </w:rPr>
              <w:t>15%</w:t>
            </w:r>
          </w:p>
        </w:tc>
      </w:tr>
      <w:tr w:rsidR="001B6B37" w:rsidRPr="00282A1B" w14:paraId="7C36AC68" w14:textId="77777777" w:rsidTr="001B6B37">
        <w:trPr>
          <w:trHeight w:val="317"/>
          <w:jc w:val="right"/>
        </w:trPr>
        <w:tc>
          <w:tcPr>
            <w:tcW w:w="9000" w:type="dxa"/>
            <w:shd w:val="clear" w:color="auto" w:fill="auto"/>
            <w:noWrap/>
            <w:vAlign w:val="center"/>
          </w:tcPr>
          <w:p w14:paraId="295C9D34" w14:textId="77777777" w:rsidR="001B6B37" w:rsidRDefault="001B6B37" w:rsidP="001B6B37">
            <w:pPr>
              <w:jc w:val="left"/>
              <w:rPr>
                <w:rFonts w:ascii="Calibri" w:hAnsi="Calibri"/>
                <w:b/>
                <w:color w:val="000000"/>
                <w:sz w:val="24"/>
                <w:szCs w:val="24"/>
                <w:lang w:eastAsia="en-CA"/>
              </w:rPr>
            </w:pPr>
            <w:r w:rsidRPr="00611C9E">
              <w:rPr>
                <w:rFonts w:ascii="Calibri" w:hAnsi="Calibri"/>
                <w:b/>
                <w:color w:val="000000"/>
                <w:sz w:val="24"/>
                <w:szCs w:val="24"/>
                <w:lang w:eastAsia="en-CA"/>
              </w:rPr>
              <w:t>More/better</w:t>
            </w:r>
            <w:r>
              <w:rPr>
                <w:rFonts w:ascii="Calibri" w:hAnsi="Calibri"/>
                <w:b/>
                <w:color w:val="000000"/>
                <w:sz w:val="24"/>
                <w:szCs w:val="24"/>
                <w:lang w:eastAsia="en-CA"/>
              </w:rPr>
              <w:t>/specific</w:t>
            </w:r>
            <w:r w:rsidRPr="00611C9E">
              <w:rPr>
                <w:rFonts w:ascii="Calibri" w:hAnsi="Calibri"/>
                <w:b/>
                <w:color w:val="000000"/>
                <w:sz w:val="24"/>
                <w:szCs w:val="24"/>
                <w:lang w:eastAsia="en-CA"/>
              </w:rPr>
              <w:t xml:space="preserve"> content</w:t>
            </w:r>
            <w:r>
              <w:rPr>
                <w:rFonts w:ascii="Calibri" w:hAnsi="Calibri"/>
                <w:b/>
                <w:color w:val="000000"/>
                <w:sz w:val="24"/>
                <w:szCs w:val="24"/>
                <w:lang w:eastAsia="en-CA"/>
              </w:rPr>
              <w:t xml:space="preserve"> (any mention)</w:t>
            </w:r>
          </w:p>
        </w:tc>
        <w:tc>
          <w:tcPr>
            <w:tcW w:w="1080" w:type="dxa"/>
            <w:shd w:val="clear" w:color="auto" w:fill="auto"/>
            <w:noWrap/>
            <w:vAlign w:val="center"/>
          </w:tcPr>
          <w:p w14:paraId="61079D9E" w14:textId="475DE3B1" w:rsidR="001B6B37" w:rsidRDefault="001B6B37" w:rsidP="001B6B37">
            <w:pPr>
              <w:rPr>
                <w:rFonts w:ascii="Calibri" w:hAnsi="Calibri"/>
                <w:b/>
                <w:color w:val="000000"/>
                <w:sz w:val="24"/>
                <w:szCs w:val="24"/>
                <w:lang w:eastAsia="en-CA"/>
              </w:rPr>
            </w:pPr>
            <w:r>
              <w:rPr>
                <w:rFonts w:ascii="Calibri" w:hAnsi="Calibri"/>
                <w:b/>
                <w:bCs/>
                <w:color w:val="000000"/>
                <w:sz w:val="22"/>
                <w:szCs w:val="22"/>
              </w:rPr>
              <w:t>32%</w:t>
            </w:r>
          </w:p>
        </w:tc>
      </w:tr>
      <w:tr w:rsidR="001B6B37" w:rsidRPr="00282A1B" w14:paraId="7CB0EF73" w14:textId="77777777" w:rsidTr="001B6B37">
        <w:trPr>
          <w:trHeight w:val="317"/>
          <w:jc w:val="right"/>
        </w:trPr>
        <w:tc>
          <w:tcPr>
            <w:tcW w:w="9000" w:type="dxa"/>
            <w:shd w:val="clear" w:color="auto" w:fill="auto"/>
            <w:noWrap/>
            <w:vAlign w:val="center"/>
          </w:tcPr>
          <w:p w14:paraId="11DA3091" w14:textId="0969CC1D" w:rsidR="001B6B37" w:rsidRPr="001B4BE7" w:rsidRDefault="001B6B37" w:rsidP="001B6B37">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Improve clip art/more visually appealing/more variety/ability to resize</w:t>
            </w:r>
          </w:p>
        </w:tc>
        <w:tc>
          <w:tcPr>
            <w:tcW w:w="1080" w:type="dxa"/>
            <w:shd w:val="clear" w:color="auto" w:fill="auto"/>
            <w:noWrap/>
            <w:vAlign w:val="center"/>
          </w:tcPr>
          <w:p w14:paraId="7A85DE60" w14:textId="3AC817E7" w:rsidR="001B6B37" w:rsidRDefault="001B6B37" w:rsidP="001B6B37">
            <w:pPr>
              <w:rPr>
                <w:rFonts w:ascii="Calibri" w:hAnsi="Calibri"/>
                <w:color w:val="000000"/>
                <w:sz w:val="22"/>
                <w:szCs w:val="22"/>
              </w:rPr>
            </w:pPr>
            <w:r>
              <w:rPr>
                <w:rFonts w:ascii="Calibri" w:hAnsi="Calibri"/>
                <w:color w:val="000000"/>
                <w:sz w:val="22"/>
                <w:szCs w:val="22"/>
              </w:rPr>
              <w:t>11%</w:t>
            </w:r>
          </w:p>
        </w:tc>
      </w:tr>
      <w:tr w:rsidR="001B6B37" w:rsidRPr="00282A1B" w14:paraId="442D09E8" w14:textId="77777777" w:rsidTr="001B6B37">
        <w:trPr>
          <w:trHeight w:val="317"/>
          <w:jc w:val="right"/>
        </w:trPr>
        <w:tc>
          <w:tcPr>
            <w:tcW w:w="9000" w:type="dxa"/>
            <w:shd w:val="clear" w:color="auto" w:fill="auto"/>
            <w:noWrap/>
            <w:vAlign w:val="center"/>
          </w:tcPr>
          <w:p w14:paraId="2E492B42" w14:textId="6A23484F" w:rsidR="001B6B37" w:rsidRPr="001B4BE7" w:rsidRDefault="001B6B37" w:rsidP="001B6B37">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More suggestions/ideas for programs/activities</w:t>
            </w:r>
          </w:p>
        </w:tc>
        <w:tc>
          <w:tcPr>
            <w:tcW w:w="1080" w:type="dxa"/>
            <w:shd w:val="clear" w:color="auto" w:fill="auto"/>
            <w:noWrap/>
            <w:vAlign w:val="center"/>
          </w:tcPr>
          <w:p w14:paraId="480D601D" w14:textId="6699E221" w:rsidR="001B6B37" w:rsidRDefault="001B6B37" w:rsidP="001B6B37">
            <w:pPr>
              <w:rPr>
                <w:rFonts w:ascii="Calibri" w:hAnsi="Calibri"/>
                <w:color w:val="000000"/>
                <w:sz w:val="22"/>
                <w:szCs w:val="22"/>
              </w:rPr>
            </w:pPr>
            <w:r>
              <w:rPr>
                <w:rFonts w:ascii="Calibri" w:hAnsi="Calibri"/>
                <w:color w:val="000000"/>
                <w:sz w:val="22"/>
                <w:szCs w:val="22"/>
              </w:rPr>
              <w:t>8%</w:t>
            </w:r>
          </w:p>
        </w:tc>
      </w:tr>
      <w:tr w:rsidR="001B6B37" w:rsidRPr="00282A1B" w14:paraId="4B5156B5" w14:textId="77777777" w:rsidTr="001B6B37">
        <w:trPr>
          <w:trHeight w:val="317"/>
          <w:jc w:val="right"/>
        </w:trPr>
        <w:tc>
          <w:tcPr>
            <w:tcW w:w="9000" w:type="dxa"/>
            <w:shd w:val="clear" w:color="auto" w:fill="auto"/>
            <w:noWrap/>
            <w:vAlign w:val="center"/>
          </w:tcPr>
          <w:p w14:paraId="30CA3B0F" w14:textId="65703594" w:rsidR="001B6B37" w:rsidRPr="001B4BE7" w:rsidRDefault="001B6B37" w:rsidP="001B6B37">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A simple list by type of activity instead of dividing the activities into programs</w:t>
            </w:r>
          </w:p>
        </w:tc>
        <w:tc>
          <w:tcPr>
            <w:tcW w:w="1080" w:type="dxa"/>
            <w:shd w:val="clear" w:color="auto" w:fill="auto"/>
            <w:noWrap/>
            <w:vAlign w:val="center"/>
          </w:tcPr>
          <w:p w14:paraId="5948722F" w14:textId="1CC46CA6" w:rsidR="001B6B37" w:rsidRDefault="001B6B37" w:rsidP="001B6B37">
            <w:pPr>
              <w:rPr>
                <w:rFonts w:ascii="Calibri" w:hAnsi="Calibri"/>
                <w:color w:val="000000"/>
                <w:sz w:val="22"/>
                <w:szCs w:val="22"/>
              </w:rPr>
            </w:pPr>
            <w:r>
              <w:rPr>
                <w:rFonts w:ascii="Calibri" w:hAnsi="Calibri"/>
                <w:color w:val="000000"/>
                <w:sz w:val="22"/>
                <w:szCs w:val="22"/>
              </w:rPr>
              <w:t>7%</w:t>
            </w:r>
          </w:p>
        </w:tc>
      </w:tr>
      <w:tr w:rsidR="001B6B37" w:rsidRPr="00282A1B" w14:paraId="097B6611" w14:textId="77777777" w:rsidTr="001B6B37">
        <w:trPr>
          <w:trHeight w:val="317"/>
          <w:jc w:val="right"/>
        </w:trPr>
        <w:tc>
          <w:tcPr>
            <w:tcW w:w="9000" w:type="dxa"/>
            <w:shd w:val="clear" w:color="auto" w:fill="auto"/>
            <w:noWrap/>
            <w:vAlign w:val="center"/>
          </w:tcPr>
          <w:p w14:paraId="32581558" w14:textId="3688D5C7" w:rsidR="001B6B37" w:rsidRPr="001B4BE7" w:rsidRDefault="001B6B37" w:rsidP="001B6B37">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Less restrictive/more flexible promotional templates/brand guidelines</w:t>
            </w:r>
          </w:p>
        </w:tc>
        <w:tc>
          <w:tcPr>
            <w:tcW w:w="1080" w:type="dxa"/>
            <w:shd w:val="clear" w:color="auto" w:fill="auto"/>
            <w:noWrap/>
            <w:vAlign w:val="center"/>
          </w:tcPr>
          <w:p w14:paraId="7837A329" w14:textId="3A7DF2FC" w:rsidR="001B6B37" w:rsidRDefault="001B6B37" w:rsidP="001B6B37">
            <w:pPr>
              <w:rPr>
                <w:rFonts w:ascii="Calibri" w:hAnsi="Calibri"/>
                <w:color w:val="000000"/>
                <w:sz w:val="22"/>
                <w:szCs w:val="22"/>
              </w:rPr>
            </w:pPr>
            <w:r>
              <w:rPr>
                <w:rFonts w:ascii="Calibri" w:hAnsi="Calibri"/>
                <w:color w:val="000000"/>
                <w:sz w:val="22"/>
                <w:szCs w:val="22"/>
              </w:rPr>
              <w:t>5%</w:t>
            </w:r>
          </w:p>
        </w:tc>
      </w:tr>
      <w:tr w:rsidR="001B6B37" w:rsidRPr="00282A1B" w14:paraId="3EB70A78" w14:textId="77777777" w:rsidTr="003A7CD1">
        <w:trPr>
          <w:trHeight w:val="317"/>
          <w:jc w:val="right"/>
        </w:trPr>
        <w:tc>
          <w:tcPr>
            <w:tcW w:w="9000" w:type="dxa"/>
            <w:shd w:val="clear" w:color="auto" w:fill="auto"/>
            <w:noWrap/>
            <w:vAlign w:val="center"/>
          </w:tcPr>
          <w:p w14:paraId="310C2A47" w14:textId="77777777" w:rsidR="001B6B37" w:rsidRPr="00611C9E" w:rsidRDefault="001B6B37" w:rsidP="001B6B37">
            <w:pPr>
              <w:jc w:val="left"/>
              <w:rPr>
                <w:rFonts w:ascii="Calibri" w:hAnsi="Calibri"/>
                <w:b/>
                <w:color w:val="000000"/>
                <w:sz w:val="24"/>
                <w:szCs w:val="24"/>
                <w:lang w:eastAsia="en-CA"/>
              </w:rPr>
            </w:pPr>
            <w:r>
              <w:rPr>
                <w:rFonts w:ascii="Calibri" w:hAnsi="Calibri"/>
                <w:b/>
                <w:color w:val="000000"/>
                <w:sz w:val="24"/>
                <w:szCs w:val="24"/>
                <w:lang w:eastAsia="en-CA"/>
              </w:rPr>
              <w:t>Better communications (any mention)</w:t>
            </w:r>
          </w:p>
        </w:tc>
        <w:tc>
          <w:tcPr>
            <w:tcW w:w="1080" w:type="dxa"/>
            <w:shd w:val="clear" w:color="auto" w:fill="auto"/>
            <w:noWrap/>
            <w:vAlign w:val="center"/>
          </w:tcPr>
          <w:p w14:paraId="3ABEA46F" w14:textId="7FB03833" w:rsidR="001B6B37" w:rsidRPr="006C7FDB" w:rsidRDefault="001B6B37" w:rsidP="001B6B37">
            <w:pPr>
              <w:rPr>
                <w:rFonts w:ascii="Calibri" w:hAnsi="Calibri"/>
                <w:b/>
                <w:color w:val="000000"/>
                <w:sz w:val="24"/>
                <w:szCs w:val="24"/>
                <w:lang w:eastAsia="en-CA"/>
              </w:rPr>
            </w:pPr>
            <w:r>
              <w:rPr>
                <w:rFonts w:ascii="Calibri" w:hAnsi="Calibri"/>
                <w:b/>
                <w:bCs/>
                <w:color w:val="000000"/>
                <w:sz w:val="22"/>
                <w:szCs w:val="22"/>
              </w:rPr>
              <w:t>27%</w:t>
            </w:r>
          </w:p>
        </w:tc>
      </w:tr>
      <w:tr w:rsidR="001B6B37" w:rsidRPr="00282A1B" w14:paraId="64578D02" w14:textId="77777777" w:rsidTr="009D0384">
        <w:trPr>
          <w:trHeight w:val="317"/>
          <w:jc w:val="right"/>
        </w:trPr>
        <w:tc>
          <w:tcPr>
            <w:tcW w:w="9000" w:type="dxa"/>
            <w:shd w:val="clear" w:color="auto" w:fill="auto"/>
            <w:noWrap/>
            <w:vAlign w:val="center"/>
          </w:tcPr>
          <w:p w14:paraId="0F1976C3" w14:textId="77777777" w:rsidR="001B6B37" w:rsidRPr="001B4BE7" w:rsidRDefault="001B6B37" w:rsidP="001B6B37">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Make material available sooner</w:t>
            </w:r>
          </w:p>
        </w:tc>
        <w:tc>
          <w:tcPr>
            <w:tcW w:w="1080" w:type="dxa"/>
            <w:shd w:val="clear" w:color="auto" w:fill="auto"/>
            <w:noWrap/>
            <w:vAlign w:val="bottom"/>
          </w:tcPr>
          <w:p w14:paraId="5EEDD029" w14:textId="2668F5EA" w:rsidR="001B6B37" w:rsidRPr="006C7FDB" w:rsidRDefault="001B6B37" w:rsidP="001B6B37">
            <w:pPr>
              <w:rPr>
                <w:rFonts w:ascii="Calibri" w:hAnsi="Calibri"/>
                <w:b/>
                <w:color w:val="000000"/>
                <w:sz w:val="24"/>
                <w:szCs w:val="24"/>
                <w:lang w:eastAsia="en-CA"/>
              </w:rPr>
            </w:pPr>
            <w:r>
              <w:rPr>
                <w:rFonts w:ascii="Calibri" w:hAnsi="Calibri"/>
                <w:color w:val="000000"/>
                <w:sz w:val="22"/>
                <w:szCs w:val="22"/>
              </w:rPr>
              <w:t>10%</w:t>
            </w:r>
          </w:p>
        </w:tc>
      </w:tr>
      <w:tr w:rsidR="001B6B37" w:rsidRPr="00282A1B" w14:paraId="5C7EB09B" w14:textId="77777777" w:rsidTr="009D0384">
        <w:trPr>
          <w:trHeight w:val="317"/>
          <w:jc w:val="right"/>
        </w:trPr>
        <w:tc>
          <w:tcPr>
            <w:tcW w:w="9000" w:type="dxa"/>
            <w:shd w:val="clear" w:color="auto" w:fill="auto"/>
            <w:noWrap/>
            <w:vAlign w:val="center"/>
          </w:tcPr>
          <w:p w14:paraId="0DC976F2" w14:textId="77777777" w:rsidR="001B6B37" w:rsidRPr="001B4BE7" w:rsidRDefault="001B6B37" w:rsidP="001B6B37">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Ability to share ideas/information between libraries/through social media/online forum</w:t>
            </w:r>
          </w:p>
        </w:tc>
        <w:tc>
          <w:tcPr>
            <w:tcW w:w="1080" w:type="dxa"/>
            <w:shd w:val="clear" w:color="auto" w:fill="auto"/>
            <w:noWrap/>
            <w:vAlign w:val="bottom"/>
          </w:tcPr>
          <w:p w14:paraId="04E4E700" w14:textId="23AECF60" w:rsidR="001B6B37" w:rsidRPr="006C7FDB" w:rsidRDefault="001B6B37" w:rsidP="001B6B37">
            <w:pPr>
              <w:rPr>
                <w:rFonts w:ascii="Calibri" w:hAnsi="Calibri"/>
                <w:b/>
                <w:color w:val="000000"/>
                <w:sz w:val="24"/>
                <w:szCs w:val="24"/>
                <w:lang w:eastAsia="en-CA"/>
              </w:rPr>
            </w:pPr>
            <w:r>
              <w:rPr>
                <w:rFonts w:ascii="Calibri" w:hAnsi="Calibri"/>
                <w:color w:val="000000"/>
                <w:sz w:val="22"/>
                <w:szCs w:val="22"/>
              </w:rPr>
              <w:t>9%</w:t>
            </w:r>
          </w:p>
        </w:tc>
      </w:tr>
      <w:tr w:rsidR="001B6B37" w:rsidRPr="00282A1B" w14:paraId="3A6443F9" w14:textId="77777777" w:rsidTr="009D0384">
        <w:trPr>
          <w:trHeight w:val="317"/>
          <w:jc w:val="right"/>
        </w:trPr>
        <w:tc>
          <w:tcPr>
            <w:tcW w:w="9000" w:type="dxa"/>
            <w:shd w:val="clear" w:color="auto" w:fill="auto"/>
            <w:noWrap/>
            <w:vAlign w:val="center"/>
          </w:tcPr>
          <w:p w14:paraId="55C27499" w14:textId="77777777" w:rsidR="001B6B37" w:rsidRPr="001B4BE7" w:rsidRDefault="001B6B37" w:rsidP="001B6B37">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Send notifications via email when new information/posts/surveys are available</w:t>
            </w:r>
          </w:p>
        </w:tc>
        <w:tc>
          <w:tcPr>
            <w:tcW w:w="1080" w:type="dxa"/>
            <w:shd w:val="clear" w:color="auto" w:fill="auto"/>
            <w:noWrap/>
            <w:vAlign w:val="bottom"/>
          </w:tcPr>
          <w:p w14:paraId="1FFFFB9C" w14:textId="01ACC0CE" w:rsidR="001B6B37" w:rsidRPr="006C7FDB" w:rsidRDefault="001B6B37" w:rsidP="001B6B37">
            <w:pPr>
              <w:rPr>
                <w:rFonts w:ascii="Calibri" w:hAnsi="Calibri"/>
                <w:b/>
                <w:color w:val="000000"/>
                <w:sz w:val="24"/>
                <w:szCs w:val="24"/>
                <w:lang w:eastAsia="en-CA"/>
              </w:rPr>
            </w:pPr>
            <w:r>
              <w:rPr>
                <w:rFonts w:ascii="Calibri" w:hAnsi="Calibri"/>
                <w:color w:val="000000"/>
                <w:sz w:val="22"/>
                <w:szCs w:val="22"/>
              </w:rPr>
              <w:t>5%</w:t>
            </w:r>
          </w:p>
        </w:tc>
      </w:tr>
      <w:tr w:rsidR="00B26EDD" w:rsidRPr="00282A1B" w14:paraId="1331AD93" w14:textId="77777777" w:rsidTr="00B26EDD">
        <w:trPr>
          <w:trHeight w:val="317"/>
          <w:jc w:val="right"/>
        </w:trPr>
        <w:tc>
          <w:tcPr>
            <w:tcW w:w="9000" w:type="dxa"/>
            <w:shd w:val="clear" w:color="auto" w:fill="auto"/>
            <w:noWrap/>
            <w:vAlign w:val="center"/>
          </w:tcPr>
          <w:p w14:paraId="3390790E" w14:textId="77777777" w:rsidR="00B26EDD" w:rsidRPr="00611C9E" w:rsidRDefault="00B26EDD" w:rsidP="00B26EDD">
            <w:pPr>
              <w:jc w:val="left"/>
              <w:rPr>
                <w:rFonts w:ascii="Calibri" w:hAnsi="Calibri"/>
                <w:b/>
                <w:color w:val="000000"/>
                <w:sz w:val="24"/>
                <w:szCs w:val="24"/>
                <w:lang w:eastAsia="en-CA"/>
              </w:rPr>
            </w:pPr>
            <w:r>
              <w:rPr>
                <w:rFonts w:ascii="Calibri" w:hAnsi="Calibri"/>
                <w:b/>
                <w:color w:val="000000"/>
                <w:sz w:val="24"/>
                <w:szCs w:val="24"/>
                <w:lang w:eastAsia="en-CA"/>
              </w:rPr>
              <w:t>Better targeting (any mention)</w:t>
            </w:r>
          </w:p>
        </w:tc>
        <w:tc>
          <w:tcPr>
            <w:tcW w:w="1080" w:type="dxa"/>
            <w:shd w:val="clear" w:color="auto" w:fill="auto"/>
            <w:noWrap/>
            <w:vAlign w:val="center"/>
          </w:tcPr>
          <w:p w14:paraId="4880E082" w14:textId="68792DFA" w:rsidR="00B26EDD" w:rsidRPr="00B26EDD" w:rsidRDefault="00B26EDD" w:rsidP="00B26EDD">
            <w:pPr>
              <w:rPr>
                <w:rFonts w:ascii="Calibri" w:hAnsi="Calibri"/>
                <w:b/>
                <w:color w:val="000000"/>
                <w:sz w:val="24"/>
                <w:szCs w:val="24"/>
                <w:lang w:eastAsia="en-CA"/>
              </w:rPr>
            </w:pPr>
            <w:r w:rsidRPr="00B26EDD">
              <w:rPr>
                <w:rFonts w:ascii="Calibri" w:hAnsi="Calibri"/>
                <w:b/>
                <w:color w:val="000000"/>
                <w:sz w:val="22"/>
                <w:szCs w:val="22"/>
              </w:rPr>
              <w:t>12%</w:t>
            </w:r>
          </w:p>
        </w:tc>
      </w:tr>
      <w:tr w:rsidR="00B26EDD" w:rsidRPr="00282A1B" w14:paraId="4ACEB8BB" w14:textId="77777777" w:rsidTr="00B26EDD">
        <w:trPr>
          <w:trHeight w:val="317"/>
          <w:jc w:val="right"/>
        </w:trPr>
        <w:tc>
          <w:tcPr>
            <w:tcW w:w="9000" w:type="dxa"/>
            <w:shd w:val="clear" w:color="auto" w:fill="auto"/>
            <w:noWrap/>
            <w:vAlign w:val="center"/>
          </w:tcPr>
          <w:p w14:paraId="73DCABC7" w14:textId="77777777" w:rsidR="00B26EDD" w:rsidRPr="001B4BE7" w:rsidRDefault="00B26EDD" w:rsidP="00B26EDD">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Age specific content/separate by age/school level</w:t>
            </w:r>
          </w:p>
        </w:tc>
        <w:tc>
          <w:tcPr>
            <w:tcW w:w="1080" w:type="dxa"/>
            <w:shd w:val="clear" w:color="auto" w:fill="auto"/>
            <w:noWrap/>
            <w:vAlign w:val="center"/>
          </w:tcPr>
          <w:p w14:paraId="73B6E727" w14:textId="0A8CC64E" w:rsidR="00B26EDD" w:rsidRPr="00240BC9" w:rsidRDefault="00B26EDD" w:rsidP="00B26EDD">
            <w:pPr>
              <w:rPr>
                <w:rFonts w:ascii="Calibri" w:hAnsi="Calibri"/>
                <w:color w:val="000000"/>
                <w:sz w:val="24"/>
                <w:szCs w:val="24"/>
                <w:lang w:eastAsia="en-CA"/>
              </w:rPr>
            </w:pPr>
            <w:r>
              <w:rPr>
                <w:rFonts w:ascii="Calibri" w:hAnsi="Calibri"/>
                <w:color w:val="000000"/>
                <w:sz w:val="22"/>
                <w:szCs w:val="22"/>
              </w:rPr>
              <w:t>9%</w:t>
            </w:r>
          </w:p>
        </w:tc>
      </w:tr>
      <w:tr w:rsidR="00B26EDD" w:rsidRPr="00282A1B" w14:paraId="6A18318D" w14:textId="77777777" w:rsidTr="00B26EDD">
        <w:trPr>
          <w:trHeight w:val="317"/>
          <w:jc w:val="right"/>
        </w:trPr>
        <w:tc>
          <w:tcPr>
            <w:tcW w:w="9000" w:type="dxa"/>
            <w:shd w:val="clear" w:color="auto" w:fill="auto"/>
            <w:noWrap/>
            <w:vAlign w:val="center"/>
          </w:tcPr>
          <w:p w14:paraId="7791B79F" w14:textId="77777777" w:rsidR="00B26EDD" w:rsidRPr="001B4BE7" w:rsidRDefault="00B26EDD" w:rsidP="00B26EDD">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Program/activities were too geared toward larger libraries/make them to be easily adapted to number of children</w:t>
            </w:r>
          </w:p>
        </w:tc>
        <w:tc>
          <w:tcPr>
            <w:tcW w:w="1080" w:type="dxa"/>
            <w:shd w:val="clear" w:color="auto" w:fill="auto"/>
            <w:noWrap/>
            <w:vAlign w:val="center"/>
          </w:tcPr>
          <w:p w14:paraId="2C3E38DD" w14:textId="00B4BE28" w:rsidR="00B26EDD" w:rsidRPr="00240BC9" w:rsidRDefault="00B26EDD" w:rsidP="00B26EDD">
            <w:pPr>
              <w:rPr>
                <w:rFonts w:ascii="Calibri" w:hAnsi="Calibri"/>
                <w:color w:val="000000"/>
                <w:sz w:val="24"/>
                <w:szCs w:val="24"/>
                <w:lang w:eastAsia="en-CA"/>
              </w:rPr>
            </w:pPr>
            <w:r>
              <w:rPr>
                <w:rFonts w:ascii="Calibri" w:hAnsi="Calibri"/>
                <w:color w:val="000000"/>
                <w:sz w:val="22"/>
                <w:szCs w:val="22"/>
              </w:rPr>
              <w:t>3%</w:t>
            </w:r>
          </w:p>
        </w:tc>
      </w:tr>
      <w:tr w:rsidR="00B26EDD" w:rsidRPr="00282A1B" w14:paraId="2FFFF97F" w14:textId="77777777" w:rsidTr="00B26EDD">
        <w:trPr>
          <w:trHeight w:val="317"/>
          <w:jc w:val="right"/>
        </w:trPr>
        <w:tc>
          <w:tcPr>
            <w:tcW w:w="9000" w:type="dxa"/>
            <w:shd w:val="clear" w:color="auto" w:fill="auto"/>
            <w:noWrap/>
            <w:vAlign w:val="center"/>
          </w:tcPr>
          <w:p w14:paraId="3D31E210" w14:textId="77777777" w:rsidR="00B26EDD" w:rsidRPr="006C7FDB" w:rsidRDefault="00B26EDD" w:rsidP="00B26EDD">
            <w:pPr>
              <w:jc w:val="left"/>
              <w:rPr>
                <w:rFonts w:ascii="Calibri" w:hAnsi="Calibri"/>
                <w:b/>
                <w:color w:val="000000"/>
                <w:sz w:val="24"/>
                <w:szCs w:val="24"/>
                <w:lang w:eastAsia="en-CA"/>
              </w:rPr>
            </w:pPr>
            <w:r w:rsidRPr="006C7FDB">
              <w:rPr>
                <w:rFonts w:ascii="Calibri" w:hAnsi="Calibri"/>
                <w:b/>
                <w:color w:val="000000"/>
                <w:sz w:val="24"/>
                <w:szCs w:val="24"/>
                <w:lang w:eastAsia="en-CA"/>
              </w:rPr>
              <w:t>Other</w:t>
            </w:r>
          </w:p>
        </w:tc>
        <w:tc>
          <w:tcPr>
            <w:tcW w:w="1080" w:type="dxa"/>
            <w:shd w:val="clear" w:color="auto" w:fill="auto"/>
            <w:noWrap/>
            <w:vAlign w:val="center"/>
          </w:tcPr>
          <w:p w14:paraId="3DBA529C" w14:textId="30EFA607" w:rsidR="00B26EDD" w:rsidRPr="002064C1" w:rsidRDefault="00B26EDD" w:rsidP="00B26EDD">
            <w:pPr>
              <w:rPr>
                <w:rFonts w:ascii="Calibri" w:hAnsi="Calibri"/>
                <w:color w:val="000000"/>
                <w:sz w:val="24"/>
                <w:szCs w:val="24"/>
                <w:lang w:eastAsia="en-CA"/>
              </w:rPr>
            </w:pPr>
            <w:r>
              <w:rPr>
                <w:rFonts w:ascii="Calibri" w:hAnsi="Calibri"/>
                <w:b/>
                <w:bCs/>
                <w:color w:val="000000"/>
                <w:sz w:val="22"/>
                <w:szCs w:val="22"/>
              </w:rPr>
              <w:t>10%</w:t>
            </w:r>
          </w:p>
        </w:tc>
      </w:tr>
    </w:tbl>
    <w:p w14:paraId="14F6B33A" w14:textId="0A135A47" w:rsidR="00D70BBF" w:rsidRPr="002B2E68" w:rsidRDefault="00D31E27" w:rsidP="009E5E01">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574680D3" w14:textId="567FC4AA" w:rsidR="00D70BBF" w:rsidRPr="00D70BBF" w:rsidRDefault="00D70BBF" w:rsidP="00D70BBF">
      <w:pPr>
        <w:pStyle w:val="Para"/>
        <w:rPr>
          <w:lang w:val="en-CA"/>
        </w:rPr>
      </w:pPr>
      <w:r w:rsidRPr="00D70BBF">
        <w:rPr>
          <w:lang w:val="en-CA"/>
        </w:rPr>
        <w:br w:type="page"/>
      </w:r>
    </w:p>
    <w:p w14:paraId="0E3BE0D4" w14:textId="77777777" w:rsidR="002B5D9F" w:rsidRPr="009E7535" w:rsidRDefault="002B5D9F" w:rsidP="002B5D9F">
      <w:pPr>
        <w:pStyle w:val="Heading3"/>
        <w:numPr>
          <w:ilvl w:val="0"/>
          <w:numId w:val="0"/>
        </w:numPr>
        <w:spacing w:before="0"/>
        <w:rPr>
          <w:lang w:val="en-CA"/>
        </w:rPr>
      </w:pPr>
      <w:r>
        <w:rPr>
          <w:lang w:val="en-CA"/>
        </w:rPr>
        <w:lastRenderedPageBreak/>
        <w:t>Overall s</w:t>
      </w:r>
      <w:r w:rsidRPr="002064C1">
        <w:rPr>
          <w:lang w:val="en-CA"/>
        </w:rPr>
        <w:t xml:space="preserve">atisfaction with the </w:t>
      </w:r>
      <w:r>
        <w:rPr>
          <w:lang w:val="en-CA"/>
        </w:rPr>
        <w:t>p</w:t>
      </w:r>
      <w:r w:rsidRPr="002064C1">
        <w:rPr>
          <w:lang w:val="en-CA"/>
        </w:rPr>
        <w:t xml:space="preserve">rogram </w:t>
      </w:r>
      <w:r>
        <w:rPr>
          <w:lang w:val="en-CA"/>
        </w:rPr>
        <w:t>statistics &amp; e</w:t>
      </w:r>
      <w:r w:rsidRPr="002064C1">
        <w:rPr>
          <w:lang w:val="en-CA"/>
        </w:rPr>
        <w:t>valuation</w:t>
      </w:r>
      <w:r>
        <w:rPr>
          <w:lang w:val="en-CA"/>
        </w:rPr>
        <w:t xml:space="preserve"> process</w:t>
      </w:r>
    </w:p>
    <w:p w14:paraId="13C25F3C" w14:textId="2BBAD21B" w:rsidR="002B5D9F" w:rsidRPr="005D2C8E" w:rsidRDefault="002B5D9F" w:rsidP="002B5D9F">
      <w:pPr>
        <w:pStyle w:val="Headline"/>
      </w:pPr>
      <w:proofErr w:type="gramStart"/>
      <w:r w:rsidRPr="005D2C8E">
        <w:t>A majority of</w:t>
      </w:r>
      <w:proofErr w:type="gramEnd"/>
      <w:r w:rsidRPr="005D2C8E">
        <w:t xml:space="preserve"> libraries are satisfied with the program evaluation process, although </w:t>
      </w:r>
      <w:r w:rsidR="000E07F7">
        <w:t xml:space="preserve">it </w:t>
      </w:r>
      <w:r w:rsidRPr="005D2C8E">
        <w:t>is lower than in 2017.</w:t>
      </w:r>
    </w:p>
    <w:p w14:paraId="22CC4489" w14:textId="0A1F05E1" w:rsidR="002B5D9F" w:rsidRDefault="002B5D9F" w:rsidP="002B5D9F">
      <w:pPr>
        <w:spacing w:before="80" w:after="80" w:line="300" w:lineRule="exact"/>
        <w:jc w:val="both"/>
        <w:rPr>
          <w:rFonts w:ascii="Calibri" w:hAnsi="Calibri" w:cs="Calibri"/>
          <w:bCs/>
          <w:sz w:val="22"/>
          <w:szCs w:val="22"/>
          <w:lang w:val="en-GB"/>
        </w:rPr>
      </w:pPr>
      <w:r w:rsidRPr="005D2C8E">
        <w:rPr>
          <w:rFonts w:ascii="Calibri" w:hAnsi="Calibri" w:cs="Calibri"/>
          <w:bCs/>
          <w:sz w:val="22"/>
          <w:szCs w:val="22"/>
          <w:lang w:val="en-GB"/>
        </w:rPr>
        <w:t xml:space="preserve">Satisfaction with the overall evaluation process was high with </w:t>
      </w:r>
      <w:r w:rsidR="005D2C8E" w:rsidRPr="005D2C8E">
        <w:rPr>
          <w:rFonts w:ascii="Calibri" w:hAnsi="Calibri" w:cs="Calibri"/>
          <w:bCs/>
          <w:sz w:val="22"/>
          <w:szCs w:val="22"/>
          <w:lang w:val="en-GB"/>
        </w:rPr>
        <w:t xml:space="preserve">almost </w:t>
      </w:r>
      <w:r w:rsidRPr="005D2C8E">
        <w:rPr>
          <w:rFonts w:ascii="Calibri" w:hAnsi="Calibri" w:cs="Calibri"/>
          <w:bCs/>
          <w:sz w:val="22"/>
          <w:szCs w:val="22"/>
          <w:lang w:val="en-GB"/>
        </w:rPr>
        <w:t xml:space="preserve">two </w:t>
      </w:r>
      <w:r w:rsidR="005D2C8E" w:rsidRPr="005D2C8E">
        <w:rPr>
          <w:rFonts w:ascii="Calibri" w:hAnsi="Calibri" w:cs="Calibri"/>
          <w:bCs/>
          <w:sz w:val="22"/>
          <w:szCs w:val="22"/>
          <w:lang w:val="en-GB"/>
        </w:rPr>
        <w:t xml:space="preserve">thirds of </w:t>
      </w:r>
      <w:r w:rsidRPr="005D2C8E">
        <w:rPr>
          <w:rFonts w:ascii="Calibri" w:hAnsi="Calibri" w:cs="Calibri"/>
          <w:bCs/>
          <w:sz w:val="22"/>
          <w:szCs w:val="22"/>
          <w:lang w:val="en-GB"/>
        </w:rPr>
        <w:t xml:space="preserve">librarians </w:t>
      </w:r>
      <w:r w:rsidR="005D2C8E" w:rsidRPr="005D2C8E">
        <w:rPr>
          <w:rFonts w:ascii="Calibri" w:hAnsi="Calibri" w:cs="Calibri"/>
          <w:bCs/>
          <w:sz w:val="22"/>
          <w:szCs w:val="22"/>
          <w:lang w:val="en-GB"/>
        </w:rPr>
        <w:t xml:space="preserve">(63%) </w:t>
      </w:r>
      <w:r w:rsidRPr="005D2C8E">
        <w:rPr>
          <w:rFonts w:ascii="Calibri" w:hAnsi="Calibri" w:cs="Calibri"/>
          <w:bCs/>
          <w:sz w:val="22"/>
          <w:szCs w:val="22"/>
          <w:lang w:val="en-GB"/>
        </w:rPr>
        <w:t>providing a top three box satisfaction score (rating of 8-10). This represents a return to 2016 levels (6</w:t>
      </w:r>
      <w:r w:rsidR="00A560C1">
        <w:rPr>
          <w:rFonts w:ascii="Calibri" w:hAnsi="Calibri" w:cs="Calibri"/>
          <w:bCs/>
          <w:sz w:val="22"/>
          <w:szCs w:val="22"/>
          <w:lang w:val="en-GB"/>
        </w:rPr>
        <w:t>3</w:t>
      </w:r>
      <w:r w:rsidRPr="005D2C8E">
        <w:rPr>
          <w:rFonts w:ascii="Calibri" w:hAnsi="Calibri" w:cs="Calibri"/>
          <w:bCs/>
          <w:sz w:val="22"/>
          <w:szCs w:val="22"/>
          <w:lang w:val="en-GB"/>
        </w:rPr>
        <w:t>%) after higher satisfaction in 2017.</w:t>
      </w:r>
      <w:r w:rsidRPr="00C0275F">
        <w:rPr>
          <w:rFonts w:ascii="Calibri" w:hAnsi="Calibri" w:cs="Calibri"/>
          <w:bCs/>
          <w:sz w:val="22"/>
          <w:szCs w:val="22"/>
          <w:lang w:val="en-GB"/>
        </w:rPr>
        <w:t xml:space="preserve"> </w:t>
      </w:r>
      <w:r w:rsidR="00A560C1">
        <w:rPr>
          <w:rFonts w:ascii="Calibri" w:hAnsi="Calibri" w:cs="Calibri"/>
          <w:bCs/>
          <w:sz w:val="22"/>
          <w:szCs w:val="22"/>
          <w:lang w:val="en-GB"/>
        </w:rPr>
        <w:t>Satisfaction is highest in OLS-North (75%) followed by SOLS (64%) and lowest in Toronto (48%).</w:t>
      </w:r>
    </w:p>
    <w:p w14:paraId="52B6D4A3" w14:textId="77777777" w:rsidR="00FA2F85" w:rsidRPr="00065017" w:rsidRDefault="00FA2F85" w:rsidP="009D0384">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9D0384" w14:paraId="3FD918E8" w14:textId="77777777" w:rsidTr="009D0384">
        <w:trPr>
          <w:trHeight w:val="92"/>
        </w:trPr>
        <w:tc>
          <w:tcPr>
            <w:tcW w:w="748" w:type="dxa"/>
            <w:vAlign w:val="center"/>
          </w:tcPr>
          <w:p w14:paraId="7ADB0844" w14:textId="77777777" w:rsidR="009D0384" w:rsidRPr="00982133" w:rsidRDefault="009D0384" w:rsidP="009D0384">
            <w:pPr>
              <w:rPr>
                <w:rFonts w:asciiTheme="minorHAnsi" w:hAnsiTheme="minorHAnsi"/>
                <w:sz w:val="20"/>
              </w:rPr>
            </w:pPr>
            <w:r w:rsidRPr="00982133">
              <w:rPr>
                <w:rFonts w:ascii="Calibri" w:hAnsi="Calibri"/>
                <w:b/>
                <w:bCs/>
                <w:sz w:val="20"/>
                <w:lang w:eastAsia="en-CA"/>
              </w:rPr>
              <w:t>Rating 8-10</w:t>
            </w:r>
          </w:p>
        </w:tc>
      </w:tr>
      <w:tr w:rsidR="009D0384" w14:paraId="5BC742E6" w14:textId="77777777" w:rsidTr="009D0384">
        <w:trPr>
          <w:trHeight w:val="864"/>
        </w:trPr>
        <w:tc>
          <w:tcPr>
            <w:tcW w:w="748" w:type="dxa"/>
            <w:shd w:val="clear" w:color="auto" w:fill="auto"/>
            <w:vAlign w:val="center"/>
          </w:tcPr>
          <w:p w14:paraId="069D4E08" w14:textId="77777777" w:rsidR="009D0384" w:rsidRPr="00982133" w:rsidRDefault="009D0384" w:rsidP="009D0384">
            <w:pPr>
              <w:rPr>
                <w:rFonts w:ascii="Calibri" w:hAnsi="Calibri"/>
                <w:b/>
                <w:bCs/>
                <w:sz w:val="22"/>
                <w:szCs w:val="22"/>
              </w:rPr>
            </w:pPr>
            <w:r w:rsidRPr="00982133">
              <w:rPr>
                <w:rFonts w:ascii="Calibri" w:hAnsi="Calibri"/>
                <w:b/>
                <w:bCs/>
                <w:sz w:val="22"/>
                <w:szCs w:val="22"/>
              </w:rPr>
              <w:t>6</w:t>
            </w:r>
            <w:r>
              <w:rPr>
                <w:rFonts w:ascii="Calibri" w:hAnsi="Calibri"/>
                <w:b/>
                <w:bCs/>
                <w:sz w:val="22"/>
                <w:szCs w:val="22"/>
              </w:rPr>
              <w:t>3</w:t>
            </w:r>
            <w:r w:rsidRPr="00982133">
              <w:rPr>
                <w:rFonts w:ascii="Calibri" w:hAnsi="Calibri"/>
                <w:b/>
                <w:bCs/>
                <w:sz w:val="22"/>
                <w:szCs w:val="22"/>
              </w:rPr>
              <w:t>%</w:t>
            </w:r>
          </w:p>
        </w:tc>
      </w:tr>
      <w:tr w:rsidR="009D0384" w14:paraId="6DE34C4E" w14:textId="77777777" w:rsidTr="009D0384">
        <w:trPr>
          <w:trHeight w:val="1152"/>
        </w:trPr>
        <w:tc>
          <w:tcPr>
            <w:tcW w:w="748" w:type="dxa"/>
            <w:shd w:val="clear" w:color="auto" w:fill="auto"/>
            <w:vAlign w:val="center"/>
          </w:tcPr>
          <w:p w14:paraId="065E6207" w14:textId="77777777" w:rsidR="009D0384" w:rsidRDefault="009D0384" w:rsidP="009D0384">
            <w:pPr>
              <w:rPr>
                <w:rFonts w:ascii="Calibri" w:hAnsi="Calibri"/>
                <w:b/>
                <w:bCs/>
                <w:color w:val="000000"/>
                <w:sz w:val="22"/>
                <w:szCs w:val="22"/>
              </w:rPr>
            </w:pPr>
            <w:r>
              <w:rPr>
                <w:rFonts w:ascii="Calibri" w:hAnsi="Calibri"/>
                <w:b/>
                <w:bCs/>
                <w:color w:val="000000"/>
                <w:sz w:val="22"/>
                <w:szCs w:val="22"/>
              </w:rPr>
              <w:t>75%</w:t>
            </w:r>
          </w:p>
        </w:tc>
      </w:tr>
      <w:tr w:rsidR="009D0384" w14:paraId="653139E2" w14:textId="77777777" w:rsidTr="009D0384">
        <w:trPr>
          <w:trHeight w:val="864"/>
        </w:trPr>
        <w:tc>
          <w:tcPr>
            <w:tcW w:w="748" w:type="dxa"/>
            <w:shd w:val="clear" w:color="auto" w:fill="auto"/>
            <w:vAlign w:val="center"/>
          </w:tcPr>
          <w:p w14:paraId="43F33B28" w14:textId="77777777" w:rsidR="009D0384" w:rsidRDefault="009D0384" w:rsidP="009D0384">
            <w:pPr>
              <w:rPr>
                <w:rFonts w:ascii="Calibri" w:hAnsi="Calibri"/>
                <w:b/>
                <w:bCs/>
                <w:color w:val="000000"/>
                <w:sz w:val="22"/>
                <w:szCs w:val="22"/>
              </w:rPr>
            </w:pPr>
            <w:r>
              <w:rPr>
                <w:rFonts w:ascii="Calibri" w:hAnsi="Calibri"/>
                <w:b/>
                <w:bCs/>
                <w:color w:val="000000"/>
                <w:sz w:val="22"/>
                <w:szCs w:val="22"/>
              </w:rPr>
              <w:t>63%</w:t>
            </w:r>
          </w:p>
        </w:tc>
      </w:tr>
    </w:tbl>
    <w:p w14:paraId="72CEC831" w14:textId="5754251B" w:rsidR="009D0384" w:rsidRDefault="002B5D9F" w:rsidP="002B5D9F">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3" behindDoc="0" locked="0" layoutInCell="1" allowOverlap="1" wp14:anchorId="5A738068" wp14:editId="65BACF69">
            <wp:simplePos x="0" y="0"/>
            <wp:positionH relativeFrom="column">
              <wp:posOffset>5080</wp:posOffset>
            </wp:positionH>
            <wp:positionV relativeFrom="paragraph">
              <wp:posOffset>196907</wp:posOffset>
            </wp:positionV>
            <wp:extent cx="6351270" cy="2212975"/>
            <wp:effectExtent l="0" t="0" r="0" b="0"/>
            <wp:wrapSquare wrapText="bothSides"/>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1C147541" w14:textId="3C0604A5" w:rsidR="00035079" w:rsidRPr="00035079" w:rsidRDefault="00D1556B" w:rsidP="00035079">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1D0320F7" w14:textId="77777777" w:rsidR="00035079" w:rsidRPr="00035079" w:rsidRDefault="00035079" w:rsidP="00035079">
      <w:pPr>
        <w:pStyle w:val="Para"/>
        <w:rPr>
          <w:lang w:val="en-US"/>
        </w:rPr>
      </w:pPr>
    </w:p>
    <w:p w14:paraId="59AFBE05" w14:textId="48B214A5" w:rsidR="002B5D9F" w:rsidRPr="00D1556B" w:rsidRDefault="002B5D9F" w:rsidP="002B5D9F">
      <w:pPr>
        <w:spacing w:line="276" w:lineRule="auto"/>
        <w:ind w:left="900"/>
        <w:rPr>
          <w:rFonts w:ascii="Calibri" w:eastAsia="Calibri" w:hAnsi="Calibri" w:cs="Calibri"/>
          <w:sz w:val="22"/>
          <w:szCs w:val="22"/>
          <w:lang w:val="en-US"/>
        </w:rPr>
      </w:pPr>
    </w:p>
    <w:p w14:paraId="2D1E7726" w14:textId="77777777" w:rsidR="002B5D9F" w:rsidRDefault="002B5D9F">
      <w:pPr>
        <w:jc w:val="left"/>
        <w:rPr>
          <w:rFonts w:ascii="Calibri" w:hAnsi="Calibri" w:cs="Calibri"/>
          <w:b/>
          <w:i/>
          <w:color w:val="000000"/>
          <w:sz w:val="20"/>
          <w:szCs w:val="26"/>
          <w:lang w:val="en-US"/>
        </w:rPr>
      </w:pPr>
      <w:r>
        <w:rPr>
          <w:i/>
          <w:sz w:val="20"/>
        </w:rPr>
        <w:br w:type="page"/>
      </w:r>
    </w:p>
    <w:p w14:paraId="12C4ED0E" w14:textId="6EADFED2" w:rsidR="002B5D9F" w:rsidRPr="00055402" w:rsidRDefault="002B5D9F" w:rsidP="002B5D9F">
      <w:pPr>
        <w:pStyle w:val="Heading3"/>
        <w:numPr>
          <w:ilvl w:val="0"/>
          <w:numId w:val="0"/>
        </w:numPr>
        <w:spacing w:before="0"/>
        <w:rPr>
          <w:lang w:val="en-CA"/>
        </w:rPr>
      </w:pPr>
      <w:r w:rsidRPr="00055402">
        <w:rPr>
          <w:lang w:val="en-CA"/>
        </w:rPr>
        <w:lastRenderedPageBreak/>
        <w:t>Ease and Relevancy of the Program Statistics &amp; Evaluation System</w:t>
      </w:r>
    </w:p>
    <w:p w14:paraId="27C6F1B4" w14:textId="5B854421" w:rsidR="002B5D9F" w:rsidRPr="00A22AC7" w:rsidRDefault="002B5D9F" w:rsidP="002B5D9F">
      <w:pPr>
        <w:pStyle w:val="Headline"/>
      </w:pPr>
      <w:r w:rsidRPr="00A22AC7">
        <w:t xml:space="preserve">Satisfaction with the </w:t>
      </w:r>
      <w:r w:rsidR="00055402" w:rsidRPr="00A22AC7">
        <w:t xml:space="preserve">ease of using the system was </w:t>
      </w:r>
      <w:proofErr w:type="gramStart"/>
      <w:r w:rsidR="000E07F7">
        <w:t>similar to</w:t>
      </w:r>
      <w:proofErr w:type="gramEnd"/>
      <w:r w:rsidR="000E07F7">
        <w:t xml:space="preserve"> </w:t>
      </w:r>
      <w:r w:rsidR="00055402" w:rsidRPr="00A22AC7">
        <w:t xml:space="preserve">previous years while the perceived </w:t>
      </w:r>
      <w:r w:rsidRPr="00A22AC7">
        <w:t xml:space="preserve">relevancy of the questions </w:t>
      </w:r>
      <w:r w:rsidR="00A22AC7" w:rsidRPr="00A22AC7">
        <w:t xml:space="preserve">increased </w:t>
      </w:r>
      <w:r w:rsidR="00055402" w:rsidRPr="00A22AC7">
        <w:t>from a low in 2017.</w:t>
      </w:r>
    </w:p>
    <w:p w14:paraId="3ED5FE9C" w14:textId="6F223DF0" w:rsidR="00243F72" w:rsidRDefault="00433DD7" w:rsidP="002B5D9F">
      <w:pPr>
        <w:spacing w:after="120" w:line="300" w:lineRule="exact"/>
        <w:jc w:val="both"/>
        <w:rPr>
          <w:rFonts w:ascii="Calibri" w:hAnsi="Calibri" w:cs="Calibri"/>
          <w:bCs/>
          <w:sz w:val="22"/>
          <w:szCs w:val="22"/>
          <w:highlight w:val="red"/>
          <w:lang w:val="en-GB"/>
        </w:rPr>
      </w:pPr>
      <w:r w:rsidRPr="00433DD7">
        <w:rPr>
          <w:rFonts w:ascii="Calibri" w:hAnsi="Calibri" w:cs="Calibri"/>
          <w:bCs/>
          <w:sz w:val="22"/>
          <w:szCs w:val="22"/>
          <w:lang w:val="en-GB"/>
        </w:rPr>
        <w:t xml:space="preserve">Despite </w:t>
      </w:r>
      <w:r w:rsidR="00055402" w:rsidRPr="00433DD7">
        <w:rPr>
          <w:rFonts w:ascii="Calibri" w:hAnsi="Calibri" w:cs="Calibri"/>
          <w:bCs/>
          <w:sz w:val="22"/>
          <w:szCs w:val="22"/>
          <w:lang w:val="en-GB"/>
        </w:rPr>
        <w:t xml:space="preserve">lower </w:t>
      </w:r>
      <w:r w:rsidR="002B5D9F" w:rsidRPr="00433DD7">
        <w:rPr>
          <w:rFonts w:ascii="Calibri" w:hAnsi="Calibri" w:cs="Calibri"/>
          <w:bCs/>
          <w:sz w:val="22"/>
          <w:szCs w:val="22"/>
          <w:lang w:val="en-GB"/>
        </w:rPr>
        <w:t>overall satisfaction with the program evaluation process</w:t>
      </w:r>
      <w:r w:rsidR="00055402" w:rsidRPr="00433DD7">
        <w:rPr>
          <w:rFonts w:ascii="Calibri" w:hAnsi="Calibri" w:cs="Calibri"/>
          <w:bCs/>
          <w:sz w:val="22"/>
          <w:szCs w:val="22"/>
          <w:lang w:val="en-GB"/>
        </w:rPr>
        <w:t xml:space="preserve"> </w:t>
      </w:r>
      <w:r w:rsidR="002B5D9F" w:rsidRPr="00433DD7">
        <w:rPr>
          <w:rFonts w:ascii="Calibri" w:hAnsi="Calibri" w:cs="Calibri"/>
          <w:bCs/>
          <w:sz w:val="22"/>
          <w:szCs w:val="22"/>
          <w:lang w:val="en-GB"/>
        </w:rPr>
        <w:t xml:space="preserve">in 2018, </w:t>
      </w:r>
      <w:r w:rsidRPr="00433DD7">
        <w:rPr>
          <w:rFonts w:ascii="Calibri" w:hAnsi="Calibri" w:cs="Calibri"/>
          <w:bCs/>
          <w:sz w:val="22"/>
          <w:szCs w:val="22"/>
          <w:lang w:val="en-GB"/>
        </w:rPr>
        <w:t xml:space="preserve">satisfaction ratings from </w:t>
      </w:r>
      <w:r w:rsidR="002B5D9F" w:rsidRPr="00433DD7">
        <w:rPr>
          <w:rFonts w:ascii="Calibri" w:hAnsi="Calibri" w:cs="Calibri"/>
          <w:bCs/>
          <w:sz w:val="22"/>
          <w:szCs w:val="22"/>
          <w:lang w:val="en-GB"/>
        </w:rPr>
        <w:t>librarian</w:t>
      </w:r>
      <w:r w:rsidRPr="00433DD7">
        <w:rPr>
          <w:rFonts w:ascii="Calibri" w:hAnsi="Calibri" w:cs="Calibri"/>
          <w:bCs/>
          <w:sz w:val="22"/>
          <w:szCs w:val="22"/>
          <w:lang w:val="en-GB"/>
        </w:rPr>
        <w:t>s</w:t>
      </w:r>
      <w:r w:rsidR="002B5D9F" w:rsidRPr="00433DD7">
        <w:rPr>
          <w:rFonts w:ascii="Calibri" w:hAnsi="Calibri" w:cs="Calibri"/>
          <w:bCs/>
          <w:sz w:val="22"/>
          <w:szCs w:val="22"/>
          <w:lang w:val="en-GB"/>
        </w:rPr>
        <w:t xml:space="preserve"> </w:t>
      </w:r>
      <w:r w:rsidRPr="00433DD7">
        <w:rPr>
          <w:rFonts w:ascii="Calibri" w:hAnsi="Calibri" w:cs="Calibri"/>
          <w:bCs/>
          <w:sz w:val="22"/>
          <w:szCs w:val="22"/>
          <w:lang w:val="en-GB"/>
        </w:rPr>
        <w:t xml:space="preserve">on </w:t>
      </w:r>
      <w:r w:rsidR="00055402" w:rsidRPr="00433DD7">
        <w:rPr>
          <w:rFonts w:ascii="Calibri" w:hAnsi="Calibri" w:cs="Calibri"/>
          <w:bCs/>
          <w:sz w:val="22"/>
          <w:szCs w:val="22"/>
          <w:lang w:val="en-GB"/>
        </w:rPr>
        <w:t xml:space="preserve">ease of using the program statistics and evaluation system </w:t>
      </w:r>
      <w:r w:rsidRPr="00433DD7">
        <w:rPr>
          <w:rFonts w:ascii="Calibri" w:hAnsi="Calibri" w:cs="Calibri"/>
          <w:bCs/>
          <w:sz w:val="22"/>
          <w:szCs w:val="22"/>
          <w:lang w:val="en-GB"/>
        </w:rPr>
        <w:t xml:space="preserve">increased </w:t>
      </w:r>
      <w:r w:rsidR="00055402" w:rsidRPr="00433DD7">
        <w:rPr>
          <w:rFonts w:ascii="Calibri" w:hAnsi="Calibri" w:cs="Calibri"/>
          <w:bCs/>
          <w:sz w:val="22"/>
          <w:szCs w:val="22"/>
          <w:lang w:val="en-GB"/>
        </w:rPr>
        <w:t>in Ontario</w:t>
      </w:r>
      <w:r>
        <w:rPr>
          <w:rFonts w:ascii="Calibri" w:hAnsi="Calibri" w:cs="Calibri"/>
          <w:bCs/>
          <w:sz w:val="22"/>
          <w:szCs w:val="22"/>
          <w:lang w:val="en-GB"/>
        </w:rPr>
        <w:t xml:space="preserve"> (from 60% of those giving a score of 8 or higher to 68%). </w:t>
      </w:r>
      <w:r w:rsidR="00243F72" w:rsidRPr="00433DD7">
        <w:rPr>
          <w:rFonts w:ascii="Calibri" w:hAnsi="Calibri" w:cs="Calibri"/>
          <w:bCs/>
          <w:sz w:val="22"/>
          <w:szCs w:val="22"/>
          <w:lang w:val="en-GB"/>
        </w:rPr>
        <w:t>OLS-North (</w:t>
      </w:r>
      <w:r w:rsidRPr="00433DD7">
        <w:rPr>
          <w:rFonts w:ascii="Calibri" w:hAnsi="Calibri" w:cs="Calibri"/>
          <w:bCs/>
          <w:sz w:val="22"/>
          <w:szCs w:val="22"/>
          <w:lang w:val="en-GB"/>
        </w:rPr>
        <w:t>72</w:t>
      </w:r>
      <w:r w:rsidR="00243F72" w:rsidRPr="00433DD7">
        <w:rPr>
          <w:rFonts w:ascii="Calibri" w:hAnsi="Calibri" w:cs="Calibri"/>
          <w:bCs/>
          <w:sz w:val="22"/>
          <w:szCs w:val="22"/>
          <w:lang w:val="en-GB"/>
        </w:rPr>
        <w:t>%) and SOLS (</w:t>
      </w:r>
      <w:r w:rsidRPr="00433DD7">
        <w:rPr>
          <w:rFonts w:ascii="Calibri" w:hAnsi="Calibri" w:cs="Calibri"/>
          <w:bCs/>
          <w:sz w:val="22"/>
          <w:szCs w:val="22"/>
          <w:lang w:val="en-GB"/>
        </w:rPr>
        <w:t>69</w:t>
      </w:r>
      <w:r w:rsidR="00243F72" w:rsidRPr="00433DD7">
        <w:rPr>
          <w:rFonts w:ascii="Calibri" w:hAnsi="Calibri" w:cs="Calibri"/>
          <w:bCs/>
          <w:sz w:val="22"/>
          <w:szCs w:val="22"/>
          <w:lang w:val="en-GB"/>
        </w:rPr>
        <w:t>%) provided similar responses, while librarians in Toronto provided lower scores (</w:t>
      </w:r>
      <w:r w:rsidRPr="00433DD7">
        <w:rPr>
          <w:rFonts w:ascii="Calibri" w:hAnsi="Calibri" w:cs="Calibri"/>
          <w:bCs/>
          <w:sz w:val="22"/>
          <w:szCs w:val="22"/>
          <w:lang w:val="en-GB"/>
        </w:rPr>
        <w:t>58</w:t>
      </w:r>
      <w:r w:rsidR="00243F72" w:rsidRPr="00433DD7">
        <w:rPr>
          <w:rFonts w:ascii="Calibri" w:hAnsi="Calibri" w:cs="Calibri"/>
          <w:bCs/>
          <w:sz w:val="22"/>
          <w:szCs w:val="22"/>
          <w:lang w:val="en-GB"/>
        </w:rPr>
        <w:t>%).</w:t>
      </w:r>
    </w:p>
    <w:p w14:paraId="760FC0CB" w14:textId="18C683D8" w:rsidR="009D0384" w:rsidRDefault="00243F72" w:rsidP="00243F72">
      <w:pPr>
        <w:spacing w:before="80" w:after="80" w:line="300" w:lineRule="exact"/>
        <w:jc w:val="both"/>
        <w:rPr>
          <w:rFonts w:ascii="Calibri" w:hAnsi="Calibri" w:cs="Calibri"/>
          <w:bCs/>
          <w:sz w:val="22"/>
          <w:szCs w:val="22"/>
          <w:lang w:val="en-GB"/>
        </w:rPr>
      </w:pPr>
      <w:r w:rsidRPr="007B6EF6">
        <w:rPr>
          <w:rFonts w:ascii="Calibri" w:hAnsi="Calibri" w:cs="Calibri"/>
          <w:bCs/>
          <w:sz w:val="22"/>
          <w:szCs w:val="22"/>
          <w:lang w:val="en-GB"/>
        </w:rPr>
        <w:t xml:space="preserve">Around </w:t>
      </w:r>
      <w:r w:rsidR="00433DD7" w:rsidRPr="007B6EF6">
        <w:rPr>
          <w:rFonts w:ascii="Calibri" w:hAnsi="Calibri" w:cs="Calibri"/>
          <w:bCs/>
          <w:sz w:val="22"/>
          <w:szCs w:val="22"/>
          <w:lang w:val="en-GB"/>
        </w:rPr>
        <w:t xml:space="preserve">two thirds of librarians </w:t>
      </w:r>
      <w:r w:rsidR="007B6EF6" w:rsidRPr="007B6EF6">
        <w:rPr>
          <w:rFonts w:ascii="Calibri" w:hAnsi="Calibri" w:cs="Calibri"/>
          <w:bCs/>
          <w:sz w:val="22"/>
          <w:szCs w:val="22"/>
          <w:lang w:val="en-GB"/>
        </w:rPr>
        <w:t xml:space="preserve">(65%) </w:t>
      </w:r>
      <w:r w:rsidRPr="007B6EF6">
        <w:rPr>
          <w:rFonts w:ascii="Calibri" w:hAnsi="Calibri" w:cs="Calibri"/>
          <w:bCs/>
          <w:sz w:val="22"/>
          <w:szCs w:val="22"/>
          <w:lang w:val="en-GB"/>
        </w:rPr>
        <w:t>gave a satisfactory score when asked whether the evaluation asks about relevant questions, a</w:t>
      </w:r>
      <w:r w:rsidR="007B6EF6" w:rsidRPr="007B6EF6">
        <w:rPr>
          <w:rFonts w:ascii="Calibri" w:hAnsi="Calibri" w:cs="Calibri"/>
          <w:bCs/>
          <w:sz w:val="22"/>
          <w:szCs w:val="22"/>
          <w:lang w:val="en-GB"/>
        </w:rPr>
        <w:t xml:space="preserve"> sizeable </w:t>
      </w:r>
      <w:r w:rsidRPr="007B6EF6">
        <w:rPr>
          <w:rFonts w:ascii="Calibri" w:hAnsi="Calibri" w:cs="Calibri"/>
          <w:bCs/>
          <w:sz w:val="22"/>
          <w:szCs w:val="22"/>
          <w:lang w:val="en-GB"/>
        </w:rPr>
        <w:t>increase over 2017 (39%). Again, satisfaction among OLS-North (</w:t>
      </w:r>
      <w:r w:rsidR="007B6EF6" w:rsidRPr="007B6EF6">
        <w:rPr>
          <w:rFonts w:ascii="Calibri" w:hAnsi="Calibri" w:cs="Calibri"/>
          <w:bCs/>
          <w:sz w:val="22"/>
          <w:szCs w:val="22"/>
          <w:lang w:val="en-GB"/>
        </w:rPr>
        <w:t>71</w:t>
      </w:r>
      <w:r w:rsidRPr="007B6EF6">
        <w:rPr>
          <w:rFonts w:ascii="Calibri" w:hAnsi="Calibri" w:cs="Calibri"/>
          <w:bCs/>
          <w:sz w:val="22"/>
          <w:szCs w:val="22"/>
          <w:lang w:val="en-GB"/>
        </w:rPr>
        <w:t>%) and SOLS librarians (</w:t>
      </w:r>
      <w:r w:rsidR="007B6EF6" w:rsidRPr="007B6EF6">
        <w:rPr>
          <w:rFonts w:ascii="Calibri" w:hAnsi="Calibri" w:cs="Calibri"/>
          <w:bCs/>
          <w:sz w:val="22"/>
          <w:szCs w:val="22"/>
          <w:lang w:val="en-GB"/>
        </w:rPr>
        <w:t>66</w:t>
      </w:r>
      <w:r w:rsidRPr="007B6EF6">
        <w:rPr>
          <w:rFonts w:ascii="Calibri" w:hAnsi="Calibri" w:cs="Calibri"/>
          <w:bCs/>
          <w:sz w:val="22"/>
          <w:szCs w:val="22"/>
          <w:lang w:val="en-GB"/>
        </w:rPr>
        <w:t>%) is higher than in Toronto (</w:t>
      </w:r>
      <w:r w:rsidR="007B6EF6" w:rsidRPr="007B6EF6">
        <w:rPr>
          <w:rFonts w:ascii="Calibri" w:hAnsi="Calibri" w:cs="Calibri"/>
          <w:bCs/>
          <w:sz w:val="22"/>
          <w:szCs w:val="22"/>
          <w:lang w:val="en-GB"/>
        </w:rPr>
        <w:t>53</w:t>
      </w:r>
      <w:r w:rsidRPr="007B6EF6">
        <w:rPr>
          <w:rFonts w:ascii="Calibri" w:hAnsi="Calibri" w:cs="Calibri"/>
          <w:bCs/>
          <w:sz w:val="22"/>
          <w:szCs w:val="22"/>
          <w:lang w:val="en-GB"/>
        </w:rPr>
        <w:t>%).</w:t>
      </w:r>
    </w:p>
    <w:tbl>
      <w:tblPr>
        <w:tblStyle w:val="TableGrid"/>
        <w:tblpPr w:leftFromText="187" w:rightFromText="187" w:vertAnchor="page" w:horzAnchor="page" w:tblpX="11182" w:tblpY="50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243F72" w14:paraId="0FF51312" w14:textId="77777777" w:rsidTr="007B6EF6">
        <w:trPr>
          <w:trHeight w:val="92"/>
        </w:trPr>
        <w:tc>
          <w:tcPr>
            <w:tcW w:w="748" w:type="dxa"/>
            <w:vAlign w:val="center"/>
          </w:tcPr>
          <w:p w14:paraId="7CDB9BCD" w14:textId="77777777" w:rsidR="00243F72" w:rsidRPr="00982133" w:rsidRDefault="00243F72" w:rsidP="007B6EF6">
            <w:pPr>
              <w:rPr>
                <w:rFonts w:asciiTheme="minorHAnsi" w:hAnsiTheme="minorHAnsi"/>
                <w:sz w:val="20"/>
              </w:rPr>
            </w:pPr>
            <w:r w:rsidRPr="00982133">
              <w:rPr>
                <w:rFonts w:ascii="Calibri" w:hAnsi="Calibri"/>
                <w:b/>
                <w:bCs/>
                <w:sz w:val="20"/>
                <w:lang w:eastAsia="en-CA"/>
              </w:rPr>
              <w:t>Rating 8-10</w:t>
            </w:r>
          </w:p>
        </w:tc>
      </w:tr>
      <w:tr w:rsidR="00243F72" w14:paraId="5A81B80A" w14:textId="77777777" w:rsidTr="007B6EF6">
        <w:trPr>
          <w:trHeight w:val="792"/>
        </w:trPr>
        <w:tc>
          <w:tcPr>
            <w:tcW w:w="748" w:type="dxa"/>
            <w:shd w:val="clear" w:color="auto" w:fill="auto"/>
            <w:vAlign w:val="center"/>
          </w:tcPr>
          <w:p w14:paraId="47E9417A" w14:textId="6F3C6BD3" w:rsidR="00243F72" w:rsidRPr="008924F9" w:rsidRDefault="008376B0" w:rsidP="007B6EF6">
            <w:pPr>
              <w:rPr>
                <w:rFonts w:ascii="Calibri" w:hAnsi="Calibri"/>
                <w:b/>
                <w:bCs/>
                <w:sz w:val="22"/>
                <w:szCs w:val="22"/>
              </w:rPr>
            </w:pPr>
            <w:r>
              <w:rPr>
                <w:rFonts w:ascii="Calibri" w:hAnsi="Calibri"/>
                <w:b/>
                <w:bCs/>
                <w:sz w:val="22"/>
                <w:szCs w:val="22"/>
              </w:rPr>
              <w:t>68</w:t>
            </w:r>
            <w:r w:rsidR="00243F72" w:rsidRPr="008924F9">
              <w:rPr>
                <w:rFonts w:ascii="Calibri" w:hAnsi="Calibri"/>
                <w:b/>
                <w:bCs/>
                <w:sz w:val="22"/>
                <w:szCs w:val="22"/>
              </w:rPr>
              <w:t>%</w:t>
            </w:r>
          </w:p>
        </w:tc>
      </w:tr>
      <w:tr w:rsidR="00243F72" w14:paraId="304A9D74" w14:textId="77777777" w:rsidTr="007B6EF6">
        <w:trPr>
          <w:trHeight w:val="792"/>
        </w:trPr>
        <w:tc>
          <w:tcPr>
            <w:tcW w:w="748" w:type="dxa"/>
            <w:shd w:val="clear" w:color="auto" w:fill="auto"/>
            <w:vAlign w:val="center"/>
          </w:tcPr>
          <w:p w14:paraId="3D7E45DA" w14:textId="77777777" w:rsidR="00243F72" w:rsidRPr="008924F9" w:rsidRDefault="00243F72" w:rsidP="007B6EF6">
            <w:pPr>
              <w:rPr>
                <w:rFonts w:ascii="Calibri" w:hAnsi="Calibri"/>
                <w:b/>
                <w:bCs/>
                <w:sz w:val="22"/>
                <w:szCs w:val="22"/>
              </w:rPr>
            </w:pPr>
            <w:r w:rsidRPr="008924F9">
              <w:rPr>
                <w:rFonts w:ascii="Calibri" w:hAnsi="Calibri"/>
                <w:b/>
                <w:bCs/>
                <w:sz w:val="22"/>
                <w:szCs w:val="22"/>
              </w:rPr>
              <w:t>60%</w:t>
            </w:r>
          </w:p>
        </w:tc>
      </w:tr>
      <w:tr w:rsidR="00243F72" w14:paraId="141AF21E" w14:textId="77777777" w:rsidTr="007B6EF6">
        <w:trPr>
          <w:trHeight w:val="792"/>
        </w:trPr>
        <w:tc>
          <w:tcPr>
            <w:tcW w:w="748" w:type="dxa"/>
            <w:shd w:val="clear" w:color="auto" w:fill="auto"/>
            <w:vAlign w:val="center"/>
          </w:tcPr>
          <w:p w14:paraId="39873C24" w14:textId="77777777" w:rsidR="00243F72" w:rsidRPr="008924F9" w:rsidRDefault="00243F72" w:rsidP="007B6EF6">
            <w:pPr>
              <w:rPr>
                <w:rFonts w:ascii="Calibri" w:hAnsi="Calibri"/>
                <w:b/>
                <w:bCs/>
                <w:sz w:val="22"/>
                <w:szCs w:val="22"/>
              </w:rPr>
            </w:pPr>
            <w:r w:rsidRPr="008924F9">
              <w:rPr>
                <w:rFonts w:ascii="Calibri" w:hAnsi="Calibri"/>
                <w:b/>
                <w:bCs/>
                <w:sz w:val="22"/>
                <w:szCs w:val="22"/>
              </w:rPr>
              <w:t>68%</w:t>
            </w:r>
          </w:p>
        </w:tc>
      </w:tr>
    </w:tbl>
    <w:p w14:paraId="548EB915" w14:textId="77777777" w:rsidR="00243F72" w:rsidRPr="009D0384" w:rsidRDefault="00243F72" w:rsidP="00243F72">
      <w:pPr>
        <w:spacing w:before="80" w:after="80" w:line="300" w:lineRule="exact"/>
        <w:jc w:val="both"/>
        <w:rPr>
          <w:rFonts w:ascii="Calibri" w:hAnsi="Calibri" w:cs="Calibri"/>
          <w:bCs/>
          <w:sz w:val="22"/>
          <w:szCs w:val="22"/>
        </w:rPr>
      </w:pPr>
    </w:p>
    <w:p w14:paraId="47791D39" w14:textId="10BF9A86" w:rsidR="002B5D9F" w:rsidRDefault="002B5D9F" w:rsidP="002B5D9F">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Ease of using the evaluation system</w:t>
      </w:r>
    </w:p>
    <w:p w14:paraId="0C62F844" w14:textId="77777777" w:rsidR="002B5D9F" w:rsidRDefault="002B5D9F" w:rsidP="009D0384">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093317A8" wp14:editId="7189C886">
            <wp:extent cx="6336621" cy="180721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1868F8">
        <w:rPr>
          <w:rFonts w:ascii="Calibri" w:hAnsi="Calibri" w:cs="Calibri"/>
          <w:b/>
          <w:sz w:val="22"/>
          <w:szCs w:val="22"/>
        </w:rPr>
        <w:t xml:space="preserve"> </w:t>
      </w:r>
    </w:p>
    <w:p w14:paraId="4BDAF30A" w14:textId="77777777" w:rsidR="002B5D9F" w:rsidRDefault="002B5D9F" w:rsidP="002B5D9F">
      <w:pPr>
        <w:autoSpaceDE w:val="0"/>
        <w:autoSpaceDN w:val="0"/>
        <w:adjustRightInd w:val="0"/>
        <w:spacing w:line="280" w:lineRule="atLeast"/>
        <w:rPr>
          <w:rFonts w:ascii="Calibri" w:hAnsi="Calibri" w:cs="Calibri"/>
          <w:b/>
          <w:sz w:val="22"/>
          <w:szCs w:val="22"/>
        </w:rPr>
      </w:pPr>
    </w:p>
    <w:tbl>
      <w:tblPr>
        <w:tblStyle w:val="TableGrid"/>
        <w:tblpPr w:leftFromText="187" w:rightFromText="187" w:vertAnchor="page" w:horzAnchor="page" w:tblpX="11168" w:tblpY="85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7B6EF6" w14:paraId="78FF4593" w14:textId="77777777" w:rsidTr="007B6EF6">
        <w:trPr>
          <w:trHeight w:val="92"/>
        </w:trPr>
        <w:tc>
          <w:tcPr>
            <w:tcW w:w="748" w:type="dxa"/>
            <w:vAlign w:val="center"/>
          </w:tcPr>
          <w:p w14:paraId="0639F882" w14:textId="77777777" w:rsidR="007B6EF6" w:rsidRPr="00982133" w:rsidRDefault="007B6EF6" w:rsidP="007B6EF6">
            <w:pPr>
              <w:rPr>
                <w:rFonts w:asciiTheme="minorHAnsi" w:hAnsiTheme="minorHAnsi"/>
                <w:sz w:val="20"/>
              </w:rPr>
            </w:pPr>
            <w:r w:rsidRPr="00982133">
              <w:rPr>
                <w:rFonts w:ascii="Calibri" w:hAnsi="Calibri"/>
                <w:b/>
                <w:bCs/>
                <w:sz w:val="20"/>
                <w:lang w:eastAsia="en-CA"/>
              </w:rPr>
              <w:t>Rating 8-10</w:t>
            </w:r>
          </w:p>
        </w:tc>
      </w:tr>
      <w:tr w:rsidR="007B6EF6" w14:paraId="1BA1BFEB" w14:textId="77777777" w:rsidTr="007B6EF6">
        <w:trPr>
          <w:trHeight w:val="792"/>
        </w:trPr>
        <w:tc>
          <w:tcPr>
            <w:tcW w:w="748" w:type="dxa"/>
            <w:shd w:val="clear" w:color="auto" w:fill="auto"/>
            <w:vAlign w:val="center"/>
          </w:tcPr>
          <w:p w14:paraId="741D1B00" w14:textId="77777777" w:rsidR="007B6EF6" w:rsidRPr="008924F9" w:rsidRDefault="007B6EF6" w:rsidP="007B6EF6">
            <w:pPr>
              <w:rPr>
                <w:rFonts w:ascii="Calibri" w:hAnsi="Calibri"/>
                <w:b/>
                <w:bCs/>
                <w:sz w:val="22"/>
                <w:szCs w:val="22"/>
              </w:rPr>
            </w:pPr>
            <w:r>
              <w:rPr>
                <w:rFonts w:ascii="Calibri" w:hAnsi="Calibri"/>
                <w:b/>
                <w:bCs/>
                <w:sz w:val="22"/>
                <w:szCs w:val="22"/>
              </w:rPr>
              <w:t>65</w:t>
            </w:r>
            <w:r w:rsidRPr="008924F9">
              <w:rPr>
                <w:rFonts w:ascii="Calibri" w:hAnsi="Calibri"/>
                <w:b/>
                <w:bCs/>
                <w:sz w:val="22"/>
                <w:szCs w:val="22"/>
              </w:rPr>
              <w:t>%</w:t>
            </w:r>
          </w:p>
        </w:tc>
      </w:tr>
      <w:tr w:rsidR="007B6EF6" w14:paraId="398C1EE1" w14:textId="77777777" w:rsidTr="007B6EF6">
        <w:trPr>
          <w:trHeight w:val="792"/>
        </w:trPr>
        <w:tc>
          <w:tcPr>
            <w:tcW w:w="748" w:type="dxa"/>
            <w:shd w:val="clear" w:color="auto" w:fill="auto"/>
            <w:vAlign w:val="center"/>
          </w:tcPr>
          <w:p w14:paraId="274C6A06" w14:textId="77777777" w:rsidR="007B6EF6" w:rsidRPr="008924F9" w:rsidRDefault="007B6EF6" w:rsidP="007B6EF6">
            <w:pPr>
              <w:rPr>
                <w:rFonts w:ascii="Calibri" w:hAnsi="Calibri"/>
                <w:b/>
                <w:bCs/>
                <w:sz w:val="22"/>
                <w:szCs w:val="22"/>
              </w:rPr>
            </w:pPr>
            <w:r w:rsidRPr="008924F9">
              <w:rPr>
                <w:rFonts w:ascii="Calibri" w:hAnsi="Calibri"/>
                <w:b/>
                <w:bCs/>
                <w:sz w:val="22"/>
                <w:szCs w:val="22"/>
              </w:rPr>
              <w:t>39%</w:t>
            </w:r>
          </w:p>
        </w:tc>
      </w:tr>
      <w:tr w:rsidR="007B6EF6" w14:paraId="656D1514" w14:textId="77777777" w:rsidTr="007B6EF6">
        <w:trPr>
          <w:trHeight w:val="792"/>
        </w:trPr>
        <w:tc>
          <w:tcPr>
            <w:tcW w:w="748" w:type="dxa"/>
            <w:shd w:val="clear" w:color="auto" w:fill="auto"/>
            <w:vAlign w:val="center"/>
          </w:tcPr>
          <w:p w14:paraId="4F896824" w14:textId="77777777" w:rsidR="007B6EF6" w:rsidRPr="008924F9" w:rsidRDefault="007B6EF6" w:rsidP="007B6EF6">
            <w:pPr>
              <w:rPr>
                <w:rFonts w:ascii="Calibri" w:hAnsi="Calibri"/>
                <w:b/>
                <w:bCs/>
                <w:sz w:val="22"/>
                <w:szCs w:val="22"/>
              </w:rPr>
            </w:pPr>
            <w:r w:rsidRPr="008924F9">
              <w:rPr>
                <w:rFonts w:ascii="Calibri" w:hAnsi="Calibri"/>
                <w:b/>
                <w:bCs/>
                <w:sz w:val="22"/>
                <w:szCs w:val="22"/>
              </w:rPr>
              <w:t>65%</w:t>
            </w:r>
          </w:p>
        </w:tc>
      </w:tr>
    </w:tbl>
    <w:p w14:paraId="29AA922A" w14:textId="24CE7E9A" w:rsidR="002B5D9F" w:rsidRDefault="007B6EF6" w:rsidP="002B5D9F">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 xml:space="preserve"> </w:t>
      </w:r>
      <w:r w:rsidR="002B5D9F">
        <w:rPr>
          <w:rFonts w:ascii="Calibri" w:hAnsi="Calibri" w:cs="Calibri"/>
          <w:b/>
          <w:sz w:val="22"/>
          <w:szCs w:val="22"/>
        </w:rPr>
        <w:t>Figure</w:t>
      </w:r>
      <w:r w:rsidR="002B5D9F" w:rsidRPr="008F5498">
        <w:rPr>
          <w:rFonts w:ascii="Calibri" w:hAnsi="Calibri" w:cs="Calibri"/>
          <w:b/>
          <w:sz w:val="22"/>
          <w:szCs w:val="22"/>
        </w:rPr>
        <w:t xml:space="preserve">: </w:t>
      </w:r>
      <w:r w:rsidR="002B5D9F">
        <w:rPr>
          <w:rFonts w:ascii="Calibri" w:hAnsi="Calibri" w:cs="Calibri"/>
          <w:b/>
          <w:sz w:val="22"/>
          <w:szCs w:val="22"/>
        </w:rPr>
        <w:t>Relevancy of the questions asked</w:t>
      </w:r>
    </w:p>
    <w:p w14:paraId="0FB60C55" w14:textId="77777777" w:rsidR="002B5D9F" w:rsidRDefault="002B5D9F" w:rsidP="009D0384">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2EB11921" wp14:editId="3DDBA32B">
            <wp:extent cx="6336792" cy="1810512"/>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9C0DAA" w14:textId="7BCB4787" w:rsidR="002B5D9F" w:rsidRDefault="008241B0" w:rsidP="00D70BBF">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40840BDD" w14:textId="24C80703" w:rsidR="008241B0" w:rsidRDefault="008241B0" w:rsidP="00D70BBF">
      <w:pPr>
        <w:pStyle w:val="Para"/>
        <w:rPr>
          <w:i/>
          <w:sz w:val="20"/>
        </w:rPr>
      </w:pPr>
    </w:p>
    <w:p w14:paraId="28C1BCE2" w14:textId="2B77E5D2" w:rsidR="008241B0" w:rsidRPr="008241B0" w:rsidRDefault="008241B0" w:rsidP="00D70BBF">
      <w:pPr>
        <w:pStyle w:val="Para"/>
        <w:rPr>
          <w:sz w:val="20"/>
        </w:rPr>
      </w:pPr>
    </w:p>
    <w:p w14:paraId="31B87A36" w14:textId="77777777" w:rsidR="008241B0" w:rsidRDefault="008241B0" w:rsidP="00D70BBF">
      <w:pPr>
        <w:pStyle w:val="Para"/>
        <w:rPr>
          <w:lang w:val="en-CA"/>
        </w:rPr>
      </w:pPr>
    </w:p>
    <w:p w14:paraId="3D3C62D1" w14:textId="77777777" w:rsidR="00A560C1" w:rsidRDefault="00A560C1">
      <w:pPr>
        <w:jc w:val="left"/>
        <w:rPr>
          <w:rFonts w:ascii="Calibri" w:hAnsi="Calibri" w:cs="Calibri"/>
          <w:b/>
          <w:color w:val="000000"/>
          <w:szCs w:val="26"/>
        </w:rPr>
      </w:pPr>
      <w:r>
        <w:br w:type="page"/>
      </w:r>
    </w:p>
    <w:p w14:paraId="0479F0E0" w14:textId="50A7CA56" w:rsidR="008241B0" w:rsidRPr="00F9439F" w:rsidRDefault="00924B91" w:rsidP="00924B91">
      <w:pPr>
        <w:pStyle w:val="Heading3"/>
        <w:numPr>
          <w:ilvl w:val="0"/>
          <w:numId w:val="0"/>
        </w:numPr>
        <w:spacing w:before="0"/>
        <w:rPr>
          <w:lang w:val="en-CA"/>
        </w:rPr>
      </w:pPr>
      <w:r w:rsidRPr="00F9439F">
        <w:rPr>
          <w:lang w:val="en-CA"/>
        </w:rPr>
        <w:lastRenderedPageBreak/>
        <w:t xml:space="preserve">Program </w:t>
      </w:r>
      <w:r>
        <w:rPr>
          <w:lang w:val="en-CA"/>
        </w:rPr>
        <w:t>s</w:t>
      </w:r>
      <w:r w:rsidRPr="00F9439F">
        <w:rPr>
          <w:lang w:val="en-CA"/>
        </w:rPr>
        <w:t xml:space="preserve">tatistics &amp; </w:t>
      </w:r>
      <w:r>
        <w:rPr>
          <w:lang w:val="en-CA"/>
        </w:rPr>
        <w:t>e</w:t>
      </w:r>
      <w:r w:rsidRPr="00F9439F">
        <w:rPr>
          <w:lang w:val="en-CA"/>
        </w:rPr>
        <w:t xml:space="preserve">valuation </w:t>
      </w:r>
      <w:r>
        <w:rPr>
          <w:lang w:val="en-CA"/>
        </w:rPr>
        <w:t>p</w:t>
      </w:r>
      <w:r w:rsidRPr="00F9439F">
        <w:rPr>
          <w:lang w:val="en-CA"/>
        </w:rPr>
        <w:t xml:space="preserve">rocess </w:t>
      </w:r>
      <w:r>
        <w:rPr>
          <w:lang w:val="en-CA"/>
        </w:rPr>
        <w:t>s</w:t>
      </w:r>
      <w:r w:rsidRPr="00F9439F">
        <w:rPr>
          <w:lang w:val="en-CA"/>
        </w:rPr>
        <w:t>uggestions</w:t>
      </w:r>
    </w:p>
    <w:p w14:paraId="5F56957B" w14:textId="42385764" w:rsidR="00924B91" w:rsidRPr="007D15CD" w:rsidRDefault="00924B91" w:rsidP="00924B91">
      <w:pPr>
        <w:pStyle w:val="Headline"/>
      </w:pPr>
      <w:r w:rsidRPr="007D15CD">
        <w:t xml:space="preserve">Suggestions for improving the evaluation process commonly revolved around </w:t>
      </w:r>
      <w:r w:rsidR="007D15CD" w:rsidRPr="007D15CD">
        <w:t>improving timeliness</w:t>
      </w:r>
      <w:r w:rsidR="007D15CD">
        <w:t xml:space="preserve">, </w:t>
      </w:r>
      <w:r w:rsidRPr="007D15CD">
        <w:t>clarifying data requirements to ensure data is entered accurately</w:t>
      </w:r>
      <w:r w:rsidR="007D15CD">
        <w:t xml:space="preserve"> and improving </w:t>
      </w:r>
      <w:r w:rsidRPr="007D15CD">
        <w:t>usability</w:t>
      </w:r>
      <w:r w:rsidR="007D15CD">
        <w:t>.</w:t>
      </w:r>
    </w:p>
    <w:p w14:paraId="29B445DE" w14:textId="70CF629F" w:rsidR="00924B91" w:rsidRPr="00243F72" w:rsidRDefault="00924B91" w:rsidP="00924B91">
      <w:pPr>
        <w:spacing w:before="80" w:after="80" w:line="300" w:lineRule="exact"/>
        <w:jc w:val="both"/>
        <w:rPr>
          <w:rFonts w:ascii="Calibri" w:hAnsi="Calibri" w:cs="Calibri"/>
          <w:bCs/>
          <w:sz w:val="22"/>
          <w:szCs w:val="22"/>
          <w:lang w:val="en-GB"/>
        </w:rPr>
      </w:pPr>
      <w:r w:rsidRPr="007D15CD">
        <w:rPr>
          <w:rFonts w:ascii="Calibri" w:hAnsi="Calibri" w:cs="Calibri"/>
          <w:bCs/>
          <w:sz w:val="22"/>
          <w:szCs w:val="22"/>
          <w:lang w:val="en-GB"/>
        </w:rPr>
        <w:t xml:space="preserve">Librarians were asked for their suggestions on how the program evaluation and statistical collection process could be improved. The most common suggestion </w:t>
      </w:r>
      <w:r w:rsidR="009D629E" w:rsidRPr="007D15CD">
        <w:rPr>
          <w:rFonts w:ascii="Calibri" w:hAnsi="Calibri" w:cs="Calibri"/>
          <w:bCs/>
          <w:sz w:val="22"/>
          <w:szCs w:val="22"/>
          <w:lang w:val="en-GB"/>
        </w:rPr>
        <w:t xml:space="preserve">in Ontario </w:t>
      </w:r>
      <w:r w:rsidRPr="007D15CD">
        <w:rPr>
          <w:rFonts w:ascii="Calibri" w:hAnsi="Calibri" w:cs="Calibri"/>
          <w:bCs/>
          <w:sz w:val="22"/>
          <w:szCs w:val="22"/>
          <w:lang w:val="en-GB"/>
        </w:rPr>
        <w:t xml:space="preserve">was </w:t>
      </w:r>
      <w:r w:rsidR="009D629E" w:rsidRPr="007D15CD">
        <w:rPr>
          <w:rFonts w:ascii="Calibri" w:hAnsi="Calibri" w:cs="Calibri"/>
          <w:bCs/>
          <w:sz w:val="22"/>
          <w:szCs w:val="22"/>
          <w:lang w:val="en-GB"/>
        </w:rPr>
        <w:t xml:space="preserve">improving timeliness, with librarians requesting </w:t>
      </w:r>
      <w:r w:rsidR="000E07F7">
        <w:rPr>
          <w:rFonts w:ascii="Calibri" w:hAnsi="Calibri" w:cs="Calibri"/>
          <w:bCs/>
          <w:sz w:val="22"/>
          <w:szCs w:val="22"/>
          <w:lang w:val="en-GB"/>
        </w:rPr>
        <w:t xml:space="preserve">to </w:t>
      </w:r>
      <w:r w:rsidR="009D629E" w:rsidRPr="007D15CD">
        <w:rPr>
          <w:rFonts w:ascii="Calibri" w:hAnsi="Calibri" w:cs="Calibri"/>
          <w:bCs/>
          <w:sz w:val="22"/>
          <w:szCs w:val="22"/>
          <w:lang w:val="en-GB"/>
        </w:rPr>
        <w:t>receiving the forms sooner and opening the online evaluation form closer to the end of the program.</w:t>
      </w:r>
      <w:r w:rsidR="007D15CD" w:rsidRPr="007D15CD">
        <w:rPr>
          <w:rFonts w:ascii="Calibri" w:hAnsi="Calibri" w:cs="Calibri"/>
          <w:bCs/>
          <w:sz w:val="22"/>
          <w:szCs w:val="22"/>
          <w:lang w:val="en-GB"/>
        </w:rPr>
        <w:t xml:space="preserve"> Also commonly mentioned ways to improve the system revolved around </w:t>
      </w:r>
      <w:r w:rsidRPr="007D15CD">
        <w:rPr>
          <w:rFonts w:ascii="Calibri" w:hAnsi="Calibri" w:cs="Calibri"/>
          <w:bCs/>
          <w:sz w:val="22"/>
          <w:szCs w:val="22"/>
          <w:lang w:val="en-GB"/>
        </w:rPr>
        <w:t>ensuring data requirements are clear and data can be accurately recorded (</w:t>
      </w:r>
      <w:r w:rsidR="007D15CD" w:rsidRPr="007D15CD">
        <w:rPr>
          <w:rFonts w:ascii="Calibri" w:hAnsi="Calibri" w:cs="Calibri"/>
          <w:bCs/>
          <w:sz w:val="22"/>
          <w:szCs w:val="22"/>
          <w:lang w:val="en-GB"/>
        </w:rPr>
        <w:t xml:space="preserve">20% mentioned something like this) and </w:t>
      </w:r>
      <w:r w:rsidRPr="007D15CD">
        <w:rPr>
          <w:rFonts w:ascii="Calibri" w:hAnsi="Calibri" w:cs="Calibri"/>
          <w:bCs/>
          <w:sz w:val="22"/>
          <w:szCs w:val="22"/>
          <w:lang w:val="en-GB"/>
        </w:rPr>
        <w:t xml:space="preserve">improving usability </w:t>
      </w:r>
      <w:r w:rsidR="00FB0B7A">
        <w:rPr>
          <w:rFonts w:ascii="Calibri" w:hAnsi="Calibri" w:cs="Calibri"/>
          <w:bCs/>
          <w:sz w:val="22"/>
          <w:szCs w:val="22"/>
          <w:lang w:val="en-GB"/>
        </w:rPr>
        <w:t xml:space="preserve">through things like </w:t>
      </w:r>
      <w:r w:rsidRPr="007D15CD">
        <w:rPr>
          <w:rFonts w:ascii="Calibri" w:hAnsi="Calibri" w:cs="Calibri"/>
          <w:bCs/>
          <w:sz w:val="22"/>
          <w:szCs w:val="22"/>
          <w:lang w:val="en-GB"/>
        </w:rPr>
        <w:t>simplify</w:t>
      </w:r>
      <w:r w:rsidR="00FB0B7A">
        <w:rPr>
          <w:rFonts w:ascii="Calibri" w:hAnsi="Calibri" w:cs="Calibri"/>
          <w:bCs/>
          <w:sz w:val="22"/>
          <w:szCs w:val="22"/>
          <w:lang w:val="en-GB"/>
        </w:rPr>
        <w:t xml:space="preserve">ing </w:t>
      </w:r>
      <w:r w:rsidRPr="007D15CD">
        <w:rPr>
          <w:rFonts w:ascii="Calibri" w:hAnsi="Calibri" w:cs="Calibri"/>
          <w:bCs/>
          <w:sz w:val="22"/>
          <w:szCs w:val="22"/>
          <w:lang w:val="en-GB"/>
        </w:rPr>
        <w:t>the process</w:t>
      </w:r>
      <w:r w:rsidR="007D15CD" w:rsidRPr="007D15CD">
        <w:rPr>
          <w:rFonts w:ascii="Calibri" w:hAnsi="Calibri" w:cs="Calibri"/>
          <w:bCs/>
          <w:sz w:val="22"/>
          <w:szCs w:val="22"/>
          <w:lang w:val="en-GB"/>
        </w:rPr>
        <w:t xml:space="preserve"> or making statistics forms available digitally (another 20% mentioned this</w:t>
      </w:r>
      <w:r w:rsidRPr="007D15CD">
        <w:rPr>
          <w:rFonts w:ascii="Calibri" w:hAnsi="Calibri" w:cs="Calibri"/>
          <w:bCs/>
          <w:sz w:val="22"/>
          <w:szCs w:val="22"/>
          <w:lang w:val="en-GB"/>
        </w:rPr>
        <w:t>)</w:t>
      </w:r>
      <w:r w:rsidR="007D15CD" w:rsidRPr="007D15CD">
        <w:rPr>
          <w:rFonts w:ascii="Calibri" w:hAnsi="Calibri" w:cs="Calibri"/>
          <w:bCs/>
          <w:sz w:val="22"/>
          <w:szCs w:val="22"/>
          <w:lang w:val="en-GB"/>
        </w:rPr>
        <w:t xml:space="preserve">. Finally, one in ten Ontario librarians mentioned </w:t>
      </w:r>
      <w:r w:rsidRPr="007D15CD">
        <w:rPr>
          <w:rFonts w:ascii="Calibri" w:hAnsi="Calibri" w:cs="Calibri"/>
          <w:bCs/>
          <w:sz w:val="22"/>
          <w:szCs w:val="22"/>
          <w:lang w:val="en-GB"/>
        </w:rPr>
        <w:t xml:space="preserve">improving the depth of the information </w:t>
      </w:r>
      <w:r w:rsidR="00FB0B7A">
        <w:rPr>
          <w:rFonts w:ascii="Calibri" w:hAnsi="Calibri" w:cs="Calibri"/>
          <w:bCs/>
          <w:sz w:val="22"/>
          <w:szCs w:val="22"/>
          <w:lang w:val="en-GB"/>
        </w:rPr>
        <w:t xml:space="preserve">collected </w:t>
      </w:r>
      <w:r w:rsidRPr="007D15CD">
        <w:rPr>
          <w:rFonts w:ascii="Calibri" w:hAnsi="Calibri" w:cs="Calibri"/>
          <w:bCs/>
          <w:sz w:val="22"/>
          <w:szCs w:val="22"/>
          <w:lang w:val="en-GB"/>
        </w:rPr>
        <w:t xml:space="preserve">(particularly the opportunity to provide contextual information that explains the statistics). </w:t>
      </w:r>
      <w:r w:rsidR="007D15CD" w:rsidRPr="007D15CD">
        <w:rPr>
          <w:rFonts w:ascii="Calibri" w:hAnsi="Calibri" w:cs="Calibri"/>
          <w:bCs/>
          <w:sz w:val="22"/>
          <w:szCs w:val="22"/>
          <w:lang w:val="en-GB"/>
        </w:rPr>
        <w:t xml:space="preserve">Around one </w:t>
      </w:r>
      <w:r w:rsidRPr="007D15CD">
        <w:rPr>
          <w:rFonts w:ascii="Calibri" w:hAnsi="Calibri" w:cs="Calibri"/>
          <w:bCs/>
          <w:sz w:val="22"/>
          <w:szCs w:val="22"/>
          <w:lang w:val="en-GB"/>
        </w:rPr>
        <w:t>in three librarians (3</w:t>
      </w:r>
      <w:r w:rsidR="007D15CD" w:rsidRPr="007D15CD">
        <w:rPr>
          <w:rFonts w:ascii="Calibri" w:hAnsi="Calibri" w:cs="Calibri"/>
          <w:bCs/>
          <w:sz w:val="22"/>
          <w:szCs w:val="22"/>
          <w:lang w:val="en-GB"/>
        </w:rPr>
        <w:t>2</w:t>
      </w:r>
      <w:r w:rsidRPr="007D15CD">
        <w:rPr>
          <w:rFonts w:ascii="Calibri" w:hAnsi="Calibri" w:cs="Calibri"/>
          <w:bCs/>
          <w:sz w:val="22"/>
          <w:szCs w:val="22"/>
          <w:lang w:val="en-GB"/>
        </w:rPr>
        <w:t xml:space="preserve">%) </w:t>
      </w:r>
      <w:r w:rsidR="007D15CD" w:rsidRPr="007D15CD">
        <w:rPr>
          <w:rFonts w:ascii="Calibri" w:hAnsi="Calibri" w:cs="Calibri"/>
          <w:bCs/>
          <w:sz w:val="22"/>
          <w:szCs w:val="22"/>
          <w:lang w:val="en-GB"/>
        </w:rPr>
        <w:t xml:space="preserve">were satisfied and </w:t>
      </w:r>
      <w:r w:rsidRPr="007D15CD">
        <w:rPr>
          <w:rFonts w:ascii="Calibri" w:hAnsi="Calibri" w:cs="Calibri"/>
          <w:bCs/>
          <w:sz w:val="22"/>
          <w:szCs w:val="22"/>
          <w:lang w:val="en-GB"/>
        </w:rPr>
        <w:t>had no suggestions for improvement.</w:t>
      </w:r>
    </w:p>
    <w:p w14:paraId="03E917AA" w14:textId="333366D3" w:rsidR="00924B91" w:rsidRDefault="00924B91" w:rsidP="00924B91">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924B91" w:rsidRPr="00282A1B" w14:paraId="7E10308F" w14:textId="77777777" w:rsidTr="00865AB3">
        <w:trPr>
          <w:trHeight w:val="360"/>
          <w:jc w:val="center"/>
        </w:trPr>
        <w:tc>
          <w:tcPr>
            <w:tcW w:w="9895" w:type="dxa"/>
            <w:shd w:val="clear" w:color="auto" w:fill="4E2584"/>
            <w:vAlign w:val="center"/>
            <w:hideMark/>
          </w:tcPr>
          <w:p w14:paraId="203D8936" w14:textId="77777777" w:rsidR="00924B91" w:rsidRPr="002064C1" w:rsidRDefault="00924B91" w:rsidP="00865AB3">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73C595C9" w14:textId="77777777" w:rsidR="00924B91" w:rsidRPr="002064C1" w:rsidRDefault="00924B91" w:rsidP="00865AB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326456" w:rsidRPr="00951E00" w14:paraId="44E83DFD"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23D78F" w14:textId="77777777" w:rsidR="00326456" w:rsidRPr="00326456" w:rsidRDefault="00326456" w:rsidP="00326456">
            <w:pPr>
              <w:jc w:val="left"/>
              <w:rPr>
                <w:rFonts w:ascii="Calibri" w:hAnsi="Calibri"/>
                <w:color w:val="000000"/>
                <w:sz w:val="24"/>
                <w:szCs w:val="24"/>
                <w:lang w:eastAsia="en-CA"/>
              </w:rPr>
            </w:pPr>
            <w:r w:rsidRPr="00326456">
              <w:rPr>
                <w:rFonts w:ascii="Calibri" w:hAnsi="Calibri"/>
                <w:color w:val="000000"/>
                <w:sz w:val="24"/>
                <w:szCs w:val="24"/>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0115B4B" w14:textId="0746F0B9" w:rsidR="00326456" w:rsidRPr="00326456" w:rsidRDefault="00326456" w:rsidP="00326456">
            <w:pPr>
              <w:rPr>
                <w:rFonts w:ascii="Calibri" w:hAnsi="Calibri"/>
                <w:color w:val="000000"/>
                <w:sz w:val="24"/>
                <w:szCs w:val="24"/>
                <w:lang w:eastAsia="en-CA"/>
              </w:rPr>
            </w:pPr>
            <w:r w:rsidRPr="00326456">
              <w:rPr>
                <w:rFonts w:ascii="Calibri" w:hAnsi="Calibri"/>
                <w:color w:val="000000"/>
                <w:sz w:val="22"/>
                <w:szCs w:val="22"/>
              </w:rPr>
              <w:t>32%</w:t>
            </w:r>
          </w:p>
        </w:tc>
      </w:tr>
      <w:tr w:rsidR="00DE69CF" w:rsidRPr="00951E00" w14:paraId="51E00EDD"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C224748" w14:textId="3A003A71" w:rsidR="00DE69CF" w:rsidRPr="00326456" w:rsidRDefault="00DE69CF" w:rsidP="00DE69CF">
            <w:pPr>
              <w:jc w:val="left"/>
              <w:rPr>
                <w:rFonts w:ascii="Calibri" w:hAnsi="Calibri"/>
                <w:b/>
                <w:color w:val="000000"/>
                <w:sz w:val="24"/>
                <w:szCs w:val="24"/>
                <w:lang w:eastAsia="en-CA"/>
              </w:rPr>
            </w:pPr>
            <w:r w:rsidRPr="00951E00">
              <w:rPr>
                <w:rFonts w:ascii="Calibri" w:hAnsi="Calibri"/>
                <w:b/>
                <w:color w:val="000000"/>
                <w:sz w:val="24"/>
                <w:szCs w:val="24"/>
                <w:lang w:eastAsia="en-CA"/>
              </w:rPr>
              <w:t>Timeliness</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A156567" w14:textId="35CEC6CF" w:rsidR="00DE69CF" w:rsidRPr="00326456" w:rsidRDefault="00DE69CF" w:rsidP="00DE69CF">
            <w:pPr>
              <w:rPr>
                <w:rFonts w:ascii="Calibri" w:hAnsi="Calibri"/>
                <w:b/>
                <w:bCs/>
                <w:color w:val="000000"/>
                <w:sz w:val="22"/>
                <w:szCs w:val="22"/>
              </w:rPr>
            </w:pPr>
            <w:r>
              <w:rPr>
                <w:rFonts w:ascii="Calibri" w:hAnsi="Calibri"/>
                <w:b/>
                <w:bCs/>
                <w:color w:val="000000"/>
                <w:sz w:val="22"/>
                <w:szCs w:val="22"/>
              </w:rPr>
              <w:t>23%</w:t>
            </w:r>
          </w:p>
        </w:tc>
      </w:tr>
      <w:tr w:rsidR="00DE69CF" w:rsidRPr="00951E00" w14:paraId="25294766"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6D5DC41" w14:textId="58ADD128" w:rsidR="00DE69CF" w:rsidRPr="00326456" w:rsidRDefault="00DE69CF" w:rsidP="00DF4BF1">
            <w:pPr>
              <w:ind w:left="161"/>
              <w:jc w:val="left"/>
              <w:rPr>
                <w:rFonts w:ascii="Calibri" w:hAnsi="Calibri"/>
                <w:b/>
                <w:color w:val="000000"/>
                <w:sz w:val="24"/>
                <w:szCs w:val="24"/>
                <w:lang w:eastAsia="en-CA"/>
              </w:rPr>
            </w:pPr>
            <w:r w:rsidRPr="00951E00">
              <w:rPr>
                <w:rFonts w:ascii="Calibri" w:hAnsi="Calibri"/>
                <w:i/>
                <w:color w:val="000000"/>
                <w:sz w:val="24"/>
                <w:szCs w:val="24"/>
                <w:lang w:eastAsia="en-CA"/>
              </w:rPr>
              <w:t>Make questions/forms available sooner/let us know what to track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56F9810" w14:textId="1F3DE332" w:rsidR="00DE69CF" w:rsidRPr="00326456" w:rsidRDefault="00DE69CF" w:rsidP="00DE69CF">
            <w:pPr>
              <w:rPr>
                <w:rFonts w:ascii="Calibri" w:hAnsi="Calibri"/>
                <w:b/>
                <w:bCs/>
                <w:color w:val="000000"/>
                <w:sz w:val="22"/>
                <w:szCs w:val="22"/>
              </w:rPr>
            </w:pPr>
            <w:r>
              <w:rPr>
                <w:rFonts w:ascii="Calibri" w:hAnsi="Calibri"/>
                <w:color w:val="000000"/>
                <w:sz w:val="22"/>
                <w:szCs w:val="22"/>
              </w:rPr>
              <w:t>15%</w:t>
            </w:r>
          </w:p>
        </w:tc>
      </w:tr>
      <w:tr w:rsidR="00DE69CF" w:rsidRPr="00951E00" w14:paraId="2155E046"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2FAE5C0" w14:textId="2441ABB7" w:rsidR="00DE69CF" w:rsidRPr="00326456" w:rsidRDefault="00DE69CF" w:rsidP="00DF4BF1">
            <w:pPr>
              <w:ind w:left="161"/>
              <w:jc w:val="left"/>
              <w:rPr>
                <w:rFonts w:ascii="Calibri" w:hAnsi="Calibri"/>
                <w:b/>
                <w:color w:val="000000"/>
                <w:sz w:val="24"/>
                <w:szCs w:val="24"/>
                <w:lang w:eastAsia="en-CA"/>
              </w:rPr>
            </w:pPr>
            <w:r w:rsidRPr="00951E00">
              <w:rPr>
                <w:rFonts w:ascii="Calibri" w:hAnsi="Calibri"/>
                <w:i/>
                <w:color w:val="000000"/>
                <w:sz w:val="24"/>
                <w:szCs w:val="24"/>
                <w:lang w:eastAsia="en-CA"/>
              </w:rPr>
              <w:t>Collect stats directly after program is over/early in the season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4CBF5B" w14:textId="066547F4" w:rsidR="00DE69CF" w:rsidRPr="00326456" w:rsidRDefault="00DE69CF" w:rsidP="00DE69CF">
            <w:pPr>
              <w:rPr>
                <w:rFonts w:ascii="Calibri" w:hAnsi="Calibri"/>
                <w:b/>
                <w:bCs/>
                <w:color w:val="000000"/>
                <w:sz w:val="22"/>
                <w:szCs w:val="22"/>
              </w:rPr>
            </w:pPr>
            <w:r>
              <w:rPr>
                <w:rFonts w:ascii="Calibri" w:hAnsi="Calibri"/>
                <w:color w:val="000000"/>
                <w:sz w:val="22"/>
                <w:szCs w:val="22"/>
              </w:rPr>
              <w:t>8%</w:t>
            </w:r>
          </w:p>
        </w:tc>
      </w:tr>
      <w:tr w:rsidR="00326456" w:rsidRPr="00951E00" w14:paraId="14B11AB7"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9EE269" w14:textId="77777777" w:rsidR="00326456" w:rsidRPr="00326456" w:rsidRDefault="00326456" w:rsidP="00326456">
            <w:pPr>
              <w:jc w:val="left"/>
              <w:rPr>
                <w:rFonts w:ascii="Calibri" w:hAnsi="Calibri"/>
                <w:color w:val="000000"/>
                <w:sz w:val="24"/>
                <w:szCs w:val="24"/>
                <w:lang w:eastAsia="en-CA"/>
              </w:rPr>
            </w:pPr>
            <w:r w:rsidRPr="00326456">
              <w:rPr>
                <w:rFonts w:ascii="Calibri" w:hAnsi="Calibri"/>
                <w:b/>
                <w:color w:val="000000"/>
                <w:sz w:val="24"/>
                <w:szCs w:val="24"/>
                <w:lang w:eastAsia="en-CA"/>
              </w:rPr>
              <w:t>Clarify data request/ensure data can be accurately recorded (any mention</w:t>
            </w:r>
            <w:r w:rsidRPr="00326456">
              <w:rPr>
                <w:rFonts w:ascii="Calibri" w:hAnsi="Calibri"/>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660A546" w14:textId="478DAA9F" w:rsidR="00326456" w:rsidRPr="00326456" w:rsidRDefault="00326456" w:rsidP="00326456">
            <w:pPr>
              <w:rPr>
                <w:rFonts w:ascii="Calibri" w:hAnsi="Calibri"/>
                <w:b/>
                <w:color w:val="000000"/>
                <w:sz w:val="24"/>
                <w:szCs w:val="24"/>
                <w:lang w:eastAsia="en-CA"/>
              </w:rPr>
            </w:pPr>
            <w:r w:rsidRPr="00326456">
              <w:rPr>
                <w:rFonts w:ascii="Calibri" w:hAnsi="Calibri"/>
                <w:b/>
                <w:bCs/>
                <w:color w:val="000000"/>
                <w:sz w:val="22"/>
                <w:szCs w:val="22"/>
              </w:rPr>
              <w:t>20%</w:t>
            </w:r>
          </w:p>
        </w:tc>
      </w:tr>
      <w:tr w:rsidR="00326456" w:rsidRPr="00951E00" w14:paraId="35BA11AB"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5A9F5E" w14:textId="77777777" w:rsidR="00326456" w:rsidRPr="00951E00" w:rsidRDefault="00326456" w:rsidP="00326456">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Clarify/better define information requested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4A0BE87" w14:textId="20D75F32"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13%</w:t>
            </w:r>
          </w:p>
        </w:tc>
      </w:tr>
      <w:tr w:rsidR="00326456" w:rsidRPr="00951E00" w14:paraId="726BC912"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4491AE" w14:textId="77777777" w:rsidR="00326456" w:rsidRPr="00951E00" w:rsidRDefault="00326456" w:rsidP="00326456">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Problems recording children who weren't officially registered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795A1C4" w14:textId="016BB4F2"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7%</w:t>
            </w:r>
          </w:p>
        </w:tc>
      </w:tr>
      <w:tr w:rsidR="00326456" w:rsidRPr="00951E00" w14:paraId="0D48F552"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C0DB4D2" w14:textId="77777777" w:rsidR="00326456" w:rsidRPr="00951E00" w:rsidRDefault="00326456" w:rsidP="00326456">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Questions don't apply/can't collect certain statistics/forced to enter a number to proceed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DEAABE" w14:textId="1C0948BC"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5%</w:t>
            </w:r>
          </w:p>
        </w:tc>
      </w:tr>
      <w:tr w:rsidR="00326456" w:rsidRPr="00951E00" w14:paraId="3CCB5494"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3140E6" w14:textId="77777777" w:rsidR="00326456" w:rsidRPr="00951E00" w:rsidRDefault="00326456" w:rsidP="00326456">
            <w:pPr>
              <w:jc w:val="left"/>
              <w:rPr>
                <w:rFonts w:ascii="Calibri" w:hAnsi="Calibri"/>
                <w:b/>
                <w:color w:val="000000"/>
                <w:sz w:val="24"/>
                <w:szCs w:val="24"/>
                <w:lang w:eastAsia="en-CA"/>
              </w:rPr>
            </w:pPr>
            <w:r w:rsidRPr="00951E00">
              <w:rPr>
                <w:rFonts w:ascii="Calibri" w:hAnsi="Calibri"/>
                <w:b/>
                <w:color w:val="000000"/>
                <w:sz w:val="24"/>
                <w:szCs w:val="24"/>
                <w:lang w:eastAsia="en-CA"/>
              </w:rPr>
              <w:t>Improve usability</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D9373B9" w14:textId="73042AAC" w:rsidR="00326456" w:rsidRPr="00951E00" w:rsidRDefault="00326456" w:rsidP="00326456">
            <w:pPr>
              <w:rPr>
                <w:rFonts w:ascii="Calibri" w:hAnsi="Calibri"/>
                <w:b/>
                <w:color w:val="000000"/>
                <w:sz w:val="24"/>
                <w:szCs w:val="24"/>
                <w:lang w:eastAsia="en-CA"/>
              </w:rPr>
            </w:pPr>
            <w:r>
              <w:rPr>
                <w:rFonts w:ascii="Calibri" w:hAnsi="Calibri"/>
                <w:b/>
                <w:bCs/>
                <w:color w:val="000000"/>
                <w:sz w:val="22"/>
                <w:szCs w:val="22"/>
              </w:rPr>
              <w:t>20%</w:t>
            </w:r>
          </w:p>
        </w:tc>
      </w:tr>
      <w:tr w:rsidR="00326456" w:rsidRPr="00951E00" w14:paraId="3BA07F08"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787978" w14:textId="77777777" w:rsidR="00326456" w:rsidRPr="00951E00" w:rsidRDefault="00326456" w:rsidP="00326456">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Make it more user friendly/simplified process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BD8EA47" w14:textId="01E60403"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5%</w:t>
            </w:r>
          </w:p>
        </w:tc>
      </w:tr>
      <w:tr w:rsidR="00326456" w:rsidRPr="00951E00" w14:paraId="1429C825"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363C90" w14:textId="77777777" w:rsidR="00326456" w:rsidRPr="00951E00" w:rsidRDefault="00326456" w:rsidP="00326456">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Availability of statistic forms in digital format to update information regularly</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6BE0DF2" w14:textId="703488BB"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5%</w:t>
            </w:r>
          </w:p>
        </w:tc>
      </w:tr>
      <w:tr w:rsidR="00326456" w:rsidRPr="00951E00" w14:paraId="74B71DD4"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EFF501" w14:textId="77777777" w:rsidR="00326456" w:rsidRPr="00951E00" w:rsidRDefault="00326456" w:rsidP="00326456">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A guide on how to use formula in Excel</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D96FEBC" w14:textId="2A6E5D22"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4%</w:t>
            </w:r>
          </w:p>
        </w:tc>
      </w:tr>
      <w:tr w:rsidR="00326456" w:rsidRPr="00951E00" w14:paraId="6B191983"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605FDD90" w14:textId="1B17FE25" w:rsidR="00326456" w:rsidRPr="00951E00" w:rsidRDefault="00326456" w:rsidP="00326456">
            <w:pPr>
              <w:ind w:left="152"/>
              <w:jc w:val="left"/>
              <w:rPr>
                <w:rFonts w:ascii="Calibri" w:hAnsi="Calibri"/>
                <w:i/>
                <w:color w:val="000000"/>
                <w:sz w:val="24"/>
                <w:szCs w:val="24"/>
                <w:lang w:eastAsia="en-CA"/>
              </w:rPr>
            </w:pPr>
            <w:r w:rsidRPr="00326456">
              <w:rPr>
                <w:rFonts w:ascii="Calibri" w:hAnsi="Calibri"/>
                <w:i/>
                <w:color w:val="000000"/>
                <w:sz w:val="24"/>
                <w:szCs w:val="24"/>
                <w:lang w:eastAsia="en-CA"/>
              </w:rPr>
              <w:t>Make it easier by sending registration templates to staff responsible for keeping stats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8C3D040" w14:textId="66F79AD2"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4%</w:t>
            </w:r>
          </w:p>
        </w:tc>
      </w:tr>
      <w:tr w:rsidR="00326456" w:rsidRPr="00951E00" w14:paraId="23A75B27"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3CF4B6DE" w14:textId="74BFD813" w:rsidR="00326456" w:rsidRPr="00951E00" w:rsidRDefault="00326456" w:rsidP="00326456">
            <w:pPr>
              <w:ind w:left="152"/>
              <w:jc w:val="left"/>
              <w:rPr>
                <w:rFonts w:ascii="Calibri" w:hAnsi="Calibri"/>
                <w:i/>
                <w:color w:val="000000"/>
                <w:sz w:val="24"/>
                <w:szCs w:val="24"/>
                <w:lang w:eastAsia="en-CA"/>
              </w:rPr>
            </w:pPr>
            <w:r w:rsidRPr="00326456">
              <w:rPr>
                <w:rFonts w:ascii="Calibri" w:hAnsi="Calibri"/>
                <w:i/>
                <w:color w:val="000000"/>
                <w:sz w:val="24"/>
                <w:szCs w:val="24"/>
                <w:lang w:eastAsia="en-CA"/>
              </w:rPr>
              <w:t>Make it easier to have printable spreadsheets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3183B4B" w14:textId="43FB5057"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3%</w:t>
            </w:r>
          </w:p>
        </w:tc>
      </w:tr>
      <w:tr w:rsidR="00326456" w:rsidRPr="00951E00" w14:paraId="3FDC72F9"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003C50" w14:textId="77777777" w:rsidR="00326456" w:rsidRPr="00951E00" w:rsidRDefault="00326456" w:rsidP="00326456">
            <w:pPr>
              <w:jc w:val="left"/>
              <w:rPr>
                <w:rFonts w:ascii="Calibri" w:hAnsi="Calibri"/>
                <w:b/>
                <w:color w:val="000000"/>
                <w:sz w:val="24"/>
                <w:szCs w:val="24"/>
                <w:lang w:eastAsia="en-CA"/>
              </w:rPr>
            </w:pPr>
            <w:r w:rsidRPr="00951E00">
              <w:rPr>
                <w:rFonts w:ascii="Calibri" w:hAnsi="Calibri"/>
                <w:b/>
                <w:color w:val="000000"/>
                <w:sz w:val="24"/>
                <w:szCs w:val="24"/>
                <w:lang w:eastAsia="en-CA"/>
              </w:rPr>
              <w:t>Improve depth of info</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4168AED" w14:textId="67DDD3F6" w:rsidR="00326456" w:rsidRPr="00951E00" w:rsidRDefault="00326456" w:rsidP="00326456">
            <w:pPr>
              <w:rPr>
                <w:rFonts w:ascii="Calibri" w:hAnsi="Calibri"/>
                <w:b/>
                <w:color w:val="000000"/>
                <w:sz w:val="24"/>
                <w:szCs w:val="24"/>
                <w:lang w:eastAsia="en-CA"/>
              </w:rPr>
            </w:pPr>
            <w:r>
              <w:rPr>
                <w:rFonts w:ascii="Calibri" w:hAnsi="Calibri"/>
                <w:b/>
                <w:bCs/>
                <w:color w:val="000000"/>
                <w:sz w:val="22"/>
                <w:szCs w:val="22"/>
              </w:rPr>
              <w:t>10%</w:t>
            </w:r>
          </w:p>
        </w:tc>
      </w:tr>
      <w:tr w:rsidR="00326456" w:rsidRPr="00951E00" w14:paraId="51AD0835"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33A23D" w14:textId="77777777" w:rsidR="00326456" w:rsidRPr="00951E00" w:rsidRDefault="00326456" w:rsidP="00326456">
            <w:pPr>
              <w:ind w:left="161"/>
              <w:jc w:val="left"/>
              <w:rPr>
                <w:rFonts w:ascii="Calibri" w:hAnsi="Calibri"/>
                <w:i/>
                <w:color w:val="000000"/>
                <w:sz w:val="24"/>
                <w:szCs w:val="24"/>
                <w:lang w:eastAsia="en-CA"/>
              </w:rPr>
            </w:pPr>
            <w:r w:rsidRPr="00951E00">
              <w:rPr>
                <w:rFonts w:ascii="Calibri" w:hAnsi="Calibri"/>
                <w:i/>
                <w:color w:val="000000"/>
                <w:sz w:val="24"/>
                <w:szCs w:val="24"/>
                <w:lang w:eastAsia="en-CA"/>
              </w:rPr>
              <w:t>Allow us space to enter additional related information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2E3A13A" w14:textId="4419694C"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8%</w:t>
            </w:r>
          </w:p>
        </w:tc>
      </w:tr>
      <w:tr w:rsidR="00326456" w:rsidRPr="00951E00" w14:paraId="73D26ED1"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ECC044" w14:textId="77777777" w:rsidR="00326456" w:rsidRPr="00951E00" w:rsidRDefault="00326456" w:rsidP="00326456">
            <w:pPr>
              <w:jc w:val="left"/>
              <w:rPr>
                <w:rFonts w:ascii="Calibri" w:hAnsi="Calibri"/>
                <w:color w:val="000000"/>
                <w:sz w:val="24"/>
                <w:szCs w:val="24"/>
                <w:lang w:eastAsia="en-CA"/>
              </w:rPr>
            </w:pPr>
            <w:r w:rsidRPr="00951E00">
              <w:rPr>
                <w:rFonts w:ascii="Calibri" w:hAnsi="Calibri"/>
                <w:color w:val="000000"/>
                <w:sz w:val="24"/>
                <w:szCs w:val="24"/>
                <w:lang w:eastAsia="en-CA"/>
              </w:rPr>
              <w:t>Differentiate between paid programming events and SCR programming</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598D93B" w14:textId="1C0E0D95"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7%</w:t>
            </w:r>
          </w:p>
        </w:tc>
      </w:tr>
      <w:tr w:rsidR="00326456" w:rsidRPr="00951E00" w14:paraId="7D975B72"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F24594" w14:textId="77777777" w:rsidR="00326456" w:rsidRPr="00951E00" w:rsidRDefault="00326456" w:rsidP="00326456">
            <w:pPr>
              <w:jc w:val="left"/>
              <w:rPr>
                <w:rFonts w:ascii="Calibri" w:hAnsi="Calibri"/>
                <w:color w:val="000000"/>
                <w:sz w:val="24"/>
                <w:szCs w:val="24"/>
                <w:lang w:eastAsia="en-CA"/>
              </w:rPr>
            </w:pPr>
            <w:r w:rsidRPr="00951E00">
              <w:rPr>
                <w:rFonts w:ascii="Calibri" w:hAnsi="Calibri"/>
                <w:color w:val="000000"/>
                <w:sz w:val="24"/>
                <w:szCs w:val="24"/>
                <w:lang w:eastAsia="en-CA"/>
              </w:rPr>
              <w:t>Fewer questions/reduce survey length</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B643021" w14:textId="622BC639" w:rsidR="00326456" w:rsidRPr="00951E00" w:rsidRDefault="00326456" w:rsidP="00326456">
            <w:pPr>
              <w:rPr>
                <w:rFonts w:ascii="Calibri" w:hAnsi="Calibri"/>
                <w:color w:val="000000"/>
                <w:sz w:val="24"/>
                <w:szCs w:val="24"/>
                <w:lang w:eastAsia="en-CA"/>
              </w:rPr>
            </w:pPr>
            <w:r>
              <w:rPr>
                <w:rFonts w:ascii="Calibri" w:hAnsi="Calibri"/>
                <w:color w:val="000000"/>
                <w:sz w:val="22"/>
                <w:szCs w:val="22"/>
              </w:rPr>
              <w:t>4%</w:t>
            </w:r>
          </w:p>
        </w:tc>
      </w:tr>
      <w:tr w:rsidR="00326456" w:rsidRPr="00951E00" w14:paraId="0893FB69" w14:textId="77777777" w:rsidTr="00326456">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143296" w14:textId="77777777" w:rsidR="00326456" w:rsidRPr="00951E00" w:rsidRDefault="00326456" w:rsidP="00326456">
            <w:pPr>
              <w:jc w:val="left"/>
              <w:rPr>
                <w:rFonts w:ascii="Calibri" w:hAnsi="Calibri"/>
                <w:b/>
                <w:color w:val="000000"/>
                <w:sz w:val="24"/>
                <w:szCs w:val="24"/>
                <w:lang w:eastAsia="en-CA"/>
              </w:rPr>
            </w:pPr>
            <w:r w:rsidRPr="00951E00">
              <w:rPr>
                <w:rFonts w:ascii="Calibri" w:hAnsi="Calibri"/>
                <w:b/>
                <w:color w:val="000000"/>
                <w:sz w:val="24"/>
                <w:szCs w:val="24"/>
                <w:lang w:eastAsia="en-CA"/>
              </w:rPr>
              <w:t>Other</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2E57A5D" w14:textId="40A73B60" w:rsidR="00326456" w:rsidRPr="00951E00" w:rsidRDefault="00326456" w:rsidP="00326456">
            <w:pPr>
              <w:rPr>
                <w:rFonts w:ascii="Calibri" w:hAnsi="Calibri"/>
                <w:b/>
                <w:color w:val="000000"/>
                <w:sz w:val="24"/>
                <w:szCs w:val="24"/>
                <w:lang w:eastAsia="en-CA"/>
              </w:rPr>
            </w:pPr>
            <w:r>
              <w:rPr>
                <w:rFonts w:ascii="Calibri" w:hAnsi="Calibri"/>
                <w:color w:val="000000"/>
                <w:sz w:val="22"/>
                <w:szCs w:val="22"/>
              </w:rPr>
              <w:t>7%</w:t>
            </w:r>
          </w:p>
        </w:tc>
      </w:tr>
    </w:tbl>
    <w:p w14:paraId="30209269" w14:textId="77777777" w:rsidR="00924B91" w:rsidRDefault="00924B91" w:rsidP="00924B91">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6C9D8083" w14:textId="77777777" w:rsidR="00924B91" w:rsidRPr="00247C95" w:rsidRDefault="00924B91" w:rsidP="00924B91">
      <w:pPr>
        <w:pStyle w:val="Heading3"/>
        <w:numPr>
          <w:ilvl w:val="0"/>
          <w:numId w:val="0"/>
        </w:numPr>
        <w:spacing w:before="0"/>
        <w:rPr>
          <w:lang w:val="en-CA"/>
        </w:rPr>
      </w:pPr>
      <w:r w:rsidRPr="00247C95">
        <w:rPr>
          <w:lang w:val="en-CA"/>
        </w:rPr>
        <w:lastRenderedPageBreak/>
        <w:t>Testimonials Indicating an Increased Love of Reading</w:t>
      </w:r>
    </w:p>
    <w:p w14:paraId="71580E88" w14:textId="24543631" w:rsidR="00924B91" w:rsidRPr="00247C95" w:rsidRDefault="00924B91" w:rsidP="00924B91">
      <w:pPr>
        <w:pStyle w:val="Headline"/>
      </w:pPr>
      <w:r w:rsidRPr="00247C95">
        <w:t xml:space="preserve">Testimonials about the success of the program included </w:t>
      </w:r>
      <w:r w:rsidR="00247C95" w:rsidRPr="00247C95">
        <w:t xml:space="preserve">some </w:t>
      </w:r>
      <w:r w:rsidRPr="00247C95">
        <w:t xml:space="preserve">tangible observations about increased reading skills </w:t>
      </w:r>
      <w:r w:rsidR="0017279D" w:rsidRPr="00247C95">
        <w:t xml:space="preserve">but most feedback was </w:t>
      </w:r>
      <w:r w:rsidRPr="00247C95">
        <w:t xml:space="preserve">qualitative </w:t>
      </w:r>
      <w:r w:rsidR="0017279D" w:rsidRPr="00247C95">
        <w:t xml:space="preserve">and involved </w:t>
      </w:r>
      <w:r w:rsidR="00247C95" w:rsidRPr="00247C95">
        <w:t xml:space="preserve">children’s </w:t>
      </w:r>
      <w:r w:rsidRPr="00247C95">
        <w:t>excitement to read.</w:t>
      </w:r>
    </w:p>
    <w:p w14:paraId="5A327BCE" w14:textId="7760E60E" w:rsidR="00924B91" w:rsidRPr="00247C95" w:rsidRDefault="00924B91" w:rsidP="00924B91">
      <w:pPr>
        <w:spacing w:before="80" w:after="80" w:line="300" w:lineRule="exact"/>
        <w:jc w:val="both"/>
        <w:rPr>
          <w:rFonts w:ascii="Calibri" w:hAnsi="Calibri" w:cs="Calibri"/>
          <w:bCs/>
          <w:sz w:val="22"/>
          <w:szCs w:val="22"/>
          <w:lang w:val="en-GB"/>
        </w:rPr>
      </w:pPr>
      <w:r w:rsidRPr="00247C95">
        <w:rPr>
          <w:rFonts w:ascii="Calibri" w:hAnsi="Calibri" w:cs="Calibri"/>
          <w:bCs/>
          <w:sz w:val="22"/>
          <w:szCs w:val="22"/>
          <w:lang w:val="en-GB"/>
        </w:rPr>
        <w:t xml:space="preserve">Libraries were asked to indicate whether they had any indicators of children’s increased enjoyment of reading, reading successes or changes in attitudes toward reading. </w:t>
      </w:r>
      <w:r w:rsidR="00247C95" w:rsidRPr="00247C95">
        <w:rPr>
          <w:rFonts w:ascii="Calibri" w:hAnsi="Calibri" w:cs="Calibri"/>
          <w:bCs/>
          <w:sz w:val="22"/>
          <w:szCs w:val="22"/>
          <w:lang w:val="en-GB"/>
        </w:rPr>
        <w:t xml:space="preserve">Most responses received were qualitative in nature with librarians reporting that parents and their kids are thrilled with the program, that the program excites kids to read over the summer, that children enjoy the activities and that they were motivated to read more. Some feedback was more </w:t>
      </w:r>
      <w:r w:rsidRPr="00247C95">
        <w:rPr>
          <w:rFonts w:ascii="Calibri" w:hAnsi="Calibri" w:cs="Calibri"/>
          <w:bCs/>
          <w:sz w:val="22"/>
          <w:szCs w:val="22"/>
          <w:lang w:val="en-GB"/>
        </w:rPr>
        <w:t xml:space="preserve">concrete and quantifiable </w:t>
      </w:r>
      <w:r w:rsidR="00247C95" w:rsidRPr="00247C95">
        <w:rPr>
          <w:rFonts w:ascii="Calibri" w:hAnsi="Calibri" w:cs="Calibri"/>
          <w:bCs/>
          <w:sz w:val="22"/>
          <w:szCs w:val="22"/>
          <w:lang w:val="en-GB"/>
        </w:rPr>
        <w:t xml:space="preserve">including noticeably improved </w:t>
      </w:r>
      <w:r w:rsidRPr="00247C95">
        <w:rPr>
          <w:rFonts w:ascii="Calibri" w:hAnsi="Calibri" w:cs="Calibri"/>
          <w:bCs/>
          <w:sz w:val="22"/>
          <w:szCs w:val="22"/>
          <w:lang w:val="en-GB"/>
        </w:rPr>
        <w:t xml:space="preserve">reading levels, </w:t>
      </w:r>
      <w:r w:rsidR="00247C95" w:rsidRPr="00247C95">
        <w:rPr>
          <w:rFonts w:ascii="Calibri" w:hAnsi="Calibri" w:cs="Calibri"/>
          <w:bCs/>
          <w:sz w:val="22"/>
          <w:szCs w:val="22"/>
          <w:lang w:val="en-GB"/>
        </w:rPr>
        <w:t>more children coming to the library, and improved confidence and communication skills.</w:t>
      </w:r>
      <w:r w:rsidRPr="00247C95">
        <w:rPr>
          <w:rFonts w:ascii="Calibri" w:hAnsi="Calibri" w:cs="Calibri"/>
          <w:bCs/>
          <w:sz w:val="22"/>
          <w:szCs w:val="22"/>
          <w:lang w:val="en-GB"/>
        </w:rPr>
        <w:t xml:space="preserve"> </w:t>
      </w:r>
    </w:p>
    <w:p w14:paraId="5DC4662D" w14:textId="0E8AF186" w:rsidR="00924B91" w:rsidRDefault="009E5E01" w:rsidP="00924B91">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w:t>
      </w:r>
      <w:r w:rsidR="00924B91" w:rsidRPr="00247C95">
        <w:rPr>
          <w:rFonts w:ascii="Calibri" w:hAnsi="Calibri" w:cs="Calibri"/>
          <w:b/>
          <w:sz w:val="22"/>
          <w:szCs w:val="22"/>
        </w:rPr>
        <w:t>: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17279D" w:rsidRPr="00282A1B" w14:paraId="59C3B31A" w14:textId="77777777" w:rsidTr="0017279D">
        <w:trPr>
          <w:trHeight w:val="377"/>
          <w:jc w:val="right"/>
        </w:trPr>
        <w:tc>
          <w:tcPr>
            <w:tcW w:w="8902" w:type="dxa"/>
            <w:shd w:val="clear" w:color="auto" w:fill="4E2584"/>
            <w:vAlign w:val="center"/>
            <w:hideMark/>
          </w:tcPr>
          <w:p w14:paraId="0C0C9E80" w14:textId="50E8D0ED" w:rsidR="0017279D" w:rsidRPr="002064C1" w:rsidRDefault="0017279D" w:rsidP="0017279D">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5B294833" w14:textId="60863898" w:rsidR="0017279D" w:rsidRPr="002064C1" w:rsidRDefault="0017279D" w:rsidP="0017279D">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17279D" w:rsidRPr="00282A1B" w14:paraId="29202DE8" w14:textId="77777777" w:rsidTr="0017279D">
        <w:trPr>
          <w:trHeight w:val="20"/>
          <w:jc w:val="right"/>
        </w:trPr>
        <w:tc>
          <w:tcPr>
            <w:tcW w:w="8902" w:type="dxa"/>
            <w:shd w:val="clear" w:color="auto" w:fill="auto"/>
            <w:noWrap/>
            <w:vAlign w:val="center"/>
          </w:tcPr>
          <w:p w14:paraId="43BADFD6" w14:textId="2F39CF7F" w:rsidR="0017279D" w:rsidRPr="00D16370" w:rsidRDefault="0017279D" w:rsidP="0017279D">
            <w:pPr>
              <w:ind w:left="-30"/>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center"/>
          </w:tcPr>
          <w:p w14:paraId="7329E417" w14:textId="5770E6EA" w:rsidR="0017279D" w:rsidRPr="00D16370" w:rsidRDefault="0017279D" w:rsidP="0017279D">
            <w:pPr>
              <w:rPr>
                <w:rFonts w:ascii="Calibri" w:hAnsi="Calibri"/>
                <w:color w:val="000000"/>
                <w:sz w:val="24"/>
                <w:szCs w:val="24"/>
              </w:rPr>
            </w:pPr>
            <w:r>
              <w:rPr>
                <w:rFonts w:ascii="Calibri" w:hAnsi="Calibri" w:cs="Calibri"/>
                <w:b/>
                <w:bCs/>
                <w:color w:val="000000"/>
                <w:sz w:val="22"/>
                <w:szCs w:val="22"/>
              </w:rPr>
              <w:t>80%</w:t>
            </w:r>
          </w:p>
        </w:tc>
      </w:tr>
      <w:tr w:rsidR="0017279D" w:rsidRPr="00282A1B" w14:paraId="54A256A0" w14:textId="77777777" w:rsidTr="0017279D">
        <w:trPr>
          <w:trHeight w:val="20"/>
          <w:jc w:val="right"/>
        </w:trPr>
        <w:tc>
          <w:tcPr>
            <w:tcW w:w="8902" w:type="dxa"/>
            <w:shd w:val="clear" w:color="auto" w:fill="auto"/>
            <w:noWrap/>
            <w:vAlign w:val="center"/>
          </w:tcPr>
          <w:p w14:paraId="5E328F59" w14:textId="07104A0B" w:rsidR="0017279D" w:rsidRPr="00D16370" w:rsidRDefault="0017279D" w:rsidP="0017279D">
            <w:pPr>
              <w:ind w:left="153"/>
              <w:jc w:val="left"/>
              <w:rPr>
                <w:rFonts w:ascii="Calibri" w:hAnsi="Calibri"/>
                <w:i/>
                <w:iCs/>
                <w:color w:val="000000"/>
                <w:sz w:val="24"/>
                <w:szCs w:val="24"/>
              </w:rPr>
            </w:pPr>
            <w:r w:rsidRPr="0017279D">
              <w:rPr>
                <w:rFonts w:ascii="Calibri" w:hAnsi="Calibri"/>
                <w:i/>
                <w:iCs/>
                <w:color w:val="000000"/>
                <w:sz w:val="24"/>
                <w:szCs w:val="24"/>
              </w:rPr>
              <w:t>Parents/grandparents are thrilled with the program</w:t>
            </w:r>
          </w:p>
        </w:tc>
        <w:tc>
          <w:tcPr>
            <w:tcW w:w="946" w:type="dxa"/>
            <w:shd w:val="clear" w:color="auto" w:fill="auto"/>
            <w:noWrap/>
            <w:vAlign w:val="center"/>
          </w:tcPr>
          <w:p w14:paraId="54B23B86" w14:textId="21578F54" w:rsidR="0017279D" w:rsidRPr="00D16370" w:rsidRDefault="0017279D" w:rsidP="0017279D">
            <w:pPr>
              <w:rPr>
                <w:rFonts w:ascii="Calibri" w:hAnsi="Calibri"/>
                <w:color w:val="000000"/>
                <w:sz w:val="24"/>
                <w:szCs w:val="24"/>
              </w:rPr>
            </w:pPr>
            <w:r>
              <w:rPr>
                <w:rFonts w:ascii="Calibri" w:hAnsi="Calibri" w:cs="Calibri"/>
                <w:color w:val="000000"/>
                <w:sz w:val="22"/>
                <w:szCs w:val="22"/>
              </w:rPr>
              <w:t>29%</w:t>
            </w:r>
          </w:p>
        </w:tc>
      </w:tr>
      <w:tr w:rsidR="0017279D" w:rsidRPr="00282A1B" w14:paraId="334693A2" w14:textId="77777777" w:rsidTr="0017279D">
        <w:trPr>
          <w:trHeight w:val="20"/>
          <w:jc w:val="right"/>
        </w:trPr>
        <w:tc>
          <w:tcPr>
            <w:tcW w:w="8902" w:type="dxa"/>
            <w:shd w:val="clear" w:color="auto" w:fill="auto"/>
            <w:noWrap/>
            <w:vAlign w:val="center"/>
          </w:tcPr>
          <w:p w14:paraId="779B249D" w14:textId="16F549C9" w:rsidR="0017279D" w:rsidRPr="00D16370" w:rsidRDefault="0017279D" w:rsidP="0017279D">
            <w:pPr>
              <w:ind w:left="153"/>
              <w:jc w:val="left"/>
              <w:rPr>
                <w:rFonts w:ascii="Calibri" w:hAnsi="Calibri"/>
                <w:i/>
                <w:iCs/>
                <w:color w:val="000000"/>
                <w:sz w:val="24"/>
                <w:szCs w:val="24"/>
              </w:rPr>
            </w:pPr>
            <w:r w:rsidRPr="0017279D">
              <w:rPr>
                <w:rFonts w:ascii="Calibri" w:hAnsi="Calibri"/>
                <w:i/>
                <w:iCs/>
                <w:color w:val="000000"/>
                <w:sz w:val="24"/>
                <w:szCs w:val="24"/>
              </w:rPr>
              <w:t>Makes them excited/keeps them reading over the summer</w:t>
            </w:r>
          </w:p>
        </w:tc>
        <w:tc>
          <w:tcPr>
            <w:tcW w:w="946" w:type="dxa"/>
            <w:shd w:val="clear" w:color="auto" w:fill="auto"/>
            <w:noWrap/>
            <w:vAlign w:val="center"/>
          </w:tcPr>
          <w:p w14:paraId="15D8A535" w14:textId="372247B5" w:rsidR="0017279D" w:rsidRPr="00D16370" w:rsidRDefault="0017279D" w:rsidP="0017279D">
            <w:pPr>
              <w:rPr>
                <w:rFonts w:ascii="Calibri" w:hAnsi="Calibri"/>
                <w:color w:val="000000"/>
                <w:sz w:val="24"/>
                <w:szCs w:val="24"/>
              </w:rPr>
            </w:pPr>
            <w:r>
              <w:rPr>
                <w:rFonts w:ascii="Calibri" w:hAnsi="Calibri" w:cs="Calibri"/>
                <w:color w:val="000000"/>
                <w:sz w:val="22"/>
                <w:szCs w:val="22"/>
              </w:rPr>
              <w:t>20%</w:t>
            </w:r>
          </w:p>
        </w:tc>
      </w:tr>
      <w:tr w:rsidR="0017279D" w:rsidRPr="00282A1B" w14:paraId="0094ACC1" w14:textId="77777777" w:rsidTr="0017279D">
        <w:trPr>
          <w:trHeight w:val="20"/>
          <w:jc w:val="right"/>
        </w:trPr>
        <w:tc>
          <w:tcPr>
            <w:tcW w:w="8902" w:type="dxa"/>
            <w:shd w:val="clear" w:color="auto" w:fill="auto"/>
            <w:noWrap/>
            <w:vAlign w:val="center"/>
          </w:tcPr>
          <w:p w14:paraId="4C507A93" w14:textId="5B1C69ED" w:rsidR="0017279D" w:rsidRPr="00D16370" w:rsidRDefault="0017279D" w:rsidP="0017279D">
            <w:pPr>
              <w:ind w:left="153"/>
              <w:jc w:val="left"/>
              <w:rPr>
                <w:rFonts w:ascii="Calibri" w:hAnsi="Calibri"/>
                <w:i/>
                <w:iCs/>
                <w:color w:val="000000"/>
                <w:sz w:val="24"/>
                <w:szCs w:val="24"/>
              </w:rPr>
            </w:pPr>
            <w:r w:rsidRPr="0017279D">
              <w:rPr>
                <w:rFonts w:ascii="Calibri" w:hAnsi="Calibri"/>
                <w:i/>
                <w:iCs/>
                <w:color w:val="000000"/>
                <w:sz w:val="24"/>
                <w:szCs w:val="24"/>
              </w:rPr>
              <w:t>Children/parents enjoyed the activities/crafts/website</w:t>
            </w:r>
          </w:p>
        </w:tc>
        <w:tc>
          <w:tcPr>
            <w:tcW w:w="946" w:type="dxa"/>
            <w:shd w:val="clear" w:color="auto" w:fill="auto"/>
            <w:noWrap/>
            <w:vAlign w:val="center"/>
          </w:tcPr>
          <w:p w14:paraId="467B3B09" w14:textId="3925BB74" w:rsidR="0017279D" w:rsidRPr="00D16370" w:rsidRDefault="0017279D" w:rsidP="0017279D">
            <w:pPr>
              <w:rPr>
                <w:rFonts w:ascii="Calibri" w:hAnsi="Calibri"/>
                <w:color w:val="000000"/>
                <w:sz w:val="24"/>
                <w:szCs w:val="24"/>
              </w:rPr>
            </w:pPr>
            <w:r>
              <w:rPr>
                <w:rFonts w:ascii="Calibri" w:hAnsi="Calibri" w:cs="Calibri"/>
                <w:color w:val="000000"/>
                <w:sz w:val="22"/>
                <w:szCs w:val="22"/>
              </w:rPr>
              <w:t>15%</w:t>
            </w:r>
          </w:p>
        </w:tc>
      </w:tr>
      <w:tr w:rsidR="009864CD" w:rsidRPr="00282A1B" w14:paraId="108A3F63" w14:textId="77777777" w:rsidTr="0017279D">
        <w:trPr>
          <w:trHeight w:val="20"/>
          <w:jc w:val="right"/>
        </w:trPr>
        <w:tc>
          <w:tcPr>
            <w:tcW w:w="8902" w:type="dxa"/>
            <w:shd w:val="clear" w:color="auto" w:fill="auto"/>
            <w:noWrap/>
            <w:vAlign w:val="center"/>
          </w:tcPr>
          <w:p w14:paraId="03A49336" w14:textId="16B7A774" w:rsidR="009864CD" w:rsidRPr="0017279D" w:rsidRDefault="009864CD" w:rsidP="009864CD">
            <w:pPr>
              <w:ind w:left="153"/>
              <w:jc w:val="left"/>
              <w:rPr>
                <w:rFonts w:ascii="Calibri" w:hAnsi="Calibri"/>
                <w:i/>
                <w:iCs/>
                <w:color w:val="000000"/>
                <w:sz w:val="24"/>
                <w:szCs w:val="24"/>
              </w:rPr>
            </w:pPr>
            <w:r w:rsidRPr="0017279D">
              <w:rPr>
                <w:rFonts w:ascii="Calibri" w:hAnsi="Calibri"/>
                <w:i/>
                <w:iCs/>
                <w:color w:val="000000"/>
                <w:sz w:val="24"/>
                <w:szCs w:val="24"/>
              </w:rPr>
              <w:t>Children love adding stickers to their passports</w:t>
            </w:r>
          </w:p>
        </w:tc>
        <w:tc>
          <w:tcPr>
            <w:tcW w:w="946" w:type="dxa"/>
            <w:shd w:val="clear" w:color="auto" w:fill="auto"/>
            <w:noWrap/>
            <w:vAlign w:val="center"/>
          </w:tcPr>
          <w:p w14:paraId="5BB02BB9" w14:textId="1E9FC33E" w:rsidR="009864CD" w:rsidRDefault="009864CD" w:rsidP="009864CD">
            <w:pPr>
              <w:rPr>
                <w:rFonts w:ascii="Calibri" w:hAnsi="Calibri" w:cs="Calibri"/>
                <w:color w:val="000000"/>
                <w:sz w:val="22"/>
                <w:szCs w:val="22"/>
              </w:rPr>
            </w:pPr>
            <w:r>
              <w:rPr>
                <w:rFonts w:ascii="Calibri" w:hAnsi="Calibri" w:cs="Calibri"/>
                <w:color w:val="000000"/>
                <w:sz w:val="22"/>
                <w:szCs w:val="22"/>
              </w:rPr>
              <w:t>13%</w:t>
            </w:r>
          </w:p>
        </w:tc>
      </w:tr>
      <w:tr w:rsidR="0017279D" w:rsidRPr="00282A1B" w14:paraId="69D8FEE9" w14:textId="77777777" w:rsidTr="0017279D">
        <w:trPr>
          <w:trHeight w:val="20"/>
          <w:jc w:val="right"/>
        </w:trPr>
        <w:tc>
          <w:tcPr>
            <w:tcW w:w="8902" w:type="dxa"/>
            <w:shd w:val="clear" w:color="auto" w:fill="auto"/>
            <w:noWrap/>
            <w:vAlign w:val="center"/>
          </w:tcPr>
          <w:p w14:paraId="3922CE68" w14:textId="6C1894FE" w:rsidR="0017279D" w:rsidRPr="00D16370" w:rsidRDefault="0017279D" w:rsidP="0017279D">
            <w:pPr>
              <w:ind w:left="153"/>
              <w:jc w:val="left"/>
              <w:rPr>
                <w:rFonts w:ascii="Calibri" w:hAnsi="Calibri"/>
                <w:i/>
                <w:iCs/>
                <w:color w:val="000000"/>
                <w:sz w:val="24"/>
                <w:szCs w:val="24"/>
              </w:rPr>
            </w:pPr>
            <w:r w:rsidRPr="0017279D">
              <w:rPr>
                <w:rFonts w:ascii="Calibri" w:hAnsi="Calibri"/>
                <w:i/>
                <w:iCs/>
                <w:color w:val="000000"/>
                <w:sz w:val="24"/>
                <w:szCs w:val="24"/>
              </w:rPr>
              <w:t>Children enjoyed the program/enjoyed reading/were motivated to read more</w:t>
            </w:r>
          </w:p>
        </w:tc>
        <w:tc>
          <w:tcPr>
            <w:tcW w:w="946" w:type="dxa"/>
            <w:shd w:val="clear" w:color="auto" w:fill="auto"/>
            <w:noWrap/>
            <w:vAlign w:val="center"/>
          </w:tcPr>
          <w:p w14:paraId="07552E2C" w14:textId="77951CAA" w:rsidR="0017279D" w:rsidRPr="00D16370" w:rsidRDefault="0017279D" w:rsidP="0017279D">
            <w:pPr>
              <w:rPr>
                <w:rFonts w:ascii="Calibri" w:hAnsi="Calibri"/>
                <w:color w:val="000000"/>
                <w:sz w:val="24"/>
                <w:szCs w:val="24"/>
              </w:rPr>
            </w:pPr>
            <w:r>
              <w:rPr>
                <w:rFonts w:ascii="Calibri" w:hAnsi="Calibri" w:cs="Calibri"/>
                <w:color w:val="000000"/>
                <w:sz w:val="22"/>
                <w:szCs w:val="22"/>
              </w:rPr>
              <w:t>12%</w:t>
            </w:r>
          </w:p>
        </w:tc>
      </w:tr>
      <w:tr w:rsidR="009864CD" w:rsidRPr="00282A1B" w14:paraId="0EF4146E" w14:textId="77777777" w:rsidTr="0017279D">
        <w:trPr>
          <w:trHeight w:val="20"/>
          <w:jc w:val="right"/>
        </w:trPr>
        <w:tc>
          <w:tcPr>
            <w:tcW w:w="8902" w:type="dxa"/>
            <w:shd w:val="clear" w:color="auto" w:fill="auto"/>
            <w:noWrap/>
            <w:vAlign w:val="center"/>
          </w:tcPr>
          <w:p w14:paraId="3CADCC03" w14:textId="59805FE3" w:rsidR="009864CD" w:rsidRPr="00D16370" w:rsidRDefault="009864CD" w:rsidP="009864CD">
            <w:pPr>
              <w:ind w:left="153"/>
              <w:jc w:val="left"/>
              <w:rPr>
                <w:rFonts w:ascii="Calibri" w:hAnsi="Calibri"/>
                <w:i/>
                <w:iCs/>
                <w:color w:val="000000"/>
                <w:sz w:val="24"/>
                <w:szCs w:val="24"/>
              </w:rPr>
            </w:pPr>
            <w:r w:rsidRPr="0017279D">
              <w:rPr>
                <w:rFonts w:ascii="Calibri" w:hAnsi="Calibri"/>
                <w:i/>
                <w:iCs/>
                <w:color w:val="000000"/>
                <w:sz w:val="24"/>
                <w:szCs w:val="24"/>
              </w:rPr>
              <w:t>Children enjoyed this year's theme</w:t>
            </w:r>
          </w:p>
        </w:tc>
        <w:tc>
          <w:tcPr>
            <w:tcW w:w="946" w:type="dxa"/>
            <w:shd w:val="clear" w:color="auto" w:fill="auto"/>
            <w:noWrap/>
            <w:vAlign w:val="center"/>
          </w:tcPr>
          <w:p w14:paraId="72785F7C" w14:textId="2CEB66C6" w:rsidR="009864CD" w:rsidRPr="00D16370" w:rsidRDefault="009864CD" w:rsidP="009864CD">
            <w:pPr>
              <w:rPr>
                <w:rFonts w:ascii="Calibri" w:hAnsi="Calibri"/>
                <w:color w:val="000000"/>
                <w:sz w:val="24"/>
                <w:szCs w:val="24"/>
              </w:rPr>
            </w:pPr>
            <w:r>
              <w:rPr>
                <w:rFonts w:ascii="Calibri" w:hAnsi="Calibri" w:cs="Calibri"/>
                <w:color w:val="000000"/>
                <w:sz w:val="22"/>
                <w:szCs w:val="22"/>
              </w:rPr>
              <w:t>9%</w:t>
            </w:r>
          </w:p>
        </w:tc>
      </w:tr>
      <w:tr w:rsidR="009864CD" w:rsidRPr="00282A1B" w14:paraId="46461407" w14:textId="77777777" w:rsidTr="0017279D">
        <w:trPr>
          <w:trHeight w:val="20"/>
          <w:jc w:val="right"/>
        </w:trPr>
        <w:tc>
          <w:tcPr>
            <w:tcW w:w="8902" w:type="dxa"/>
            <w:shd w:val="clear" w:color="auto" w:fill="auto"/>
            <w:noWrap/>
            <w:vAlign w:val="center"/>
          </w:tcPr>
          <w:p w14:paraId="286FBA83" w14:textId="421DEAB5" w:rsidR="009864CD" w:rsidRPr="00D16370" w:rsidRDefault="009864CD" w:rsidP="009864CD">
            <w:pPr>
              <w:ind w:left="153"/>
              <w:jc w:val="left"/>
              <w:rPr>
                <w:rFonts w:ascii="Calibri" w:hAnsi="Calibri"/>
                <w:i/>
                <w:iCs/>
                <w:color w:val="000000"/>
                <w:sz w:val="24"/>
                <w:szCs w:val="24"/>
              </w:rPr>
            </w:pPr>
            <w:r w:rsidRPr="0017279D">
              <w:rPr>
                <w:rFonts w:ascii="Calibri" w:hAnsi="Calibri"/>
                <w:i/>
                <w:iCs/>
                <w:color w:val="000000"/>
                <w:sz w:val="24"/>
                <w:szCs w:val="24"/>
              </w:rPr>
              <w:t>Children enjoy coming back each year</w:t>
            </w:r>
          </w:p>
        </w:tc>
        <w:tc>
          <w:tcPr>
            <w:tcW w:w="946" w:type="dxa"/>
            <w:shd w:val="clear" w:color="auto" w:fill="auto"/>
            <w:noWrap/>
            <w:vAlign w:val="center"/>
          </w:tcPr>
          <w:p w14:paraId="6152F321" w14:textId="10C2033D" w:rsidR="009864CD" w:rsidRPr="00D16370" w:rsidRDefault="009864CD" w:rsidP="009864CD">
            <w:pPr>
              <w:rPr>
                <w:rFonts w:ascii="Calibri" w:hAnsi="Calibri"/>
                <w:color w:val="000000"/>
                <w:sz w:val="24"/>
                <w:szCs w:val="24"/>
              </w:rPr>
            </w:pPr>
            <w:r>
              <w:rPr>
                <w:rFonts w:ascii="Calibri" w:hAnsi="Calibri" w:cs="Calibri"/>
                <w:color w:val="000000"/>
                <w:sz w:val="22"/>
                <w:szCs w:val="22"/>
              </w:rPr>
              <w:t>8%</w:t>
            </w:r>
          </w:p>
        </w:tc>
      </w:tr>
      <w:tr w:rsidR="009864CD" w:rsidRPr="00282A1B" w14:paraId="088B41C7" w14:textId="77777777" w:rsidTr="0017279D">
        <w:trPr>
          <w:trHeight w:val="20"/>
          <w:jc w:val="right"/>
        </w:trPr>
        <w:tc>
          <w:tcPr>
            <w:tcW w:w="8902" w:type="dxa"/>
            <w:shd w:val="clear" w:color="auto" w:fill="auto"/>
            <w:noWrap/>
            <w:vAlign w:val="center"/>
          </w:tcPr>
          <w:p w14:paraId="1DC23CFD" w14:textId="1237C721" w:rsidR="009864CD" w:rsidRPr="00D16370" w:rsidRDefault="009864CD" w:rsidP="009864CD">
            <w:pPr>
              <w:ind w:left="153"/>
              <w:jc w:val="left"/>
              <w:rPr>
                <w:rFonts w:ascii="Calibri" w:hAnsi="Calibri"/>
                <w:i/>
                <w:iCs/>
                <w:color w:val="000000"/>
                <w:sz w:val="24"/>
                <w:szCs w:val="24"/>
              </w:rPr>
            </w:pPr>
            <w:r w:rsidRPr="0017279D">
              <w:rPr>
                <w:rFonts w:ascii="Calibri" w:hAnsi="Calibri"/>
                <w:i/>
                <w:iCs/>
                <w:color w:val="000000"/>
                <w:sz w:val="24"/>
                <w:szCs w:val="24"/>
              </w:rPr>
              <w:t>Children like the in-person book reporting</w:t>
            </w:r>
          </w:p>
        </w:tc>
        <w:tc>
          <w:tcPr>
            <w:tcW w:w="946" w:type="dxa"/>
            <w:shd w:val="clear" w:color="auto" w:fill="auto"/>
            <w:noWrap/>
            <w:vAlign w:val="center"/>
          </w:tcPr>
          <w:p w14:paraId="3FAA6FAE" w14:textId="00DEFE68" w:rsidR="009864CD" w:rsidRPr="00D16370" w:rsidRDefault="009864CD" w:rsidP="009864CD">
            <w:pPr>
              <w:rPr>
                <w:rFonts w:ascii="Calibri" w:hAnsi="Calibri"/>
                <w:color w:val="000000"/>
                <w:sz w:val="24"/>
                <w:szCs w:val="24"/>
              </w:rPr>
            </w:pPr>
            <w:r>
              <w:rPr>
                <w:rFonts w:ascii="Calibri" w:hAnsi="Calibri" w:cs="Calibri"/>
                <w:color w:val="000000"/>
                <w:sz w:val="22"/>
                <w:szCs w:val="22"/>
              </w:rPr>
              <w:t>8%</w:t>
            </w:r>
          </w:p>
        </w:tc>
      </w:tr>
      <w:tr w:rsidR="0017279D" w:rsidRPr="00282A1B" w14:paraId="6055D009" w14:textId="77777777" w:rsidTr="0017279D">
        <w:trPr>
          <w:trHeight w:val="20"/>
          <w:jc w:val="right"/>
        </w:trPr>
        <w:tc>
          <w:tcPr>
            <w:tcW w:w="8902" w:type="dxa"/>
            <w:shd w:val="clear" w:color="auto" w:fill="auto"/>
            <w:noWrap/>
            <w:vAlign w:val="center"/>
          </w:tcPr>
          <w:p w14:paraId="7D81D884" w14:textId="3EB6EE9B" w:rsidR="0017279D" w:rsidRPr="00D16370" w:rsidRDefault="0017279D" w:rsidP="0017279D">
            <w:pPr>
              <w:ind w:left="153"/>
              <w:jc w:val="left"/>
              <w:rPr>
                <w:rFonts w:ascii="Calibri" w:hAnsi="Calibri"/>
                <w:i/>
                <w:iCs/>
                <w:color w:val="000000"/>
                <w:sz w:val="24"/>
                <w:szCs w:val="24"/>
              </w:rPr>
            </w:pPr>
            <w:r w:rsidRPr="0017279D">
              <w:rPr>
                <w:rFonts w:ascii="Calibri" w:hAnsi="Calibri"/>
                <w:i/>
                <w:iCs/>
                <w:color w:val="000000"/>
                <w:sz w:val="24"/>
                <w:szCs w:val="24"/>
              </w:rPr>
              <w:t>We receive numerous positive comments/everyone loves the program</w:t>
            </w:r>
          </w:p>
        </w:tc>
        <w:tc>
          <w:tcPr>
            <w:tcW w:w="946" w:type="dxa"/>
            <w:shd w:val="clear" w:color="auto" w:fill="auto"/>
            <w:noWrap/>
            <w:vAlign w:val="center"/>
          </w:tcPr>
          <w:p w14:paraId="795C2DCB" w14:textId="268D1D08" w:rsidR="0017279D" w:rsidRPr="00D16370" w:rsidRDefault="0017279D" w:rsidP="0017279D">
            <w:pPr>
              <w:rPr>
                <w:rFonts w:ascii="Calibri" w:hAnsi="Calibri"/>
                <w:color w:val="000000"/>
                <w:sz w:val="24"/>
                <w:szCs w:val="24"/>
              </w:rPr>
            </w:pPr>
            <w:r>
              <w:rPr>
                <w:rFonts w:ascii="Calibri" w:hAnsi="Calibri" w:cs="Calibri"/>
                <w:color w:val="000000"/>
                <w:sz w:val="22"/>
                <w:szCs w:val="22"/>
              </w:rPr>
              <w:t>5%</w:t>
            </w:r>
          </w:p>
        </w:tc>
      </w:tr>
      <w:tr w:rsidR="0017279D" w:rsidRPr="00282A1B" w14:paraId="1A2E2ADA" w14:textId="77777777" w:rsidTr="0017279D">
        <w:trPr>
          <w:trHeight w:val="20"/>
          <w:jc w:val="right"/>
        </w:trPr>
        <w:tc>
          <w:tcPr>
            <w:tcW w:w="8902" w:type="dxa"/>
            <w:shd w:val="clear" w:color="auto" w:fill="auto"/>
            <w:noWrap/>
            <w:vAlign w:val="center"/>
          </w:tcPr>
          <w:p w14:paraId="2D464E05" w14:textId="03610F1F" w:rsidR="0017279D" w:rsidRPr="00D16370" w:rsidRDefault="0017279D" w:rsidP="0017279D">
            <w:pPr>
              <w:ind w:left="-30"/>
              <w:jc w:val="left"/>
              <w:rPr>
                <w:rFonts w:ascii="Calibri" w:hAnsi="Calibri"/>
                <w:i/>
                <w:iCs/>
                <w:color w:val="000000"/>
                <w:sz w:val="24"/>
                <w:szCs w:val="24"/>
              </w:rPr>
            </w:pPr>
            <w:r w:rsidRPr="00D16370">
              <w:rPr>
                <w:rFonts w:ascii="Calibri" w:hAnsi="Calibri"/>
                <w:b/>
                <w:bCs/>
                <w:color w:val="000000"/>
                <w:sz w:val="24"/>
                <w:szCs w:val="24"/>
              </w:rPr>
              <w:t>Tangible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center"/>
          </w:tcPr>
          <w:p w14:paraId="7D2BF3A0" w14:textId="26733141" w:rsidR="0017279D" w:rsidRPr="00D16370" w:rsidRDefault="0017279D" w:rsidP="0017279D">
            <w:pPr>
              <w:rPr>
                <w:rFonts w:ascii="Calibri" w:hAnsi="Calibri"/>
                <w:color w:val="000000"/>
                <w:sz w:val="24"/>
                <w:szCs w:val="24"/>
              </w:rPr>
            </w:pPr>
            <w:r>
              <w:rPr>
                <w:rFonts w:ascii="Calibri" w:hAnsi="Calibri" w:cs="Calibri"/>
                <w:b/>
                <w:bCs/>
                <w:color w:val="000000"/>
                <w:sz w:val="22"/>
                <w:szCs w:val="22"/>
              </w:rPr>
              <w:t>50%</w:t>
            </w:r>
          </w:p>
        </w:tc>
      </w:tr>
      <w:tr w:rsidR="0017279D" w:rsidRPr="00282A1B" w14:paraId="55328F73" w14:textId="77777777" w:rsidTr="0017279D">
        <w:trPr>
          <w:trHeight w:val="20"/>
          <w:jc w:val="right"/>
        </w:trPr>
        <w:tc>
          <w:tcPr>
            <w:tcW w:w="8902" w:type="dxa"/>
            <w:shd w:val="clear" w:color="auto" w:fill="auto"/>
            <w:noWrap/>
            <w:vAlign w:val="center"/>
          </w:tcPr>
          <w:p w14:paraId="782EAC0F" w14:textId="65EC752C" w:rsidR="0017279D" w:rsidRPr="00D16370" w:rsidRDefault="0017279D" w:rsidP="0017279D">
            <w:pPr>
              <w:ind w:left="153"/>
              <w:jc w:val="left"/>
              <w:rPr>
                <w:rFonts w:ascii="Calibri" w:hAnsi="Calibri"/>
                <w:i/>
                <w:iCs/>
                <w:color w:val="000000"/>
                <w:sz w:val="24"/>
                <w:szCs w:val="24"/>
              </w:rPr>
            </w:pPr>
            <w:r w:rsidRPr="0017279D">
              <w:rPr>
                <w:rFonts w:ascii="Calibri" w:hAnsi="Calibri"/>
                <w:i/>
                <w:iCs/>
                <w:color w:val="000000"/>
                <w:sz w:val="24"/>
                <w:szCs w:val="24"/>
              </w:rPr>
              <w:t>Noticeable improvement in reading level</w:t>
            </w:r>
          </w:p>
        </w:tc>
        <w:tc>
          <w:tcPr>
            <w:tcW w:w="946" w:type="dxa"/>
            <w:shd w:val="clear" w:color="auto" w:fill="auto"/>
            <w:noWrap/>
            <w:vAlign w:val="center"/>
          </w:tcPr>
          <w:p w14:paraId="318BA480" w14:textId="2C354EBA" w:rsidR="0017279D" w:rsidRPr="00D16370" w:rsidRDefault="0017279D" w:rsidP="0017279D">
            <w:pPr>
              <w:rPr>
                <w:rFonts w:ascii="Calibri" w:hAnsi="Calibri"/>
                <w:color w:val="000000"/>
                <w:sz w:val="24"/>
                <w:szCs w:val="24"/>
              </w:rPr>
            </w:pPr>
            <w:r>
              <w:rPr>
                <w:rFonts w:ascii="Calibri" w:hAnsi="Calibri" w:cs="Calibri"/>
                <w:color w:val="000000"/>
                <w:sz w:val="22"/>
                <w:szCs w:val="22"/>
              </w:rPr>
              <w:t>14%</w:t>
            </w:r>
          </w:p>
        </w:tc>
      </w:tr>
      <w:tr w:rsidR="00247C95" w:rsidRPr="00282A1B" w14:paraId="49B07156" w14:textId="77777777" w:rsidTr="0017279D">
        <w:trPr>
          <w:trHeight w:val="20"/>
          <w:jc w:val="right"/>
        </w:trPr>
        <w:tc>
          <w:tcPr>
            <w:tcW w:w="8902" w:type="dxa"/>
            <w:shd w:val="clear" w:color="auto" w:fill="auto"/>
            <w:noWrap/>
            <w:vAlign w:val="center"/>
          </w:tcPr>
          <w:p w14:paraId="5E94C5AC" w14:textId="61CE6125" w:rsidR="00247C95" w:rsidRPr="0017279D" w:rsidRDefault="00247C95" w:rsidP="00247C95">
            <w:pPr>
              <w:ind w:left="153"/>
              <w:jc w:val="left"/>
              <w:rPr>
                <w:rFonts w:ascii="Calibri" w:hAnsi="Calibri"/>
                <w:i/>
                <w:iCs/>
                <w:color w:val="000000"/>
                <w:sz w:val="24"/>
                <w:szCs w:val="24"/>
              </w:rPr>
            </w:pPr>
            <w:r w:rsidRPr="0017279D">
              <w:rPr>
                <w:rFonts w:ascii="Calibri" w:hAnsi="Calibri"/>
                <w:i/>
                <w:iCs/>
                <w:color w:val="000000"/>
                <w:sz w:val="24"/>
                <w:szCs w:val="24"/>
              </w:rPr>
              <w:t>Brings more children to the library/they enjoy coming</w:t>
            </w:r>
          </w:p>
        </w:tc>
        <w:tc>
          <w:tcPr>
            <w:tcW w:w="946" w:type="dxa"/>
            <w:shd w:val="clear" w:color="auto" w:fill="auto"/>
            <w:noWrap/>
            <w:vAlign w:val="center"/>
          </w:tcPr>
          <w:p w14:paraId="0C704269" w14:textId="4571BBFB" w:rsidR="00247C95" w:rsidRDefault="00247C95" w:rsidP="00247C95">
            <w:pPr>
              <w:rPr>
                <w:rFonts w:ascii="Calibri" w:hAnsi="Calibri" w:cs="Calibri"/>
                <w:color w:val="000000"/>
                <w:sz w:val="22"/>
                <w:szCs w:val="22"/>
              </w:rPr>
            </w:pPr>
            <w:r>
              <w:rPr>
                <w:rFonts w:ascii="Calibri" w:hAnsi="Calibri" w:cs="Calibri"/>
                <w:color w:val="000000"/>
                <w:sz w:val="22"/>
                <w:szCs w:val="22"/>
              </w:rPr>
              <w:t>13%</w:t>
            </w:r>
          </w:p>
        </w:tc>
      </w:tr>
      <w:tr w:rsidR="00247C95" w:rsidRPr="00282A1B" w14:paraId="6D756CB7" w14:textId="77777777" w:rsidTr="0017279D">
        <w:trPr>
          <w:trHeight w:val="20"/>
          <w:jc w:val="right"/>
        </w:trPr>
        <w:tc>
          <w:tcPr>
            <w:tcW w:w="8902" w:type="dxa"/>
            <w:shd w:val="clear" w:color="auto" w:fill="auto"/>
            <w:noWrap/>
            <w:vAlign w:val="center"/>
          </w:tcPr>
          <w:p w14:paraId="6EE4C897" w14:textId="1BCB8081" w:rsidR="00247C95" w:rsidRPr="0017279D" w:rsidRDefault="00247C95" w:rsidP="00247C95">
            <w:pPr>
              <w:ind w:left="153"/>
              <w:jc w:val="left"/>
              <w:rPr>
                <w:rFonts w:ascii="Calibri" w:hAnsi="Calibri"/>
                <w:i/>
                <w:iCs/>
                <w:color w:val="000000"/>
                <w:sz w:val="24"/>
                <w:szCs w:val="24"/>
              </w:rPr>
            </w:pPr>
            <w:r w:rsidRPr="0017279D">
              <w:rPr>
                <w:rFonts w:ascii="Calibri" w:hAnsi="Calibri"/>
                <w:i/>
                <w:iCs/>
                <w:color w:val="000000"/>
                <w:sz w:val="24"/>
                <w:szCs w:val="24"/>
              </w:rPr>
              <w:t>Improved confidence/communication skills</w:t>
            </w:r>
          </w:p>
        </w:tc>
        <w:tc>
          <w:tcPr>
            <w:tcW w:w="946" w:type="dxa"/>
            <w:shd w:val="clear" w:color="auto" w:fill="auto"/>
            <w:noWrap/>
            <w:vAlign w:val="center"/>
          </w:tcPr>
          <w:p w14:paraId="59F02983" w14:textId="690DA69C" w:rsidR="00247C95" w:rsidRDefault="00247C95" w:rsidP="00247C95">
            <w:pPr>
              <w:rPr>
                <w:rFonts w:ascii="Calibri" w:hAnsi="Calibri" w:cs="Calibri"/>
                <w:color w:val="000000"/>
                <w:sz w:val="22"/>
                <w:szCs w:val="22"/>
              </w:rPr>
            </w:pPr>
            <w:r>
              <w:rPr>
                <w:rFonts w:ascii="Calibri" w:hAnsi="Calibri" w:cs="Calibri"/>
                <w:color w:val="000000"/>
                <w:sz w:val="22"/>
                <w:szCs w:val="22"/>
              </w:rPr>
              <w:t>13%</w:t>
            </w:r>
          </w:p>
        </w:tc>
      </w:tr>
      <w:tr w:rsidR="00247C95" w:rsidRPr="00282A1B" w14:paraId="46B67FFA" w14:textId="77777777" w:rsidTr="0017279D">
        <w:trPr>
          <w:trHeight w:val="20"/>
          <w:jc w:val="right"/>
        </w:trPr>
        <w:tc>
          <w:tcPr>
            <w:tcW w:w="8902" w:type="dxa"/>
            <w:shd w:val="clear" w:color="auto" w:fill="auto"/>
            <w:noWrap/>
            <w:vAlign w:val="center"/>
          </w:tcPr>
          <w:p w14:paraId="6C612EBE" w14:textId="5B2FE11A" w:rsidR="00247C95" w:rsidRPr="0017279D" w:rsidRDefault="00247C95" w:rsidP="00247C95">
            <w:pPr>
              <w:ind w:left="153"/>
              <w:jc w:val="left"/>
              <w:rPr>
                <w:rFonts w:ascii="Calibri" w:hAnsi="Calibri"/>
                <w:i/>
                <w:iCs/>
                <w:color w:val="000000"/>
                <w:sz w:val="24"/>
                <w:szCs w:val="24"/>
              </w:rPr>
            </w:pPr>
            <w:r w:rsidRPr="0017279D">
              <w:rPr>
                <w:rFonts w:ascii="Calibri" w:hAnsi="Calibri"/>
                <w:i/>
                <w:iCs/>
                <w:color w:val="000000"/>
                <w:sz w:val="24"/>
                <w:szCs w:val="24"/>
              </w:rPr>
              <w:t>Children exceeding goals of club/reading extra</w:t>
            </w:r>
          </w:p>
        </w:tc>
        <w:tc>
          <w:tcPr>
            <w:tcW w:w="946" w:type="dxa"/>
            <w:shd w:val="clear" w:color="auto" w:fill="auto"/>
            <w:noWrap/>
            <w:vAlign w:val="center"/>
          </w:tcPr>
          <w:p w14:paraId="674B16CC" w14:textId="56DB79E3" w:rsidR="00247C95" w:rsidRDefault="00247C95" w:rsidP="00247C95">
            <w:pPr>
              <w:rPr>
                <w:rFonts w:ascii="Calibri" w:hAnsi="Calibri" w:cs="Calibri"/>
                <w:color w:val="000000"/>
                <w:sz w:val="22"/>
                <w:szCs w:val="22"/>
              </w:rPr>
            </w:pPr>
            <w:r>
              <w:rPr>
                <w:rFonts w:ascii="Calibri" w:hAnsi="Calibri" w:cs="Calibri"/>
                <w:color w:val="000000"/>
                <w:sz w:val="22"/>
                <w:szCs w:val="22"/>
              </w:rPr>
              <w:t>10%</w:t>
            </w:r>
          </w:p>
        </w:tc>
      </w:tr>
      <w:tr w:rsidR="00247C95" w:rsidRPr="00282A1B" w14:paraId="42BD5E6C" w14:textId="77777777" w:rsidTr="0017279D">
        <w:trPr>
          <w:trHeight w:val="20"/>
          <w:jc w:val="right"/>
        </w:trPr>
        <w:tc>
          <w:tcPr>
            <w:tcW w:w="8902" w:type="dxa"/>
            <w:shd w:val="clear" w:color="auto" w:fill="auto"/>
            <w:noWrap/>
            <w:vAlign w:val="center"/>
          </w:tcPr>
          <w:p w14:paraId="0FB61D86" w14:textId="0D0EE9A5" w:rsidR="00247C95" w:rsidRPr="00D16370" w:rsidRDefault="00247C95" w:rsidP="00247C95">
            <w:pPr>
              <w:ind w:left="153"/>
              <w:jc w:val="left"/>
              <w:rPr>
                <w:rFonts w:ascii="Calibri" w:hAnsi="Calibri"/>
                <w:i/>
                <w:iCs/>
                <w:color w:val="000000"/>
                <w:sz w:val="24"/>
                <w:szCs w:val="24"/>
              </w:rPr>
            </w:pPr>
            <w:r w:rsidRPr="0017279D">
              <w:rPr>
                <w:rFonts w:ascii="Calibri" w:hAnsi="Calibri"/>
                <w:i/>
                <w:iCs/>
                <w:color w:val="000000"/>
                <w:sz w:val="24"/>
                <w:szCs w:val="24"/>
              </w:rPr>
              <w:t>Children more willing to read at home/share with family</w:t>
            </w:r>
          </w:p>
        </w:tc>
        <w:tc>
          <w:tcPr>
            <w:tcW w:w="946" w:type="dxa"/>
            <w:shd w:val="clear" w:color="auto" w:fill="auto"/>
            <w:noWrap/>
            <w:vAlign w:val="center"/>
          </w:tcPr>
          <w:p w14:paraId="589762FD" w14:textId="1026193D" w:rsidR="00247C95" w:rsidRPr="00D16370" w:rsidRDefault="00247C95" w:rsidP="00247C95">
            <w:pPr>
              <w:rPr>
                <w:rFonts w:ascii="Calibri" w:hAnsi="Calibri"/>
                <w:color w:val="000000"/>
                <w:sz w:val="24"/>
                <w:szCs w:val="24"/>
              </w:rPr>
            </w:pPr>
            <w:r>
              <w:rPr>
                <w:rFonts w:ascii="Calibri" w:hAnsi="Calibri" w:cs="Calibri"/>
                <w:color w:val="000000"/>
                <w:sz w:val="22"/>
                <w:szCs w:val="22"/>
              </w:rPr>
              <w:t>9%</w:t>
            </w:r>
          </w:p>
        </w:tc>
      </w:tr>
      <w:tr w:rsidR="00247C95" w:rsidRPr="00282A1B" w14:paraId="780CE252" w14:textId="77777777" w:rsidTr="0017279D">
        <w:trPr>
          <w:trHeight w:val="20"/>
          <w:jc w:val="right"/>
        </w:trPr>
        <w:tc>
          <w:tcPr>
            <w:tcW w:w="8902" w:type="dxa"/>
            <w:shd w:val="clear" w:color="auto" w:fill="auto"/>
            <w:noWrap/>
            <w:vAlign w:val="center"/>
          </w:tcPr>
          <w:p w14:paraId="75DC3F41" w14:textId="16E83979" w:rsidR="00247C95" w:rsidRPr="00D16370" w:rsidRDefault="00247C95" w:rsidP="00247C95">
            <w:pPr>
              <w:ind w:left="153"/>
              <w:jc w:val="left"/>
              <w:rPr>
                <w:rFonts w:ascii="Calibri" w:hAnsi="Calibri"/>
                <w:i/>
                <w:iCs/>
                <w:color w:val="000000"/>
                <w:sz w:val="24"/>
                <w:szCs w:val="24"/>
              </w:rPr>
            </w:pPr>
            <w:r w:rsidRPr="0017279D">
              <w:rPr>
                <w:rFonts w:ascii="Calibri" w:hAnsi="Calibri"/>
                <w:i/>
                <w:iCs/>
                <w:color w:val="000000"/>
                <w:sz w:val="24"/>
                <w:szCs w:val="24"/>
              </w:rPr>
              <w:t>Children are visiting the library even after the summer program has ended</w:t>
            </w:r>
          </w:p>
        </w:tc>
        <w:tc>
          <w:tcPr>
            <w:tcW w:w="946" w:type="dxa"/>
            <w:shd w:val="clear" w:color="auto" w:fill="auto"/>
            <w:noWrap/>
            <w:vAlign w:val="center"/>
          </w:tcPr>
          <w:p w14:paraId="1D73A1A4" w14:textId="65F185C9" w:rsidR="00247C95" w:rsidRPr="00D16370" w:rsidRDefault="00247C95" w:rsidP="00247C95">
            <w:pPr>
              <w:rPr>
                <w:rFonts w:ascii="Calibri" w:hAnsi="Calibri"/>
                <w:color w:val="000000"/>
                <w:sz w:val="24"/>
                <w:szCs w:val="24"/>
              </w:rPr>
            </w:pPr>
            <w:r>
              <w:rPr>
                <w:rFonts w:ascii="Calibri" w:hAnsi="Calibri" w:cs="Calibri"/>
                <w:color w:val="000000"/>
                <w:sz w:val="22"/>
                <w:szCs w:val="22"/>
              </w:rPr>
              <w:t>4%</w:t>
            </w:r>
          </w:p>
        </w:tc>
      </w:tr>
      <w:tr w:rsidR="0017279D" w:rsidRPr="00282A1B" w14:paraId="4364FA8A" w14:textId="77777777" w:rsidTr="0017279D">
        <w:trPr>
          <w:trHeight w:val="20"/>
          <w:jc w:val="right"/>
        </w:trPr>
        <w:tc>
          <w:tcPr>
            <w:tcW w:w="8902" w:type="dxa"/>
            <w:shd w:val="clear" w:color="auto" w:fill="auto"/>
            <w:noWrap/>
            <w:vAlign w:val="center"/>
          </w:tcPr>
          <w:p w14:paraId="6F219013" w14:textId="134D1C9B" w:rsidR="0017279D" w:rsidRPr="0017279D" w:rsidRDefault="0017279D" w:rsidP="0017279D">
            <w:pPr>
              <w:ind w:left="-30"/>
              <w:jc w:val="left"/>
              <w:rPr>
                <w:rFonts w:ascii="Calibri" w:hAnsi="Calibri"/>
                <w:bCs/>
                <w:color w:val="000000"/>
                <w:sz w:val="24"/>
                <w:szCs w:val="24"/>
              </w:rPr>
            </w:pPr>
            <w:r w:rsidRPr="0017279D">
              <w:rPr>
                <w:rFonts w:ascii="Calibri" w:hAnsi="Calibri"/>
                <w:bCs/>
                <w:color w:val="000000"/>
                <w:sz w:val="24"/>
                <w:szCs w:val="24"/>
              </w:rPr>
              <w:t>Challenges/incentives were a motivating factor</w:t>
            </w:r>
          </w:p>
        </w:tc>
        <w:tc>
          <w:tcPr>
            <w:tcW w:w="946" w:type="dxa"/>
            <w:shd w:val="clear" w:color="auto" w:fill="auto"/>
            <w:noWrap/>
            <w:vAlign w:val="center"/>
          </w:tcPr>
          <w:p w14:paraId="75A12DBF" w14:textId="6109161B" w:rsidR="0017279D" w:rsidRPr="00D16370" w:rsidRDefault="0017279D" w:rsidP="0017279D">
            <w:pPr>
              <w:rPr>
                <w:rFonts w:ascii="Calibri" w:hAnsi="Calibri"/>
                <w:color w:val="000000"/>
                <w:sz w:val="24"/>
                <w:szCs w:val="24"/>
              </w:rPr>
            </w:pPr>
            <w:r>
              <w:rPr>
                <w:rFonts w:ascii="Calibri" w:hAnsi="Calibri" w:cs="Calibri"/>
                <w:b/>
                <w:bCs/>
                <w:color w:val="000000"/>
                <w:sz w:val="22"/>
                <w:szCs w:val="22"/>
              </w:rPr>
              <w:t>23%</w:t>
            </w:r>
          </w:p>
        </w:tc>
      </w:tr>
      <w:tr w:rsidR="0017279D" w:rsidRPr="00282A1B" w14:paraId="45D79DB6" w14:textId="77777777" w:rsidTr="0017279D">
        <w:trPr>
          <w:trHeight w:val="20"/>
          <w:jc w:val="right"/>
        </w:trPr>
        <w:tc>
          <w:tcPr>
            <w:tcW w:w="8902" w:type="dxa"/>
            <w:shd w:val="clear" w:color="auto" w:fill="auto"/>
            <w:noWrap/>
            <w:vAlign w:val="center"/>
          </w:tcPr>
          <w:p w14:paraId="13EC473E" w14:textId="423F9142" w:rsidR="0017279D" w:rsidRPr="0017279D" w:rsidRDefault="0017279D" w:rsidP="0017279D">
            <w:pPr>
              <w:ind w:left="-30"/>
              <w:jc w:val="left"/>
              <w:rPr>
                <w:rFonts w:ascii="Calibri" w:hAnsi="Calibri"/>
                <w:b/>
                <w:bCs/>
                <w:color w:val="000000"/>
                <w:sz w:val="24"/>
                <w:szCs w:val="24"/>
              </w:rPr>
            </w:pPr>
            <w:r w:rsidRPr="00D16370">
              <w:rPr>
                <w:rFonts w:ascii="Calibri" w:hAnsi="Calibri"/>
                <w:color w:val="000000"/>
                <w:sz w:val="24"/>
                <w:szCs w:val="24"/>
              </w:rPr>
              <w:t>Other</w:t>
            </w:r>
          </w:p>
        </w:tc>
        <w:tc>
          <w:tcPr>
            <w:tcW w:w="946" w:type="dxa"/>
            <w:shd w:val="clear" w:color="auto" w:fill="auto"/>
            <w:noWrap/>
            <w:vAlign w:val="center"/>
          </w:tcPr>
          <w:p w14:paraId="6A75D775" w14:textId="34A2012C" w:rsidR="0017279D" w:rsidRPr="00D16370" w:rsidRDefault="0017279D" w:rsidP="0017279D">
            <w:pPr>
              <w:rPr>
                <w:rFonts w:ascii="Calibri" w:hAnsi="Calibri"/>
                <w:color w:val="000000"/>
                <w:sz w:val="24"/>
                <w:szCs w:val="24"/>
              </w:rPr>
            </w:pPr>
            <w:r>
              <w:rPr>
                <w:rFonts w:ascii="Calibri" w:hAnsi="Calibri" w:cs="Calibri"/>
                <w:color w:val="000000"/>
                <w:sz w:val="22"/>
                <w:szCs w:val="22"/>
              </w:rPr>
              <w:t>2%</w:t>
            </w:r>
          </w:p>
        </w:tc>
      </w:tr>
      <w:tr w:rsidR="0017279D" w:rsidRPr="00282A1B" w14:paraId="0D9EC5FE" w14:textId="77777777" w:rsidTr="0017279D">
        <w:trPr>
          <w:trHeight w:val="20"/>
          <w:jc w:val="right"/>
        </w:trPr>
        <w:tc>
          <w:tcPr>
            <w:tcW w:w="8902" w:type="dxa"/>
            <w:shd w:val="clear" w:color="auto" w:fill="auto"/>
            <w:noWrap/>
            <w:vAlign w:val="center"/>
          </w:tcPr>
          <w:p w14:paraId="7BCA32C5" w14:textId="72954F8E" w:rsidR="0017279D" w:rsidRPr="0017279D" w:rsidRDefault="0017279D" w:rsidP="0017279D">
            <w:pPr>
              <w:ind w:left="-30"/>
              <w:jc w:val="left"/>
              <w:rPr>
                <w:rFonts w:ascii="Calibri" w:hAnsi="Calibri"/>
                <w:b/>
                <w:bCs/>
                <w:color w:val="000000"/>
                <w:sz w:val="24"/>
                <w:szCs w:val="24"/>
              </w:rPr>
            </w:pPr>
            <w:r w:rsidRPr="00D16370">
              <w:rPr>
                <w:rFonts w:ascii="Calibri" w:hAnsi="Calibri"/>
                <w:color w:val="000000"/>
                <w:sz w:val="24"/>
                <w:szCs w:val="24"/>
              </w:rPr>
              <w:t>None provided/Don't know</w:t>
            </w:r>
          </w:p>
        </w:tc>
        <w:tc>
          <w:tcPr>
            <w:tcW w:w="946" w:type="dxa"/>
            <w:shd w:val="clear" w:color="auto" w:fill="auto"/>
            <w:noWrap/>
            <w:vAlign w:val="center"/>
          </w:tcPr>
          <w:p w14:paraId="170A9FBD" w14:textId="4613B606" w:rsidR="0017279D" w:rsidRPr="00D16370" w:rsidRDefault="0017279D" w:rsidP="0017279D">
            <w:pPr>
              <w:rPr>
                <w:rFonts w:ascii="Calibri" w:hAnsi="Calibri"/>
                <w:color w:val="000000"/>
                <w:sz w:val="24"/>
                <w:szCs w:val="24"/>
              </w:rPr>
            </w:pPr>
            <w:r>
              <w:rPr>
                <w:rFonts w:ascii="Calibri" w:hAnsi="Calibri" w:cs="Calibri"/>
                <w:b/>
                <w:bCs/>
                <w:color w:val="000000"/>
                <w:sz w:val="22"/>
                <w:szCs w:val="22"/>
              </w:rPr>
              <w:t>12%</w:t>
            </w:r>
          </w:p>
        </w:tc>
      </w:tr>
    </w:tbl>
    <w:p w14:paraId="190B3F64" w14:textId="77777777" w:rsidR="000E695D" w:rsidRDefault="00924B91" w:rsidP="0017279D">
      <w:pPr>
        <w:pStyle w:val="Para"/>
        <w:spacing w:before="0" w:after="0"/>
        <w:rPr>
          <w:rFonts w:asciiTheme="minorHAnsi" w:hAnsiTheme="minorHAnsi"/>
          <w:i/>
          <w:sz w:val="20"/>
        </w:rPr>
        <w:sectPr w:rsidR="000E695D" w:rsidSect="00FC03B3">
          <w:headerReference w:type="default" r:id="rId55"/>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2E575213" w14:textId="77777777" w:rsidR="000E695D" w:rsidRDefault="000E695D" w:rsidP="000E695D">
      <w:pPr>
        <w:pStyle w:val="BodyText"/>
      </w:pPr>
    </w:p>
    <w:p w14:paraId="66F46EF4" w14:textId="77777777" w:rsidR="000E695D" w:rsidRDefault="000E695D" w:rsidP="000E695D"/>
    <w:p w14:paraId="4A516E7E" w14:textId="77777777" w:rsidR="000E695D" w:rsidRDefault="000E695D" w:rsidP="000E695D"/>
    <w:p w14:paraId="3108A82C" w14:textId="77777777" w:rsidR="000E695D" w:rsidRDefault="000E695D" w:rsidP="000E695D"/>
    <w:p w14:paraId="34287601" w14:textId="77777777" w:rsidR="000E695D" w:rsidRDefault="000E695D" w:rsidP="000E695D"/>
    <w:p w14:paraId="0F43CBEC" w14:textId="77777777" w:rsidR="000E695D" w:rsidRDefault="000E695D" w:rsidP="000E695D"/>
    <w:p w14:paraId="36F2E21E" w14:textId="77777777" w:rsidR="000E695D" w:rsidRDefault="000E695D" w:rsidP="000E695D"/>
    <w:p w14:paraId="1ED97A62" w14:textId="77777777" w:rsidR="000E695D" w:rsidRDefault="000E695D" w:rsidP="000E695D">
      <w:pPr>
        <w:pStyle w:val="BodyText"/>
      </w:pPr>
    </w:p>
    <w:p w14:paraId="1838C125" w14:textId="77777777" w:rsidR="000E695D" w:rsidRDefault="000E695D" w:rsidP="000E695D">
      <w:pPr>
        <w:pStyle w:val="BodyText"/>
      </w:pPr>
    </w:p>
    <w:p w14:paraId="54565D1D" w14:textId="77777777" w:rsidR="000E695D" w:rsidRDefault="000E695D" w:rsidP="000E695D">
      <w:pPr>
        <w:pStyle w:val="BodyText"/>
      </w:pPr>
    </w:p>
    <w:p w14:paraId="103F15FA" w14:textId="77777777" w:rsidR="000E695D" w:rsidRDefault="000E695D" w:rsidP="000E695D">
      <w:pPr>
        <w:pStyle w:val="BodyText"/>
      </w:pPr>
    </w:p>
    <w:p w14:paraId="5F3AD5A2" w14:textId="77777777" w:rsidR="000E695D" w:rsidRDefault="000E695D" w:rsidP="000E695D">
      <w:pPr>
        <w:pStyle w:val="BodyText"/>
      </w:pPr>
    </w:p>
    <w:p w14:paraId="6F22A26F" w14:textId="77777777" w:rsidR="000E695D" w:rsidRDefault="000E695D" w:rsidP="000E695D">
      <w:pPr>
        <w:pStyle w:val="BodyText"/>
      </w:pPr>
    </w:p>
    <w:p w14:paraId="1EBE5C76" w14:textId="77777777" w:rsidR="000E695D" w:rsidRPr="009305A7" w:rsidRDefault="000E695D" w:rsidP="000E695D">
      <w:pPr>
        <w:pStyle w:val="BodyText"/>
      </w:pPr>
    </w:p>
    <w:p w14:paraId="07EDD025" w14:textId="77777777" w:rsidR="000E695D" w:rsidRDefault="000E695D" w:rsidP="000E695D">
      <w:pPr>
        <w:pStyle w:val="BodyText"/>
      </w:pPr>
    </w:p>
    <w:p w14:paraId="4956D489" w14:textId="77777777" w:rsidR="000E695D" w:rsidRDefault="000E695D" w:rsidP="000E695D">
      <w:pPr>
        <w:pStyle w:val="BodyText"/>
      </w:pPr>
    </w:p>
    <w:p w14:paraId="23247558" w14:textId="77777777" w:rsidR="000E695D" w:rsidRDefault="000E695D" w:rsidP="000E695D">
      <w:pPr>
        <w:pStyle w:val="BodyText"/>
      </w:pPr>
    </w:p>
    <w:p w14:paraId="48B6882F" w14:textId="77777777" w:rsidR="000E695D" w:rsidRDefault="000E695D" w:rsidP="000E695D">
      <w:pPr>
        <w:pStyle w:val="BodyText"/>
      </w:pPr>
    </w:p>
    <w:p w14:paraId="1D935D66" w14:textId="1A58F01D" w:rsidR="000E695D" w:rsidRPr="00DC7CF1" w:rsidRDefault="000E695D" w:rsidP="00DC7CF1">
      <w:pPr>
        <w:pStyle w:val="Heading1"/>
        <w:spacing w:before="240" w:line="240" w:lineRule="auto"/>
        <w:jc w:val="center"/>
        <w:rPr>
          <w:lang w:val="fr-CA"/>
        </w:rPr>
      </w:pPr>
      <w:bookmarkStart w:id="143" w:name="_Toc11295462"/>
      <w:r w:rsidRPr="00DC7CF1">
        <w:rPr>
          <w:lang w:val="fr-CA"/>
        </w:rPr>
        <w:t xml:space="preserve">Appendix 3: </w:t>
      </w:r>
      <w:proofErr w:type="spellStart"/>
      <w:r w:rsidRPr="00DC7CF1">
        <w:rPr>
          <w:lang w:val="fr-CA"/>
        </w:rPr>
        <w:t>Qu</w:t>
      </w:r>
      <w:r w:rsidR="00883BAD">
        <w:rPr>
          <w:lang w:val="fr-CA"/>
        </w:rPr>
        <w:t>e</w:t>
      </w:r>
      <w:r w:rsidRPr="00DC7CF1">
        <w:rPr>
          <w:lang w:val="fr-CA"/>
        </w:rPr>
        <w:t>bec</w:t>
      </w:r>
      <w:bookmarkEnd w:id="143"/>
      <w:proofErr w:type="spellEnd"/>
    </w:p>
    <w:p w14:paraId="1D0EB2DD" w14:textId="7BD57441" w:rsidR="000E695D" w:rsidRPr="00DC7CF1" w:rsidRDefault="000E695D" w:rsidP="000E695D">
      <w:pPr>
        <w:rPr>
          <w:rFonts w:ascii="Calibri" w:hAnsi="Calibri" w:cs="Calibri"/>
          <w:b/>
          <w:color w:val="7030A0"/>
          <w:sz w:val="36"/>
          <w:szCs w:val="36"/>
          <w:lang w:val="fr-CA"/>
        </w:rPr>
        <w:sectPr w:rsidR="000E695D" w:rsidRPr="00DC7CF1" w:rsidSect="00FC03B3">
          <w:headerReference w:type="default" r:id="rId56"/>
          <w:pgSz w:w="12240" w:h="15840" w:code="1"/>
          <w:pgMar w:top="1170" w:right="1170" w:bottom="900" w:left="990" w:header="600" w:footer="426" w:gutter="0"/>
          <w:cols w:space="720"/>
          <w:docGrid w:linePitch="354"/>
        </w:sectPr>
      </w:pPr>
      <w:r w:rsidRPr="00DC7CF1">
        <w:rPr>
          <w:rFonts w:ascii="Calibri" w:hAnsi="Calibri" w:cs="Calibri"/>
          <w:b/>
          <w:color w:val="7030A0"/>
          <w:sz w:val="36"/>
          <w:szCs w:val="36"/>
          <w:lang w:val="fr-CA"/>
        </w:rPr>
        <w:t xml:space="preserve">(ABPQ, </w:t>
      </w:r>
      <w:r w:rsidR="00DC7CF1" w:rsidRPr="00DC7CF1">
        <w:rPr>
          <w:rFonts w:ascii="Calibri" w:hAnsi="Calibri" w:cs="Calibri"/>
          <w:b/>
          <w:color w:val="7030A0"/>
          <w:sz w:val="36"/>
          <w:szCs w:val="36"/>
          <w:lang w:val="fr-CA"/>
        </w:rPr>
        <w:t>Réseau BIBLIO</w:t>
      </w:r>
      <w:r w:rsidRPr="00DC7CF1">
        <w:rPr>
          <w:rFonts w:ascii="Calibri" w:hAnsi="Calibri" w:cs="Calibri"/>
          <w:b/>
          <w:color w:val="7030A0"/>
          <w:sz w:val="36"/>
          <w:szCs w:val="36"/>
          <w:lang w:val="fr-CA"/>
        </w:rPr>
        <w:t>)</w:t>
      </w:r>
    </w:p>
    <w:p w14:paraId="5F37C645" w14:textId="77777777" w:rsidR="000E695D" w:rsidRPr="00ED7F26" w:rsidRDefault="000E695D" w:rsidP="000E695D">
      <w:pPr>
        <w:pStyle w:val="Heading3"/>
        <w:numPr>
          <w:ilvl w:val="0"/>
          <w:numId w:val="0"/>
        </w:numPr>
        <w:spacing w:before="0"/>
        <w:rPr>
          <w:lang w:val="en-CA"/>
        </w:rPr>
      </w:pPr>
      <w:r w:rsidRPr="00ED7F26">
        <w:rPr>
          <w:lang w:val="en-CA"/>
        </w:rPr>
        <w:lastRenderedPageBreak/>
        <w:t>Response rate and registration</w:t>
      </w:r>
    </w:p>
    <w:p w14:paraId="79BE23D9" w14:textId="439DB05D" w:rsidR="000E695D" w:rsidRPr="00ED7F26" w:rsidRDefault="000E695D" w:rsidP="000E695D">
      <w:pPr>
        <w:pStyle w:val="Headline"/>
        <w:rPr>
          <w:i/>
          <w:lang w:val="en-CA"/>
        </w:rPr>
      </w:pPr>
      <w:r w:rsidRPr="00ED7F26">
        <w:rPr>
          <w:lang w:val="en-CA"/>
        </w:rPr>
        <w:t>Response</w:t>
      </w:r>
      <w:r w:rsidR="00ED7F26" w:rsidRPr="00ED7F26">
        <w:rPr>
          <w:lang w:val="en-CA"/>
        </w:rPr>
        <w:t xml:space="preserve"> rates were similar in both ABPQ and </w:t>
      </w:r>
      <w:r w:rsidR="00FD59B5">
        <w:rPr>
          <w:lang w:val="en-CA"/>
        </w:rPr>
        <w:t xml:space="preserve">Reseau </w:t>
      </w:r>
      <w:proofErr w:type="gramStart"/>
      <w:r w:rsidR="00FD59B5">
        <w:rPr>
          <w:lang w:val="en-CA"/>
        </w:rPr>
        <w:t>BIBLIO</w:t>
      </w:r>
      <w:proofErr w:type="gramEnd"/>
      <w:r w:rsidR="000B5560">
        <w:rPr>
          <w:lang w:val="en-CA"/>
        </w:rPr>
        <w:t xml:space="preserve"> but both are lower than the</w:t>
      </w:r>
      <w:r w:rsidR="00BB1001">
        <w:rPr>
          <w:lang w:val="en-CA"/>
        </w:rPr>
        <w:t xml:space="preserve"> national average</w:t>
      </w:r>
      <w:r w:rsidR="00ED7F26" w:rsidRPr="00ED7F26">
        <w:rPr>
          <w:lang w:val="en-CA"/>
        </w:rPr>
        <w:t xml:space="preserve">. </w:t>
      </w:r>
    </w:p>
    <w:p w14:paraId="0E72336C" w14:textId="70F4C0DB" w:rsidR="000E695D" w:rsidRPr="00D70BBF" w:rsidRDefault="000E695D" w:rsidP="000E695D">
      <w:pPr>
        <w:pStyle w:val="Para"/>
      </w:pPr>
      <w:r w:rsidRPr="00ED7F26">
        <w:t xml:space="preserve">The participating libraries in </w:t>
      </w:r>
      <w:r w:rsidR="00ED7F26" w:rsidRPr="00ED7F26">
        <w:t>Quebec</w:t>
      </w:r>
      <w:r w:rsidRPr="00ED7F26">
        <w:t xml:space="preserve"> were asked to tally the results of participants in the summer reading club for </w:t>
      </w:r>
      <w:proofErr w:type="gramStart"/>
      <w:r w:rsidRPr="00ED7F26">
        <w:t>all of</w:t>
      </w:r>
      <w:proofErr w:type="gramEnd"/>
      <w:r w:rsidRPr="00ED7F26">
        <w:t xml:space="preserve"> their subsidiary branches. Within all systems, </w:t>
      </w:r>
      <w:r w:rsidR="00ED7F26" w:rsidRPr="00ED7F26">
        <w:t>336</w:t>
      </w:r>
      <w:r w:rsidRPr="00ED7F26">
        <w:t xml:space="preserve"> of the </w:t>
      </w:r>
      <w:r w:rsidR="00ED7F26" w:rsidRPr="00ED7F26">
        <w:t>438</w:t>
      </w:r>
      <w:r w:rsidRPr="00ED7F26">
        <w:t xml:space="preserve"> participating individual libraries submitted their results, representing an overall response rate of </w:t>
      </w:r>
      <w:r w:rsidR="00ED7F26" w:rsidRPr="00ED7F26">
        <w:t>77</w:t>
      </w:r>
      <w:r w:rsidRPr="00ED7F26">
        <w:t>%</w:t>
      </w:r>
      <w:r w:rsidR="00DC7CF1">
        <w:t xml:space="preserve"> (the overall national response rate was 85%</w:t>
      </w:r>
      <w:r w:rsidR="00DC7CF1" w:rsidRPr="00ED7F26">
        <w:t>)</w:t>
      </w:r>
      <w:r w:rsidRPr="00ED7F26">
        <w:t>.</w:t>
      </w:r>
    </w:p>
    <w:p w14:paraId="4E2B65D0" w14:textId="77777777" w:rsidR="000E695D" w:rsidRDefault="000E695D" w:rsidP="000E695D">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0E695D" w:rsidRPr="00BF1504" w14:paraId="0A978332" w14:textId="77777777" w:rsidTr="000E695D">
        <w:trPr>
          <w:trHeight w:val="20"/>
        </w:trPr>
        <w:tc>
          <w:tcPr>
            <w:tcW w:w="2685" w:type="dxa"/>
            <w:shd w:val="clear" w:color="000000" w:fill="4E2584"/>
            <w:noWrap/>
            <w:vAlign w:val="center"/>
            <w:hideMark/>
          </w:tcPr>
          <w:p w14:paraId="71EDC383" w14:textId="77777777" w:rsidR="000E695D" w:rsidRPr="00BF1504" w:rsidRDefault="000E695D" w:rsidP="000E695D">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49726875"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451E31B0"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3264F6F8"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66634D40"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0E695D" w:rsidRPr="00BF1504" w14:paraId="3CE9883C" w14:textId="77777777" w:rsidTr="000E695D">
        <w:trPr>
          <w:trHeight w:val="20"/>
        </w:trPr>
        <w:tc>
          <w:tcPr>
            <w:tcW w:w="2685" w:type="dxa"/>
            <w:shd w:val="clear" w:color="000000" w:fill="4E2584"/>
            <w:noWrap/>
            <w:vAlign w:val="center"/>
            <w:hideMark/>
          </w:tcPr>
          <w:p w14:paraId="7190BAB3"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5857654E"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2BD639FA"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547B0116"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0DE59DF5" w14:textId="77777777" w:rsidR="000E695D" w:rsidRPr="00BF1504" w:rsidRDefault="000E695D" w:rsidP="000E695D">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DC7CF1" w:rsidRPr="00BF1504" w14:paraId="7CCE2A0A" w14:textId="77777777" w:rsidTr="000E695D">
        <w:trPr>
          <w:trHeight w:val="20"/>
        </w:trPr>
        <w:tc>
          <w:tcPr>
            <w:tcW w:w="2685" w:type="dxa"/>
            <w:shd w:val="clear" w:color="000000" w:fill="D4C1ED"/>
            <w:noWrap/>
            <w:vAlign w:val="center"/>
            <w:hideMark/>
          </w:tcPr>
          <w:p w14:paraId="661C4388" w14:textId="6AECAE0B" w:rsidR="00DC7CF1" w:rsidRPr="002C575C" w:rsidRDefault="00DC7CF1" w:rsidP="00DC7CF1">
            <w:pPr>
              <w:jc w:val="left"/>
              <w:rPr>
                <w:rFonts w:ascii="Calibri" w:hAnsi="Calibri"/>
                <w:b/>
                <w:bCs/>
                <w:color w:val="000000"/>
                <w:sz w:val="22"/>
                <w:szCs w:val="22"/>
              </w:rPr>
            </w:pPr>
            <w:r w:rsidRPr="002C575C">
              <w:rPr>
                <w:rFonts w:ascii="Calibri" w:hAnsi="Calibri"/>
                <w:b/>
                <w:bCs/>
                <w:color w:val="000000"/>
                <w:sz w:val="22"/>
                <w:szCs w:val="22"/>
              </w:rPr>
              <w:t>Qu</w:t>
            </w:r>
            <w:r w:rsidR="00883BAD">
              <w:rPr>
                <w:rFonts w:ascii="Calibri" w:hAnsi="Calibri"/>
                <w:b/>
                <w:bCs/>
                <w:color w:val="000000"/>
                <w:sz w:val="22"/>
                <w:szCs w:val="22"/>
              </w:rPr>
              <w:t>e</w:t>
            </w:r>
            <w:r w:rsidRPr="002C575C">
              <w:rPr>
                <w:rFonts w:ascii="Calibri" w:hAnsi="Calibri"/>
                <w:b/>
                <w:bCs/>
                <w:color w:val="000000"/>
                <w:sz w:val="22"/>
                <w:szCs w:val="22"/>
              </w:rPr>
              <w:t>bec</w:t>
            </w:r>
          </w:p>
        </w:tc>
        <w:tc>
          <w:tcPr>
            <w:tcW w:w="2025" w:type="dxa"/>
            <w:shd w:val="clear" w:color="000000" w:fill="D4C1ED"/>
            <w:noWrap/>
            <w:vAlign w:val="center"/>
            <w:hideMark/>
          </w:tcPr>
          <w:p w14:paraId="65579B29" w14:textId="0D708556" w:rsidR="00DC7CF1" w:rsidRPr="002C575C" w:rsidRDefault="00DC7CF1" w:rsidP="00DC7CF1">
            <w:pPr>
              <w:rPr>
                <w:rFonts w:ascii="Calibri" w:hAnsi="Calibri"/>
                <w:b/>
                <w:bCs/>
                <w:color w:val="000000"/>
                <w:sz w:val="22"/>
                <w:szCs w:val="22"/>
              </w:rPr>
            </w:pPr>
            <w:r w:rsidRPr="002C575C">
              <w:rPr>
                <w:rFonts w:ascii="Calibri" w:hAnsi="Calibri"/>
                <w:b/>
                <w:bCs/>
                <w:color w:val="000000"/>
                <w:sz w:val="22"/>
                <w:szCs w:val="22"/>
              </w:rPr>
              <w:t>438</w:t>
            </w:r>
          </w:p>
        </w:tc>
        <w:tc>
          <w:tcPr>
            <w:tcW w:w="2284" w:type="dxa"/>
            <w:shd w:val="clear" w:color="000000" w:fill="D4C1ED"/>
            <w:noWrap/>
            <w:vAlign w:val="center"/>
            <w:hideMark/>
          </w:tcPr>
          <w:p w14:paraId="6CE85D2B" w14:textId="1CB40A54" w:rsidR="00DC7CF1" w:rsidRPr="002C575C" w:rsidRDefault="00DC7CF1" w:rsidP="00DC7CF1">
            <w:pPr>
              <w:rPr>
                <w:rFonts w:ascii="Calibri" w:hAnsi="Calibri"/>
                <w:b/>
                <w:bCs/>
                <w:color w:val="000000"/>
                <w:sz w:val="22"/>
                <w:szCs w:val="22"/>
              </w:rPr>
            </w:pPr>
            <w:r w:rsidRPr="002C575C">
              <w:rPr>
                <w:rFonts w:ascii="Calibri" w:hAnsi="Calibri"/>
                <w:b/>
                <w:bCs/>
                <w:color w:val="000000"/>
                <w:sz w:val="22"/>
                <w:szCs w:val="22"/>
              </w:rPr>
              <w:t>336</w:t>
            </w:r>
          </w:p>
        </w:tc>
        <w:tc>
          <w:tcPr>
            <w:tcW w:w="1378" w:type="dxa"/>
            <w:shd w:val="clear" w:color="000000" w:fill="D4C1ED"/>
            <w:noWrap/>
            <w:vAlign w:val="center"/>
            <w:hideMark/>
          </w:tcPr>
          <w:p w14:paraId="294B1C54" w14:textId="20E1CAD5" w:rsidR="00DC7CF1" w:rsidRPr="002C575C" w:rsidRDefault="00DC7CF1" w:rsidP="00DC7CF1">
            <w:pPr>
              <w:rPr>
                <w:rFonts w:ascii="Calibri" w:hAnsi="Calibri"/>
                <w:b/>
                <w:bCs/>
                <w:color w:val="000000"/>
                <w:sz w:val="22"/>
                <w:szCs w:val="22"/>
              </w:rPr>
            </w:pPr>
            <w:r w:rsidRPr="002C575C">
              <w:rPr>
                <w:rFonts w:ascii="Calibri" w:hAnsi="Calibri"/>
                <w:b/>
                <w:bCs/>
                <w:color w:val="000000"/>
                <w:sz w:val="22"/>
                <w:szCs w:val="22"/>
              </w:rPr>
              <w:t>77%</w:t>
            </w:r>
          </w:p>
        </w:tc>
        <w:tc>
          <w:tcPr>
            <w:tcW w:w="1378" w:type="dxa"/>
            <w:shd w:val="clear" w:color="000000" w:fill="D4C1ED"/>
            <w:vAlign w:val="center"/>
            <w:hideMark/>
          </w:tcPr>
          <w:p w14:paraId="418A96F6" w14:textId="56CFDA3C" w:rsidR="00DC7CF1" w:rsidRPr="002C575C" w:rsidRDefault="00DC7CF1" w:rsidP="00DC7CF1">
            <w:pPr>
              <w:rPr>
                <w:rFonts w:ascii="Calibri" w:hAnsi="Calibri"/>
                <w:color w:val="000000"/>
                <w:sz w:val="22"/>
                <w:szCs w:val="22"/>
              </w:rPr>
            </w:pPr>
            <w:r w:rsidRPr="002C575C">
              <w:rPr>
                <w:rFonts w:ascii="Calibri" w:hAnsi="Calibri"/>
                <w:color w:val="000000"/>
                <w:sz w:val="22"/>
                <w:szCs w:val="22"/>
              </w:rPr>
              <w:t>-</w:t>
            </w:r>
          </w:p>
        </w:tc>
      </w:tr>
      <w:tr w:rsidR="00DC7CF1" w:rsidRPr="00BF1504" w14:paraId="2B474AC7" w14:textId="77777777" w:rsidTr="000E695D">
        <w:trPr>
          <w:trHeight w:val="20"/>
        </w:trPr>
        <w:tc>
          <w:tcPr>
            <w:tcW w:w="2685" w:type="dxa"/>
            <w:shd w:val="clear" w:color="auto" w:fill="auto"/>
            <w:noWrap/>
            <w:vAlign w:val="center"/>
            <w:hideMark/>
          </w:tcPr>
          <w:p w14:paraId="0C2FB733" w14:textId="72C3A827" w:rsidR="00DC7CF1" w:rsidRPr="002C575C" w:rsidRDefault="00DC7CF1" w:rsidP="00DC7CF1">
            <w:pPr>
              <w:jc w:val="left"/>
              <w:rPr>
                <w:rFonts w:ascii="Calibri" w:hAnsi="Calibri"/>
                <w:color w:val="000000"/>
                <w:sz w:val="22"/>
                <w:szCs w:val="22"/>
              </w:rPr>
            </w:pPr>
            <w:r w:rsidRPr="002C575C">
              <w:rPr>
                <w:rFonts w:ascii="Calibri" w:hAnsi="Calibri"/>
                <w:color w:val="000000"/>
                <w:sz w:val="22"/>
                <w:szCs w:val="22"/>
              </w:rPr>
              <w:t>ABPQ</w:t>
            </w:r>
          </w:p>
        </w:tc>
        <w:tc>
          <w:tcPr>
            <w:tcW w:w="2025" w:type="dxa"/>
            <w:shd w:val="clear" w:color="auto" w:fill="auto"/>
            <w:noWrap/>
            <w:vAlign w:val="center"/>
            <w:hideMark/>
          </w:tcPr>
          <w:p w14:paraId="1D93D2DB" w14:textId="20FE4D0A" w:rsidR="00DC7CF1" w:rsidRPr="002C575C" w:rsidRDefault="00DC7CF1" w:rsidP="00DC7CF1">
            <w:pPr>
              <w:rPr>
                <w:rFonts w:ascii="Calibri" w:hAnsi="Calibri"/>
                <w:color w:val="000000"/>
                <w:sz w:val="22"/>
                <w:szCs w:val="22"/>
              </w:rPr>
            </w:pPr>
            <w:r w:rsidRPr="002C575C">
              <w:rPr>
                <w:rFonts w:ascii="Calibri" w:hAnsi="Calibri"/>
                <w:color w:val="000000"/>
                <w:sz w:val="22"/>
                <w:szCs w:val="22"/>
              </w:rPr>
              <w:t>202</w:t>
            </w:r>
          </w:p>
        </w:tc>
        <w:tc>
          <w:tcPr>
            <w:tcW w:w="2284" w:type="dxa"/>
            <w:shd w:val="clear" w:color="auto" w:fill="auto"/>
            <w:noWrap/>
            <w:vAlign w:val="center"/>
            <w:hideMark/>
          </w:tcPr>
          <w:p w14:paraId="4B0CDF4B" w14:textId="288AAF17" w:rsidR="00DC7CF1" w:rsidRPr="002C575C" w:rsidRDefault="00DC7CF1" w:rsidP="00DC7CF1">
            <w:pPr>
              <w:rPr>
                <w:rFonts w:ascii="Calibri" w:hAnsi="Calibri"/>
                <w:color w:val="000000"/>
                <w:sz w:val="22"/>
                <w:szCs w:val="22"/>
              </w:rPr>
            </w:pPr>
            <w:r w:rsidRPr="002C575C">
              <w:rPr>
                <w:rFonts w:ascii="Calibri" w:hAnsi="Calibri"/>
                <w:color w:val="000000"/>
                <w:sz w:val="22"/>
                <w:szCs w:val="22"/>
              </w:rPr>
              <w:t>155</w:t>
            </w:r>
          </w:p>
        </w:tc>
        <w:tc>
          <w:tcPr>
            <w:tcW w:w="1378" w:type="dxa"/>
            <w:shd w:val="clear" w:color="auto" w:fill="auto"/>
            <w:noWrap/>
            <w:vAlign w:val="center"/>
            <w:hideMark/>
          </w:tcPr>
          <w:p w14:paraId="47DF21E1" w14:textId="21701498" w:rsidR="00DC7CF1" w:rsidRPr="002C575C" w:rsidRDefault="00DC7CF1" w:rsidP="00DC7CF1">
            <w:pPr>
              <w:rPr>
                <w:rFonts w:ascii="Calibri" w:hAnsi="Calibri"/>
                <w:color w:val="000000"/>
                <w:sz w:val="22"/>
                <w:szCs w:val="22"/>
              </w:rPr>
            </w:pPr>
            <w:r w:rsidRPr="002C575C">
              <w:rPr>
                <w:rFonts w:ascii="Calibri" w:hAnsi="Calibri"/>
                <w:color w:val="000000"/>
                <w:sz w:val="22"/>
                <w:szCs w:val="22"/>
              </w:rPr>
              <w:t>77%</w:t>
            </w:r>
          </w:p>
        </w:tc>
        <w:tc>
          <w:tcPr>
            <w:tcW w:w="1378" w:type="dxa"/>
            <w:shd w:val="clear" w:color="auto" w:fill="auto"/>
            <w:vAlign w:val="center"/>
            <w:hideMark/>
          </w:tcPr>
          <w:p w14:paraId="56238237" w14:textId="2712C287" w:rsidR="00DC7CF1" w:rsidRPr="002C575C" w:rsidRDefault="00DC7CF1" w:rsidP="00DC7CF1">
            <w:pPr>
              <w:rPr>
                <w:rFonts w:ascii="Calibri" w:hAnsi="Calibri"/>
                <w:color w:val="000000"/>
                <w:sz w:val="22"/>
                <w:szCs w:val="22"/>
              </w:rPr>
            </w:pPr>
            <w:r w:rsidRPr="002C575C">
              <w:rPr>
                <w:rFonts w:ascii="Calibri" w:hAnsi="Calibri"/>
                <w:color w:val="000000"/>
                <w:sz w:val="22"/>
                <w:szCs w:val="22"/>
              </w:rPr>
              <w:t>1.30</w:t>
            </w:r>
          </w:p>
        </w:tc>
      </w:tr>
      <w:tr w:rsidR="00DC7CF1" w:rsidRPr="00BF1504" w14:paraId="00C2F71C" w14:textId="77777777" w:rsidTr="000E695D">
        <w:trPr>
          <w:trHeight w:val="20"/>
        </w:trPr>
        <w:tc>
          <w:tcPr>
            <w:tcW w:w="2685" w:type="dxa"/>
            <w:shd w:val="clear" w:color="auto" w:fill="auto"/>
            <w:noWrap/>
            <w:vAlign w:val="center"/>
            <w:hideMark/>
          </w:tcPr>
          <w:p w14:paraId="690C831E" w14:textId="0C55C742" w:rsidR="00DC7CF1" w:rsidRPr="002C575C" w:rsidRDefault="00DC7CF1" w:rsidP="00DC7CF1">
            <w:pPr>
              <w:jc w:val="left"/>
              <w:rPr>
                <w:rFonts w:ascii="Calibri" w:hAnsi="Calibri"/>
                <w:color w:val="000000"/>
                <w:sz w:val="22"/>
                <w:szCs w:val="22"/>
              </w:rPr>
            </w:pPr>
            <w:proofErr w:type="spellStart"/>
            <w:r w:rsidRPr="002C575C">
              <w:rPr>
                <w:rFonts w:ascii="Calibri" w:hAnsi="Calibri"/>
                <w:color w:val="000000"/>
                <w:sz w:val="22"/>
                <w:szCs w:val="22"/>
              </w:rPr>
              <w:t>Réseau</w:t>
            </w:r>
            <w:proofErr w:type="spellEnd"/>
            <w:r w:rsidRPr="002C575C">
              <w:rPr>
                <w:rFonts w:ascii="Calibri" w:hAnsi="Calibri"/>
                <w:color w:val="000000"/>
                <w:sz w:val="22"/>
                <w:szCs w:val="22"/>
              </w:rPr>
              <w:t xml:space="preserve"> </w:t>
            </w:r>
            <w:proofErr w:type="spellStart"/>
            <w:r w:rsidRPr="002C575C">
              <w:rPr>
                <w:rFonts w:ascii="Calibri" w:hAnsi="Calibri"/>
                <w:color w:val="000000"/>
                <w:sz w:val="22"/>
                <w:szCs w:val="22"/>
              </w:rPr>
              <w:t>B</w:t>
            </w:r>
            <w:r w:rsidR="00FD59B5">
              <w:rPr>
                <w:rFonts w:ascii="Calibri" w:hAnsi="Calibri"/>
                <w:color w:val="000000"/>
                <w:sz w:val="22"/>
                <w:szCs w:val="22"/>
              </w:rPr>
              <w:t>iblio</w:t>
            </w:r>
            <w:proofErr w:type="spellEnd"/>
          </w:p>
        </w:tc>
        <w:tc>
          <w:tcPr>
            <w:tcW w:w="2025" w:type="dxa"/>
            <w:shd w:val="clear" w:color="auto" w:fill="auto"/>
            <w:noWrap/>
            <w:vAlign w:val="center"/>
            <w:hideMark/>
          </w:tcPr>
          <w:p w14:paraId="200EF309" w14:textId="5014E07C" w:rsidR="00DC7CF1" w:rsidRPr="002C575C" w:rsidRDefault="00DC7CF1" w:rsidP="00DC7CF1">
            <w:pPr>
              <w:rPr>
                <w:rFonts w:ascii="Calibri" w:hAnsi="Calibri"/>
                <w:color w:val="000000"/>
                <w:sz w:val="22"/>
                <w:szCs w:val="22"/>
              </w:rPr>
            </w:pPr>
            <w:r w:rsidRPr="002C575C">
              <w:rPr>
                <w:rFonts w:ascii="Calibri" w:hAnsi="Calibri"/>
                <w:color w:val="000000"/>
                <w:sz w:val="22"/>
                <w:szCs w:val="22"/>
              </w:rPr>
              <w:t>236</w:t>
            </w:r>
          </w:p>
        </w:tc>
        <w:tc>
          <w:tcPr>
            <w:tcW w:w="2284" w:type="dxa"/>
            <w:shd w:val="clear" w:color="auto" w:fill="auto"/>
            <w:noWrap/>
            <w:vAlign w:val="center"/>
            <w:hideMark/>
          </w:tcPr>
          <w:p w14:paraId="788E71A3" w14:textId="08EE34EF" w:rsidR="00DC7CF1" w:rsidRPr="002C575C" w:rsidRDefault="00DC7CF1" w:rsidP="00DC7CF1">
            <w:pPr>
              <w:rPr>
                <w:rFonts w:ascii="Calibri" w:hAnsi="Calibri"/>
                <w:color w:val="000000"/>
                <w:sz w:val="22"/>
                <w:szCs w:val="22"/>
              </w:rPr>
            </w:pPr>
            <w:r w:rsidRPr="002C575C">
              <w:rPr>
                <w:rFonts w:ascii="Calibri" w:hAnsi="Calibri"/>
                <w:color w:val="000000"/>
                <w:sz w:val="22"/>
                <w:szCs w:val="22"/>
              </w:rPr>
              <w:t>181</w:t>
            </w:r>
          </w:p>
        </w:tc>
        <w:tc>
          <w:tcPr>
            <w:tcW w:w="1378" w:type="dxa"/>
            <w:shd w:val="clear" w:color="auto" w:fill="auto"/>
            <w:noWrap/>
            <w:vAlign w:val="center"/>
            <w:hideMark/>
          </w:tcPr>
          <w:p w14:paraId="0BAA8476" w14:textId="5C6A503F" w:rsidR="00DC7CF1" w:rsidRPr="002C575C" w:rsidRDefault="00DC7CF1" w:rsidP="00DC7CF1">
            <w:pPr>
              <w:rPr>
                <w:rFonts w:ascii="Calibri" w:hAnsi="Calibri"/>
                <w:color w:val="000000"/>
                <w:sz w:val="22"/>
                <w:szCs w:val="22"/>
              </w:rPr>
            </w:pPr>
            <w:r w:rsidRPr="002C575C">
              <w:rPr>
                <w:rFonts w:ascii="Calibri" w:hAnsi="Calibri"/>
                <w:color w:val="000000"/>
                <w:sz w:val="22"/>
                <w:szCs w:val="22"/>
              </w:rPr>
              <w:t>77%</w:t>
            </w:r>
          </w:p>
        </w:tc>
        <w:tc>
          <w:tcPr>
            <w:tcW w:w="1378" w:type="dxa"/>
            <w:shd w:val="clear" w:color="auto" w:fill="auto"/>
            <w:vAlign w:val="center"/>
            <w:hideMark/>
          </w:tcPr>
          <w:p w14:paraId="27A85B4A" w14:textId="7D0E6B84" w:rsidR="00DC7CF1" w:rsidRPr="002C575C" w:rsidRDefault="00DC7CF1" w:rsidP="00DC7CF1">
            <w:pPr>
              <w:rPr>
                <w:rFonts w:ascii="Calibri" w:hAnsi="Calibri"/>
                <w:color w:val="000000"/>
                <w:sz w:val="22"/>
                <w:szCs w:val="22"/>
              </w:rPr>
            </w:pPr>
            <w:r w:rsidRPr="002C575C">
              <w:rPr>
                <w:rFonts w:ascii="Calibri" w:hAnsi="Calibri"/>
                <w:color w:val="000000"/>
                <w:sz w:val="22"/>
                <w:szCs w:val="22"/>
              </w:rPr>
              <w:t>1.30</w:t>
            </w:r>
          </w:p>
        </w:tc>
      </w:tr>
    </w:tbl>
    <w:p w14:paraId="526F47F5" w14:textId="77777777" w:rsidR="000E695D" w:rsidRPr="00D70BBF" w:rsidRDefault="000E695D" w:rsidP="000E695D">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12285195" w14:textId="3FA01EDB" w:rsidR="000E695D" w:rsidRPr="00ED7F26" w:rsidRDefault="000E695D" w:rsidP="000E695D">
      <w:pPr>
        <w:pStyle w:val="Headline"/>
        <w:rPr>
          <w:i/>
          <w:lang w:val="en-CA"/>
        </w:rPr>
      </w:pPr>
      <w:r w:rsidRPr="00ED7F26">
        <w:rPr>
          <w:lang w:val="en-CA"/>
        </w:rPr>
        <w:t>Registration</w:t>
      </w:r>
      <w:r w:rsidR="00ED7F26" w:rsidRPr="00ED7F26">
        <w:rPr>
          <w:lang w:val="en-CA"/>
        </w:rPr>
        <w:t xml:space="preserve"> </w:t>
      </w:r>
      <w:r w:rsidRPr="00ED7F26">
        <w:rPr>
          <w:lang w:val="en-CA"/>
        </w:rPr>
        <w:t xml:space="preserve">increased </w:t>
      </w:r>
      <w:r w:rsidR="00501111">
        <w:rPr>
          <w:lang w:val="en-CA"/>
        </w:rPr>
        <w:t xml:space="preserve">18% </w:t>
      </w:r>
      <w:r w:rsidRPr="00ED7F26">
        <w:rPr>
          <w:lang w:val="en-CA"/>
        </w:rPr>
        <w:t xml:space="preserve">in </w:t>
      </w:r>
      <w:r w:rsidR="00ED7F26" w:rsidRPr="00ED7F26">
        <w:rPr>
          <w:lang w:val="en-CA"/>
        </w:rPr>
        <w:t>Quebec</w:t>
      </w:r>
      <w:r w:rsidRPr="00ED7F26">
        <w:rPr>
          <w:lang w:val="en-CA"/>
        </w:rPr>
        <w:t xml:space="preserve"> compared to 2017</w:t>
      </w:r>
      <w:r w:rsidR="00ED7F26" w:rsidRPr="00ED7F26">
        <w:rPr>
          <w:lang w:val="en-CA"/>
        </w:rPr>
        <w:t>,</w:t>
      </w:r>
      <w:r w:rsidRPr="00ED7F26">
        <w:rPr>
          <w:lang w:val="en-CA"/>
        </w:rPr>
        <w:t xml:space="preserve"> especially </w:t>
      </w:r>
      <w:r w:rsidR="00ED7F26" w:rsidRPr="00ED7F26">
        <w:rPr>
          <w:lang w:val="en-CA"/>
        </w:rPr>
        <w:t xml:space="preserve">in </w:t>
      </w:r>
      <w:r w:rsidR="00FD59B5">
        <w:rPr>
          <w:lang w:val="en-CA"/>
        </w:rPr>
        <w:t>Reseau BIBLIO</w:t>
      </w:r>
      <w:r w:rsidR="00501111">
        <w:rPr>
          <w:lang w:val="en-CA"/>
        </w:rPr>
        <w:t>.</w:t>
      </w:r>
    </w:p>
    <w:p w14:paraId="1DCC7673" w14:textId="511D8EC4" w:rsidR="000E695D" w:rsidRPr="000B22A4" w:rsidRDefault="000E695D" w:rsidP="000E695D">
      <w:pPr>
        <w:spacing w:before="80" w:after="80"/>
        <w:jc w:val="left"/>
        <w:rPr>
          <w:rFonts w:asciiTheme="minorHAnsi" w:hAnsiTheme="minorHAnsi"/>
          <w:sz w:val="22"/>
          <w:szCs w:val="22"/>
        </w:rPr>
      </w:pPr>
      <w:r w:rsidRPr="00ED7F26">
        <w:rPr>
          <w:rFonts w:ascii="Calibri" w:hAnsi="Calibri" w:cs="Calibri"/>
          <w:sz w:val="22"/>
          <w:szCs w:val="22"/>
        </w:rPr>
        <w:t xml:space="preserve">Overall, the number of children registered for the TD Summer Reading Club in 2018 was </w:t>
      </w:r>
      <w:r w:rsidR="00ED7F26" w:rsidRPr="00ED7F26">
        <w:rPr>
          <w:rFonts w:ascii="Calibri" w:hAnsi="Calibri" w:cs="Calibri"/>
          <w:sz w:val="22"/>
          <w:szCs w:val="22"/>
        </w:rPr>
        <w:t>50,927</w:t>
      </w:r>
      <w:r w:rsidRPr="00ED7F26">
        <w:rPr>
          <w:rFonts w:ascii="Calibri" w:hAnsi="Calibri" w:cs="Calibri"/>
          <w:sz w:val="22"/>
          <w:szCs w:val="22"/>
        </w:rPr>
        <w:t xml:space="preserve">. This is an increase </w:t>
      </w:r>
      <w:r w:rsidR="00ED7F26" w:rsidRPr="00ED7F26">
        <w:rPr>
          <w:rFonts w:ascii="Calibri" w:hAnsi="Calibri" w:cs="Calibri"/>
          <w:sz w:val="22"/>
          <w:szCs w:val="22"/>
        </w:rPr>
        <w:t xml:space="preserve">from last year, </w:t>
      </w:r>
      <w:r w:rsidR="00501111">
        <w:rPr>
          <w:rFonts w:ascii="Calibri" w:hAnsi="Calibri" w:cs="Calibri"/>
          <w:sz w:val="22"/>
          <w:szCs w:val="22"/>
        </w:rPr>
        <w:t xml:space="preserve">and a return to 2016 levels </w:t>
      </w:r>
      <w:r w:rsidR="00ED7F26" w:rsidRPr="00ED7F26">
        <w:rPr>
          <w:rFonts w:ascii="Calibri" w:hAnsi="Calibri" w:cs="Calibri"/>
          <w:sz w:val="22"/>
          <w:szCs w:val="22"/>
        </w:rPr>
        <w:t xml:space="preserve">after registration dropped </w:t>
      </w:r>
      <w:r w:rsidR="00501111">
        <w:rPr>
          <w:rFonts w:ascii="Calibri" w:hAnsi="Calibri" w:cs="Calibri"/>
          <w:sz w:val="22"/>
          <w:szCs w:val="22"/>
        </w:rPr>
        <w:t xml:space="preserve">in </w:t>
      </w:r>
      <w:r w:rsidR="00ED7F26" w:rsidRPr="00ED7F26">
        <w:rPr>
          <w:rFonts w:ascii="Calibri" w:hAnsi="Calibri" w:cs="Calibri"/>
          <w:sz w:val="22"/>
          <w:szCs w:val="22"/>
        </w:rPr>
        <w:t>2017.</w:t>
      </w:r>
      <w:r w:rsidRPr="00ED7F26">
        <w:rPr>
          <w:rFonts w:asciiTheme="minorHAnsi" w:hAnsiTheme="minorHAnsi"/>
          <w:sz w:val="22"/>
          <w:szCs w:val="22"/>
        </w:rPr>
        <w:t xml:space="preserve">The largest relative increase was among the </w:t>
      </w:r>
      <w:r w:rsidR="00FD59B5">
        <w:rPr>
          <w:rFonts w:asciiTheme="minorHAnsi" w:hAnsiTheme="minorHAnsi"/>
          <w:sz w:val="22"/>
          <w:szCs w:val="22"/>
        </w:rPr>
        <w:t>Reseau BIBLIO</w:t>
      </w:r>
      <w:r w:rsidRPr="00ED7F26">
        <w:rPr>
          <w:rFonts w:asciiTheme="minorHAnsi" w:hAnsiTheme="minorHAnsi"/>
          <w:sz w:val="22"/>
          <w:szCs w:val="22"/>
        </w:rPr>
        <w:t xml:space="preserve"> libraries (up 5</w:t>
      </w:r>
      <w:r w:rsidR="00ED7F26" w:rsidRPr="00ED7F26">
        <w:rPr>
          <w:rFonts w:asciiTheme="minorHAnsi" w:hAnsiTheme="minorHAnsi"/>
          <w:sz w:val="22"/>
          <w:szCs w:val="22"/>
        </w:rPr>
        <w:t>1</w:t>
      </w:r>
      <w:r w:rsidRPr="00ED7F26">
        <w:rPr>
          <w:rFonts w:asciiTheme="minorHAnsi" w:hAnsiTheme="minorHAnsi"/>
          <w:sz w:val="22"/>
          <w:szCs w:val="22"/>
        </w:rPr>
        <w:t xml:space="preserve">% from 2017). </w:t>
      </w:r>
      <w:r w:rsidR="00ED7F26">
        <w:rPr>
          <w:rFonts w:asciiTheme="minorHAnsi" w:hAnsiTheme="minorHAnsi"/>
          <w:sz w:val="22"/>
          <w:szCs w:val="22"/>
        </w:rPr>
        <w:t xml:space="preserve">ABPQ </w:t>
      </w:r>
      <w:r w:rsidRPr="00ED7F26">
        <w:rPr>
          <w:rFonts w:asciiTheme="minorHAnsi" w:hAnsiTheme="minorHAnsi"/>
          <w:sz w:val="22"/>
          <w:szCs w:val="22"/>
        </w:rPr>
        <w:t xml:space="preserve">also saw an increase over last year as registration increased by </w:t>
      </w:r>
      <w:r w:rsidR="00ED7F26" w:rsidRPr="00ED7F26">
        <w:rPr>
          <w:rFonts w:asciiTheme="minorHAnsi" w:hAnsiTheme="minorHAnsi"/>
          <w:sz w:val="22"/>
          <w:szCs w:val="22"/>
        </w:rPr>
        <w:t>approximately 10%</w:t>
      </w:r>
      <w:r w:rsidR="00ED7F26">
        <w:rPr>
          <w:rFonts w:asciiTheme="minorHAnsi" w:hAnsiTheme="minorHAnsi"/>
          <w:sz w:val="22"/>
          <w:szCs w:val="22"/>
        </w:rPr>
        <w:t xml:space="preserve">. </w:t>
      </w:r>
    </w:p>
    <w:p w14:paraId="47E8DB0A" w14:textId="0DCF80AA" w:rsidR="000E695D" w:rsidRPr="000B22A4" w:rsidRDefault="000E695D" w:rsidP="000E695D">
      <w:pPr>
        <w:spacing w:before="80" w:after="80"/>
        <w:jc w:val="left"/>
        <w:rPr>
          <w:rFonts w:asciiTheme="minorHAnsi" w:hAnsiTheme="minorHAnsi"/>
          <w:sz w:val="22"/>
          <w:szCs w:val="22"/>
        </w:rPr>
      </w:pPr>
      <w:r w:rsidRPr="00DC7CF1">
        <w:rPr>
          <w:rFonts w:asciiTheme="minorHAnsi" w:hAnsiTheme="minorHAnsi"/>
          <w:sz w:val="22"/>
          <w:szCs w:val="22"/>
        </w:rPr>
        <w:t xml:space="preserve">The proportion of all eligible children in </w:t>
      </w:r>
      <w:r w:rsidR="00DC7CF1" w:rsidRPr="00DC7CF1">
        <w:rPr>
          <w:rFonts w:asciiTheme="minorHAnsi" w:hAnsiTheme="minorHAnsi"/>
          <w:sz w:val="22"/>
          <w:szCs w:val="22"/>
        </w:rPr>
        <w:t xml:space="preserve">Quebec </w:t>
      </w:r>
      <w:r w:rsidRPr="00DC7CF1">
        <w:rPr>
          <w:rFonts w:asciiTheme="minorHAnsi" w:hAnsiTheme="minorHAnsi"/>
          <w:sz w:val="22"/>
          <w:szCs w:val="22"/>
        </w:rPr>
        <w:t xml:space="preserve">who registered for the TDSRC in 2018 was </w:t>
      </w:r>
      <w:r w:rsidR="00DC7CF1" w:rsidRPr="00DC7CF1">
        <w:rPr>
          <w:rFonts w:asciiTheme="minorHAnsi" w:hAnsiTheme="minorHAnsi"/>
          <w:sz w:val="22"/>
          <w:szCs w:val="22"/>
        </w:rPr>
        <w:t>3.22</w:t>
      </w:r>
      <w:r w:rsidRPr="00DC7CF1">
        <w:rPr>
          <w:rFonts w:asciiTheme="minorHAnsi" w:hAnsiTheme="minorHAnsi"/>
          <w:sz w:val="22"/>
          <w:szCs w:val="22"/>
        </w:rPr>
        <w:t>%.</w:t>
      </w:r>
    </w:p>
    <w:p w14:paraId="4B27F07D" w14:textId="77777777" w:rsidR="000E695D" w:rsidRPr="00FE5167" w:rsidRDefault="000E695D" w:rsidP="000E695D">
      <w:pPr>
        <w:spacing w:before="80" w:after="80"/>
        <w:jc w:val="left"/>
        <w:rPr>
          <w:rFonts w:asciiTheme="minorHAnsi" w:hAnsiTheme="minorHAnsi"/>
          <w:sz w:val="22"/>
          <w:szCs w:val="22"/>
        </w:rPr>
      </w:pPr>
      <w:r w:rsidRPr="00EA16A3">
        <w:rPr>
          <w:rFonts w:asciiTheme="minorHAnsi" w:hAnsiTheme="minorHAnsi"/>
          <w:sz w:val="22"/>
          <w:szCs w:val="22"/>
        </w:rPr>
        <w:t>Registration figures going back to 2014 are shown below for comparison purposes.</w:t>
      </w:r>
    </w:p>
    <w:p w14:paraId="5641CDCA" w14:textId="77777777" w:rsidR="000E695D" w:rsidRDefault="000E695D" w:rsidP="000E695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0E695D" w:rsidRPr="006D509B" w14:paraId="5BC076D4" w14:textId="77777777" w:rsidTr="002C575C">
        <w:trPr>
          <w:trHeight w:val="315"/>
          <w:jc w:val="center"/>
        </w:trPr>
        <w:tc>
          <w:tcPr>
            <w:tcW w:w="1860" w:type="dxa"/>
            <w:tcBorders>
              <w:top w:val="nil"/>
              <w:left w:val="nil"/>
              <w:bottom w:val="single" w:sz="4" w:space="0" w:color="auto"/>
              <w:right w:val="nil"/>
            </w:tcBorders>
            <w:shd w:val="clear" w:color="auto" w:fill="auto"/>
            <w:noWrap/>
            <w:vAlign w:val="center"/>
            <w:hideMark/>
          </w:tcPr>
          <w:p w14:paraId="3580AB2E" w14:textId="77777777" w:rsidR="000E695D" w:rsidRPr="006D509B" w:rsidRDefault="000E695D" w:rsidP="000E695D">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2433D3A9" w14:textId="77777777" w:rsidR="000E695D" w:rsidRPr="006D509B" w:rsidRDefault="000E695D" w:rsidP="000E695D">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734BCCF6" w14:textId="77777777" w:rsidR="000E695D" w:rsidRPr="006D509B" w:rsidRDefault="000E695D" w:rsidP="000E695D">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3E030004" w14:textId="77777777" w:rsidR="000E695D" w:rsidRPr="006D509B" w:rsidRDefault="000E695D" w:rsidP="000E695D">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14245CAB" w14:textId="77777777" w:rsidR="000E695D" w:rsidRPr="006D509B" w:rsidRDefault="000E695D" w:rsidP="000E695D">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5203BCF9" w14:textId="77777777" w:rsidR="000E695D" w:rsidRPr="006D509B" w:rsidRDefault="000E695D" w:rsidP="000E695D">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747586C7" w14:textId="77777777" w:rsidR="000E695D" w:rsidRPr="006D509B" w:rsidRDefault="000E695D" w:rsidP="000E695D">
            <w:pPr>
              <w:rPr>
                <w:rFonts w:ascii="Calibri" w:hAnsi="Calibri"/>
                <w:b/>
                <w:bCs/>
                <w:color w:val="000000"/>
                <w:sz w:val="20"/>
                <w:lang w:eastAsia="en-CA"/>
              </w:rPr>
            </w:pPr>
            <w:r w:rsidRPr="006D509B">
              <w:rPr>
                <w:rFonts w:ascii="Calibri" w:hAnsi="Calibri"/>
                <w:b/>
                <w:bCs/>
                <w:color w:val="000000"/>
                <w:sz w:val="20"/>
                <w:lang w:eastAsia="en-CA"/>
              </w:rPr>
              <w:t>2014</w:t>
            </w:r>
          </w:p>
        </w:tc>
      </w:tr>
      <w:tr w:rsidR="000E695D" w:rsidRPr="006D509B" w14:paraId="611E01D4" w14:textId="77777777" w:rsidTr="002C575C">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19B8AA5"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722976F"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15185FB6"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31C74A6"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5B3F299"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736EBFCE"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7AC13513"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2C575C" w:rsidRPr="006D509B" w14:paraId="242637B9" w14:textId="77777777" w:rsidTr="002C575C">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5738F975" w14:textId="04CA63F5" w:rsidR="002C575C" w:rsidRPr="002C575C" w:rsidRDefault="002C575C" w:rsidP="002C575C">
            <w:pPr>
              <w:jc w:val="left"/>
              <w:rPr>
                <w:rFonts w:ascii="Calibri" w:hAnsi="Calibri"/>
                <w:b/>
                <w:bCs/>
                <w:color w:val="000000"/>
                <w:sz w:val="22"/>
                <w:szCs w:val="22"/>
                <w:lang w:eastAsia="en-CA"/>
              </w:rPr>
            </w:pPr>
            <w:r w:rsidRPr="002C575C">
              <w:rPr>
                <w:rFonts w:ascii="Calibri" w:hAnsi="Calibri"/>
                <w:b/>
                <w:bCs/>
                <w:color w:val="000000"/>
                <w:sz w:val="22"/>
                <w:szCs w:val="22"/>
              </w:rPr>
              <w:t>Quebec</w:t>
            </w:r>
          </w:p>
        </w:tc>
        <w:tc>
          <w:tcPr>
            <w:tcW w:w="93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3FC6D65F" w14:textId="5DB37302" w:rsidR="002C575C" w:rsidRPr="002C575C" w:rsidRDefault="002C575C" w:rsidP="002C575C">
            <w:pPr>
              <w:rPr>
                <w:rFonts w:ascii="Calibri" w:hAnsi="Calibri"/>
                <w:b/>
                <w:bCs/>
                <w:color w:val="000000"/>
                <w:sz w:val="22"/>
                <w:szCs w:val="22"/>
              </w:rPr>
            </w:pPr>
            <w:r w:rsidRPr="002C575C">
              <w:rPr>
                <w:rFonts w:ascii="Calibri" w:hAnsi="Calibri"/>
                <w:b/>
                <w:bCs/>
                <w:color w:val="000000"/>
                <w:sz w:val="22"/>
                <w:szCs w:val="22"/>
              </w:rPr>
              <w:t>50,927</w:t>
            </w:r>
          </w:p>
        </w:tc>
        <w:tc>
          <w:tcPr>
            <w:tcW w:w="1530" w:type="dxa"/>
            <w:tcBorders>
              <w:top w:val="single" w:sz="4" w:space="0" w:color="auto"/>
              <w:left w:val="single" w:sz="4" w:space="0" w:color="auto"/>
              <w:bottom w:val="single" w:sz="4" w:space="0" w:color="auto"/>
              <w:right w:val="single" w:sz="4" w:space="0" w:color="auto"/>
            </w:tcBorders>
            <w:shd w:val="clear" w:color="000000" w:fill="D4C1ED"/>
            <w:vAlign w:val="center"/>
          </w:tcPr>
          <w:p w14:paraId="4A1ABE52" w14:textId="3F9E4B39" w:rsidR="002C575C" w:rsidRPr="002C575C" w:rsidRDefault="002C575C" w:rsidP="002C575C">
            <w:pPr>
              <w:rPr>
                <w:rFonts w:ascii="Calibri" w:hAnsi="Calibri"/>
                <w:b/>
                <w:bCs/>
                <w:color w:val="000000"/>
                <w:sz w:val="22"/>
                <w:szCs w:val="22"/>
              </w:rPr>
            </w:pPr>
            <w:r w:rsidRPr="002C575C">
              <w:rPr>
                <w:rFonts w:ascii="Calibri" w:hAnsi="Calibri"/>
                <w:b/>
                <w:bCs/>
                <w:color w:val="000000"/>
                <w:sz w:val="22"/>
                <w:szCs w:val="22"/>
              </w:rPr>
              <w:t>18%</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F043863" w14:textId="66107064" w:rsidR="002C575C" w:rsidRPr="002C575C" w:rsidRDefault="002C575C" w:rsidP="002C575C">
            <w:pPr>
              <w:rPr>
                <w:rFonts w:ascii="Calibri" w:hAnsi="Calibri"/>
                <w:b/>
                <w:bCs/>
                <w:color w:val="000000"/>
                <w:sz w:val="22"/>
                <w:szCs w:val="22"/>
                <w:lang w:eastAsia="en-CA"/>
              </w:rPr>
            </w:pPr>
            <w:r w:rsidRPr="002C575C">
              <w:rPr>
                <w:rFonts w:ascii="Calibri" w:hAnsi="Calibri"/>
                <w:b/>
                <w:bCs/>
                <w:color w:val="000000"/>
                <w:sz w:val="22"/>
                <w:szCs w:val="22"/>
              </w:rPr>
              <w:t>42,989</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5FF41DAE" w14:textId="6C102B57" w:rsidR="002C575C" w:rsidRPr="002C575C" w:rsidRDefault="002C575C" w:rsidP="002C575C">
            <w:pPr>
              <w:rPr>
                <w:rFonts w:ascii="Calibri" w:hAnsi="Calibri"/>
                <w:b/>
                <w:bCs/>
                <w:color w:val="000000"/>
                <w:sz w:val="22"/>
                <w:szCs w:val="22"/>
                <w:lang w:eastAsia="en-CA"/>
              </w:rPr>
            </w:pPr>
            <w:r w:rsidRPr="002C575C">
              <w:rPr>
                <w:rFonts w:ascii="Calibri" w:hAnsi="Calibri"/>
                <w:b/>
                <w:bCs/>
                <w:color w:val="000000"/>
                <w:sz w:val="22"/>
                <w:szCs w:val="22"/>
              </w:rPr>
              <w:t>50,814</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332395D2" w14:textId="2EACDBD8" w:rsidR="002C575C" w:rsidRPr="002C575C" w:rsidRDefault="002C575C" w:rsidP="002C575C">
            <w:pPr>
              <w:rPr>
                <w:rFonts w:ascii="Calibri" w:hAnsi="Calibri"/>
                <w:b/>
                <w:bCs/>
                <w:color w:val="000000"/>
                <w:sz w:val="22"/>
                <w:szCs w:val="22"/>
                <w:lang w:eastAsia="en-CA"/>
              </w:rPr>
            </w:pPr>
            <w:r w:rsidRPr="002C575C">
              <w:rPr>
                <w:rFonts w:ascii="Calibri" w:hAnsi="Calibri"/>
                <w:b/>
                <w:bCs/>
                <w:color w:val="000000"/>
                <w:sz w:val="22"/>
                <w:szCs w:val="22"/>
              </w:rPr>
              <w:t>47,229</w:t>
            </w:r>
          </w:p>
        </w:tc>
        <w:tc>
          <w:tcPr>
            <w:tcW w:w="972"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7376B8F" w14:textId="56E42E66" w:rsidR="002C575C" w:rsidRPr="002C575C" w:rsidRDefault="002C575C" w:rsidP="002C575C">
            <w:pPr>
              <w:rPr>
                <w:rFonts w:ascii="Calibri" w:hAnsi="Calibri"/>
                <w:b/>
                <w:bCs/>
                <w:color w:val="000000"/>
                <w:sz w:val="22"/>
                <w:szCs w:val="22"/>
                <w:lang w:eastAsia="en-CA"/>
              </w:rPr>
            </w:pPr>
            <w:r w:rsidRPr="002C575C">
              <w:rPr>
                <w:rFonts w:ascii="Calibri" w:hAnsi="Calibri"/>
                <w:b/>
                <w:bCs/>
                <w:color w:val="000000"/>
                <w:sz w:val="22"/>
                <w:szCs w:val="22"/>
              </w:rPr>
              <w:t>38,570</w:t>
            </w:r>
          </w:p>
        </w:tc>
      </w:tr>
      <w:tr w:rsidR="002C575C" w:rsidRPr="006D509B" w14:paraId="1A1024B3" w14:textId="77777777" w:rsidTr="002C575C">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487E6" w14:textId="25185DC4" w:rsidR="002C575C" w:rsidRPr="002C575C" w:rsidRDefault="002C575C" w:rsidP="002C575C">
            <w:pPr>
              <w:jc w:val="left"/>
              <w:rPr>
                <w:rFonts w:ascii="Calibri" w:hAnsi="Calibri"/>
                <w:color w:val="000000"/>
                <w:sz w:val="22"/>
                <w:szCs w:val="22"/>
                <w:lang w:eastAsia="en-CA"/>
              </w:rPr>
            </w:pPr>
            <w:r w:rsidRPr="002C575C">
              <w:rPr>
                <w:rFonts w:ascii="Calibri" w:hAnsi="Calibri"/>
                <w:color w:val="000000"/>
                <w:sz w:val="22"/>
                <w:szCs w:val="22"/>
              </w:rPr>
              <w:t>ABPQ</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7EA3" w14:textId="3C99DDB2" w:rsidR="002C575C" w:rsidRPr="002C575C" w:rsidRDefault="002C575C" w:rsidP="002C575C">
            <w:pPr>
              <w:rPr>
                <w:rFonts w:ascii="Calibri" w:hAnsi="Calibri"/>
                <w:color w:val="000000"/>
                <w:sz w:val="22"/>
                <w:szCs w:val="22"/>
              </w:rPr>
            </w:pPr>
            <w:r w:rsidRPr="002C575C">
              <w:rPr>
                <w:rFonts w:ascii="Calibri" w:hAnsi="Calibri"/>
                <w:color w:val="000000"/>
                <w:sz w:val="22"/>
                <w:szCs w:val="22"/>
              </w:rPr>
              <w:t>37,779</w:t>
            </w:r>
          </w:p>
        </w:tc>
        <w:tc>
          <w:tcPr>
            <w:tcW w:w="1530" w:type="dxa"/>
            <w:tcBorders>
              <w:top w:val="single" w:sz="4" w:space="0" w:color="auto"/>
              <w:left w:val="single" w:sz="4" w:space="0" w:color="auto"/>
              <w:bottom w:val="single" w:sz="4" w:space="0" w:color="auto"/>
              <w:right w:val="single" w:sz="4" w:space="0" w:color="auto"/>
            </w:tcBorders>
            <w:vAlign w:val="center"/>
          </w:tcPr>
          <w:p w14:paraId="215D0543" w14:textId="6637BAF5" w:rsidR="002C575C" w:rsidRPr="002C575C" w:rsidRDefault="002C575C" w:rsidP="002C575C">
            <w:pPr>
              <w:rPr>
                <w:rFonts w:ascii="Calibri" w:hAnsi="Calibri"/>
                <w:color w:val="000000"/>
                <w:sz w:val="22"/>
                <w:szCs w:val="22"/>
              </w:rPr>
            </w:pPr>
            <w:r w:rsidRPr="002C575C">
              <w:rPr>
                <w:rFonts w:ascii="Calibri" w:hAnsi="Calibri"/>
                <w:color w:val="000000"/>
                <w:sz w:val="22"/>
                <w:szCs w:val="22"/>
              </w:rPr>
              <w:t>10%</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FB136" w14:textId="049E7EC4"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34,266</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1E3C" w14:textId="5AE652A8"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41,141</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AD7C9" w14:textId="33CCF1FD"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36,344</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1AC1" w14:textId="4AE4AFA4"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28,151</w:t>
            </w:r>
          </w:p>
        </w:tc>
      </w:tr>
      <w:tr w:rsidR="002C575C" w:rsidRPr="006D509B" w14:paraId="0C0522D7" w14:textId="77777777" w:rsidTr="002C575C">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C9E8C" w14:textId="33611999" w:rsidR="002C575C" w:rsidRPr="002C575C" w:rsidRDefault="00FD59B5" w:rsidP="002C575C">
            <w:pPr>
              <w:jc w:val="left"/>
              <w:rPr>
                <w:rFonts w:ascii="Calibri" w:hAnsi="Calibri"/>
                <w:color w:val="000000"/>
                <w:sz w:val="22"/>
                <w:szCs w:val="22"/>
                <w:lang w:eastAsia="en-CA"/>
              </w:rPr>
            </w:pPr>
            <w:r>
              <w:rPr>
                <w:rFonts w:ascii="Calibri" w:hAnsi="Calibri"/>
                <w:color w:val="000000"/>
                <w:sz w:val="22"/>
                <w:szCs w:val="22"/>
              </w:rPr>
              <w:t>Reseau BIBLIO</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B518E" w14:textId="73346ED9" w:rsidR="002C575C" w:rsidRPr="002C575C" w:rsidRDefault="002C575C" w:rsidP="002C575C">
            <w:pPr>
              <w:rPr>
                <w:rFonts w:ascii="Calibri" w:hAnsi="Calibri"/>
                <w:color w:val="000000"/>
                <w:sz w:val="22"/>
                <w:szCs w:val="22"/>
              </w:rPr>
            </w:pPr>
            <w:r w:rsidRPr="002C575C">
              <w:rPr>
                <w:rFonts w:ascii="Calibri" w:hAnsi="Calibri"/>
                <w:color w:val="000000"/>
                <w:sz w:val="22"/>
                <w:szCs w:val="22"/>
              </w:rPr>
              <w:t>13,148</w:t>
            </w:r>
          </w:p>
        </w:tc>
        <w:tc>
          <w:tcPr>
            <w:tcW w:w="1530" w:type="dxa"/>
            <w:tcBorders>
              <w:top w:val="single" w:sz="4" w:space="0" w:color="auto"/>
              <w:left w:val="single" w:sz="4" w:space="0" w:color="auto"/>
              <w:bottom w:val="single" w:sz="4" w:space="0" w:color="auto"/>
              <w:right w:val="single" w:sz="4" w:space="0" w:color="auto"/>
            </w:tcBorders>
            <w:vAlign w:val="center"/>
          </w:tcPr>
          <w:p w14:paraId="42B46F41" w14:textId="77B2FA38" w:rsidR="002C575C" w:rsidRPr="002C575C" w:rsidRDefault="002C575C" w:rsidP="002C575C">
            <w:pPr>
              <w:rPr>
                <w:rFonts w:ascii="Calibri" w:hAnsi="Calibri"/>
                <w:color w:val="000000"/>
                <w:sz w:val="22"/>
                <w:szCs w:val="22"/>
              </w:rPr>
            </w:pPr>
            <w:r w:rsidRPr="002C575C">
              <w:rPr>
                <w:rFonts w:ascii="Calibri" w:hAnsi="Calibri"/>
                <w:color w:val="000000"/>
                <w:sz w:val="22"/>
                <w:szCs w:val="22"/>
              </w:rPr>
              <w:t>51%</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F312" w14:textId="3FBB2E81"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8,723</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5C6F1" w14:textId="4A37B7F3"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9,673</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D761" w14:textId="3D5E8E45"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10,885</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772F" w14:textId="516B3F80" w:rsidR="002C575C" w:rsidRPr="002C575C" w:rsidRDefault="002C575C" w:rsidP="002C575C">
            <w:pPr>
              <w:rPr>
                <w:rFonts w:ascii="Calibri" w:hAnsi="Calibri"/>
                <w:color w:val="000000"/>
                <w:sz w:val="22"/>
                <w:szCs w:val="22"/>
                <w:lang w:eastAsia="en-CA"/>
              </w:rPr>
            </w:pPr>
            <w:r w:rsidRPr="002C575C">
              <w:rPr>
                <w:rFonts w:ascii="Calibri" w:hAnsi="Calibri"/>
                <w:color w:val="000000"/>
                <w:sz w:val="22"/>
                <w:szCs w:val="22"/>
              </w:rPr>
              <w:t>10,418</w:t>
            </w:r>
          </w:p>
        </w:tc>
      </w:tr>
    </w:tbl>
    <w:p w14:paraId="769C0079" w14:textId="77777777" w:rsidR="000E695D" w:rsidRDefault="000E695D" w:rsidP="000E695D">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59CB0F20" w14:textId="77777777" w:rsidR="000E695D" w:rsidRPr="00D80C8B" w:rsidRDefault="000E695D" w:rsidP="000E695D">
      <w:pPr>
        <w:jc w:val="left"/>
        <w:rPr>
          <w:rFonts w:ascii="Calibri" w:hAnsi="Calibri" w:cs="Arial"/>
          <w:b/>
          <w:bCs/>
          <w:color w:val="7030A0"/>
          <w:sz w:val="22"/>
          <w:szCs w:val="22"/>
        </w:rPr>
      </w:pPr>
      <w:r w:rsidRPr="00D80C8B">
        <w:br w:type="page"/>
      </w:r>
    </w:p>
    <w:p w14:paraId="5E10317D" w14:textId="6A65CD6E" w:rsidR="000E695D" w:rsidRPr="00EA16A3" w:rsidRDefault="000E695D" w:rsidP="000E695D">
      <w:pPr>
        <w:pStyle w:val="Headline"/>
        <w:rPr>
          <w:i/>
          <w:lang w:val="en-CA"/>
        </w:rPr>
      </w:pPr>
      <w:r w:rsidRPr="00EA16A3">
        <w:rPr>
          <w:lang w:val="en-CA"/>
        </w:rPr>
        <w:lastRenderedPageBreak/>
        <w:t xml:space="preserve">Around half of registrants in the 2018 program had participated in previous years, </w:t>
      </w:r>
      <w:r w:rsidR="00EA16A3" w:rsidRPr="00EA16A3">
        <w:rPr>
          <w:lang w:val="en-CA"/>
        </w:rPr>
        <w:t>slightly lower than</w:t>
      </w:r>
      <w:r w:rsidRPr="00EA16A3">
        <w:rPr>
          <w:lang w:val="en-CA"/>
        </w:rPr>
        <w:t xml:space="preserve"> the proportion recorded in recent years.</w:t>
      </w:r>
    </w:p>
    <w:p w14:paraId="062EC4CB" w14:textId="106DA425" w:rsidR="000E695D" w:rsidRDefault="000E695D" w:rsidP="00501111">
      <w:pPr>
        <w:spacing w:before="80" w:after="80" w:line="300" w:lineRule="exact"/>
        <w:jc w:val="both"/>
        <w:rPr>
          <w:rFonts w:ascii="Calibri" w:hAnsi="Calibri" w:cs="Calibri"/>
          <w:b/>
          <w:sz w:val="22"/>
          <w:szCs w:val="22"/>
        </w:rPr>
      </w:pPr>
      <w:r w:rsidRPr="00EA16A3">
        <w:rPr>
          <w:rFonts w:ascii="Calibri" w:hAnsi="Calibri" w:cs="Calibri"/>
          <w:bCs/>
          <w:sz w:val="22"/>
          <w:szCs w:val="22"/>
          <w:lang w:val="en-GB"/>
        </w:rPr>
        <w:t xml:space="preserve">In </w:t>
      </w:r>
      <w:r w:rsidR="00EA16A3" w:rsidRPr="00EA16A3">
        <w:rPr>
          <w:rFonts w:ascii="Calibri" w:hAnsi="Calibri" w:cs="Calibri"/>
          <w:bCs/>
          <w:sz w:val="22"/>
          <w:szCs w:val="22"/>
          <w:lang w:val="en-GB"/>
        </w:rPr>
        <w:t>Quebec</w:t>
      </w:r>
      <w:r w:rsidRPr="00EA16A3">
        <w:rPr>
          <w:rFonts w:ascii="Calibri" w:hAnsi="Calibri" w:cs="Calibri"/>
          <w:bCs/>
          <w:sz w:val="22"/>
          <w:szCs w:val="22"/>
          <w:lang w:val="en-GB"/>
        </w:rPr>
        <w:t>, a little more than half (5</w:t>
      </w:r>
      <w:r w:rsidR="00EA16A3" w:rsidRPr="00EA16A3">
        <w:rPr>
          <w:rFonts w:ascii="Calibri" w:hAnsi="Calibri" w:cs="Calibri"/>
          <w:bCs/>
          <w:sz w:val="22"/>
          <w:szCs w:val="22"/>
          <w:lang w:val="en-GB"/>
        </w:rPr>
        <w:t>4</w:t>
      </w:r>
      <w:r w:rsidRPr="00EA16A3">
        <w:rPr>
          <w:rFonts w:ascii="Calibri" w:hAnsi="Calibri" w:cs="Calibri"/>
          <w:bCs/>
          <w:sz w:val="22"/>
          <w:szCs w:val="22"/>
          <w:lang w:val="en-GB"/>
        </w:rPr>
        <w:t>%) of children had participated in a TDSRC in a previous year while the remaining 4</w:t>
      </w:r>
      <w:r w:rsidR="00EA16A3" w:rsidRPr="00EA16A3">
        <w:rPr>
          <w:rFonts w:ascii="Calibri" w:hAnsi="Calibri" w:cs="Calibri"/>
          <w:bCs/>
          <w:sz w:val="22"/>
          <w:szCs w:val="22"/>
          <w:lang w:val="en-GB"/>
        </w:rPr>
        <w:t>6</w:t>
      </w:r>
      <w:r w:rsidRPr="00EA16A3">
        <w:rPr>
          <w:rFonts w:ascii="Calibri" w:hAnsi="Calibri" w:cs="Calibri"/>
          <w:bCs/>
          <w:sz w:val="22"/>
          <w:szCs w:val="22"/>
          <w:lang w:val="en-GB"/>
        </w:rPr>
        <w:t xml:space="preserve">% registered for the TDSRC for the first time in 2018. The proportion of previous registrants is </w:t>
      </w:r>
      <w:r w:rsidR="00EA16A3">
        <w:rPr>
          <w:rFonts w:ascii="Calibri" w:hAnsi="Calibri" w:cs="Calibri"/>
          <w:bCs/>
          <w:sz w:val="22"/>
          <w:szCs w:val="22"/>
          <w:lang w:val="en-GB"/>
        </w:rPr>
        <w:t>slightly lower than the</w:t>
      </w:r>
      <w:r w:rsidRPr="00EA16A3">
        <w:rPr>
          <w:rFonts w:ascii="Calibri" w:hAnsi="Calibri" w:cs="Calibri"/>
          <w:bCs/>
          <w:sz w:val="22"/>
          <w:szCs w:val="22"/>
          <w:lang w:val="en-GB"/>
        </w:rPr>
        <w:t xml:space="preserve"> proportions in recent years provincially</w:t>
      </w:r>
      <w:r w:rsidR="00EA16A3">
        <w:rPr>
          <w:rFonts w:ascii="Calibri" w:hAnsi="Calibri" w:cs="Calibri"/>
          <w:bCs/>
          <w:sz w:val="22"/>
          <w:szCs w:val="22"/>
          <w:lang w:val="en-GB"/>
        </w:rPr>
        <w:t xml:space="preserve">, decreasing </w:t>
      </w:r>
      <w:r w:rsidR="00EA16A3" w:rsidRPr="00EA16A3">
        <w:rPr>
          <w:rFonts w:ascii="Calibri" w:hAnsi="Calibri" w:cs="Calibri"/>
          <w:bCs/>
          <w:sz w:val="22"/>
          <w:szCs w:val="22"/>
          <w:lang w:val="en-GB"/>
        </w:rPr>
        <w:t xml:space="preserve">in both ABPQ and Reseau </w:t>
      </w:r>
      <w:proofErr w:type="spellStart"/>
      <w:r w:rsidR="00EA16A3" w:rsidRPr="00EA16A3">
        <w:rPr>
          <w:rFonts w:ascii="Calibri" w:hAnsi="Calibri" w:cs="Calibri"/>
          <w:bCs/>
          <w:sz w:val="22"/>
          <w:szCs w:val="22"/>
          <w:lang w:val="en-GB"/>
        </w:rPr>
        <w:t>Bilio</w:t>
      </w:r>
      <w:proofErr w:type="spellEnd"/>
      <w:r w:rsidRPr="00EA16A3">
        <w:rPr>
          <w:rFonts w:ascii="Calibri" w:hAnsi="Calibri" w:cs="Calibri"/>
          <w:bCs/>
          <w:sz w:val="22"/>
          <w:szCs w:val="22"/>
          <w:lang w:val="en-GB"/>
        </w:rPr>
        <w:t xml:space="preserve"> compared to 2017</w:t>
      </w:r>
      <w:r w:rsidR="00EA16A3" w:rsidRPr="00EA16A3">
        <w:rPr>
          <w:rFonts w:ascii="Calibri" w:hAnsi="Calibri" w:cs="Calibri"/>
          <w:bCs/>
          <w:sz w:val="22"/>
          <w:szCs w:val="22"/>
          <w:lang w:val="en-GB"/>
        </w:rPr>
        <w:t xml:space="preserve"> and 2016</w:t>
      </w:r>
      <w:r w:rsidR="00EA16A3">
        <w:rPr>
          <w:rFonts w:ascii="Calibri" w:hAnsi="Calibri" w:cs="Calibri"/>
          <w:bCs/>
          <w:sz w:val="22"/>
          <w:szCs w:val="22"/>
          <w:lang w:val="en-GB"/>
        </w:rPr>
        <w:t xml:space="preserve">. </w:t>
      </w:r>
    </w:p>
    <w:p w14:paraId="4B4051A6" w14:textId="77777777" w:rsidR="000E695D" w:rsidRDefault="000E695D" w:rsidP="000E695D">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r w:rsidRPr="00717E27">
        <w:rPr>
          <w:rFonts w:ascii="Calibri" w:hAnsi="Calibri" w:cs="Calibri"/>
          <w:b/>
          <w:sz w:val="22"/>
          <w:szCs w:val="22"/>
        </w:rPr>
        <w:t xml:space="preserve"> </w:t>
      </w:r>
      <w:r>
        <w:rPr>
          <w:rFonts w:ascii="Calibri" w:hAnsi="Calibri" w:cs="Calibri"/>
          <w:b/>
          <w:sz w:val="22"/>
          <w:szCs w:val="22"/>
        </w:rPr>
        <w:t xml:space="preserve">by </w:t>
      </w:r>
      <w:r w:rsidRPr="00717E27">
        <w:rPr>
          <w:rFonts w:ascii="Calibri" w:hAnsi="Calibri" w:cs="Calibri"/>
          <w:b/>
          <w:sz w:val="22"/>
          <w:szCs w:val="22"/>
        </w:rPr>
        <w:t>region</w:t>
      </w:r>
    </w:p>
    <w:tbl>
      <w:tblPr>
        <w:tblW w:w="4740" w:type="dxa"/>
        <w:jc w:val="center"/>
        <w:tblLook w:val="04A0" w:firstRow="1" w:lastRow="0" w:firstColumn="1" w:lastColumn="0" w:noHBand="0" w:noVBand="1"/>
      </w:tblPr>
      <w:tblGrid>
        <w:gridCol w:w="1860"/>
        <w:gridCol w:w="960"/>
        <w:gridCol w:w="960"/>
        <w:gridCol w:w="960"/>
      </w:tblGrid>
      <w:tr w:rsidR="000E695D" w:rsidRPr="00F5256C" w14:paraId="0E2BCF75" w14:textId="77777777" w:rsidTr="000E695D">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7D892617" w14:textId="77777777" w:rsidR="000E695D" w:rsidRPr="00F5256C" w:rsidRDefault="000E695D" w:rsidP="000E695D">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118749ED" w14:textId="77777777" w:rsidR="000E695D" w:rsidRPr="008C2948" w:rsidRDefault="000E695D" w:rsidP="000E695D">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0E695D" w:rsidRPr="00F5256C" w14:paraId="5DE95984" w14:textId="77777777" w:rsidTr="000E695D">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1C2847C" w14:textId="77777777" w:rsidR="000E695D" w:rsidRPr="008C2948" w:rsidRDefault="000E695D" w:rsidP="000E695D">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5E615FBD" w14:textId="77777777" w:rsidR="000E695D" w:rsidRPr="008C2948" w:rsidRDefault="000E695D" w:rsidP="000E695D">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58A2B591" w14:textId="77777777" w:rsidR="000E695D" w:rsidRPr="008C2948" w:rsidRDefault="000E695D" w:rsidP="000E695D">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51C68B2" w14:textId="77777777" w:rsidR="000E695D" w:rsidRPr="008C2948" w:rsidRDefault="000E695D" w:rsidP="000E695D">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2C575C" w:rsidRPr="00F5256C" w14:paraId="60A8786A" w14:textId="77777777" w:rsidTr="000E695D">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5C1C09AC" w14:textId="575142AB" w:rsidR="002C575C" w:rsidRPr="002C575C" w:rsidRDefault="002C575C" w:rsidP="002C575C">
            <w:pPr>
              <w:jc w:val="left"/>
              <w:rPr>
                <w:rFonts w:ascii="Calibri" w:hAnsi="Calibri"/>
                <w:b/>
                <w:bCs/>
                <w:sz w:val="22"/>
                <w:szCs w:val="22"/>
                <w:lang w:eastAsia="en-CA"/>
              </w:rPr>
            </w:pPr>
            <w:r w:rsidRPr="002C575C">
              <w:rPr>
                <w:rFonts w:ascii="Calibri" w:hAnsi="Calibri"/>
                <w:b/>
                <w:bCs/>
                <w:sz w:val="22"/>
                <w:szCs w:val="22"/>
              </w:rPr>
              <w:t>Quebec</w:t>
            </w:r>
          </w:p>
        </w:tc>
        <w:tc>
          <w:tcPr>
            <w:tcW w:w="9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3AABFAD4" w14:textId="7B9F53E5" w:rsidR="002C575C" w:rsidRPr="002C575C" w:rsidRDefault="002C575C" w:rsidP="002C575C">
            <w:pPr>
              <w:rPr>
                <w:rFonts w:ascii="Calibri" w:hAnsi="Calibri"/>
                <w:b/>
                <w:bCs/>
                <w:sz w:val="22"/>
                <w:szCs w:val="22"/>
                <w:lang w:eastAsia="en-CA"/>
              </w:rPr>
            </w:pPr>
            <w:r w:rsidRPr="002C575C">
              <w:rPr>
                <w:rFonts w:ascii="Calibri" w:hAnsi="Calibri"/>
                <w:b/>
                <w:bCs/>
                <w:sz w:val="22"/>
                <w:szCs w:val="22"/>
              </w:rPr>
              <w:t>54%</w:t>
            </w:r>
          </w:p>
        </w:tc>
        <w:tc>
          <w:tcPr>
            <w:tcW w:w="9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72C26DB4" w14:textId="1C8F6503" w:rsidR="002C575C" w:rsidRPr="002C575C" w:rsidRDefault="002C575C" w:rsidP="002C575C">
            <w:pPr>
              <w:rPr>
                <w:rFonts w:ascii="Calibri" w:hAnsi="Calibri"/>
                <w:b/>
                <w:bCs/>
                <w:sz w:val="22"/>
                <w:szCs w:val="22"/>
                <w:lang w:eastAsia="en-CA"/>
              </w:rPr>
            </w:pPr>
            <w:r w:rsidRPr="002C575C">
              <w:rPr>
                <w:rFonts w:ascii="Calibri" w:hAnsi="Calibri"/>
                <w:b/>
                <w:bCs/>
                <w:sz w:val="22"/>
                <w:szCs w:val="22"/>
              </w:rPr>
              <w:t>61%</w:t>
            </w:r>
          </w:p>
        </w:tc>
        <w:tc>
          <w:tcPr>
            <w:tcW w:w="960" w:type="dxa"/>
            <w:tcBorders>
              <w:top w:val="single" w:sz="4" w:space="0" w:color="auto"/>
              <w:left w:val="single" w:sz="4" w:space="0" w:color="auto"/>
              <w:bottom w:val="single" w:sz="4" w:space="0" w:color="auto"/>
              <w:right w:val="single" w:sz="4" w:space="0" w:color="auto"/>
            </w:tcBorders>
            <w:shd w:val="clear" w:color="000000" w:fill="D4C1ED"/>
            <w:noWrap/>
            <w:vAlign w:val="center"/>
            <w:hideMark/>
          </w:tcPr>
          <w:p w14:paraId="27F798AA" w14:textId="0B0A60F1" w:rsidR="002C575C" w:rsidRPr="002C575C" w:rsidRDefault="002C575C" w:rsidP="002C575C">
            <w:pPr>
              <w:rPr>
                <w:rFonts w:ascii="Calibri" w:hAnsi="Calibri"/>
                <w:b/>
                <w:bCs/>
                <w:sz w:val="22"/>
                <w:szCs w:val="22"/>
                <w:lang w:eastAsia="en-CA"/>
              </w:rPr>
            </w:pPr>
            <w:r w:rsidRPr="002C575C">
              <w:rPr>
                <w:rFonts w:ascii="Calibri" w:hAnsi="Calibri"/>
                <w:b/>
                <w:bCs/>
                <w:sz w:val="22"/>
                <w:szCs w:val="22"/>
              </w:rPr>
              <w:t>58%</w:t>
            </w:r>
          </w:p>
        </w:tc>
      </w:tr>
      <w:tr w:rsidR="002C575C" w:rsidRPr="00F5256C" w14:paraId="74A4A599" w14:textId="77777777" w:rsidTr="000E695D">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05F5D" w14:textId="2F50C5A8" w:rsidR="002C575C" w:rsidRPr="002C575C" w:rsidRDefault="002C575C" w:rsidP="002C575C">
            <w:pPr>
              <w:ind w:firstLineChars="100" w:firstLine="220"/>
              <w:jc w:val="left"/>
              <w:rPr>
                <w:rFonts w:ascii="Calibri" w:hAnsi="Calibri"/>
                <w:sz w:val="22"/>
                <w:szCs w:val="22"/>
                <w:lang w:eastAsia="en-CA"/>
              </w:rPr>
            </w:pPr>
            <w:r w:rsidRPr="002C575C">
              <w:rPr>
                <w:rFonts w:ascii="Calibri" w:hAnsi="Calibri"/>
                <w:sz w:val="22"/>
                <w:szCs w:val="22"/>
              </w:rPr>
              <w:t>ABPQ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38FF" w14:textId="5C1DA174" w:rsidR="002C575C" w:rsidRPr="002C575C" w:rsidRDefault="002C575C" w:rsidP="002C575C">
            <w:pPr>
              <w:rPr>
                <w:rFonts w:ascii="Calibri" w:hAnsi="Calibri"/>
                <w:sz w:val="22"/>
                <w:szCs w:val="22"/>
                <w:lang w:eastAsia="en-CA"/>
              </w:rPr>
            </w:pPr>
            <w:r w:rsidRPr="002C575C">
              <w:rPr>
                <w:rFonts w:ascii="Calibri" w:hAnsi="Calibri"/>
                <w:sz w:val="22"/>
                <w:szCs w:val="22"/>
              </w:rPr>
              <w:t>55%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249AE" w14:textId="48013976" w:rsidR="002C575C" w:rsidRPr="002C575C" w:rsidRDefault="002C575C" w:rsidP="002C575C">
            <w:pPr>
              <w:rPr>
                <w:rFonts w:ascii="Calibri" w:hAnsi="Calibri"/>
                <w:sz w:val="22"/>
                <w:szCs w:val="22"/>
                <w:lang w:eastAsia="en-CA"/>
              </w:rPr>
            </w:pPr>
            <w:r w:rsidRPr="002C575C">
              <w:rPr>
                <w:rFonts w:ascii="Calibri" w:hAnsi="Calibri"/>
                <w:sz w:val="22"/>
                <w:szCs w:val="22"/>
              </w:rPr>
              <w:t>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7725" w14:textId="761DC78B" w:rsidR="002C575C" w:rsidRPr="002C575C" w:rsidRDefault="002C575C" w:rsidP="002C575C">
            <w:pPr>
              <w:rPr>
                <w:rFonts w:ascii="Calibri" w:hAnsi="Calibri"/>
                <w:sz w:val="22"/>
                <w:szCs w:val="22"/>
                <w:lang w:eastAsia="en-CA"/>
              </w:rPr>
            </w:pPr>
            <w:r w:rsidRPr="002C575C">
              <w:rPr>
                <w:rFonts w:ascii="Calibri" w:hAnsi="Calibri"/>
                <w:sz w:val="22"/>
                <w:szCs w:val="22"/>
              </w:rPr>
              <w:t>57%</w:t>
            </w:r>
          </w:p>
        </w:tc>
      </w:tr>
      <w:tr w:rsidR="002C575C" w:rsidRPr="00F5256C" w14:paraId="7E58801C" w14:textId="77777777" w:rsidTr="000E695D">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1D2A5" w14:textId="7343F952" w:rsidR="002C575C" w:rsidRPr="002C575C" w:rsidRDefault="00FD59B5" w:rsidP="002C575C">
            <w:pPr>
              <w:ind w:firstLineChars="100" w:firstLine="220"/>
              <w:jc w:val="left"/>
              <w:rPr>
                <w:rFonts w:ascii="Calibri" w:hAnsi="Calibri"/>
                <w:sz w:val="22"/>
                <w:szCs w:val="22"/>
                <w:lang w:eastAsia="en-CA"/>
              </w:rPr>
            </w:pPr>
            <w:r>
              <w:rPr>
                <w:rFonts w:ascii="Calibri" w:hAnsi="Calibri"/>
                <w:sz w:val="22"/>
                <w:szCs w:val="22"/>
              </w:rPr>
              <w:t>Reseau BIBLIO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AEBB9" w14:textId="211573AD" w:rsidR="002C575C" w:rsidRPr="002C575C" w:rsidRDefault="002C575C" w:rsidP="002C575C">
            <w:pPr>
              <w:rPr>
                <w:rFonts w:ascii="Calibri" w:hAnsi="Calibri"/>
                <w:sz w:val="22"/>
                <w:szCs w:val="22"/>
                <w:lang w:eastAsia="en-CA"/>
              </w:rPr>
            </w:pPr>
            <w:r w:rsidRPr="002C575C">
              <w:rPr>
                <w:rFonts w:ascii="Calibri" w:hAnsi="Calibri"/>
                <w:sz w:val="22"/>
                <w:szCs w:val="22"/>
              </w:rPr>
              <w:t>53%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BB5A" w14:textId="51DBDE99" w:rsidR="002C575C" w:rsidRPr="002C575C" w:rsidRDefault="002C575C" w:rsidP="002C575C">
            <w:pPr>
              <w:rPr>
                <w:rFonts w:ascii="Calibri" w:hAnsi="Calibri"/>
                <w:sz w:val="22"/>
                <w:szCs w:val="22"/>
                <w:lang w:eastAsia="en-CA"/>
              </w:rPr>
            </w:pPr>
            <w:r w:rsidRPr="002C575C">
              <w:rPr>
                <w:rFonts w:ascii="Calibri" w:hAnsi="Calibri"/>
                <w:sz w:val="22"/>
                <w:szCs w:val="22"/>
              </w:rPr>
              <w:t>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2670" w14:textId="022A8E88" w:rsidR="002C575C" w:rsidRPr="002C575C" w:rsidRDefault="002C575C" w:rsidP="002C575C">
            <w:pPr>
              <w:rPr>
                <w:rFonts w:ascii="Calibri" w:hAnsi="Calibri"/>
                <w:sz w:val="22"/>
                <w:szCs w:val="22"/>
                <w:lang w:eastAsia="en-CA"/>
              </w:rPr>
            </w:pPr>
            <w:r w:rsidRPr="002C575C">
              <w:rPr>
                <w:rFonts w:ascii="Calibri" w:hAnsi="Calibri"/>
                <w:sz w:val="22"/>
                <w:szCs w:val="22"/>
              </w:rPr>
              <w:t>58%</w:t>
            </w:r>
          </w:p>
        </w:tc>
      </w:tr>
    </w:tbl>
    <w:p w14:paraId="7624844B" w14:textId="77777777" w:rsidR="000E695D" w:rsidRDefault="000E695D" w:rsidP="000E695D">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71F4174C" w14:textId="77777777" w:rsidR="000E695D" w:rsidRDefault="000E695D" w:rsidP="000E695D">
      <w:pPr>
        <w:spacing w:line="276" w:lineRule="auto"/>
        <w:rPr>
          <w:rFonts w:ascii="Calibri" w:hAnsi="Calibri" w:cs="Calibri"/>
          <w:b/>
          <w:sz w:val="22"/>
          <w:szCs w:val="22"/>
        </w:rPr>
      </w:pPr>
    </w:p>
    <w:p w14:paraId="3C2EA7BC" w14:textId="0E4A58F7" w:rsidR="000E695D" w:rsidRPr="00C30A00" w:rsidRDefault="000E695D" w:rsidP="000E695D">
      <w:pPr>
        <w:pStyle w:val="Heading3"/>
        <w:numPr>
          <w:ilvl w:val="0"/>
          <w:numId w:val="0"/>
        </w:numPr>
        <w:spacing w:before="0"/>
        <w:rPr>
          <w:lang w:val="en-CA"/>
        </w:rPr>
      </w:pPr>
      <w:r w:rsidRPr="00C30A00">
        <w:rPr>
          <w:lang w:val="en-CA"/>
        </w:rPr>
        <w:t>Program language</w:t>
      </w:r>
    </w:p>
    <w:p w14:paraId="64E5AB24" w14:textId="2666D652" w:rsidR="000E695D" w:rsidRPr="00EA16A3" w:rsidRDefault="00FD59B5" w:rsidP="000E695D">
      <w:pPr>
        <w:pStyle w:val="Headline"/>
      </w:pPr>
      <w:r>
        <w:t>Reseau BIBLIO</w:t>
      </w:r>
      <w:r w:rsidR="000E695D" w:rsidRPr="00EA16A3">
        <w:t xml:space="preserve"> libraries </w:t>
      </w:r>
      <w:r w:rsidR="00AB6614">
        <w:t xml:space="preserve">were more likely to run a </w:t>
      </w:r>
      <w:r w:rsidR="000E695D" w:rsidRPr="00EA16A3">
        <w:t>bilingual program</w:t>
      </w:r>
      <w:r w:rsidR="00AB6614">
        <w:t xml:space="preserve"> than the </w:t>
      </w:r>
      <w:r w:rsidR="00EA16A3">
        <w:t>ABPQ libraries.</w:t>
      </w:r>
    </w:p>
    <w:p w14:paraId="59E367BB" w14:textId="690FA7DC" w:rsidR="000E695D" w:rsidRDefault="000E695D" w:rsidP="000E695D">
      <w:pPr>
        <w:pStyle w:val="Para"/>
      </w:pPr>
      <w:r w:rsidRPr="00EA16A3">
        <w:t xml:space="preserve">The TDSRC was run </w:t>
      </w:r>
      <w:r w:rsidR="00EA16A3" w:rsidRPr="00EA16A3">
        <w:t>dominantly as a</w:t>
      </w:r>
      <w:r w:rsidRPr="00EA16A3">
        <w:t xml:space="preserve"> </w:t>
      </w:r>
      <w:r w:rsidR="00EA16A3" w:rsidRPr="00EA16A3">
        <w:t xml:space="preserve">French </w:t>
      </w:r>
      <w:r w:rsidR="00AB6614">
        <w:t>o</w:t>
      </w:r>
      <w:r w:rsidR="00EA16A3" w:rsidRPr="00EA16A3">
        <w:t>nly</w:t>
      </w:r>
      <w:r w:rsidRPr="00EA16A3">
        <w:t xml:space="preserve"> program in </w:t>
      </w:r>
      <w:r w:rsidR="00EA16A3" w:rsidRPr="00EA16A3">
        <w:t xml:space="preserve">both </w:t>
      </w:r>
      <w:r w:rsidR="00AB6614">
        <w:t xml:space="preserve">systems, but almost three in ten (28%) </w:t>
      </w:r>
      <w:r w:rsidR="00FD59B5">
        <w:t>Reseau BIBLIO</w:t>
      </w:r>
      <w:r w:rsidR="00EA16A3" w:rsidRPr="00EA16A3">
        <w:t xml:space="preserve"> </w:t>
      </w:r>
      <w:r w:rsidR="00AB6614">
        <w:t xml:space="preserve">libraries ran a </w:t>
      </w:r>
      <w:r w:rsidRPr="00EA16A3">
        <w:t>bilingual program</w:t>
      </w:r>
      <w:r w:rsidR="00EA16A3" w:rsidRPr="00EA16A3">
        <w:t xml:space="preserve"> their libraries</w:t>
      </w:r>
      <w:r w:rsidRPr="00EA16A3">
        <w:t>.</w:t>
      </w:r>
      <w:r w:rsidRPr="00C30A00">
        <w:t xml:space="preserve"> </w:t>
      </w:r>
    </w:p>
    <w:p w14:paraId="040F611B" w14:textId="77777777" w:rsidR="000E695D" w:rsidRPr="00875B3E" w:rsidRDefault="000E695D" w:rsidP="000E695D">
      <w:pPr>
        <w:spacing w:line="276" w:lineRule="auto"/>
        <w:rPr>
          <w:rFonts w:ascii="Calibri" w:hAnsi="Calibri" w:cs="Calibri"/>
          <w:b/>
          <w:sz w:val="22"/>
          <w:szCs w:val="22"/>
        </w:rPr>
      </w:pPr>
      <w:r w:rsidRPr="002E096F">
        <w:rPr>
          <w:rFonts w:ascii="Calibri" w:hAnsi="Calibri" w:cs="Calibri"/>
          <w:b/>
          <w:sz w:val="22"/>
          <w:szCs w:val="22"/>
        </w:rPr>
        <w:t>Table: Language in</w:t>
      </w:r>
      <w:r w:rsidRPr="00875B3E">
        <w:rPr>
          <w:rFonts w:ascii="Calibri" w:hAnsi="Calibri" w:cs="Calibri"/>
          <w:b/>
          <w:sz w:val="22"/>
          <w:szCs w:val="22"/>
        </w:rPr>
        <w:t xml:space="preserve"> which the program was run</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60"/>
        <w:gridCol w:w="1760"/>
        <w:gridCol w:w="1760"/>
      </w:tblGrid>
      <w:tr w:rsidR="000E695D" w:rsidRPr="00AB63EC" w14:paraId="3A0B786E" w14:textId="77777777" w:rsidTr="000E695D">
        <w:trPr>
          <w:trHeight w:val="300"/>
          <w:jc w:val="center"/>
        </w:trPr>
        <w:tc>
          <w:tcPr>
            <w:tcW w:w="1720" w:type="dxa"/>
            <w:shd w:val="clear" w:color="000000" w:fill="4E2584"/>
            <w:noWrap/>
            <w:vAlign w:val="center"/>
            <w:hideMark/>
          </w:tcPr>
          <w:p w14:paraId="5D0CF910" w14:textId="77777777" w:rsidR="000E695D" w:rsidRPr="002C575C" w:rsidRDefault="000E695D" w:rsidP="000E695D">
            <w:pPr>
              <w:jc w:val="left"/>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1760" w:type="dxa"/>
            <w:shd w:val="clear" w:color="000000" w:fill="4E2584"/>
            <w:vAlign w:val="center"/>
            <w:hideMark/>
          </w:tcPr>
          <w:p w14:paraId="55BBB3C0"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English Only</w:t>
            </w:r>
          </w:p>
        </w:tc>
        <w:tc>
          <w:tcPr>
            <w:tcW w:w="1760" w:type="dxa"/>
            <w:shd w:val="clear" w:color="000000" w:fill="4E2584"/>
            <w:vAlign w:val="center"/>
            <w:hideMark/>
          </w:tcPr>
          <w:p w14:paraId="1CEBBDE5"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French Only</w:t>
            </w:r>
          </w:p>
        </w:tc>
        <w:tc>
          <w:tcPr>
            <w:tcW w:w="1760" w:type="dxa"/>
            <w:shd w:val="clear" w:color="000000" w:fill="4E2584"/>
            <w:vAlign w:val="center"/>
            <w:hideMark/>
          </w:tcPr>
          <w:p w14:paraId="1AE0B84F" w14:textId="77777777" w:rsidR="000E695D" w:rsidRPr="002C575C" w:rsidRDefault="000E695D" w:rsidP="000E695D">
            <w:pPr>
              <w:rPr>
                <w:rFonts w:ascii="Calibri" w:hAnsi="Calibri"/>
                <w:b/>
                <w:bCs/>
                <w:color w:val="FFFFFF"/>
                <w:sz w:val="22"/>
                <w:szCs w:val="22"/>
                <w:lang w:eastAsia="en-CA"/>
              </w:rPr>
            </w:pPr>
            <w:r w:rsidRPr="002C575C">
              <w:rPr>
                <w:rFonts w:ascii="Calibri" w:hAnsi="Calibri"/>
                <w:b/>
                <w:bCs/>
                <w:color w:val="FFFFFF"/>
                <w:sz w:val="22"/>
                <w:szCs w:val="22"/>
                <w:lang w:eastAsia="en-CA"/>
              </w:rPr>
              <w:t>Bilingual</w:t>
            </w:r>
          </w:p>
        </w:tc>
      </w:tr>
      <w:tr w:rsidR="002C575C" w:rsidRPr="00AB63EC" w14:paraId="1C3883E1" w14:textId="77777777" w:rsidTr="000E695D">
        <w:trPr>
          <w:trHeight w:val="300"/>
          <w:jc w:val="center"/>
        </w:trPr>
        <w:tc>
          <w:tcPr>
            <w:tcW w:w="1720" w:type="dxa"/>
            <w:shd w:val="clear" w:color="000000" w:fill="D4C1ED"/>
            <w:noWrap/>
            <w:vAlign w:val="center"/>
            <w:hideMark/>
          </w:tcPr>
          <w:p w14:paraId="6517E39C" w14:textId="0AD39B30" w:rsidR="002C575C" w:rsidRPr="002C575C" w:rsidRDefault="002C575C" w:rsidP="002C575C">
            <w:pPr>
              <w:jc w:val="left"/>
              <w:rPr>
                <w:rFonts w:ascii="Calibri" w:hAnsi="Calibri"/>
                <w:b/>
                <w:bCs/>
                <w:sz w:val="22"/>
                <w:szCs w:val="22"/>
                <w:lang w:eastAsia="en-CA"/>
              </w:rPr>
            </w:pPr>
            <w:r w:rsidRPr="002C575C">
              <w:rPr>
                <w:rFonts w:ascii="Calibri" w:hAnsi="Calibri"/>
                <w:b/>
                <w:bCs/>
                <w:sz w:val="22"/>
                <w:szCs w:val="22"/>
              </w:rPr>
              <w:t>Quebec</w:t>
            </w:r>
          </w:p>
        </w:tc>
        <w:tc>
          <w:tcPr>
            <w:tcW w:w="1760" w:type="dxa"/>
            <w:shd w:val="clear" w:color="000000" w:fill="D4C1ED"/>
            <w:noWrap/>
            <w:vAlign w:val="bottom"/>
            <w:hideMark/>
          </w:tcPr>
          <w:p w14:paraId="6083B4BB" w14:textId="417CA4B6" w:rsidR="002C575C" w:rsidRPr="002C575C" w:rsidRDefault="002C575C" w:rsidP="002C575C">
            <w:pPr>
              <w:rPr>
                <w:rFonts w:ascii="Calibri" w:hAnsi="Calibri"/>
                <w:b/>
                <w:bCs/>
                <w:color w:val="000000"/>
                <w:sz w:val="22"/>
                <w:szCs w:val="22"/>
                <w:lang w:eastAsia="en-CA"/>
              </w:rPr>
            </w:pPr>
            <w:r w:rsidRPr="002C575C">
              <w:rPr>
                <w:rFonts w:ascii="Calibri" w:hAnsi="Calibri"/>
                <w:b/>
                <w:bCs/>
                <w:color w:val="000000"/>
                <w:sz w:val="22"/>
                <w:szCs w:val="22"/>
              </w:rPr>
              <w:t>0%</w:t>
            </w:r>
          </w:p>
        </w:tc>
        <w:tc>
          <w:tcPr>
            <w:tcW w:w="1760" w:type="dxa"/>
            <w:shd w:val="clear" w:color="000000" w:fill="D4C1ED"/>
            <w:noWrap/>
            <w:vAlign w:val="bottom"/>
            <w:hideMark/>
          </w:tcPr>
          <w:p w14:paraId="37B95AB4" w14:textId="361974AA" w:rsidR="002C575C" w:rsidRPr="002C575C" w:rsidRDefault="002C575C" w:rsidP="002C575C">
            <w:pPr>
              <w:rPr>
                <w:rFonts w:ascii="Calibri" w:hAnsi="Calibri"/>
                <w:b/>
                <w:bCs/>
                <w:color w:val="000000"/>
                <w:sz w:val="22"/>
                <w:szCs w:val="22"/>
                <w:lang w:eastAsia="en-CA"/>
              </w:rPr>
            </w:pPr>
            <w:r w:rsidRPr="002C575C">
              <w:rPr>
                <w:rFonts w:ascii="Calibri" w:hAnsi="Calibri"/>
                <w:b/>
                <w:bCs/>
                <w:color w:val="000000"/>
                <w:sz w:val="22"/>
                <w:szCs w:val="22"/>
              </w:rPr>
              <w:t>78%</w:t>
            </w:r>
          </w:p>
        </w:tc>
        <w:tc>
          <w:tcPr>
            <w:tcW w:w="1760" w:type="dxa"/>
            <w:shd w:val="clear" w:color="000000" w:fill="D4C1ED"/>
            <w:noWrap/>
            <w:vAlign w:val="center"/>
            <w:hideMark/>
          </w:tcPr>
          <w:p w14:paraId="5CD96D07" w14:textId="77588D64" w:rsidR="002C575C" w:rsidRPr="002C575C" w:rsidRDefault="002C575C" w:rsidP="002C575C">
            <w:pPr>
              <w:rPr>
                <w:rFonts w:ascii="Calibri" w:hAnsi="Calibri"/>
                <w:b/>
                <w:bCs/>
                <w:sz w:val="22"/>
                <w:szCs w:val="22"/>
                <w:lang w:eastAsia="en-CA"/>
              </w:rPr>
            </w:pPr>
            <w:r w:rsidRPr="002C575C">
              <w:rPr>
                <w:rFonts w:ascii="Calibri" w:hAnsi="Calibri"/>
                <w:b/>
                <w:bCs/>
                <w:sz w:val="22"/>
                <w:szCs w:val="22"/>
              </w:rPr>
              <w:t>22%</w:t>
            </w:r>
          </w:p>
        </w:tc>
      </w:tr>
      <w:tr w:rsidR="002C575C" w:rsidRPr="00AB63EC" w14:paraId="69C99494" w14:textId="77777777" w:rsidTr="000E695D">
        <w:trPr>
          <w:trHeight w:val="300"/>
          <w:jc w:val="center"/>
        </w:trPr>
        <w:tc>
          <w:tcPr>
            <w:tcW w:w="1720" w:type="dxa"/>
            <w:shd w:val="clear" w:color="auto" w:fill="auto"/>
            <w:noWrap/>
            <w:vAlign w:val="center"/>
            <w:hideMark/>
          </w:tcPr>
          <w:p w14:paraId="3F281C84" w14:textId="62ACBBA7" w:rsidR="002C575C" w:rsidRPr="002C575C" w:rsidRDefault="002C575C" w:rsidP="002C575C">
            <w:pPr>
              <w:jc w:val="left"/>
              <w:rPr>
                <w:rFonts w:ascii="Calibri" w:hAnsi="Calibri"/>
                <w:sz w:val="22"/>
                <w:szCs w:val="22"/>
                <w:lang w:eastAsia="en-CA"/>
              </w:rPr>
            </w:pPr>
            <w:r w:rsidRPr="002C575C">
              <w:rPr>
                <w:rFonts w:ascii="Calibri" w:hAnsi="Calibri"/>
                <w:sz w:val="22"/>
                <w:szCs w:val="22"/>
              </w:rPr>
              <w:t>ABPQ</w:t>
            </w:r>
          </w:p>
        </w:tc>
        <w:tc>
          <w:tcPr>
            <w:tcW w:w="1760" w:type="dxa"/>
            <w:shd w:val="clear" w:color="auto" w:fill="auto"/>
            <w:noWrap/>
            <w:vAlign w:val="center"/>
            <w:hideMark/>
          </w:tcPr>
          <w:p w14:paraId="00DABC43" w14:textId="1E1DC564" w:rsidR="002C575C" w:rsidRPr="002C575C" w:rsidRDefault="002C575C" w:rsidP="002C575C">
            <w:pPr>
              <w:rPr>
                <w:rFonts w:ascii="Calibri" w:hAnsi="Calibri"/>
                <w:sz w:val="22"/>
                <w:szCs w:val="22"/>
                <w:lang w:eastAsia="en-CA"/>
              </w:rPr>
            </w:pPr>
            <w:r w:rsidRPr="002C575C">
              <w:rPr>
                <w:rFonts w:ascii="Calibri" w:hAnsi="Calibri"/>
                <w:sz w:val="22"/>
                <w:szCs w:val="22"/>
              </w:rPr>
              <w:t>0%</w:t>
            </w:r>
          </w:p>
        </w:tc>
        <w:tc>
          <w:tcPr>
            <w:tcW w:w="1760" w:type="dxa"/>
            <w:shd w:val="clear" w:color="auto" w:fill="auto"/>
            <w:noWrap/>
            <w:vAlign w:val="center"/>
            <w:hideMark/>
          </w:tcPr>
          <w:p w14:paraId="627514AE" w14:textId="2AD412B5" w:rsidR="002C575C" w:rsidRPr="002C575C" w:rsidRDefault="002C575C" w:rsidP="002C575C">
            <w:pPr>
              <w:rPr>
                <w:rFonts w:ascii="Calibri" w:hAnsi="Calibri"/>
                <w:sz w:val="22"/>
                <w:szCs w:val="22"/>
                <w:lang w:eastAsia="en-CA"/>
              </w:rPr>
            </w:pPr>
            <w:r w:rsidRPr="002C575C">
              <w:rPr>
                <w:rFonts w:ascii="Calibri" w:hAnsi="Calibri"/>
                <w:sz w:val="22"/>
                <w:szCs w:val="22"/>
              </w:rPr>
              <w:t>85%</w:t>
            </w:r>
          </w:p>
        </w:tc>
        <w:tc>
          <w:tcPr>
            <w:tcW w:w="1760" w:type="dxa"/>
            <w:shd w:val="clear" w:color="auto" w:fill="auto"/>
            <w:noWrap/>
            <w:vAlign w:val="center"/>
            <w:hideMark/>
          </w:tcPr>
          <w:p w14:paraId="40A735D9" w14:textId="065CFC0D" w:rsidR="002C575C" w:rsidRPr="002C575C" w:rsidRDefault="002C575C" w:rsidP="002C575C">
            <w:pPr>
              <w:rPr>
                <w:rFonts w:ascii="Calibri" w:hAnsi="Calibri"/>
                <w:sz w:val="22"/>
                <w:szCs w:val="22"/>
                <w:lang w:eastAsia="en-CA"/>
              </w:rPr>
            </w:pPr>
            <w:r w:rsidRPr="002C575C">
              <w:rPr>
                <w:rFonts w:ascii="Calibri" w:hAnsi="Calibri"/>
                <w:sz w:val="22"/>
                <w:szCs w:val="22"/>
              </w:rPr>
              <w:t>15%</w:t>
            </w:r>
          </w:p>
        </w:tc>
      </w:tr>
      <w:tr w:rsidR="002C575C" w:rsidRPr="00AB63EC" w14:paraId="2459B2D9" w14:textId="77777777" w:rsidTr="000E695D">
        <w:trPr>
          <w:trHeight w:val="300"/>
          <w:jc w:val="center"/>
        </w:trPr>
        <w:tc>
          <w:tcPr>
            <w:tcW w:w="1720" w:type="dxa"/>
            <w:shd w:val="clear" w:color="auto" w:fill="auto"/>
            <w:noWrap/>
            <w:vAlign w:val="center"/>
            <w:hideMark/>
          </w:tcPr>
          <w:p w14:paraId="7555EE4B" w14:textId="6F529504" w:rsidR="002C575C" w:rsidRPr="002C575C" w:rsidRDefault="00FD59B5" w:rsidP="002C575C">
            <w:pPr>
              <w:jc w:val="left"/>
              <w:rPr>
                <w:rFonts w:ascii="Calibri" w:hAnsi="Calibri"/>
                <w:sz w:val="22"/>
                <w:szCs w:val="22"/>
                <w:lang w:eastAsia="en-CA"/>
              </w:rPr>
            </w:pPr>
            <w:r>
              <w:rPr>
                <w:rFonts w:ascii="Calibri" w:hAnsi="Calibri"/>
                <w:sz w:val="22"/>
                <w:szCs w:val="22"/>
              </w:rPr>
              <w:t>Reseau BIBLIO</w:t>
            </w:r>
          </w:p>
        </w:tc>
        <w:tc>
          <w:tcPr>
            <w:tcW w:w="1760" w:type="dxa"/>
            <w:shd w:val="clear" w:color="auto" w:fill="auto"/>
            <w:noWrap/>
            <w:vAlign w:val="center"/>
            <w:hideMark/>
          </w:tcPr>
          <w:p w14:paraId="7CA3AF19" w14:textId="5BC2D784" w:rsidR="002C575C" w:rsidRPr="002C575C" w:rsidRDefault="002C575C" w:rsidP="002C575C">
            <w:pPr>
              <w:rPr>
                <w:rFonts w:ascii="Calibri" w:hAnsi="Calibri"/>
                <w:sz w:val="22"/>
                <w:szCs w:val="22"/>
                <w:lang w:eastAsia="en-CA"/>
              </w:rPr>
            </w:pPr>
            <w:r w:rsidRPr="002C575C">
              <w:rPr>
                <w:rFonts w:ascii="Calibri" w:hAnsi="Calibri"/>
                <w:sz w:val="22"/>
                <w:szCs w:val="22"/>
              </w:rPr>
              <w:t>0%</w:t>
            </w:r>
          </w:p>
        </w:tc>
        <w:tc>
          <w:tcPr>
            <w:tcW w:w="1760" w:type="dxa"/>
            <w:shd w:val="clear" w:color="auto" w:fill="auto"/>
            <w:noWrap/>
            <w:vAlign w:val="center"/>
            <w:hideMark/>
          </w:tcPr>
          <w:p w14:paraId="2E815C07" w14:textId="1F0B621B" w:rsidR="002C575C" w:rsidRPr="002C575C" w:rsidRDefault="002C575C" w:rsidP="002C575C">
            <w:pPr>
              <w:rPr>
                <w:rFonts w:ascii="Calibri" w:hAnsi="Calibri"/>
                <w:sz w:val="22"/>
                <w:szCs w:val="22"/>
                <w:lang w:eastAsia="en-CA"/>
              </w:rPr>
            </w:pPr>
            <w:r w:rsidRPr="002C575C">
              <w:rPr>
                <w:rFonts w:ascii="Calibri" w:hAnsi="Calibri"/>
                <w:sz w:val="22"/>
                <w:szCs w:val="22"/>
              </w:rPr>
              <w:t>72%</w:t>
            </w:r>
          </w:p>
        </w:tc>
        <w:tc>
          <w:tcPr>
            <w:tcW w:w="1760" w:type="dxa"/>
            <w:shd w:val="clear" w:color="auto" w:fill="auto"/>
            <w:noWrap/>
            <w:vAlign w:val="center"/>
            <w:hideMark/>
          </w:tcPr>
          <w:p w14:paraId="33B43B74" w14:textId="53B9C135" w:rsidR="002C575C" w:rsidRPr="002C575C" w:rsidRDefault="002C575C" w:rsidP="002C575C">
            <w:pPr>
              <w:rPr>
                <w:rFonts w:ascii="Calibri" w:hAnsi="Calibri"/>
                <w:sz w:val="22"/>
                <w:szCs w:val="22"/>
                <w:lang w:eastAsia="en-CA"/>
              </w:rPr>
            </w:pPr>
            <w:r w:rsidRPr="002C575C">
              <w:rPr>
                <w:rFonts w:ascii="Calibri" w:hAnsi="Calibri"/>
                <w:sz w:val="22"/>
                <w:szCs w:val="22"/>
              </w:rPr>
              <w:t>28%</w:t>
            </w:r>
          </w:p>
        </w:tc>
      </w:tr>
    </w:tbl>
    <w:p w14:paraId="676A7B0C" w14:textId="77777777" w:rsidR="000E695D" w:rsidRDefault="000E695D" w:rsidP="000E695D">
      <w:pPr>
        <w:spacing w:line="276" w:lineRule="auto"/>
        <w:ind w:left="1530" w:right="153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w:t>
      </w:r>
      <w:r>
        <w:rPr>
          <w:rFonts w:ascii="Calibri" w:hAnsi="Calibri" w:cs="Calibri"/>
          <w:i/>
          <w:sz w:val="20"/>
        </w:rPr>
        <w:t xml:space="preserve">5 - </w:t>
      </w:r>
      <w:r w:rsidRPr="00C739A2">
        <w:rPr>
          <w:rFonts w:ascii="Calibri" w:hAnsi="Calibri" w:cs="Calibri"/>
          <w:i/>
          <w:sz w:val="20"/>
        </w:rPr>
        <w:t>In which language did you primarily conduct the TD SRC programs?</w:t>
      </w:r>
    </w:p>
    <w:p w14:paraId="7AFF75CA" w14:textId="77777777" w:rsidR="000E695D" w:rsidRPr="00086BFC" w:rsidRDefault="000E695D" w:rsidP="000E695D">
      <w:pPr>
        <w:pStyle w:val="Heading3"/>
        <w:numPr>
          <w:ilvl w:val="0"/>
          <w:numId w:val="0"/>
        </w:numPr>
        <w:spacing w:before="0"/>
        <w:rPr>
          <w:b w:val="0"/>
          <w:lang w:val="en-CA"/>
        </w:rPr>
      </w:pPr>
      <w:r w:rsidRPr="00D70BBF">
        <w:rPr>
          <w:lang w:val="en-CA"/>
        </w:rPr>
        <w:br w:type="page"/>
      </w:r>
      <w:r w:rsidRPr="00086BFC">
        <w:rPr>
          <w:lang w:val="en-CA"/>
        </w:rPr>
        <w:lastRenderedPageBreak/>
        <w:t>Programs &amp; activities organized around the club theme</w:t>
      </w:r>
    </w:p>
    <w:p w14:paraId="3556CA68" w14:textId="4A58D69C" w:rsidR="000E695D" w:rsidRPr="002C575C" w:rsidRDefault="00AB6614" w:rsidP="000E695D">
      <w:pPr>
        <w:pStyle w:val="Headline"/>
        <w:rPr>
          <w:highlight w:val="green"/>
        </w:rPr>
      </w:pPr>
      <w:r>
        <w:t xml:space="preserve">More than </w:t>
      </w:r>
      <w:r w:rsidR="00086BFC" w:rsidRPr="00086BFC">
        <w:t>5,0</w:t>
      </w:r>
      <w:r w:rsidR="00086BFC">
        <w:t>00</w:t>
      </w:r>
      <w:r w:rsidR="000E695D" w:rsidRPr="00086BFC">
        <w:t xml:space="preserve"> activities were held </w:t>
      </w:r>
      <w:r>
        <w:t xml:space="preserve">in </w:t>
      </w:r>
      <w:r w:rsidR="000E695D" w:rsidRPr="00086BFC">
        <w:t>2018</w:t>
      </w:r>
      <w:r>
        <w:t xml:space="preserve"> and </w:t>
      </w:r>
      <w:r w:rsidR="000E695D" w:rsidRPr="00086BFC">
        <w:t xml:space="preserve">attended by more than </w:t>
      </w:r>
      <w:r w:rsidR="00086BFC" w:rsidRPr="00086BFC">
        <w:t>85,</w:t>
      </w:r>
      <w:r w:rsidR="00086BFC">
        <w:t>000</w:t>
      </w:r>
      <w:r w:rsidR="000E695D" w:rsidRPr="00086BFC">
        <w:t xml:space="preserve"> children</w:t>
      </w:r>
      <w:r>
        <w:t xml:space="preserve"> - </w:t>
      </w:r>
      <w:r w:rsidR="000E695D" w:rsidRPr="00086BFC">
        <w:t xml:space="preserve">the largest totals recorded </w:t>
      </w:r>
      <w:r>
        <w:t>ever recorded in Quebec</w:t>
      </w:r>
      <w:r w:rsidR="000E695D" w:rsidRPr="00086BFC">
        <w:t>.</w:t>
      </w:r>
    </w:p>
    <w:p w14:paraId="5D9FD3B7" w14:textId="4708845B" w:rsidR="000E695D" w:rsidRPr="002C575C" w:rsidRDefault="00BE3146" w:rsidP="000E695D">
      <w:pPr>
        <w:pStyle w:val="Para"/>
        <w:rPr>
          <w:highlight w:val="green"/>
        </w:rPr>
      </w:pPr>
      <w:r w:rsidRPr="00BE3146">
        <w:t>L</w:t>
      </w:r>
      <w:r w:rsidR="000E695D" w:rsidRPr="00BE3146">
        <w:t>ibraries held program-related activities at their libraries or in their communities which did not necessarily</w:t>
      </w:r>
      <w:r w:rsidR="000E695D" w:rsidRPr="00086BFC">
        <w:t xml:space="preserve"> require registration in the TD Summer Reading Club (and were not events for promotional purposes). </w:t>
      </w:r>
      <w:r w:rsidR="000E695D" w:rsidRPr="00086BFC">
        <w:rPr>
          <w:lang w:val="en-CA"/>
        </w:rPr>
        <w:t xml:space="preserve">A total of </w:t>
      </w:r>
      <w:r w:rsidR="00086BFC" w:rsidRPr="00086BFC">
        <w:rPr>
          <w:lang w:val="en-CA"/>
        </w:rPr>
        <w:t>85,509</w:t>
      </w:r>
      <w:r w:rsidR="000E695D" w:rsidRPr="00086BFC">
        <w:rPr>
          <w:lang w:val="en-CA"/>
        </w:rPr>
        <w:t xml:space="preserve"> children attended the </w:t>
      </w:r>
      <w:r w:rsidR="00086BFC" w:rsidRPr="00086BFC">
        <w:rPr>
          <w:lang w:val="en-CA"/>
        </w:rPr>
        <w:t>5</w:t>
      </w:r>
      <w:r w:rsidR="000E695D" w:rsidRPr="00086BFC">
        <w:rPr>
          <w:lang w:val="en-CA"/>
        </w:rPr>
        <w:t>,</w:t>
      </w:r>
      <w:r w:rsidR="00086BFC" w:rsidRPr="00086BFC">
        <w:rPr>
          <w:lang w:val="en-CA"/>
        </w:rPr>
        <w:t>013</w:t>
      </w:r>
      <w:r w:rsidR="000E695D" w:rsidRPr="00086BFC">
        <w:rPr>
          <w:lang w:val="en-CA"/>
        </w:rPr>
        <w:t xml:space="preserve"> theme-related activities which were organized in libraries or communities across </w:t>
      </w:r>
      <w:r w:rsidR="00086BFC">
        <w:rPr>
          <w:lang w:val="en-CA"/>
        </w:rPr>
        <w:t>Quebec</w:t>
      </w:r>
      <w:r w:rsidR="000E695D" w:rsidRPr="00086BFC">
        <w:rPr>
          <w:lang w:val="en-CA"/>
        </w:rPr>
        <w:t xml:space="preserve"> in 2018. These libraries </w:t>
      </w:r>
      <w:r w:rsidR="000E695D" w:rsidRPr="00086BFC">
        <w:t xml:space="preserve">were </w:t>
      </w:r>
      <w:r w:rsidR="003E099A">
        <w:t xml:space="preserve">more than three </w:t>
      </w:r>
      <w:r w:rsidR="000E695D" w:rsidRPr="00086BFC">
        <w:t>times more likely to hold their events within their library than elsewhere in their community and an average of 1</w:t>
      </w:r>
      <w:r w:rsidR="00086BFC" w:rsidRPr="00086BFC">
        <w:t>7.1</w:t>
      </w:r>
      <w:r w:rsidR="000E695D" w:rsidRPr="00086BFC">
        <w:t xml:space="preserve"> children attended each activity province-wide.</w:t>
      </w:r>
    </w:p>
    <w:p w14:paraId="578A0ED0" w14:textId="79D927EC" w:rsidR="000E695D" w:rsidRPr="002C575C" w:rsidRDefault="000E695D" w:rsidP="000E695D">
      <w:pPr>
        <w:pStyle w:val="Para"/>
        <w:rPr>
          <w:highlight w:val="green"/>
          <w:lang w:val="en-CA"/>
        </w:rPr>
      </w:pPr>
      <w:r w:rsidRPr="00086BFC">
        <w:rPr>
          <w:lang w:val="en-CA"/>
        </w:rPr>
        <w:t xml:space="preserve">Within </w:t>
      </w:r>
      <w:r w:rsidR="00086BFC" w:rsidRPr="00086BFC">
        <w:rPr>
          <w:lang w:val="en-CA"/>
        </w:rPr>
        <w:t>Quebec</w:t>
      </w:r>
      <w:r w:rsidRPr="00086BFC">
        <w:rPr>
          <w:lang w:val="en-CA"/>
        </w:rPr>
        <w:t xml:space="preserve">, </w:t>
      </w:r>
      <w:r w:rsidR="00FD59B5">
        <w:rPr>
          <w:lang w:val="en-CA"/>
        </w:rPr>
        <w:t>Reseau BIBLIO</w:t>
      </w:r>
      <w:r w:rsidRPr="00086BFC">
        <w:rPr>
          <w:lang w:val="en-CA"/>
        </w:rPr>
        <w:t xml:space="preserve"> libraries were the most likely to hold their events in the community (</w:t>
      </w:r>
      <w:r w:rsidR="00086BFC" w:rsidRPr="00086BFC">
        <w:rPr>
          <w:lang w:val="en-CA"/>
        </w:rPr>
        <w:t>36</w:t>
      </w:r>
      <w:r w:rsidRPr="00086BFC">
        <w:rPr>
          <w:lang w:val="en-CA"/>
        </w:rPr>
        <w:t>%) rather than inside their library</w:t>
      </w:r>
      <w:r w:rsidR="00086BFC" w:rsidRPr="00086BFC">
        <w:rPr>
          <w:lang w:val="en-CA"/>
        </w:rPr>
        <w:t>. BPQ ran the most activities (3</w:t>
      </w:r>
      <w:r w:rsidR="003E099A">
        <w:rPr>
          <w:lang w:val="en-CA"/>
        </w:rPr>
        <w:t>,</w:t>
      </w:r>
      <w:r w:rsidR="00086BFC" w:rsidRPr="00086BFC">
        <w:rPr>
          <w:lang w:val="en-CA"/>
        </w:rPr>
        <w:t>979), with</w:t>
      </w:r>
      <w:r w:rsidR="00086BFC">
        <w:rPr>
          <w:lang w:val="en-CA"/>
        </w:rPr>
        <w:t xml:space="preserve"> approximately 17.8 children attending each activity. </w:t>
      </w:r>
    </w:p>
    <w:p w14:paraId="66671AA6" w14:textId="5C7E4BC1" w:rsidR="000E695D" w:rsidRDefault="000E695D" w:rsidP="000E695D">
      <w:pPr>
        <w:pStyle w:val="Para"/>
      </w:pPr>
      <w:r w:rsidRPr="00086BFC">
        <w:t xml:space="preserve">Both activities and attendance increased over 2017 </w:t>
      </w:r>
      <w:r w:rsidR="00086BFC" w:rsidRPr="00086BFC">
        <w:t>in Quebec</w:t>
      </w:r>
      <w:r w:rsidRPr="00086BFC">
        <w:t xml:space="preserve"> and surpasses 2016 in terms of the highest totals for both measures. Compared to both 2016 and 2017 the number of activities and </w:t>
      </w:r>
      <w:r w:rsidR="00086BFC" w:rsidRPr="00086BFC">
        <w:t xml:space="preserve">total </w:t>
      </w:r>
      <w:r w:rsidRPr="00086BFC">
        <w:t xml:space="preserve">attendance was higher in 2018 for </w:t>
      </w:r>
      <w:r w:rsidR="00086BFC" w:rsidRPr="00086BFC">
        <w:t xml:space="preserve">both </w:t>
      </w:r>
      <w:r w:rsidR="003E099A">
        <w:t xml:space="preserve">regional systems </w:t>
      </w:r>
      <w:r w:rsidR="00086BFC" w:rsidRPr="00086BFC">
        <w:t>in Quebec.</w:t>
      </w:r>
    </w:p>
    <w:p w14:paraId="1C765163" w14:textId="77777777" w:rsidR="000E695D" w:rsidRDefault="000E695D" w:rsidP="000E695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0E695D" w:rsidRPr="00F168D9" w14:paraId="3C9FB51A" w14:textId="77777777" w:rsidTr="000E695D">
        <w:trPr>
          <w:trHeight w:val="300"/>
          <w:jc w:val="center"/>
        </w:trPr>
        <w:tc>
          <w:tcPr>
            <w:tcW w:w="1415" w:type="dxa"/>
            <w:shd w:val="clear" w:color="000000" w:fill="4E2584"/>
            <w:noWrap/>
            <w:vAlign w:val="center"/>
            <w:hideMark/>
          </w:tcPr>
          <w:p w14:paraId="021CF8D8" w14:textId="77777777" w:rsidR="000E695D" w:rsidRPr="00F168D9" w:rsidRDefault="000E695D" w:rsidP="000E695D">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2C831A96" w14:textId="77777777" w:rsidR="000E695D" w:rsidRPr="00F168D9" w:rsidRDefault="000E695D" w:rsidP="000E695D">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0E695D" w:rsidRPr="00F168D9" w14:paraId="15D910B0" w14:textId="77777777" w:rsidTr="000E695D">
        <w:trPr>
          <w:trHeight w:val="395"/>
          <w:jc w:val="center"/>
        </w:trPr>
        <w:tc>
          <w:tcPr>
            <w:tcW w:w="1415" w:type="dxa"/>
            <w:shd w:val="clear" w:color="000000" w:fill="4E2584"/>
            <w:noWrap/>
            <w:vAlign w:val="center"/>
            <w:hideMark/>
          </w:tcPr>
          <w:p w14:paraId="55F3714C" w14:textId="77777777" w:rsidR="000E695D" w:rsidRPr="00F168D9" w:rsidRDefault="000E695D" w:rsidP="000E695D">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774E5C0E" w14:textId="77777777" w:rsidR="000E695D" w:rsidRPr="00F168D9" w:rsidRDefault="000E695D" w:rsidP="000E695D">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142E7110" w14:textId="77777777" w:rsidR="000E695D" w:rsidRPr="00F168D9" w:rsidRDefault="000E695D" w:rsidP="000E695D">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54B41C8C" w14:textId="77777777" w:rsidR="000E695D" w:rsidRPr="00F168D9" w:rsidRDefault="000E695D" w:rsidP="000E695D">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1CB8075F" w14:textId="77777777" w:rsidR="000E695D" w:rsidRPr="00F168D9" w:rsidRDefault="000E695D" w:rsidP="000E695D">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5AFF7930" w14:textId="77777777" w:rsidR="000E695D" w:rsidRPr="00F168D9" w:rsidRDefault="000E695D" w:rsidP="000E695D">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2C575C" w:rsidRPr="00F168D9" w14:paraId="54BC0A64" w14:textId="77777777" w:rsidTr="000E695D">
        <w:trPr>
          <w:trHeight w:val="274"/>
          <w:jc w:val="center"/>
        </w:trPr>
        <w:tc>
          <w:tcPr>
            <w:tcW w:w="1415" w:type="dxa"/>
            <w:shd w:val="clear" w:color="000000" w:fill="D4C1ED"/>
            <w:noWrap/>
            <w:vAlign w:val="center"/>
            <w:hideMark/>
          </w:tcPr>
          <w:p w14:paraId="4361F924" w14:textId="466B3466" w:rsidR="002C575C" w:rsidRPr="00375024" w:rsidRDefault="002C575C" w:rsidP="002C575C">
            <w:pPr>
              <w:jc w:val="left"/>
              <w:rPr>
                <w:rFonts w:ascii="Calibri" w:hAnsi="Calibri"/>
                <w:b/>
                <w:bCs/>
                <w:sz w:val="20"/>
                <w:lang w:eastAsia="en-CA"/>
              </w:rPr>
            </w:pPr>
            <w:r>
              <w:rPr>
                <w:rFonts w:ascii="Calibri" w:hAnsi="Calibri"/>
                <w:b/>
                <w:bCs/>
                <w:color w:val="000000"/>
                <w:sz w:val="22"/>
                <w:szCs w:val="22"/>
              </w:rPr>
              <w:t>Quebec</w:t>
            </w:r>
          </w:p>
        </w:tc>
        <w:tc>
          <w:tcPr>
            <w:tcW w:w="1498" w:type="dxa"/>
            <w:shd w:val="clear" w:color="000000" w:fill="D4C1ED"/>
            <w:noWrap/>
            <w:vAlign w:val="center"/>
            <w:hideMark/>
          </w:tcPr>
          <w:p w14:paraId="209FC5AD" w14:textId="5C4E3902" w:rsidR="002C575C" w:rsidRPr="00375024" w:rsidRDefault="002C575C" w:rsidP="002C575C">
            <w:pPr>
              <w:rPr>
                <w:rFonts w:ascii="Calibri" w:hAnsi="Calibri"/>
                <w:b/>
                <w:bCs/>
                <w:sz w:val="20"/>
                <w:lang w:eastAsia="en-CA"/>
              </w:rPr>
            </w:pPr>
            <w:r>
              <w:rPr>
                <w:rFonts w:ascii="Calibri" w:hAnsi="Calibri"/>
                <w:b/>
                <w:bCs/>
                <w:color w:val="000000"/>
                <w:sz w:val="22"/>
                <w:szCs w:val="22"/>
              </w:rPr>
              <w:t>5,013</w:t>
            </w:r>
          </w:p>
        </w:tc>
        <w:tc>
          <w:tcPr>
            <w:tcW w:w="1498" w:type="dxa"/>
            <w:shd w:val="clear" w:color="000000" w:fill="D4C1ED"/>
            <w:noWrap/>
            <w:vAlign w:val="center"/>
            <w:hideMark/>
          </w:tcPr>
          <w:p w14:paraId="2C6F5165" w14:textId="2765894D" w:rsidR="002C575C" w:rsidRPr="00375024" w:rsidRDefault="002C575C" w:rsidP="002C575C">
            <w:pPr>
              <w:rPr>
                <w:rFonts w:ascii="Calibri" w:hAnsi="Calibri"/>
                <w:b/>
                <w:bCs/>
                <w:sz w:val="20"/>
                <w:lang w:eastAsia="en-CA"/>
              </w:rPr>
            </w:pPr>
            <w:r>
              <w:rPr>
                <w:rFonts w:ascii="Calibri" w:hAnsi="Calibri"/>
                <w:b/>
                <w:bCs/>
                <w:color w:val="000000"/>
                <w:sz w:val="22"/>
                <w:szCs w:val="22"/>
              </w:rPr>
              <w:t>85,509</w:t>
            </w:r>
          </w:p>
        </w:tc>
        <w:tc>
          <w:tcPr>
            <w:tcW w:w="1728" w:type="dxa"/>
            <w:shd w:val="clear" w:color="000000" w:fill="D4C1ED"/>
            <w:noWrap/>
            <w:vAlign w:val="center"/>
            <w:hideMark/>
          </w:tcPr>
          <w:p w14:paraId="45925779" w14:textId="2A3C0BE8" w:rsidR="002C575C" w:rsidRPr="00375024" w:rsidRDefault="002C575C" w:rsidP="002C575C">
            <w:pPr>
              <w:rPr>
                <w:rFonts w:ascii="Calibri" w:hAnsi="Calibri"/>
                <w:b/>
                <w:bCs/>
                <w:sz w:val="20"/>
                <w:lang w:eastAsia="en-CA"/>
              </w:rPr>
            </w:pPr>
            <w:r>
              <w:rPr>
                <w:rFonts w:ascii="Calibri" w:hAnsi="Calibri"/>
                <w:b/>
                <w:bCs/>
                <w:color w:val="000000"/>
                <w:sz w:val="22"/>
                <w:szCs w:val="22"/>
              </w:rPr>
              <w:t>17.1</w:t>
            </w:r>
          </w:p>
        </w:tc>
        <w:tc>
          <w:tcPr>
            <w:tcW w:w="1498" w:type="dxa"/>
            <w:shd w:val="clear" w:color="000000" w:fill="D4C1ED"/>
            <w:noWrap/>
            <w:vAlign w:val="center"/>
            <w:hideMark/>
          </w:tcPr>
          <w:p w14:paraId="1A329740" w14:textId="39F6BAE8" w:rsidR="002C575C" w:rsidRPr="00375024" w:rsidRDefault="002C575C" w:rsidP="002C575C">
            <w:pPr>
              <w:rPr>
                <w:rFonts w:ascii="Calibri" w:hAnsi="Calibri"/>
                <w:b/>
                <w:bCs/>
                <w:sz w:val="20"/>
                <w:lang w:eastAsia="en-CA"/>
              </w:rPr>
            </w:pPr>
            <w:r>
              <w:rPr>
                <w:rFonts w:ascii="Calibri" w:hAnsi="Calibri"/>
                <w:b/>
                <w:bCs/>
                <w:color w:val="000000"/>
                <w:sz w:val="22"/>
                <w:szCs w:val="22"/>
              </w:rPr>
              <w:t>77%</w:t>
            </w:r>
          </w:p>
        </w:tc>
        <w:tc>
          <w:tcPr>
            <w:tcW w:w="1538" w:type="dxa"/>
            <w:shd w:val="clear" w:color="000000" w:fill="D4C1ED"/>
            <w:noWrap/>
            <w:vAlign w:val="center"/>
            <w:hideMark/>
          </w:tcPr>
          <w:p w14:paraId="21E12102" w14:textId="7CB3A8BE" w:rsidR="002C575C" w:rsidRPr="00375024" w:rsidRDefault="002C575C" w:rsidP="002C575C">
            <w:pPr>
              <w:rPr>
                <w:rFonts w:ascii="Calibri" w:hAnsi="Calibri"/>
                <w:b/>
                <w:bCs/>
                <w:sz w:val="20"/>
                <w:lang w:eastAsia="en-CA"/>
              </w:rPr>
            </w:pPr>
            <w:r>
              <w:rPr>
                <w:rFonts w:ascii="Calibri" w:hAnsi="Calibri"/>
                <w:b/>
                <w:bCs/>
                <w:color w:val="000000"/>
                <w:sz w:val="22"/>
                <w:szCs w:val="22"/>
              </w:rPr>
              <w:t>23%</w:t>
            </w:r>
          </w:p>
        </w:tc>
      </w:tr>
      <w:tr w:rsidR="002C575C" w:rsidRPr="00F168D9" w14:paraId="5945E136" w14:textId="77777777" w:rsidTr="000E695D">
        <w:trPr>
          <w:trHeight w:val="274"/>
          <w:jc w:val="center"/>
        </w:trPr>
        <w:tc>
          <w:tcPr>
            <w:tcW w:w="1415" w:type="dxa"/>
            <w:shd w:val="clear" w:color="auto" w:fill="auto"/>
            <w:noWrap/>
            <w:vAlign w:val="center"/>
            <w:hideMark/>
          </w:tcPr>
          <w:p w14:paraId="4CE76ECD" w14:textId="02480172" w:rsidR="002C575C" w:rsidRPr="00375024" w:rsidRDefault="002C575C" w:rsidP="002C575C">
            <w:pPr>
              <w:jc w:val="left"/>
              <w:rPr>
                <w:rFonts w:ascii="Calibri" w:hAnsi="Calibri"/>
                <w:sz w:val="20"/>
                <w:lang w:eastAsia="en-CA"/>
              </w:rPr>
            </w:pPr>
            <w:r>
              <w:rPr>
                <w:rFonts w:ascii="Calibri" w:hAnsi="Calibri"/>
                <w:sz w:val="22"/>
                <w:szCs w:val="22"/>
              </w:rPr>
              <w:t>BPQ</w:t>
            </w:r>
          </w:p>
        </w:tc>
        <w:tc>
          <w:tcPr>
            <w:tcW w:w="1498" w:type="dxa"/>
            <w:shd w:val="clear" w:color="auto" w:fill="auto"/>
            <w:noWrap/>
            <w:vAlign w:val="center"/>
            <w:hideMark/>
          </w:tcPr>
          <w:p w14:paraId="65928B75" w14:textId="138906E9" w:rsidR="002C575C" w:rsidRPr="00375024" w:rsidRDefault="002C575C" w:rsidP="002C575C">
            <w:pPr>
              <w:rPr>
                <w:rFonts w:ascii="Calibri" w:hAnsi="Calibri"/>
                <w:sz w:val="20"/>
                <w:lang w:eastAsia="en-CA"/>
              </w:rPr>
            </w:pPr>
            <w:r>
              <w:rPr>
                <w:rFonts w:ascii="Calibri" w:hAnsi="Calibri"/>
                <w:sz w:val="22"/>
                <w:szCs w:val="22"/>
              </w:rPr>
              <w:t>3,979</w:t>
            </w:r>
          </w:p>
        </w:tc>
        <w:tc>
          <w:tcPr>
            <w:tcW w:w="1498" w:type="dxa"/>
            <w:shd w:val="clear" w:color="auto" w:fill="auto"/>
            <w:noWrap/>
            <w:vAlign w:val="center"/>
            <w:hideMark/>
          </w:tcPr>
          <w:p w14:paraId="41FCF14E" w14:textId="07768BB2" w:rsidR="002C575C" w:rsidRPr="00375024" w:rsidRDefault="002C575C" w:rsidP="002C575C">
            <w:pPr>
              <w:rPr>
                <w:rFonts w:ascii="Calibri" w:hAnsi="Calibri"/>
                <w:sz w:val="20"/>
                <w:lang w:eastAsia="en-CA"/>
              </w:rPr>
            </w:pPr>
            <w:r>
              <w:rPr>
                <w:rFonts w:ascii="Calibri" w:hAnsi="Calibri"/>
                <w:sz w:val="22"/>
                <w:szCs w:val="22"/>
              </w:rPr>
              <w:t>70,660</w:t>
            </w:r>
          </w:p>
        </w:tc>
        <w:tc>
          <w:tcPr>
            <w:tcW w:w="1728" w:type="dxa"/>
            <w:shd w:val="clear" w:color="auto" w:fill="auto"/>
            <w:noWrap/>
            <w:vAlign w:val="center"/>
            <w:hideMark/>
          </w:tcPr>
          <w:p w14:paraId="1FC20319" w14:textId="6629FB8F" w:rsidR="002C575C" w:rsidRPr="00375024" w:rsidRDefault="002C575C" w:rsidP="002C575C">
            <w:pPr>
              <w:rPr>
                <w:rFonts w:ascii="Calibri" w:hAnsi="Calibri"/>
                <w:sz w:val="20"/>
                <w:lang w:eastAsia="en-CA"/>
              </w:rPr>
            </w:pPr>
            <w:r>
              <w:rPr>
                <w:rFonts w:ascii="Calibri" w:hAnsi="Calibri"/>
                <w:sz w:val="22"/>
                <w:szCs w:val="22"/>
              </w:rPr>
              <w:t>17.8</w:t>
            </w:r>
          </w:p>
        </w:tc>
        <w:tc>
          <w:tcPr>
            <w:tcW w:w="1498" w:type="dxa"/>
            <w:shd w:val="clear" w:color="auto" w:fill="auto"/>
            <w:noWrap/>
            <w:vAlign w:val="center"/>
            <w:hideMark/>
          </w:tcPr>
          <w:p w14:paraId="70FD8DAD" w14:textId="0A425478" w:rsidR="002C575C" w:rsidRPr="00375024" w:rsidRDefault="002C575C" w:rsidP="002C575C">
            <w:pPr>
              <w:rPr>
                <w:rFonts w:ascii="Calibri" w:hAnsi="Calibri"/>
                <w:sz w:val="20"/>
                <w:lang w:eastAsia="en-CA"/>
              </w:rPr>
            </w:pPr>
            <w:r>
              <w:rPr>
                <w:rFonts w:ascii="Calibri" w:hAnsi="Calibri"/>
                <w:sz w:val="22"/>
                <w:szCs w:val="22"/>
              </w:rPr>
              <w:t>79%</w:t>
            </w:r>
          </w:p>
        </w:tc>
        <w:tc>
          <w:tcPr>
            <w:tcW w:w="1538" w:type="dxa"/>
            <w:shd w:val="clear" w:color="auto" w:fill="auto"/>
            <w:noWrap/>
            <w:vAlign w:val="center"/>
            <w:hideMark/>
          </w:tcPr>
          <w:p w14:paraId="4A311D82" w14:textId="34D41063" w:rsidR="002C575C" w:rsidRPr="00375024" w:rsidRDefault="002C575C" w:rsidP="002C575C">
            <w:pPr>
              <w:rPr>
                <w:rFonts w:ascii="Calibri" w:hAnsi="Calibri"/>
                <w:sz w:val="20"/>
                <w:lang w:eastAsia="en-CA"/>
              </w:rPr>
            </w:pPr>
            <w:r>
              <w:rPr>
                <w:rFonts w:ascii="Calibri" w:hAnsi="Calibri"/>
                <w:sz w:val="22"/>
                <w:szCs w:val="22"/>
              </w:rPr>
              <w:t>21%</w:t>
            </w:r>
          </w:p>
        </w:tc>
      </w:tr>
      <w:tr w:rsidR="002C575C" w:rsidRPr="00F168D9" w14:paraId="4E4502A5" w14:textId="77777777" w:rsidTr="000E695D">
        <w:trPr>
          <w:trHeight w:val="274"/>
          <w:jc w:val="center"/>
        </w:trPr>
        <w:tc>
          <w:tcPr>
            <w:tcW w:w="1415" w:type="dxa"/>
            <w:shd w:val="clear" w:color="auto" w:fill="auto"/>
            <w:noWrap/>
            <w:vAlign w:val="center"/>
            <w:hideMark/>
          </w:tcPr>
          <w:p w14:paraId="68DDBE6A" w14:textId="3F095A73" w:rsidR="002C575C" w:rsidRPr="00375024" w:rsidRDefault="00FD59B5" w:rsidP="002C575C">
            <w:pPr>
              <w:jc w:val="left"/>
              <w:rPr>
                <w:rFonts w:ascii="Calibri" w:hAnsi="Calibri"/>
                <w:sz w:val="20"/>
                <w:lang w:eastAsia="en-CA"/>
              </w:rPr>
            </w:pPr>
            <w:r>
              <w:rPr>
                <w:rFonts w:ascii="Calibri" w:hAnsi="Calibri"/>
                <w:sz w:val="22"/>
                <w:szCs w:val="22"/>
              </w:rPr>
              <w:t>Reseau BIBLIO</w:t>
            </w:r>
          </w:p>
        </w:tc>
        <w:tc>
          <w:tcPr>
            <w:tcW w:w="1498" w:type="dxa"/>
            <w:shd w:val="clear" w:color="auto" w:fill="auto"/>
            <w:noWrap/>
            <w:vAlign w:val="center"/>
            <w:hideMark/>
          </w:tcPr>
          <w:p w14:paraId="1DDED4A2" w14:textId="4A510069" w:rsidR="002C575C" w:rsidRPr="00375024" w:rsidRDefault="002C575C" w:rsidP="002C575C">
            <w:pPr>
              <w:rPr>
                <w:rFonts w:ascii="Calibri" w:hAnsi="Calibri"/>
                <w:sz w:val="20"/>
                <w:lang w:eastAsia="en-CA"/>
              </w:rPr>
            </w:pPr>
            <w:r>
              <w:rPr>
                <w:rFonts w:ascii="Calibri" w:hAnsi="Calibri"/>
                <w:sz w:val="22"/>
                <w:szCs w:val="22"/>
              </w:rPr>
              <w:t>1,033</w:t>
            </w:r>
          </w:p>
        </w:tc>
        <w:tc>
          <w:tcPr>
            <w:tcW w:w="1498" w:type="dxa"/>
            <w:shd w:val="clear" w:color="auto" w:fill="auto"/>
            <w:noWrap/>
            <w:vAlign w:val="center"/>
            <w:hideMark/>
          </w:tcPr>
          <w:p w14:paraId="08900274" w14:textId="5AA4A6B3" w:rsidR="002C575C" w:rsidRPr="00375024" w:rsidRDefault="002C575C" w:rsidP="002C575C">
            <w:pPr>
              <w:rPr>
                <w:rFonts w:ascii="Calibri" w:hAnsi="Calibri"/>
                <w:sz w:val="20"/>
                <w:lang w:eastAsia="en-CA"/>
              </w:rPr>
            </w:pPr>
            <w:r>
              <w:rPr>
                <w:rFonts w:ascii="Calibri" w:hAnsi="Calibri"/>
                <w:sz w:val="22"/>
                <w:szCs w:val="22"/>
              </w:rPr>
              <w:t>14,850</w:t>
            </w:r>
          </w:p>
        </w:tc>
        <w:tc>
          <w:tcPr>
            <w:tcW w:w="1728" w:type="dxa"/>
            <w:shd w:val="clear" w:color="auto" w:fill="auto"/>
            <w:noWrap/>
            <w:vAlign w:val="center"/>
            <w:hideMark/>
          </w:tcPr>
          <w:p w14:paraId="17BAC714" w14:textId="7083A1DA" w:rsidR="002C575C" w:rsidRPr="00375024" w:rsidRDefault="002C575C" w:rsidP="002C575C">
            <w:pPr>
              <w:rPr>
                <w:rFonts w:ascii="Calibri" w:hAnsi="Calibri"/>
                <w:sz w:val="20"/>
                <w:lang w:eastAsia="en-CA"/>
              </w:rPr>
            </w:pPr>
            <w:r>
              <w:rPr>
                <w:rFonts w:ascii="Calibri" w:hAnsi="Calibri"/>
                <w:sz w:val="22"/>
                <w:szCs w:val="22"/>
              </w:rPr>
              <w:t>14.4</w:t>
            </w:r>
          </w:p>
        </w:tc>
        <w:tc>
          <w:tcPr>
            <w:tcW w:w="1498" w:type="dxa"/>
            <w:shd w:val="clear" w:color="auto" w:fill="auto"/>
            <w:noWrap/>
            <w:vAlign w:val="center"/>
            <w:hideMark/>
          </w:tcPr>
          <w:p w14:paraId="737400D0" w14:textId="64183C26" w:rsidR="002C575C" w:rsidRPr="00375024" w:rsidRDefault="002C575C" w:rsidP="002C575C">
            <w:pPr>
              <w:rPr>
                <w:rFonts w:ascii="Calibri" w:hAnsi="Calibri"/>
                <w:sz w:val="20"/>
                <w:lang w:eastAsia="en-CA"/>
              </w:rPr>
            </w:pPr>
            <w:r>
              <w:rPr>
                <w:rFonts w:ascii="Calibri" w:hAnsi="Calibri"/>
                <w:sz w:val="22"/>
                <w:szCs w:val="22"/>
              </w:rPr>
              <w:t>64%</w:t>
            </w:r>
          </w:p>
        </w:tc>
        <w:tc>
          <w:tcPr>
            <w:tcW w:w="1538" w:type="dxa"/>
            <w:shd w:val="clear" w:color="auto" w:fill="auto"/>
            <w:noWrap/>
            <w:vAlign w:val="center"/>
            <w:hideMark/>
          </w:tcPr>
          <w:p w14:paraId="44500E65" w14:textId="7221B7BD" w:rsidR="002C575C" w:rsidRPr="00375024" w:rsidRDefault="002C575C" w:rsidP="002C575C">
            <w:pPr>
              <w:rPr>
                <w:rFonts w:ascii="Calibri" w:hAnsi="Calibri"/>
                <w:sz w:val="20"/>
                <w:lang w:eastAsia="en-CA"/>
              </w:rPr>
            </w:pPr>
            <w:r>
              <w:rPr>
                <w:rFonts w:ascii="Calibri" w:hAnsi="Calibri"/>
                <w:sz w:val="22"/>
                <w:szCs w:val="22"/>
              </w:rPr>
              <w:t>36%</w:t>
            </w:r>
          </w:p>
        </w:tc>
      </w:tr>
    </w:tbl>
    <w:p w14:paraId="2B77DED2" w14:textId="77777777" w:rsidR="000E695D" w:rsidRDefault="000E695D" w:rsidP="000E695D">
      <w:pPr>
        <w:pStyle w:val="Para"/>
        <w:spacing w:before="0" w:after="0"/>
        <w:ind w:left="360" w:right="720"/>
        <w:jc w:val="center"/>
        <w:rPr>
          <w:i/>
          <w:sz w:val="20"/>
        </w:rPr>
      </w:pPr>
    </w:p>
    <w:p w14:paraId="30ABE34D" w14:textId="77777777" w:rsidR="000E695D" w:rsidRDefault="000E695D" w:rsidP="000E695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298" w:type="dxa"/>
        <w:jc w:val="center"/>
        <w:tblLook w:val="04A0" w:firstRow="1" w:lastRow="0" w:firstColumn="1" w:lastColumn="0" w:noHBand="0" w:noVBand="1"/>
      </w:tblPr>
      <w:tblGrid>
        <w:gridCol w:w="960"/>
        <w:gridCol w:w="1059"/>
        <w:gridCol w:w="1279"/>
      </w:tblGrid>
      <w:tr w:rsidR="003E3E0D" w:rsidRPr="00E8567F" w14:paraId="07854810" w14:textId="77777777" w:rsidTr="00AB6614">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4D3BBF9D" w14:textId="30BF0174" w:rsidR="003E3E0D" w:rsidRPr="00E8567F" w:rsidRDefault="003E3E0D" w:rsidP="003E3E0D">
            <w:pPr>
              <w:rPr>
                <w:rFonts w:ascii="Calibri" w:hAnsi="Calibri"/>
                <w:b/>
                <w:bCs/>
                <w:color w:val="FFFFFF"/>
                <w:sz w:val="20"/>
                <w:lang w:eastAsia="en-CA"/>
              </w:rPr>
            </w:pPr>
            <w:r>
              <w:rPr>
                <w:rFonts w:ascii="Calibri" w:hAnsi="Calibri"/>
                <w:b/>
                <w:bCs/>
                <w:color w:val="FFFFFF"/>
                <w:sz w:val="22"/>
                <w:szCs w:val="22"/>
              </w:rPr>
              <w:t>Quebec</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0832BE2F" w14:textId="75E79D6E" w:rsidR="003E3E0D" w:rsidRPr="00E8567F" w:rsidRDefault="003E3E0D" w:rsidP="003E3E0D">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1DB6C3E1" w14:textId="060C1B04" w:rsidR="003E3E0D" w:rsidRPr="00E8567F" w:rsidRDefault="003E3E0D" w:rsidP="003E3E0D">
            <w:pPr>
              <w:rPr>
                <w:rFonts w:ascii="Calibri" w:hAnsi="Calibri"/>
                <w:b/>
                <w:bCs/>
                <w:color w:val="FFFFFF"/>
                <w:sz w:val="20"/>
                <w:lang w:eastAsia="en-CA"/>
              </w:rPr>
            </w:pPr>
            <w:r>
              <w:rPr>
                <w:rFonts w:ascii="Calibri" w:hAnsi="Calibri"/>
                <w:b/>
                <w:bCs/>
                <w:color w:val="FFFFFF"/>
                <w:sz w:val="22"/>
                <w:szCs w:val="22"/>
              </w:rPr>
              <w:t>Total Attendance</w:t>
            </w:r>
          </w:p>
        </w:tc>
      </w:tr>
      <w:tr w:rsidR="00AB6614" w:rsidRPr="00E8567F" w14:paraId="71251D61" w14:textId="77777777" w:rsidTr="00AB66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A3F91" w14:textId="55F1E3A1" w:rsidR="00AB6614" w:rsidRPr="004E1DE8" w:rsidRDefault="00AB6614" w:rsidP="00AB6614">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hideMark/>
          </w:tcPr>
          <w:p w14:paraId="32D56888" w14:textId="5FC20539"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5,013</w:t>
            </w:r>
          </w:p>
        </w:tc>
        <w:tc>
          <w:tcPr>
            <w:tcW w:w="1279" w:type="dxa"/>
            <w:tcBorders>
              <w:top w:val="nil"/>
              <w:left w:val="nil"/>
              <w:bottom w:val="single" w:sz="4" w:space="0" w:color="auto"/>
              <w:right w:val="single" w:sz="4" w:space="0" w:color="auto"/>
            </w:tcBorders>
            <w:shd w:val="clear" w:color="auto" w:fill="auto"/>
            <w:noWrap/>
            <w:vAlign w:val="center"/>
            <w:hideMark/>
          </w:tcPr>
          <w:p w14:paraId="4017EE7E" w14:textId="488C3919"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85,509</w:t>
            </w:r>
          </w:p>
        </w:tc>
      </w:tr>
      <w:tr w:rsidR="00AB6614" w:rsidRPr="00E8567F" w14:paraId="3324D53F" w14:textId="77777777" w:rsidTr="00AB66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E508A0" w14:textId="6A0C275F" w:rsidR="00AB6614" w:rsidRPr="004E1DE8" w:rsidRDefault="00AB6614" w:rsidP="00AB6614">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hideMark/>
          </w:tcPr>
          <w:p w14:paraId="6888BBAA" w14:textId="4F48A2D5"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3,785</w:t>
            </w:r>
          </w:p>
        </w:tc>
        <w:tc>
          <w:tcPr>
            <w:tcW w:w="1279" w:type="dxa"/>
            <w:tcBorders>
              <w:top w:val="nil"/>
              <w:left w:val="nil"/>
              <w:bottom w:val="single" w:sz="4" w:space="0" w:color="auto"/>
              <w:right w:val="single" w:sz="4" w:space="0" w:color="auto"/>
            </w:tcBorders>
            <w:shd w:val="clear" w:color="auto" w:fill="auto"/>
            <w:noWrap/>
            <w:vAlign w:val="center"/>
            <w:hideMark/>
          </w:tcPr>
          <w:p w14:paraId="609444EB" w14:textId="5CA27FBD"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74,439</w:t>
            </w:r>
          </w:p>
        </w:tc>
      </w:tr>
      <w:tr w:rsidR="00AB6614" w:rsidRPr="00E8567F" w14:paraId="08E612C1" w14:textId="77777777" w:rsidTr="00AB66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159E9D" w14:textId="0D42CD27" w:rsidR="00AB6614" w:rsidRPr="004E1DE8" w:rsidRDefault="00AB6614" w:rsidP="00AB6614">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hideMark/>
          </w:tcPr>
          <w:p w14:paraId="0372C6E1" w14:textId="61A5E4B6"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4,468</w:t>
            </w:r>
          </w:p>
        </w:tc>
        <w:tc>
          <w:tcPr>
            <w:tcW w:w="1279" w:type="dxa"/>
            <w:tcBorders>
              <w:top w:val="nil"/>
              <w:left w:val="nil"/>
              <w:bottom w:val="single" w:sz="4" w:space="0" w:color="auto"/>
              <w:right w:val="single" w:sz="4" w:space="0" w:color="auto"/>
            </w:tcBorders>
            <w:shd w:val="clear" w:color="auto" w:fill="auto"/>
            <w:noWrap/>
            <w:vAlign w:val="center"/>
            <w:hideMark/>
          </w:tcPr>
          <w:p w14:paraId="6544510B" w14:textId="31A76500"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78,002</w:t>
            </w:r>
          </w:p>
        </w:tc>
      </w:tr>
      <w:tr w:rsidR="00AB6614" w:rsidRPr="00E8567F" w14:paraId="16015412" w14:textId="77777777" w:rsidTr="00AB66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A1DF9" w14:textId="4166CA4C" w:rsidR="00AB6614" w:rsidRPr="004E1DE8" w:rsidRDefault="00AB6614" w:rsidP="00AB6614">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hideMark/>
          </w:tcPr>
          <w:p w14:paraId="6B0CCB92" w14:textId="00CAB9B1"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4,187</w:t>
            </w:r>
          </w:p>
        </w:tc>
        <w:tc>
          <w:tcPr>
            <w:tcW w:w="1279" w:type="dxa"/>
            <w:tcBorders>
              <w:top w:val="nil"/>
              <w:left w:val="nil"/>
              <w:bottom w:val="single" w:sz="4" w:space="0" w:color="auto"/>
              <w:right w:val="single" w:sz="4" w:space="0" w:color="auto"/>
            </w:tcBorders>
            <w:shd w:val="clear" w:color="auto" w:fill="auto"/>
            <w:noWrap/>
            <w:vAlign w:val="center"/>
            <w:hideMark/>
          </w:tcPr>
          <w:p w14:paraId="64EA9274" w14:textId="1C195489"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83,245</w:t>
            </w:r>
          </w:p>
        </w:tc>
      </w:tr>
      <w:tr w:rsidR="00AB6614" w:rsidRPr="00E8567F" w14:paraId="3D8496FD" w14:textId="77777777" w:rsidTr="00AB66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2E78B" w14:textId="5849B216" w:rsidR="00AB6614" w:rsidRPr="004E1DE8" w:rsidRDefault="00AB6614" w:rsidP="00AB6614">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hideMark/>
          </w:tcPr>
          <w:p w14:paraId="26799165" w14:textId="5F27E088"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4,515</w:t>
            </w:r>
          </w:p>
        </w:tc>
        <w:tc>
          <w:tcPr>
            <w:tcW w:w="1279" w:type="dxa"/>
            <w:tcBorders>
              <w:top w:val="nil"/>
              <w:left w:val="nil"/>
              <w:bottom w:val="single" w:sz="4" w:space="0" w:color="auto"/>
              <w:right w:val="single" w:sz="4" w:space="0" w:color="auto"/>
            </w:tcBorders>
            <w:shd w:val="clear" w:color="auto" w:fill="auto"/>
            <w:noWrap/>
            <w:vAlign w:val="center"/>
            <w:hideMark/>
          </w:tcPr>
          <w:p w14:paraId="20CB97A0" w14:textId="2C294B18"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73,953</w:t>
            </w:r>
          </w:p>
        </w:tc>
      </w:tr>
      <w:tr w:rsidR="00AB6614" w:rsidRPr="00E8567F" w14:paraId="755F5145" w14:textId="77777777" w:rsidTr="00AB66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A134CA" w14:textId="7C9F25F7" w:rsidR="00AB6614" w:rsidRPr="004E1DE8" w:rsidRDefault="00AB6614" w:rsidP="00AB6614">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hideMark/>
          </w:tcPr>
          <w:p w14:paraId="1D72EACC" w14:textId="5B5203B9"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2,977</w:t>
            </w:r>
          </w:p>
        </w:tc>
        <w:tc>
          <w:tcPr>
            <w:tcW w:w="1279" w:type="dxa"/>
            <w:tcBorders>
              <w:top w:val="nil"/>
              <w:left w:val="nil"/>
              <w:bottom w:val="single" w:sz="4" w:space="0" w:color="auto"/>
              <w:right w:val="single" w:sz="4" w:space="0" w:color="auto"/>
            </w:tcBorders>
            <w:shd w:val="clear" w:color="auto" w:fill="auto"/>
            <w:noWrap/>
            <w:vAlign w:val="center"/>
            <w:hideMark/>
          </w:tcPr>
          <w:p w14:paraId="5CA65D8A" w14:textId="7FDC9615" w:rsidR="00AB6614" w:rsidRPr="00E8567F" w:rsidRDefault="00AB6614" w:rsidP="00AB6614">
            <w:pPr>
              <w:rPr>
                <w:rFonts w:ascii="Calibri" w:hAnsi="Calibri"/>
                <w:color w:val="000000"/>
                <w:sz w:val="22"/>
                <w:szCs w:val="22"/>
                <w:lang w:eastAsia="en-CA"/>
              </w:rPr>
            </w:pPr>
            <w:r>
              <w:rPr>
                <w:rFonts w:ascii="Calibri" w:hAnsi="Calibri"/>
                <w:color w:val="000000"/>
                <w:sz w:val="22"/>
                <w:szCs w:val="22"/>
              </w:rPr>
              <w:t>61,215</w:t>
            </w:r>
          </w:p>
        </w:tc>
      </w:tr>
    </w:tbl>
    <w:p w14:paraId="64BDB19C" w14:textId="77777777" w:rsidR="000E695D" w:rsidRDefault="000E695D" w:rsidP="000E695D">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5C539D17" w14:textId="77777777" w:rsidR="000E695D" w:rsidRPr="004E1DE8" w:rsidRDefault="000E695D" w:rsidP="000E695D">
      <w:pPr>
        <w:pStyle w:val="Para"/>
        <w:rPr>
          <w:b/>
        </w:rPr>
      </w:pPr>
    </w:p>
    <w:p w14:paraId="0EBE5905" w14:textId="77777777" w:rsidR="000E695D" w:rsidRDefault="000E695D" w:rsidP="000E695D">
      <w:pPr>
        <w:pStyle w:val="Para"/>
        <w:rPr>
          <w:b/>
          <w:lang w:val="en-CA"/>
        </w:rPr>
      </w:pPr>
    </w:p>
    <w:p w14:paraId="3769CA3E" w14:textId="77777777" w:rsidR="000E695D" w:rsidRDefault="000E695D" w:rsidP="000E695D">
      <w:pPr>
        <w:pStyle w:val="Para"/>
        <w:rPr>
          <w:b/>
          <w:lang w:val="en-CA"/>
        </w:rPr>
      </w:pPr>
      <w:r>
        <w:rPr>
          <w:b/>
          <w:lang w:val="en-CA"/>
        </w:rPr>
        <w:br/>
      </w:r>
    </w:p>
    <w:p w14:paraId="7080738E" w14:textId="77777777" w:rsidR="000E695D" w:rsidRDefault="000E695D" w:rsidP="000E695D">
      <w:pPr>
        <w:pStyle w:val="Para"/>
        <w:rPr>
          <w:b/>
          <w:lang w:val="en-CA"/>
        </w:rPr>
      </w:pPr>
    </w:p>
    <w:p w14:paraId="0ADDEFEC" w14:textId="77777777" w:rsidR="000E695D" w:rsidRDefault="000E695D" w:rsidP="000E695D">
      <w:pPr>
        <w:pStyle w:val="Para"/>
        <w:rPr>
          <w:b/>
          <w:lang w:val="en-CA"/>
        </w:rPr>
      </w:pPr>
    </w:p>
    <w:p w14:paraId="7F49E269" w14:textId="77777777" w:rsidR="000E695D" w:rsidRPr="00086BFC" w:rsidRDefault="000E695D" w:rsidP="000E695D">
      <w:pPr>
        <w:pStyle w:val="Heading3"/>
        <w:numPr>
          <w:ilvl w:val="0"/>
          <w:numId w:val="0"/>
        </w:numPr>
        <w:spacing w:before="0"/>
        <w:rPr>
          <w:lang w:val="en-CA"/>
        </w:rPr>
      </w:pPr>
      <w:r w:rsidRPr="00086BFC">
        <w:rPr>
          <w:lang w:val="en-CA"/>
        </w:rPr>
        <w:lastRenderedPageBreak/>
        <w:t>Promotion of Program</w:t>
      </w:r>
    </w:p>
    <w:p w14:paraId="507FC064" w14:textId="7DD03D10" w:rsidR="000E695D" w:rsidRPr="00086BFC" w:rsidRDefault="000E695D" w:rsidP="000E695D">
      <w:pPr>
        <w:pStyle w:val="Headline"/>
        <w:rPr>
          <w:lang w:val="en-CA"/>
        </w:rPr>
      </w:pPr>
      <w:r w:rsidRPr="00086BFC">
        <w:rPr>
          <w:lang w:val="en-CA"/>
        </w:rPr>
        <w:t xml:space="preserve">More </w:t>
      </w:r>
      <w:r w:rsidR="00086BFC" w:rsidRPr="00086BFC">
        <w:rPr>
          <w:lang w:val="en-CA"/>
        </w:rPr>
        <w:t>than seven in ten Quebec libraries</w:t>
      </w:r>
      <w:r w:rsidRPr="00086BFC">
        <w:rPr>
          <w:lang w:val="en-CA"/>
        </w:rPr>
        <w:t xml:space="preserve"> made promotional visits in 2018 including </w:t>
      </w:r>
      <w:r w:rsidR="00086BFC" w:rsidRPr="00086BFC">
        <w:rPr>
          <w:lang w:val="en-CA"/>
        </w:rPr>
        <w:t>about half</w:t>
      </w:r>
      <w:r w:rsidRPr="00086BFC">
        <w:rPr>
          <w:lang w:val="en-CA"/>
        </w:rPr>
        <w:t xml:space="preserve"> who made visits to schools. </w:t>
      </w:r>
    </w:p>
    <w:p w14:paraId="5004AC0C" w14:textId="756904FC" w:rsidR="000E695D" w:rsidRPr="00055024" w:rsidRDefault="000E695D" w:rsidP="000E695D">
      <w:pPr>
        <w:pStyle w:val="Para"/>
      </w:pPr>
      <w:r w:rsidRPr="00055024">
        <w:t xml:space="preserve">Librarians were asked if they promoted the program at specific locations (schools, day camps, childcare centres and other locations) and, if so, how many visits they made and how many children they estimate reaching. </w:t>
      </w:r>
      <w:r w:rsidR="00055024" w:rsidRPr="00055024">
        <w:t>Just under half of Quebec</w:t>
      </w:r>
      <w:r w:rsidRPr="00055024">
        <w:t xml:space="preserve"> libraries made visits to schools (</w:t>
      </w:r>
      <w:r w:rsidR="00055024" w:rsidRPr="00055024">
        <w:t>45</w:t>
      </w:r>
      <w:r w:rsidRPr="00055024">
        <w:t xml:space="preserve">%) while a smaller proportion visited </w:t>
      </w:r>
      <w:r w:rsidR="00055024" w:rsidRPr="00055024">
        <w:t xml:space="preserve">day camps (28%), </w:t>
      </w:r>
      <w:r w:rsidRPr="00055024">
        <w:t>childcare centres (2</w:t>
      </w:r>
      <w:r w:rsidR="00055024" w:rsidRPr="00055024">
        <w:t>4</w:t>
      </w:r>
      <w:r w:rsidRPr="00055024">
        <w:t>%),</w:t>
      </w:r>
      <w:r w:rsidR="00055024" w:rsidRPr="00055024">
        <w:t xml:space="preserve"> </w:t>
      </w:r>
      <w:r w:rsidRPr="00055024">
        <w:t>or other locations (</w:t>
      </w:r>
      <w:r w:rsidR="00132C22">
        <w:t>18</w:t>
      </w:r>
      <w:r w:rsidR="00055024" w:rsidRPr="00055024">
        <w:t>%</w:t>
      </w:r>
      <w:r w:rsidRPr="00055024">
        <w:t xml:space="preserve">). Overall, </w:t>
      </w:r>
      <w:r w:rsidR="003D6C48">
        <w:t xml:space="preserve">three quarters of </w:t>
      </w:r>
      <w:r w:rsidRPr="00055024">
        <w:t>libraries</w:t>
      </w:r>
      <w:r w:rsidR="003D6C48">
        <w:t xml:space="preserve"> </w:t>
      </w:r>
      <w:r w:rsidRPr="00055024">
        <w:t>(</w:t>
      </w:r>
      <w:r w:rsidR="00055024" w:rsidRPr="00055024">
        <w:t>76</w:t>
      </w:r>
      <w:r w:rsidRPr="00055024">
        <w:t>%) across the province reported making at least one promotional visit to any location.</w:t>
      </w:r>
    </w:p>
    <w:p w14:paraId="5E491B87" w14:textId="0224B10B" w:rsidR="000E695D" w:rsidRPr="006D2D57" w:rsidRDefault="000E695D" w:rsidP="000E695D">
      <w:pPr>
        <w:pStyle w:val="Para"/>
      </w:pPr>
      <w:r w:rsidRPr="00055024">
        <w:t xml:space="preserve">In total, </w:t>
      </w:r>
      <w:r w:rsidR="00055024" w:rsidRPr="00055024">
        <w:t>Quebec</w:t>
      </w:r>
      <w:r w:rsidRPr="00055024">
        <w:t xml:space="preserve"> librarians estimated that </w:t>
      </w:r>
      <w:r w:rsidR="00D32A0F">
        <w:t>81,372</w:t>
      </w:r>
      <w:r w:rsidRPr="00055024">
        <w:t xml:space="preserve"> children were reached as a result of these promotional efforts over the course of </w:t>
      </w:r>
      <w:r w:rsidR="00055024" w:rsidRPr="00055024">
        <w:t>1</w:t>
      </w:r>
      <w:r w:rsidR="00BB1001">
        <w:t>,</w:t>
      </w:r>
      <w:r w:rsidR="00055024" w:rsidRPr="00055024">
        <w:t>946</w:t>
      </w:r>
      <w:r w:rsidRPr="00055024">
        <w:t xml:space="preserve"> separate promotional visits. An average of </w:t>
      </w:r>
      <w:r w:rsidR="007933DB">
        <w:t>42</w:t>
      </w:r>
      <w:r w:rsidRPr="00055024">
        <w:t xml:space="preserve"> children were reached per promotional visit.</w:t>
      </w:r>
    </w:p>
    <w:p w14:paraId="35B1FBB6" w14:textId="77777777" w:rsidR="000E695D" w:rsidRPr="00CA6F73" w:rsidRDefault="000E695D" w:rsidP="000E695D">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0F641E" w:rsidRPr="00CA6F73" w14:paraId="60C0DF7E" w14:textId="77777777" w:rsidTr="00577960">
        <w:trPr>
          <w:trHeight w:val="315"/>
          <w:jc w:val="center"/>
        </w:trPr>
        <w:tc>
          <w:tcPr>
            <w:tcW w:w="2690" w:type="dxa"/>
            <w:shd w:val="clear" w:color="000000" w:fill="4E2584"/>
            <w:noWrap/>
            <w:vAlign w:val="center"/>
            <w:hideMark/>
          </w:tcPr>
          <w:p w14:paraId="08123DA7" w14:textId="07517860" w:rsidR="000F641E" w:rsidRPr="00CA6F73" w:rsidRDefault="000F641E" w:rsidP="000F641E">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3ED3DC8D" w14:textId="6853E6E1" w:rsidR="000F641E" w:rsidRPr="00CA6F73" w:rsidRDefault="000F641E" w:rsidP="000F641E">
            <w:pPr>
              <w:rPr>
                <w:rFonts w:ascii="Calibri" w:hAnsi="Calibri"/>
                <w:b/>
                <w:bCs/>
                <w:color w:val="FFFFFF"/>
                <w:sz w:val="22"/>
                <w:szCs w:val="22"/>
                <w:lang w:eastAsia="en-CA"/>
              </w:rPr>
            </w:pPr>
            <w:r>
              <w:rPr>
                <w:rFonts w:ascii="Calibri" w:hAnsi="Calibri"/>
                <w:b/>
                <w:bCs/>
                <w:color w:val="FFFFFF"/>
                <w:sz w:val="22"/>
                <w:szCs w:val="22"/>
              </w:rPr>
              <w:t>Quebec</w:t>
            </w:r>
          </w:p>
        </w:tc>
      </w:tr>
      <w:tr w:rsidR="000F641E" w:rsidRPr="00CA6F73" w14:paraId="262C1924" w14:textId="77777777" w:rsidTr="00577960">
        <w:trPr>
          <w:trHeight w:val="304"/>
          <w:jc w:val="center"/>
        </w:trPr>
        <w:tc>
          <w:tcPr>
            <w:tcW w:w="2690" w:type="dxa"/>
            <w:shd w:val="clear" w:color="000000" w:fill="4E2584"/>
            <w:noWrap/>
            <w:vAlign w:val="center"/>
            <w:hideMark/>
          </w:tcPr>
          <w:p w14:paraId="624ACF8B" w14:textId="1CF4362E" w:rsidR="000F641E" w:rsidRPr="00CA6F73" w:rsidRDefault="000F641E" w:rsidP="000F641E">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6B09017A" w14:textId="2BD19BF0" w:rsidR="000F641E" w:rsidRPr="00CA6F73" w:rsidRDefault="000F641E" w:rsidP="000F641E">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538A9A6F" w14:textId="050B52A7" w:rsidR="000F641E" w:rsidRPr="00CA6F73" w:rsidRDefault="000F641E" w:rsidP="000F641E">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07536A92" w14:textId="1096D3B4" w:rsidR="000F641E" w:rsidRPr="00CA6F73" w:rsidRDefault="000F641E" w:rsidP="000F641E">
            <w:pPr>
              <w:rPr>
                <w:rFonts w:ascii="Calibri" w:hAnsi="Calibri"/>
                <w:b/>
                <w:bCs/>
                <w:color w:val="FFFFFF"/>
                <w:sz w:val="20"/>
                <w:lang w:eastAsia="en-CA"/>
              </w:rPr>
            </w:pPr>
            <w:r>
              <w:rPr>
                <w:rFonts w:ascii="Calibri" w:hAnsi="Calibri"/>
                <w:b/>
                <w:bCs/>
                <w:color w:val="FFFFFF"/>
                <w:sz w:val="22"/>
                <w:szCs w:val="22"/>
              </w:rPr>
              <w:t>Children attended</w:t>
            </w:r>
          </w:p>
        </w:tc>
      </w:tr>
      <w:tr w:rsidR="00132C22" w:rsidRPr="00CA6F73" w14:paraId="4C68E2EF" w14:textId="77777777" w:rsidTr="00577960">
        <w:trPr>
          <w:trHeight w:val="315"/>
          <w:jc w:val="center"/>
        </w:trPr>
        <w:tc>
          <w:tcPr>
            <w:tcW w:w="2690" w:type="dxa"/>
            <w:shd w:val="clear" w:color="auto" w:fill="auto"/>
            <w:noWrap/>
            <w:vAlign w:val="center"/>
            <w:hideMark/>
          </w:tcPr>
          <w:p w14:paraId="04CD331A" w14:textId="7FB27613" w:rsidR="00132C22" w:rsidRPr="00CA6F73" w:rsidRDefault="00132C22" w:rsidP="00132C22">
            <w:pPr>
              <w:rPr>
                <w:rFonts w:ascii="Calibri" w:hAnsi="Calibri"/>
                <w:bCs/>
                <w:color w:val="000000"/>
                <w:sz w:val="22"/>
                <w:szCs w:val="22"/>
                <w:lang w:eastAsia="en-CA"/>
              </w:rPr>
            </w:pPr>
            <w:r>
              <w:rPr>
                <w:rFonts w:ascii="Calibri" w:hAnsi="Calibri"/>
                <w:color w:val="000000"/>
                <w:sz w:val="22"/>
                <w:szCs w:val="22"/>
              </w:rPr>
              <w:t>Schools</w:t>
            </w:r>
          </w:p>
        </w:tc>
        <w:tc>
          <w:tcPr>
            <w:tcW w:w="1536" w:type="dxa"/>
            <w:shd w:val="clear" w:color="auto" w:fill="auto"/>
            <w:noWrap/>
            <w:vAlign w:val="center"/>
            <w:hideMark/>
          </w:tcPr>
          <w:p w14:paraId="4F2E28B0" w14:textId="7AC801AE"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45%</w:t>
            </w:r>
          </w:p>
        </w:tc>
        <w:tc>
          <w:tcPr>
            <w:tcW w:w="1537" w:type="dxa"/>
            <w:shd w:val="clear" w:color="auto" w:fill="auto"/>
            <w:noWrap/>
            <w:vAlign w:val="center"/>
            <w:hideMark/>
          </w:tcPr>
          <w:p w14:paraId="38DBC347" w14:textId="12CF90E1"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1,160</w:t>
            </w:r>
          </w:p>
        </w:tc>
        <w:tc>
          <w:tcPr>
            <w:tcW w:w="1787" w:type="dxa"/>
            <w:shd w:val="clear" w:color="auto" w:fill="auto"/>
            <w:noWrap/>
            <w:vAlign w:val="center"/>
            <w:hideMark/>
          </w:tcPr>
          <w:p w14:paraId="61DF3E60" w14:textId="4FCBADC8"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50,140</w:t>
            </w:r>
          </w:p>
        </w:tc>
      </w:tr>
      <w:tr w:rsidR="00132C22" w:rsidRPr="00CA6F73" w14:paraId="62C36815" w14:textId="77777777" w:rsidTr="00577960">
        <w:trPr>
          <w:trHeight w:val="315"/>
          <w:jc w:val="center"/>
        </w:trPr>
        <w:tc>
          <w:tcPr>
            <w:tcW w:w="2690" w:type="dxa"/>
            <w:shd w:val="clear" w:color="auto" w:fill="auto"/>
            <w:noWrap/>
            <w:vAlign w:val="center"/>
            <w:hideMark/>
          </w:tcPr>
          <w:p w14:paraId="6ED6C08A" w14:textId="7B03EF9B" w:rsidR="00132C22" w:rsidRPr="00CA6F73" w:rsidRDefault="00132C22" w:rsidP="00132C22">
            <w:pPr>
              <w:rPr>
                <w:rFonts w:ascii="Calibri" w:hAnsi="Calibri"/>
                <w:bCs/>
                <w:color w:val="000000"/>
                <w:sz w:val="22"/>
                <w:szCs w:val="22"/>
                <w:lang w:eastAsia="en-CA"/>
              </w:rPr>
            </w:pPr>
            <w:r>
              <w:rPr>
                <w:rFonts w:ascii="Calibri" w:hAnsi="Calibri"/>
                <w:color w:val="000000"/>
                <w:sz w:val="22"/>
                <w:szCs w:val="22"/>
              </w:rPr>
              <w:t>Day camps</w:t>
            </w:r>
          </w:p>
        </w:tc>
        <w:tc>
          <w:tcPr>
            <w:tcW w:w="1536" w:type="dxa"/>
            <w:shd w:val="clear" w:color="auto" w:fill="auto"/>
            <w:noWrap/>
            <w:vAlign w:val="center"/>
            <w:hideMark/>
          </w:tcPr>
          <w:p w14:paraId="3FA5668B" w14:textId="70B133F3"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28%</w:t>
            </w:r>
          </w:p>
        </w:tc>
        <w:tc>
          <w:tcPr>
            <w:tcW w:w="1537" w:type="dxa"/>
            <w:shd w:val="clear" w:color="auto" w:fill="auto"/>
            <w:noWrap/>
            <w:vAlign w:val="center"/>
            <w:hideMark/>
          </w:tcPr>
          <w:p w14:paraId="475BB870" w14:textId="28FC1705"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361</w:t>
            </w:r>
          </w:p>
        </w:tc>
        <w:tc>
          <w:tcPr>
            <w:tcW w:w="1787" w:type="dxa"/>
            <w:shd w:val="clear" w:color="auto" w:fill="auto"/>
            <w:noWrap/>
            <w:vAlign w:val="center"/>
            <w:hideMark/>
          </w:tcPr>
          <w:p w14:paraId="24BF87A4" w14:textId="66C14DB2"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14,883</w:t>
            </w:r>
          </w:p>
        </w:tc>
      </w:tr>
      <w:tr w:rsidR="00132C22" w:rsidRPr="00CA6F73" w14:paraId="23AC7480" w14:textId="77777777" w:rsidTr="00577960">
        <w:trPr>
          <w:trHeight w:val="315"/>
          <w:jc w:val="center"/>
        </w:trPr>
        <w:tc>
          <w:tcPr>
            <w:tcW w:w="2690" w:type="dxa"/>
            <w:shd w:val="clear" w:color="auto" w:fill="auto"/>
            <w:noWrap/>
            <w:vAlign w:val="center"/>
            <w:hideMark/>
          </w:tcPr>
          <w:p w14:paraId="7D7CCEBC" w14:textId="413D83CB" w:rsidR="00132C22" w:rsidRPr="00CA6F73" w:rsidRDefault="00132C22" w:rsidP="00132C22">
            <w:pPr>
              <w:rPr>
                <w:rFonts w:ascii="Calibri" w:hAnsi="Calibri"/>
                <w:bCs/>
                <w:color w:val="000000"/>
                <w:sz w:val="22"/>
                <w:szCs w:val="22"/>
                <w:lang w:eastAsia="en-CA"/>
              </w:rPr>
            </w:pPr>
            <w:r>
              <w:rPr>
                <w:rFonts w:ascii="Calibri" w:hAnsi="Calibri"/>
                <w:color w:val="000000"/>
                <w:sz w:val="22"/>
                <w:szCs w:val="22"/>
              </w:rPr>
              <w:t>Childcare centres</w:t>
            </w:r>
          </w:p>
        </w:tc>
        <w:tc>
          <w:tcPr>
            <w:tcW w:w="1536" w:type="dxa"/>
            <w:shd w:val="clear" w:color="auto" w:fill="auto"/>
            <w:noWrap/>
            <w:vAlign w:val="center"/>
            <w:hideMark/>
          </w:tcPr>
          <w:p w14:paraId="3813EBB9" w14:textId="2DADA1A6"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24%</w:t>
            </w:r>
          </w:p>
        </w:tc>
        <w:tc>
          <w:tcPr>
            <w:tcW w:w="1537" w:type="dxa"/>
            <w:shd w:val="clear" w:color="auto" w:fill="auto"/>
            <w:noWrap/>
            <w:vAlign w:val="center"/>
            <w:hideMark/>
          </w:tcPr>
          <w:p w14:paraId="6F46E18F" w14:textId="3A549D7D"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162</w:t>
            </w:r>
          </w:p>
        </w:tc>
        <w:tc>
          <w:tcPr>
            <w:tcW w:w="1787" w:type="dxa"/>
            <w:shd w:val="clear" w:color="auto" w:fill="auto"/>
            <w:noWrap/>
            <w:vAlign w:val="center"/>
            <w:hideMark/>
          </w:tcPr>
          <w:p w14:paraId="0D48247D" w14:textId="0D398C99"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2,456</w:t>
            </w:r>
          </w:p>
        </w:tc>
      </w:tr>
      <w:tr w:rsidR="00132C22" w:rsidRPr="00CA6F73" w14:paraId="60C7A71E" w14:textId="77777777" w:rsidTr="00577960">
        <w:trPr>
          <w:trHeight w:val="315"/>
          <w:jc w:val="center"/>
        </w:trPr>
        <w:tc>
          <w:tcPr>
            <w:tcW w:w="2690" w:type="dxa"/>
            <w:shd w:val="clear" w:color="auto" w:fill="auto"/>
            <w:noWrap/>
            <w:vAlign w:val="center"/>
            <w:hideMark/>
          </w:tcPr>
          <w:p w14:paraId="29FE28F8" w14:textId="188E55B1" w:rsidR="00132C22" w:rsidRPr="00CA6F73" w:rsidRDefault="00132C22" w:rsidP="00132C22">
            <w:pPr>
              <w:rPr>
                <w:rFonts w:ascii="Calibri" w:hAnsi="Calibri"/>
                <w:bCs/>
                <w:color w:val="000000"/>
                <w:sz w:val="22"/>
                <w:szCs w:val="22"/>
                <w:lang w:eastAsia="en-CA"/>
              </w:rPr>
            </w:pPr>
            <w:r>
              <w:rPr>
                <w:rFonts w:ascii="Calibri" w:hAnsi="Calibri"/>
                <w:color w:val="000000"/>
                <w:sz w:val="22"/>
                <w:szCs w:val="22"/>
              </w:rPr>
              <w:t>Other</w:t>
            </w:r>
          </w:p>
        </w:tc>
        <w:tc>
          <w:tcPr>
            <w:tcW w:w="1536" w:type="dxa"/>
            <w:shd w:val="clear" w:color="auto" w:fill="auto"/>
            <w:noWrap/>
            <w:vAlign w:val="center"/>
            <w:hideMark/>
          </w:tcPr>
          <w:p w14:paraId="16767D1A" w14:textId="13C1F681" w:rsidR="00132C22" w:rsidRPr="000F641E" w:rsidRDefault="00132C22" w:rsidP="00132C22">
            <w:pPr>
              <w:rPr>
                <w:rFonts w:ascii="Calibri" w:hAnsi="Calibri"/>
                <w:color w:val="000000"/>
                <w:sz w:val="22"/>
                <w:szCs w:val="22"/>
                <w:lang w:eastAsia="en-CA"/>
              </w:rPr>
            </w:pPr>
            <w:r>
              <w:rPr>
                <w:rFonts w:ascii="Calibri" w:hAnsi="Calibri"/>
                <w:sz w:val="22"/>
                <w:szCs w:val="22"/>
              </w:rPr>
              <w:t>18%</w:t>
            </w:r>
          </w:p>
        </w:tc>
        <w:tc>
          <w:tcPr>
            <w:tcW w:w="1537" w:type="dxa"/>
            <w:shd w:val="clear" w:color="auto" w:fill="auto"/>
            <w:noWrap/>
            <w:vAlign w:val="center"/>
            <w:hideMark/>
          </w:tcPr>
          <w:p w14:paraId="5AA9FB1A" w14:textId="76BDEA4F"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263</w:t>
            </w:r>
          </w:p>
        </w:tc>
        <w:tc>
          <w:tcPr>
            <w:tcW w:w="1787" w:type="dxa"/>
            <w:shd w:val="clear" w:color="auto" w:fill="auto"/>
            <w:noWrap/>
            <w:vAlign w:val="center"/>
            <w:hideMark/>
          </w:tcPr>
          <w:p w14:paraId="4612F82D" w14:textId="28F7B1C1"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13,893</w:t>
            </w:r>
          </w:p>
        </w:tc>
      </w:tr>
      <w:tr w:rsidR="00132C22" w:rsidRPr="00CA6F73" w14:paraId="53E7B1C3" w14:textId="77777777" w:rsidTr="00577960">
        <w:trPr>
          <w:trHeight w:val="315"/>
          <w:jc w:val="center"/>
        </w:trPr>
        <w:tc>
          <w:tcPr>
            <w:tcW w:w="2690" w:type="dxa"/>
            <w:shd w:val="clear" w:color="auto" w:fill="auto"/>
            <w:noWrap/>
            <w:vAlign w:val="center"/>
          </w:tcPr>
          <w:p w14:paraId="666322C1" w14:textId="091BD15C" w:rsidR="00132C22" w:rsidRPr="00525C04" w:rsidRDefault="00132C22" w:rsidP="00132C22">
            <w:pPr>
              <w:rPr>
                <w:rFonts w:ascii="Calibri" w:hAnsi="Calibri"/>
                <w:bCs/>
                <w:i/>
                <w:color w:val="000000"/>
                <w:sz w:val="22"/>
                <w:szCs w:val="22"/>
                <w:lang w:eastAsia="en-CA"/>
              </w:rPr>
            </w:pPr>
            <w:r>
              <w:rPr>
                <w:rFonts w:ascii="Calibri" w:hAnsi="Calibri"/>
                <w:i/>
                <w:iCs/>
                <w:color w:val="000000"/>
                <w:sz w:val="22"/>
                <w:szCs w:val="22"/>
              </w:rPr>
              <w:t>Made no promotional visits</w:t>
            </w:r>
          </w:p>
        </w:tc>
        <w:tc>
          <w:tcPr>
            <w:tcW w:w="1536" w:type="dxa"/>
            <w:shd w:val="clear" w:color="auto" w:fill="auto"/>
            <w:noWrap/>
            <w:vAlign w:val="center"/>
          </w:tcPr>
          <w:p w14:paraId="043945CC" w14:textId="412DCA0F" w:rsidR="00132C22" w:rsidRPr="000F641E" w:rsidRDefault="00132C22" w:rsidP="00132C22">
            <w:pPr>
              <w:rPr>
                <w:rFonts w:ascii="Calibri" w:hAnsi="Calibri"/>
                <w:i/>
                <w:color w:val="000000"/>
                <w:sz w:val="22"/>
                <w:szCs w:val="22"/>
                <w:lang w:eastAsia="en-CA"/>
              </w:rPr>
            </w:pPr>
            <w:r>
              <w:rPr>
                <w:rFonts w:ascii="Calibri" w:hAnsi="Calibri"/>
                <w:i/>
                <w:iCs/>
                <w:sz w:val="22"/>
                <w:szCs w:val="22"/>
              </w:rPr>
              <w:t>24%</w:t>
            </w:r>
          </w:p>
        </w:tc>
        <w:tc>
          <w:tcPr>
            <w:tcW w:w="1537" w:type="dxa"/>
            <w:shd w:val="clear" w:color="auto" w:fill="auto"/>
            <w:noWrap/>
            <w:vAlign w:val="center"/>
          </w:tcPr>
          <w:p w14:paraId="24374401" w14:textId="5C9F2BBA" w:rsidR="00132C22" w:rsidRPr="00525C04" w:rsidRDefault="00132C22" w:rsidP="00132C22">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7738AA3C" w14:textId="595F946A" w:rsidR="00132C22" w:rsidRPr="00525C04" w:rsidRDefault="00132C22" w:rsidP="00132C22">
            <w:pPr>
              <w:rPr>
                <w:rFonts w:ascii="Calibri" w:hAnsi="Calibri"/>
                <w:i/>
                <w:color w:val="000000"/>
                <w:sz w:val="22"/>
                <w:szCs w:val="22"/>
                <w:lang w:eastAsia="en-CA"/>
              </w:rPr>
            </w:pPr>
            <w:r>
              <w:rPr>
                <w:rFonts w:ascii="Calibri" w:hAnsi="Calibri"/>
                <w:i/>
                <w:iCs/>
                <w:color w:val="000000"/>
                <w:sz w:val="22"/>
                <w:szCs w:val="22"/>
              </w:rPr>
              <w:t>-</w:t>
            </w:r>
          </w:p>
        </w:tc>
      </w:tr>
    </w:tbl>
    <w:p w14:paraId="7A9B6A51" w14:textId="77777777" w:rsidR="000E695D" w:rsidRDefault="000E695D" w:rsidP="000E695D">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374A9585" w14:textId="77777777" w:rsidR="000E695D" w:rsidRPr="008C2948" w:rsidRDefault="000E695D" w:rsidP="000E695D">
      <w:pPr>
        <w:pStyle w:val="Para"/>
        <w:rPr>
          <w:b/>
        </w:rPr>
      </w:pPr>
    </w:p>
    <w:p w14:paraId="4356DEF7" w14:textId="77777777" w:rsidR="000E695D" w:rsidRPr="00D70BBF" w:rsidRDefault="000E695D" w:rsidP="000E695D">
      <w:pPr>
        <w:pStyle w:val="Para"/>
        <w:numPr>
          <w:ilvl w:val="0"/>
          <w:numId w:val="14"/>
        </w:numPr>
        <w:rPr>
          <w:b/>
          <w:lang w:val="en-US"/>
        </w:rPr>
      </w:pPr>
      <w:r w:rsidRPr="00D70BBF">
        <w:rPr>
          <w:b/>
          <w:lang w:val="en-US"/>
        </w:rPr>
        <w:br w:type="page"/>
      </w:r>
    </w:p>
    <w:p w14:paraId="76B486CA" w14:textId="77777777" w:rsidR="000E695D" w:rsidRPr="009909C9" w:rsidRDefault="000E695D" w:rsidP="000E695D">
      <w:pPr>
        <w:pStyle w:val="Heading3"/>
        <w:numPr>
          <w:ilvl w:val="0"/>
          <w:numId w:val="0"/>
        </w:numPr>
        <w:spacing w:before="0"/>
        <w:rPr>
          <w:lang w:val="en-CA"/>
        </w:rPr>
      </w:pPr>
      <w:r w:rsidRPr="009909C9">
        <w:rPr>
          <w:lang w:val="en-CA"/>
        </w:rPr>
        <w:lastRenderedPageBreak/>
        <w:t>Overall program satisfaction</w:t>
      </w:r>
      <w:r w:rsidRPr="009909C9">
        <w:rPr>
          <w:rStyle w:val="FootnoteReference"/>
          <w:bCs/>
        </w:rPr>
        <w:footnoteReference w:id="7"/>
      </w:r>
    </w:p>
    <w:p w14:paraId="06A3E427" w14:textId="595B743F" w:rsidR="000E695D" w:rsidRPr="009909C9" w:rsidRDefault="000E695D" w:rsidP="000E695D">
      <w:pPr>
        <w:pStyle w:val="Headline"/>
      </w:pPr>
      <w:r w:rsidRPr="009909C9">
        <w:t xml:space="preserve">Overall satisfaction with the 2018 TD Summer Reading Club </w:t>
      </w:r>
      <w:r w:rsidR="009909C9" w:rsidRPr="009909C9">
        <w:t>is</w:t>
      </w:r>
      <w:r w:rsidRPr="009909C9">
        <w:t xml:space="preserve"> high </w:t>
      </w:r>
      <w:r w:rsidR="009909C9" w:rsidRPr="009909C9">
        <w:t>in Quebec, increasing from last year.</w:t>
      </w:r>
    </w:p>
    <w:p w14:paraId="58746DE1" w14:textId="5CFC79DE" w:rsidR="000E695D" w:rsidRPr="00E21AA9" w:rsidRDefault="000E695D" w:rsidP="000E695D">
      <w:pPr>
        <w:pStyle w:val="Para"/>
      </w:pPr>
      <w:r w:rsidRPr="009909C9">
        <w:t xml:space="preserve">Satisfaction with the TD Summer Reading Program is high overall, with just </w:t>
      </w:r>
      <w:r w:rsidR="003D6C48">
        <w:t xml:space="preserve">over </w:t>
      </w:r>
      <w:r w:rsidR="009909C9" w:rsidRPr="009909C9">
        <w:t>eight</w:t>
      </w:r>
      <w:r w:rsidRPr="009909C9">
        <w:t xml:space="preserve"> in ten (</w:t>
      </w:r>
      <w:r w:rsidR="009909C9" w:rsidRPr="009909C9">
        <w:t>81</w:t>
      </w:r>
      <w:r w:rsidRPr="009909C9">
        <w:t xml:space="preserve">%) </w:t>
      </w:r>
      <w:r w:rsidR="003D6C48">
        <w:t xml:space="preserve">librarians </w:t>
      </w:r>
      <w:r w:rsidRPr="009909C9">
        <w:t>satisfied (a rating between 8 and 10), one</w:t>
      </w:r>
      <w:r w:rsidR="009909C9" w:rsidRPr="009909C9">
        <w:t xml:space="preserve"> in ten</w:t>
      </w:r>
      <w:r w:rsidRPr="009909C9">
        <w:t xml:space="preserve"> (</w:t>
      </w:r>
      <w:r w:rsidR="009909C9" w:rsidRPr="009909C9">
        <w:t>16</w:t>
      </w:r>
      <w:r w:rsidRPr="009909C9">
        <w:t xml:space="preserve">%) who </w:t>
      </w:r>
      <w:r w:rsidR="003D6C48">
        <w:t xml:space="preserve">gave </w:t>
      </w:r>
      <w:r w:rsidRPr="009909C9">
        <w:t xml:space="preserve">moderate ratings (6-7) and </w:t>
      </w:r>
      <w:r w:rsidR="003D6C48">
        <w:t xml:space="preserve">three </w:t>
      </w:r>
      <w:r w:rsidRPr="009909C9">
        <w:t xml:space="preserve">percent who </w:t>
      </w:r>
      <w:r w:rsidR="003D6C48">
        <w:t xml:space="preserve">were </w:t>
      </w:r>
      <w:r w:rsidRPr="009909C9">
        <w:t xml:space="preserve">less satisfied (0-5). The overall satisfaction rating is slightly </w:t>
      </w:r>
      <w:r w:rsidR="009909C9" w:rsidRPr="009909C9">
        <w:t>higher</w:t>
      </w:r>
      <w:r w:rsidRPr="009909C9">
        <w:t xml:space="preserve"> than 2017 (</w:t>
      </w:r>
      <w:r w:rsidR="009909C9" w:rsidRPr="009909C9">
        <w:t>up</w:t>
      </w:r>
      <w:r w:rsidRPr="009909C9">
        <w:t xml:space="preserve"> from 7</w:t>
      </w:r>
      <w:r w:rsidR="009909C9" w:rsidRPr="009909C9">
        <w:t>8</w:t>
      </w:r>
      <w:r w:rsidRPr="009909C9">
        <w:t>%).</w:t>
      </w:r>
    </w:p>
    <w:p w14:paraId="05A8360C" w14:textId="77777777" w:rsidR="000E695D" w:rsidRDefault="000E695D" w:rsidP="000E695D">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212E0DA7" w14:textId="77777777" w:rsidR="000E695D" w:rsidRDefault="000E695D" w:rsidP="000E695D">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453B03F5" wp14:editId="06C8B0C3">
            <wp:extent cx="6267450" cy="2264735"/>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ECE8858" w14:textId="77777777" w:rsidR="000E695D" w:rsidRPr="0060697C" w:rsidRDefault="000E695D" w:rsidP="000E695D">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54519F83" w14:textId="77777777" w:rsidR="000E695D" w:rsidRDefault="000E695D" w:rsidP="000E695D">
      <w:pPr>
        <w:spacing w:line="276" w:lineRule="auto"/>
        <w:rPr>
          <w:rFonts w:ascii="Calibri" w:eastAsia="Calibri" w:hAnsi="Calibri" w:cs="Calibri"/>
          <w:b/>
          <w:sz w:val="22"/>
          <w:szCs w:val="22"/>
          <w:lang w:val="en-GB"/>
        </w:rPr>
      </w:pPr>
    </w:p>
    <w:p w14:paraId="5A61550E" w14:textId="28F3890D" w:rsidR="000E695D" w:rsidRPr="008D08E7" w:rsidRDefault="003D6C48" w:rsidP="000E695D">
      <w:pPr>
        <w:pStyle w:val="Para"/>
        <w:spacing w:before="0"/>
        <w:rPr>
          <w:highlight w:val="green"/>
        </w:rPr>
      </w:pPr>
      <w:r>
        <w:t xml:space="preserve">Provincewide, the proportion giving a satisfactory score increased overall by 3 points. </w:t>
      </w:r>
      <w:r w:rsidR="000E695D" w:rsidRPr="009909C9">
        <w:t xml:space="preserve">Satisfaction </w:t>
      </w:r>
      <w:r w:rsidR="009909C9" w:rsidRPr="009909C9">
        <w:t>increased</w:t>
      </w:r>
      <w:r w:rsidR="000E695D" w:rsidRPr="009909C9">
        <w:t xml:space="preserve"> in </w:t>
      </w:r>
      <w:r>
        <w:t xml:space="preserve">both regional systems </w:t>
      </w:r>
      <w:r w:rsidR="009909C9" w:rsidRPr="009909C9">
        <w:t xml:space="preserve">of Quebec, </w:t>
      </w:r>
      <w:r>
        <w:t xml:space="preserve">but more noticeably in </w:t>
      </w:r>
      <w:r w:rsidR="009909C9" w:rsidRPr="009909C9">
        <w:t>ABPQ</w:t>
      </w:r>
      <w:r w:rsidR="000E695D" w:rsidRPr="009909C9">
        <w:t xml:space="preserve"> (</w:t>
      </w:r>
      <w:r w:rsidR="009909C9" w:rsidRPr="009909C9">
        <w:t>increasing from 79%</w:t>
      </w:r>
      <w:r w:rsidR="000E695D" w:rsidRPr="009909C9">
        <w:t xml:space="preserve"> to </w:t>
      </w:r>
      <w:r w:rsidR="009909C9" w:rsidRPr="009909C9">
        <w:t>85</w:t>
      </w:r>
      <w:r w:rsidR="000E695D" w:rsidRPr="009909C9">
        <w:t xml:space="preserve">%). </w:t>
      </w:r>
    </w:p>
    <w:p w14:paraId="6308EC93" w14:textId="77777777" w:rsidR="000E695D" w:rsidRDefault="000E695D" w:rsidP="000E695D">
      <w:pPr>
        <w:spacing w:line="276" w:lineRule="auto"/>
        <w:rPr>
          <w:rFonts w:ascii="Calibri" w:eastAsia="Calibri" w:hAnsi="Calibri" w:cs="Calibri"/>
          <w:sz w:val="22"/>
          <w:szCs w:val="22"/>
        </w:rPr>
      </w:pPr>
      <w:r w:rsidRPr="009909C9">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0E695D" w:rsidRPr="0060697C" w14:paraId="305499F1" w14:textId="77777777" w:rsidTr="000E695D">
        <w:trPr>
          <w:trHeight w:val="340"/>
          <w:jc w:val="center"/>
        </w:trPr>
        <w:tc>
          <w:tcPr>
            <w:tcW w:w="2228" w:type="dxa"/>
            <w:shd w:val="clear" w:color="000000" w:fill="4E2584"/>
            <w:noWrap/>
            <w:vAlign w:val="center"/>
            <w:hideMark/>
          </w:tcPr>
          <w:p w14:paraId="6868B238" w14:textId="77777777" w:rsidR="000E695D" w:rsidRPr="0060697C" w:rsidRDefault="000E695D" w:rsidP="000E695D">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138A00FD" w14:textId="77777777" w:rsidR="000E695D" w:rsidRPr="0060697C" w:rsidRDefault="000E695D" w:rsidP="000E695D">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0E695D" w:rsidRPr="0060697C" w14:paraId="593057F6" w14:textId="77777777" w:rsidTr="000E695D">
        <w:trPr>
          <w:trHeight w:val="20"/>
          <w:jc w:val="center"/>
        </w:trPr>
        <w:tc>
          <w:tcPr>
            <w:tcW w:w="2228" w:type="dxa"/>
            <w:vMerge w:val="restart"/>
            <w:shd w:val="clear" w:color="000000" w:fill="4E2584"/>
            <w:noWrap/>
            <w:vAlign w:val="center"/>
            <w:hideMark/>
          </w:tcPr>
          <w:p w14:paraId="38A27696" w14:textId="77777777" w:rsidR="000E695D" w:rsidRPr="0060697C" w:rsidRDefault="000E695D" w:rsidP="000E695D">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4BAC2FA2" w14:textId="77777777" w:rsidR="000E695D" w:rsidRPr="0060697C" w:rsidRDefault="000E695D" w:rsidP="000E695D">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27AC3D35" w14:textId="77777777" w:rsidR="000E695D" w:rsidRPr="0060697C" w:rsidRDefault="000E695D" w:rsidP="000E695D">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15B4EE8D" w14:textId="77777777" w:rsidR="000E695D" w:rsidRPr="0060697C" w:rsidRDefault="000E695D" w:rsidP="000E695D">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0E695D" w:rsidRPr="0060697C" w14:paraId="2D4DB308" w14:textId="77777777" w:rsidTr="000E695D">
        <w:trPr>
          <w:trHeight w:val="20"/>
          <w:jc w:val="center"/>
        </w:trPr>
        <w:tc>
          <w:tcPr>
            <w:tcW w:w="2228" w:type="dxa"/>
            <w:vMerge/>
            <w:vAlign w:val="center"/>
            <w:hideMark/>
          </w:tcPr>
          <w:p w14:paraId="2EAB4FCF" w14:textId="77777777" w:rsidR="000E695D" w:rsidRPr="0060697C" w:rsidRDefault="000E695D" w:rsidP="000E695D">
            <w:pPr>
              <w:jc w:val="left"/>
              <w:rPr>
                <w:rFonts w:ascii="Calibri" w:hAnsi="Calibri"/>
                <w:b/>
                <w:bCs/>
                <w:color w:val="FFFFFF"/>
                <w:sz w:val="20"/>
                <w:lang w:eastAsia="en-CA"/>
              </w:rPr>
            </w:pPr>
          </w:p>
        </w:tc>
        <w:tc>
          <w:tcPr>
            <w:tcW w:w="1504" w:type="dxa"/>
            <w:shd w:val="clear" w:color="000000" w:fill="4E2584"/>
            <w:vAlign w:val="center"/>
            <w:hideMark/>
          </w:tcPr>
          <w:p w14:paraId="7D219110" w14:textId="77777777" w:rsidR="000E695D" w:rsidRPr="0060697C" w:rsidRDefault="000E695D" w:rsidP="000E695D">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0BC6FCFD" w14:textId="77777777" w:rsidR="000E695D" w:rsidRPr="0060697C" w:rsidRDefault="000E695D" w:rsidP="000E695D">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6BE43838" w14:textId="77777777" w:rsidR="000E695D" w:rsidRPr="00E569FC" w:rsidRDefault="000E695D" w:rsidP="000E695D">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3602BB" w:rsidRPr="0060697C" w14:paraId="2D3A015E" w14:textId="77777777" w:rsidTr="000E695D">
        <w:trPr>
          <w:trHeight w:val="300"/>
          <w:jc w:val="center"/>
        </w:trPr>
        <w:tc>
          <w:tcPr>
            <w:tcW w:w="2228" w:type="dxa"/>
            <w:shd w:val="clear" w:color="auto" w:fill="D4C1ED"/>
            <w:noWrap/>
            <w:vAlign w:val="center"/>
          </w:tcPr>
          <w:p w14:paraId="18DA08F5" w14:textId="3330C851" w:rsidR="003602BB" w:rsidRPr="000A72FE" w:rsidRDefault="003602BB" w:rsidP="003602BB">
            <w:pPr>
              <w:jc w:val="left"/>
              <w:rPr>
                <w:rFonts w:ascii="Calibri" w:hAnsi="Calibri"/>
                <w:sz w:val="20"/>
              </w:rPr>
            </w:pPr>
            <w:r>
              <w:rPr>
                <w:rFonts w:ascii="Calibri" w:hAnsi="Calibri"/>
                <w:b/>
                <w:bCs/>
                <w:color w:val="000000"/>
                <w:sz w:val="20"/>
              </w:rPr>
              <w:t>Quebec</w:t>
            </w:r>
          </w:p>
        </w:tc>
        <w:tc>
          <w:tcPr>
            <w:tcW w:w="1504" w:type="dxa"/>
            <w:shd w:val="clear" w:color="auto" w:fill="D4C1ED"/>
            <w:noWrap/>
            <w:vAlign w:val="center"/>
          </w:tcPr>
          <w:p w14:paraId="7F966AAE" w14:textId="156056DF" w:rsidR="003602BB" w:rsidRPr="000A72FE" w:rsidRDefault="003602BB" w:rsidP="003602BB">
            <w:pPr>
              <w:rPr>
                <w:rFonts w:ascii="Calibri" w:hAnsi="Calibri"/>
                <w:sz w:val="20"/>
              </w:rPr>
            </w:pPr>
            <w:r>
              <w:rPr>
                <w:rFonts w:ascii="Calibri" w:hAnsi="Calibri"/>
                <w:b/>
                <w:bCs/>
                <w:color w:val="000000"/>
                <w:sz w:val="22"/>
                <w:szCs w:val="22"/>
              </w:rPr>
              <w:t>81%</w:t>
            </w:r>
          </w:p>
        </w:tc>
        <w:tc>
          <w:tcPr>
            <w:tcW w:w="1505" w:type="dxa"/>
            <w:shd w:val="clear" w:color="auto" w:fill="D4C1ED"/>
            <w:vAlign w:val="center"/>
          </w:tcPr>
          <w:p w14:paraId="48878095" w14:textId="64D50053" w:rsidR="003602BB" w:rsidRPr="000A72FE" w:rsidRDefault="003602BB" w:rsidP="003602BB">
            <w:pPr>
              <w:rPr>
                <w:rFonts w:ascii="Calibri" w:hAnsi="Calibri"/>
                <w:sz w:val="20"/>
              </w:rPr>
            </w:pPr>
            <w:r>
              <w:rPr>
                <w:rFonts w:ascii="Calibri" w:hAnsi="Calibri"/>
                <w:b/>
                <w:bCs/>
                <w:color w:val="000000"/>
                <w:sz w:val="22"/>
                <w:szCs w:val="22"/>
              </w:rPr>
              <w:t>78%</w:t>
            </w:r>
          </w:p>
        </w:tc>
        <w:tc>
          <w:tcPr>
            <w:tcW w:w="1505" w:type="dxa"/>
            <w:shd w:val="clear" w:color="auto" w:fill="D4C1ED"/>
            <w:vAlign w:val="center"/>
          </w:tcPr>
          <w:p w14:paraId="115CB936" w14:textId="207B26B0" w:rsidR="003602BB" w:rsidRPr="00E85936" w:rsidRDefault="003602BB" w:rsidP="003602BB">
            <w:pPr>
              <w:rPr>
                <w:rFonts w:ascii="Calibri" w:hAnsi="Calibri"/>
                <w:sz w:val="20"/>
              </w:rPr>
            </w:pPr>
            <w:r>
              <w:rPr>
                <w:rFonts w:ascii="Calibri" w:hAnsi="Calibri"/>
                <w:b/>
                <w:bCs/>
                <w:color w:val="000000"/>
                <w:sz w:val="22"/>
                <w:szCs w:val="22"/>
              </w:rPr>
              <w:t>3</w:t>
            </w:r>
          </w:p>
        </w:tc>
      </w:tr>
      <w:tr w:rsidR="003602BB" w:rsidRPr="0060697C" w14:paraId="4B3A1CA2" w14:textId="77777777" w:rsidTr="000E695D">
        <w:trPr>
          <w:trHeight w:val="300"/>
          <w:jc w:val="center"/>
        </w:trPr>
        <w:tc>
          <w:tcPr>
            <w:tcW w:w="2228" w:type="dxa"/>
            <w:shd w:val="clear" w:color="auto" w:fill="auto"/>
            <w:noWrap/>
            <w:vAlign w:val="center"/>
            <w:hideMark/>
          </w:tcPr>
          <w:p w14:paraId="25534832" w14:textId="0F51BDF8" w:rsidR="003602BB" w:rsidRDefault="003602BB" w:rsidP="003602BB">
            <w:pPr>
              <w:jc w:val="left"/>
              <w:rPr>
                <w:rFonts w:ascii="Calibri" w:hAnsi="Calibri"/>
                <w:sz w:val="20"/>
              </w:rPr>
            </w:pPr>
            <w:r>
              <w:rPr>
                <w:rFonts w:ascii="Calibri" w:hAnsi="Calibri"/>
                <w:sz w:val="20"/>
              </w:rPr>
              <w:t>ABPQ</w:t>
            </w:r>
          </w:p>
        </w:tc>
        <w:tc>
          <w:tcPr>
            <w:tcW w:w="1504" w:type="dxa"/>
            <w:shd w:val="clear" w:color="auto" w:fill="auto"/>
            <w:noWrap/>
            <w:vAlign w:val="center"/>
          </w:tcPr>
          <w:p w14:paraId="07055FDD" w14:textId="485982F7" w:rsidR="003602BB" w:rsidRDefault="003602BB" w:rsidP="003602BB">
            <w:pPr>
              <w:rPr>
                <w:rFonts w:ascii="Calibri" w:hAnsi="Calibri"/>
                <w:sz w:val="20"/>
              </w:rPr>
            </w:pPr>
            <w:r>
              <w:rPr>
                <w:rFonts w:ascii="Calibri" w:hAnsi="Calibri"/>
                <w:sz w:val="22"/>
                <w:szCs w:val="22"/>
              </w:rPr>
              <w:t>85%</w:t>
            </w:r>
          </w:p>
        </w:tc>
        <w:tc>
          <w:tcPr>
            <w:tcW w:w="1505" w:type="dxa"/>
            <w:vAlign w:val="center"/>
          </w:tcPr>
          <w:p w14:paraId="743B4F83" w14:textId="45ECFB17" w:rsidR="003602BB" w:rsidRDefault="003602BB" w:rsidP="003602BB">
            <w:pPr>
              <w:rPr>
                <w:rFonts w:ascii="Calibri" w:hAnsi="Calibri"/>
                <w:sz w:val="20"/>
              </w:rPr>
            </w:pPr>
            <w:r>
              <w:rPr>
                <w:rFonts w:ascii="Calibri" w:hAnsi="Calibri"/>
                <w:sz w:val="22"/>
                <w:szCs w:val="22"/>
              </w:rPr>
              <w:t>79%</w:t>
            </w:r>
          </w:p>
        </w:tc>
        <w:tc>
          <w:tcPr>
            <w:tcW w:w="1505" w:type="dxa"/>
            <w:vAlign w:val="center"/>
          </w:tcPr>
          <w:p w14:paraId="22665791" w14:textId="79E4DEA6" w:rsidR="003602BB" w:rsidRPr="00E85936" w:rsidRDefault="003602BB" w:rsidP="003602BB">
            <w:pPr>
              <w:rPr>
                <w:rFonts w:ascii="Calibri" w:hAnsi="Calibri"/>
                <w:sz w:val="20"/>
              </w:rPr>
            </w:pPr>
            <w:r>
              <w:rPr>
                <w:rFonts w:ascii="Calibri" w:hAnsi="Calibri"/>
                <w:sz w:val="22"/>
                <w:szCs w:val="22"/>
              </w:rPr>
              <w:t>6</w:t>
            </w:r>
          </w:p>
        </w:tc>
      </w:tr>
      <w:tr w:rsidR="003602BB" w:rsidRPr="0060697C" w14:paraId="482D05C9" w14:textId="77777777" w:rsidTr="000E695D">
        <w:trPr>
          <w:trHeight w:val="300"/>
          <w:jc w:val="center"/>
        </w:trPr>
        <w:tc>
          <w:tcPr>
            <w:tcW w:w="2228" w:type="dxa"/>
            <w:shd w:val="clear" w:color="auto" w:fill="auto"/>
            <w:noWrap/>
            <w:vAlign w:val="center"/>
            <w:hideMark/>
          </w:tcPr>
          <w:p w14:paraId="0F694D38" w14:textId="79165D44" w:rsidR="003602BB" w:rsidRDefault="00FD59B5" w:rsidP="003602BB">
            <w:pPr>
              <w:jc w:val="left"/>
              <w:rPr>
                <w:rFonts w:ascii="Calibri" w:hAnsi="Calibri"/>
                <w:sz w:val="20"/>
              </w:rPr>
            </w:pPr>
            <w:r>
              <w:rPr>
                <w:rFonts w:ascii="Calibri" w:hAnsi="Calibri"/>
                <w:sz w:val="20"/>
              </w:rPr>
              <w:t>Reseau BIBLIO</w:t>
            </w:r>
          </w:p>
        </w:tc>
        <w:tc>
          <w:tcPr>
            <w:tcW w:w="1504" w:type="dxa"/>
            <w:shd w:val="clear" w:color="auto" w:fill="auto"/>
            <w:noWrap/>
            <w:vAlign w:val="center"/>
          </w:tcPr>
          <w:p w14:paraId="55C41311" w14:textId="0279D934" w:rsidR="003602BB" w:rsidRDefault="003602BB" w:rsidP="003602BB">
            <w:pPr>
              <w:rPr>
                <w:rFonts w:ascii="Calibri" w:hAnsi="Calibri"/>
                <w:sz w:val="20"/>
              </w:rPr>
            </w:pPr>
            <w:r>
              <w:rPr>
                <w:rFonts w:ascii="Calibri" w:hAnsi="Calibri"/>
                <w:sz w:val="22"/>
                <w:szCs w:val="22"/>
              </w:rPr>
              <w:t>77%</w:t>
            </w:r>
          </w:p>
        </w:tc>
        <w:tc>
          <w:tcPr>
            <w:tcW w:w="1505" w:type="dxa"/>
            <w:vAlign w:val="center"/>
          </w:tcPr>
          <w:p w14:paraId="5E1C5614" w14:textId="4B2C62CC" w:rsidR="003602BB" w:rsidRDefault="003602BB" w:rsidP="003602BB">
            <w:pPr>
              <w:rPr>
                <w:rFonts w:ascii="Calibri" w:hAnsi="Calibri"/>
                <w:sz w:val="20"/>
              </w:rPr>
            </w:pPr>
            <w:r>
              <w:rPr>
                <w:rFonts w:ascii="Calibri" w:hAnsi="Calibri"/>
                <w:sz w:val="22"/>
                <w:szCs w:val="22"/>
              </w:rPr>
              <w:t>76%</w:t>
            </w:r>
          </w:p>
        </w:tc>
        <w:tc>
          <w:tcPr>
            <w:tcW w:w="1505" w:type="dxa"/>
            <w:vAlign w:val="center"/>
          </w:tcPr>
          <w:p w14:paraId="001F347B" w14:textId="51BBE797" w:rsidR="003602BB" w:rsidRPr="00E85936" w:rsidRDefault="003602BB" w:rsidP="003602BB">
            <w:pPr>
              <w:rPr>
                <w:rFonts w:ascii="Calibri" w:hAnsi="Calibri"/>
                <w:sz w:val="20"/>
              </w:rPr>
            </w:pPr>
            <w:r>
              <w:rPr>
                <w:rFonts w:ascii="Calibri" w:hAnsi="Calibri"/>
                <w:sz w:val="22"/>
                <w:szCs w:val="22"/>
              </w:rPr>
              <w:t>1</w:t>
            </w:r>
          </w:p>
        </w:tc>
      </w:tr>
    </w:tbl>
    <w:p w14:paraId="7C31B4C1" w14:textId="77777777" w:rsidR="000E695D" w:rsidRPr="0060697C" w:rsidRDefault="000E695D" w:rsidP="000E695D">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19F05184" w14:textId="77777777" w:rsidR="000E695D" w:rsidRPr="009909C9" w:rsidRDefault="000E695D" w:rsidP="000E695D">
      <w:pPr>
        <w:pStyle w:val="Heading3"/>
        <w:numPr>
          <w:ilvl w:val="0"/>
          <w:numId w:val="0"/>
        </w:numPr>
        <w:spacing w:before="0"/>
        <w:rPr>
          <w:lang w:val="en-CA"/>
        </w:rPr>
      </w:pPr>
      <w:r w:rsidRPr="009909C9">
        <w:rPr>
          <w:lang w:val="en-CA"/>
        </w:rPr>
        <w:lastRenderedPageBreak/>
        <w:t>Staff website satisfaction</w:t>
      </w:r>
    </w:p>
    <w:p w14:paraId="3374031B" w14:textId="26781746" w:rsidR="000E695D" w:rsidRPr="009909C9" w:rsidRDefault="000E695D" w:rsidP="000E695D">
      <w:pPr>
        <w:pStyle w:val="Headline"/>
      </w:pPr>
      <w:r w:rsidRPr="009909C9">
        <w:t xml:space="preserve">Satisfaction with the website and content for librarians and satisfaction with the ease of navigating </w:t>
      </w:r>
      <w:r w:rsidR="009909C9" w:rsidRPr="009909C9">
        <w:t>has increased steadily since 2016.</w:t>
      </w:r>
    </w:p>
    <w:p w14:paraId="04A7E799" w14:textId="583C95C2" w:rsidR="000E695D" w:rsidRDefault="009909C9" w:rsidP="000E695D">
      <w:pPr>
        <w:pStyle w:val="Para"/>
      </w:pPr>
      <w:r w:rsidRPr="009909C9">
        <w:t>Eight</w:t>
      </w:r>
      <w:r w:rsidR="000E695D" w:rsidRPr="009909C9">
        <w:t xml:space="preserve"> in ten librarians are satisfied with the website and its content (</w:t>
      </w:r>
      <w:r w:rsidRPr="009909C9">
        <w:t>83</w:t>
      </w:r>
      <w:r w:rsidR="000E695D" w:rsidRPr="009909C9">
        <w:t xml:space="preserve">% rating 8-10) with those in </w:t>
      </w:r>
      <w:r w:rsidRPr="009909C9">
        <w:t xml:space="preserve">ABPQ </w:t>
      </w:r>
      <w:r w:rsidR="000E695D" w:rsidRPr="009909C9">
        <w:t>(</w:t>
      </w:r>
      <w:r w:rsidRPr="009909C9">
        <w:t>8</w:t>
      </w:r>
      <w:r w:rsidR="000E695D" w:rsidRPr="009909C9">
        <w:t>4%) being the most positive</w:t>
      </w:r>
      <w:r w:rsidRPr="009909C9">
        <w:t xml:space="preserve">. </w:t>
      </w:r>
      <w:r w:rsidR="00A62F61">
        <w:t xml:space="preserve">Four in five </w:t>
      </w:r>
      <w:r w:rsidR="000E695D" w:rsidRPr="009909C9">
        <w:t xml:space="preserve">librarians </w:t>
      </w:r>
      <w:r w:rsidR="00A62F61">
        <w:t xml:space="preserve">(81%) </w:t>
      </w:r>
      <w:r w:rsidR="000E695D" w:rsidRPr="009909C9">
        <w:t xml:space="preserve">were satisfied with </w:t>
      </w:r>
      <w:r w:rsidR="00A62F61">
        <w:t xml:space="preserve">how easily </w:t>
      </w:r>
      <w:r w:rsidR="000E695D" w:rsidRPr="009909C9">
        <w:t xml:space="preserve">they </w:t>
      </w:r>
      <w:r w:rsidR="00A62F61">
        <w:t xml:space="preserve">could </w:t>
      </w:r>
      <w:r w:rsidR="000E695D" w:rsidRPr="009909C9">
        <w:t>navigate the website</w:t>
      </w:r>
      <w:r w:rsidR="00A62F61">
        <w:t xml:space="preserve">, </w:t>
      </w:r>
      <w:r w:rsidR="000E695D" w:rsidRPr="009909C9">
        <w:t xml:space="preserve">with </w:t>
      </w:r>
      <w:r>
        <w:t>minimal</w:t>
      </w:r>
      <w:r w:rsidR="000E695D" w:rsidRPr="009909C9">
        <w:t xml:space="preserve"> regional variation</w:t>
      </w:r>
      <w:r w:rsidR="000E695D" w:rsidRPr="00F51816">
        <w:t>. Satisfaction with both aspects of the</w:t>
      </w:r>
      <w:r w:rsidR="00F51816">
        <w:t xml:space="preserve"> website</w:t>
      </w:r>
      <w:r w:rsidR="000E695D" w:rsidRPr="00F51816">
        <w:t xml:space="preserve"> </w:t>
      </w:r>
      <w:r>
        <w:t xml:space="preserve">increased </w:t>
      </w:r>
      <w:r w:rsidR="00A62F61">
        <w:t xml:space="preserve">slightly provincewide since </w:t>
      </w:r>
      <w:r w:rsidR="00F51816">
        <w:t>201</w:t>
      </w:r>
      <w:r w:rsidR="00A62F61">
        <w:t xml:space="preserve">7 but </w:t>
      </w:r>
      <w:proofErr w:type="gramStart"/>
      <w:r w:rsidR="00A62F61">
        <w:t>all of</w:t>
      </w:r>
      <w:proofErr w:type="gramEnd"/>
      <w:r w:rsidR="00A62F61">
        <w:t xml:space="preserve"> the increase came from ABPQ (there was a slight </w:t>
      </w:r>
      <w:r w:rsidR="00F51816">
        <w:t xml:space="preserve">decline </w:t>
      </w:r>
      <w:r w:rsidR="00A62F61">
        <w:t xml:space="preserve">in satisfaction for both questions for </w:t>
      </w:r>
      <w:r w:rsidR="00FD59B5">
        <w:t>Reseau BIBLIO</w:t>
      </w:r>
      <w:r w:rsidR="00A62F61">
        <w:t>)</w:t>
      </w:r>
      <w:r w:rsidR="00F51816">
        <w:t>.</w:t>
      </w:r>
      <w:r w:rsidR="000E695D">
        <w:t xml:space="preserve"> </w:t>
      </w:r>
    </w:p>
    <w:p w14:paraId="386C8251" w14:textId="77777777" w:rsidR="000E695D" w:rsidRDefault="000E695D" w:rsidP="000E695D">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35D03DEF" w14:textId="77777777" w:rsidR="000E695D" w:rsidRDefault="000E695D" w:rsidP="000E695D">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0009C76E" wp14:editId="16DA235A">
            <wp:extent cx="6511809" cy="1511300"/>
            <wp:effectExtent l="0" t="0" r="381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E4D1DE" w14:textId="77777777" w:rsidR="000E695D" w:rsidRDefault="000E695D" w:rsidP="000E695D">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3553F589" w14:textId="77777777" w:rsidR="000E695D" w:rsidRDefault="000E695D" w:rsidP="000E695D">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03667F90" wp14:editId="1CB4BDB8">
            <wp:extent cx="6511290" cy="1390015"/>
            <wp:effectExtent l="0" t="0" r="3810" b="63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0FF51F9" w14:textId="77777777" w:rsidR="000E695D" w:rsidRDefault="000E695D" w:rsidP="000E695D">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0E695D" w:rsidRPr="00536F93" w14:paraId="2385D024" w14:textId="77777777" w:rsidTr="000E695D">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DF8A90F" w14:textId="77777777" w:rsidR="000E695D" w:rsidRPr="00536F93" w:rsidRDefault="000E695D" w:rsidP="000E695D">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177A51A2"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4A9A7BA2"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0E695D" w:rsidRPr="00536F93" w14:paraId="35F6AA7A" w14:textId="77777777" w:rsidTr="000E695D">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5F8ECA32"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03EFC732"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20B97347"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0588216B"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5276C94E"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3215A175"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02DFE378"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62261D87"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6B47A0F4" w14:textId="77777777" w:rsidR="000E695D" w:rsidRPr="00536F93" w:rsidRDefault="000E695D" w:rsidP="000E695D">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0E695D" w:rsidRPr="00536F93" w14:paraId="5499E6DC" w14:textId="77777777" w:rsidTr="000E695D">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52F6CB48" w14:textId="77777777" w:rsidR="000E695D" w:rsidRPr="00536F93" w:rsidRDefault="000E695D" w:rsidP="000E695D">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60E17580"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4465A25D"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0A12B516"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0AB9C4AB"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13BA8607"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75B46CF7"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25C5494D"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1C99D555" w14:textId="77777777" w:rsidR="000E695D" w:rsidRPr="00536F93" w:rsidRDefault="000E695D" w:rsidP="000E695D">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5A4008" w:rsidRPr="00536F93" w14:paraId="5A211314" w14:textId="77777777" w:rsidTr="000E695D">
        <w:trPr>
          <w:trHeight w:val="20"/>
          <w:jc w:val="center"/>
        </w:trPr>
        <w:tc>
          <w:tcPr>
            <w:tcW w:w="1785" w:type="dxa"/>
            <w:tcBorders>
              <w:top w:val="nil"/>
              <w:left w:val="single" w:sz="8" w:space="0" w:color="auto"/>
              <w:bottom w:val="single" w:sz="4" w:space="0" w:color="auto"/>
              <w:right w:val="single" w:sz="4" w:space="0" w:color="auto"/>
            </w:tcBorders>
            <w:shd w:val="clear" w:color="auto" w:fill="D4C1ED"/>
            <w:noWrap/>
            <w:vAlign w:val="center"/>
            <w:hideMark/>
          </w:tcPr>
          <w:p w14:paraId="2F3A5C9E" w14:textId="3B323919" w:rsidR="005A4008" w:rsidRPr="00536F93" w:rsidRDefault="005A4008" w:rsidP="005A4008">
            <w:pPr>
              <w:jc w:val="left"/>
              <w:rPr>
                <w:rFonts w:ascii="Calibri" w:hAnsi="Calibri"/>
                <w:sz w:val="20"/>
                <w:lang w:eastAsia="en-CA"/>
              </w:rPr>
            </w:pPr>
            <w:r>
              <w:rPr>
                <w:rFonts w:ascii="Calibri" w:hAnsi="Calibri"/>
                <w:b/>
                <w:bCs/>
                <w:color w:val="000000"/>
                <w:sz w:val="22"/>
                <w:szCs w:val="22"/>
              </w:rPr>
              <w:t>Quebec</w:t>
            </w:r>
          </w:p>
        </w:tc>
        <w:tc>
          <w:tcPr>
            <w:tcW w:w="864" w:type="dxa"/>
            <w:tcBorders>
              <w:top w:val="nil"/>
              <w:left w:val="nil"/>
              <w:bottom w:val="single" w:sz="4" w:space="0" w:color="auto"/>
              <w:right w:val="single" w:sz="4" w:space="0" w:color="auto"/>
            </w:tcBorders>
            <w:shd w:val="clear" w:color="auto" w:fill="D4C1ED"/>
            <w:noWrap/>
            <w:vAlign w:val="center"/>
            <w:hideMark/>
          </w:tcPr>
          <w:p w14:paraId="6CFFD2F1" w14:textId="79236CBE" w:rsidR="005A4008" w:rsidRPr="00536F93" w:rsidRDefault="005A4008" w:rsidP="005A4008">
            <w:pPr>
              <w:rPr>
                <w:rFonts w:ascii="Calibri" w:hAnsi="Calibri"/>
                <w:sz w:val="20"/>
                <w:lang w:eastAsia="en-CA"/>
              </w:rPr>
            </w:pPr>
            <w:r>
              <w:rPr>
                <w:rFonts w:ascii="Calibri" w:hAnsi="Calibri"/>
                <w:b/>
                <w:bCs/>
                <w:color w:val="000000"/>
                <w:sz w:val="22"/>
                <w:szCs w:val="22"/>
              </w:rPr>
              <w:t>83%</w:t>
            </w:r>
          </w:p>
        </w:tc>
        <w:tc>
          <w:tcPr>
            <w:tcW w:w="864" w:type="dxa"/>
            <w:tcBorders>
              <w:top w:val="nil"/>
              <w:left w:val="nil"/>
              <w:bottom w:val="single" w:sz="4" w:space="0" w:color="auto"/>
              <w:right w:val="single" w:sz="4" w:space="0" w:color="auto"/>
            </w:tcBorders>
            <w:shd w:val="clear" w:color="auto" w:fill="D4C1ED"/>
            <w:noWrap/>
            <w:vAlign w:val="center"/>
            <w:hideMark/>
          </w:tcPr>
          <w:p w14:paraId="2D4C5493" w14:textId="79A8183B" w:rsidR="005A4008" w:rsidRPr="00536F93" w:rsidRDefault="005A4008" w:rsidP="005A4008">
            <w:pPr>
              <w:rPr>
                <w:rFonts w:ascii="Calibri" w:hAnsi="Calibri"/>
                <w:sz w:val="20"/>
                <w:lang w:eastAsia="en-CA"/>
              </w:rPr>
            </w:pPr>
            <w:r>
              <w:rPr>
                <w:rFonts w:ascii="Calibri" w:hAnsi="Calibri"/>
                <w:b/>
                <w:bCs/>
                <w:color w:val="000000"/>
                <w:sz w:val="22"/>
                <w:szCs w:val="22"/>
              </w:rPr>
              <w:t>82%</w:t>
            </w:r>
          </w:p>
        </w:tc>
        <w:tc>
          <w:tcPr>
            <w:tcW w:w="864" w:type="dxa"/>
            <w:tcBorders>
              <w:top w:val="nil"/>
              <w:left w:val="nil"/>
              <w:bottom w:val="single" w:sz="4" w:space="0" w:color="auto"/>
              <w:right w:val="single" w:sz="4" w:space="0" w:color="auto"/>
            </w:tcBorders>
            <w:shd w:val="clear" w:color="auto" w:fill="D4C1ED"/>
            <w:noWrap/>
            <w:vAlign w:val="center"/>
            <w:hideMark/>
          </w:tcPr>
          <w:p w14:paraId="645549F7" w14:textId="3366F7EE" w:rsidR="005A4008" w:rsidRPr="00536F93" w:rsidRDefault="005A4008" w:rsidP="005A4008">
            <w:pPr>
              <w:rPr>
                <w:rFonts w:ascii="Calibri" w:hAnsi="Calibri"/>
                <w:sz w:val="20"/>
                <w:lang w:eastAsia="en-CA"/>
              </w:rPr>
            </w:pPr>
            <w:r>
              <w:rPr>
                <w:rFonts w:ascii="Calibri" w:hAnsi="Calibri"/>
                <w:b/>
                <w:bCs/>
                <w:color w:val="000000"/>
                <w:sz w:val="22"/>
                <w:szCs w:val="22"/>
              </w:rPr>
              <w:t>78%</w:t>
            </w:r>
          </w:p>
        </w:tc>
        <w:tc>
          <w:tcPr>
            <w:tcW w:w="1428" w:type="dxa"/>
            <w:tcBorders>
              <w:top w:val="nil"/>
              <w:left w:val="nil"/>
              <w:bottom w:val="single" w:sz="4" w:space="0" w:color="auto"/>
              <w:right w:val="double" w:sz="6" w:space="0" w:color="auto"/>
            </w:tcBorders>
            <w:shd w:val="clear" w:color="auto" w:fill="D4C1ED"/>
            <w:noWrap/>
            <w:vAlign w:val="center"/>
            <w:hideMark/>
          </w:tcPr>
          <w:p w14:paraId="37037C45" w14:textId="57836A27" w:rsidR="005A4008" w:rsidRPr="00536F93" w:rsidRDefault="005A4008" w:rsidP="005A4008">
            <w:pPr>
              <w:rPr>
                <w:rFonts w:ascii="Calibri" w:hAnsi="Calibri"/>
                <w:sz w:val="20"/>
                <w:lang w:eastAsia="en-CA"/>
              </w:rPr>
            </w:pPr>
            <w:r>
              <w:rPr>
                <w:rFonts w:ascii="Calibri" w:hAnsi="Calibri"/>
                <w:b/>
                <w:bCs/>
                <w:color w:val="000000"/>
                <w:sz w:val="22"/>
                <w:szCs w:val="22"/>
              </w:rPr>
              <w:t>1</w:t>
            </w:r>
          </w:p>
        </w:tc>
        <w:tc>
          <w:tcPr>
            <w:tcW w:w="864" w:type="dxa"/>
            <w:tcBorders>
              <w:top w:val="nil"/>
              <w:left w:val="nil"/>
              <w:bottom w:val="single" w:sz="4" w:space="0" w:color="auto"/>
              <w:right w:val="single" w:sz="4" w:space="0" w:color="auto"/>
            </w:tcBorders>
            <w:shd w:val="clear" w:color="auto" w:fill="D4C1ED"/>
            <w:noWrap/>
            <w:vAlign w:val="center"/>
            <w:hideMark/>
          </w:tcPr>
          <w:p w14:paraId="1BC3405B" w14:textId="0BDBBE10" w:rsidR="005A4008" w:rsidRPr="00536F93" w:rsidRDefault="005A4008" w:rsidP="005A4008">
            <w:pPr>
              <w:rPr>
                <w:rFonts w:ascii="Calibri" w:hAnsi="Calibri"/>
                <w:sz w:val="20"/>
                <w:lang w:eastAsia="en-CA"/>
              </w:rPr>
            </w:pPr>
            <w:r>
              <w:rPr>
                <w:rFonts w:ascii="Calibri" w:hAnsi="Calibri"/>
                <w:b/>
                <w:bCs/>
                <w:color w:val="000000"/>
                <w:sz w:val="22"/>
                <w:szCs w:val="22"/>
              </w:rPr>
              <w:t>81%</w:t>
            </w:r>
          </w:p>
        </w:tc>
        <w:tc>
          <w:tcPr>
            <w:tcW w:w="864" w:type="dxa"/>
            <w:tcBorders>
              <w:top w:val="nil"/>
              <w:left w:val="single" w:sz="4" w:space="0" w:color="auto"/>
              <w:bottom w:val="single" w:sz="4" w:space="0" w:color="auto"/>
              <w:right w:val="single" w:sz="4" w:space="0" w:color="auto"/>
            </w:tcBorders>
            <w:shd w:val="clear" w:color="auto" w:fill="D4C1ED"/>
            <w:noWrap/>
            <w:vAlign w:val="center"/>
            <w:hideMark/>
          </w:tcPr>
          <w:p w14:paraId="2C889C01" w14:textId="78F5D89D" w:rsidR="005A4008" w:rsidRPr="00536F93" w:rsidRDefault="005A4008" w:rsidP="005A4008">
            <w:pPr>
              <w:rPr>
                <w:rFonts w:ascii="Calibri" w:hAnsi="Calibri"/>
                <w:sz w:val="20"/>
                <w:lang w:eastAsia="en-CA"/>
              </w:rPr>
            </w:pPr>
            <w:r>
              <w:rPr>
                <w:rFonts w:ascii="Calibri" w:hAnsi="Calibri"/>
                <w:b/>
                <w:bCs/>
                <w:color w:val="000000"/>
                <w:sz w:val="22"/>
                <w:szCs w:val="22"/>
              </w:rPr>
              <w:t>79%</w:t>
            </w:r>
          </w:p>
        </w:tc>
        <w:tc>
          <w:tcPr>
            <w:tcW w:w="864" w:type="dxa"/>
            <w:tcBorders>
              <w:top w:val="nil"/>
              <w:left w:val="nil"/>
              <w:bottom w:val="single" w:sz="4" w:space="0" w:color="auto"/>
              <w:right w:val="single" w:sz="4" w:space="0" w:color="auto"/>
            </w:tcBorders>
            <w:shd w:val="clear" w:color="auto" w:fill="D4C1ED"/>
            <w:noWrap/>
            <w:vAlign w:val="center"/>
            <w:hideMark/>
          </w:tcPr>
          <w:p w14:paraId="0FD5AE01" w14:textId="03F50392" w:rsidR="005A4008" w:rsidRPr="00536F93" w:rsidRDefault="005A4008" w:rsidP="005A4008">
            <w:pPr>
              <w:rPr>
                <w:rFonts w:ascii="Calibri" w:hAnsi="Calibri"/>
                <w:sz w:val="20"/>
                <w:lang w:eastAsia="en-CA"/>
              </w:rPr>
            </w:pPr>
            <w:r>
              <w:rPr>
                <w:rFonts w:ascii="Calibri" w:hAnsi="Calibri"/>
                <w:b/>
                <w:bCs/>
                <w:color w:val="000000"/>
                <w:sz w:val="22"/>
                <w:szCs w:val="22"/>
              </w:rPr>
              <w:t>79%</w:t>
            </w:r>
          </w:p>
        </w:tc>
        <w:tc>
          <w:tcPr>
            <w:tcW w:w="1426" w:type="dxa"/>
            <w:tcBorders>
              <w:top w:val="nil"/>
              <w:left w:val="nil"/>
              <w:bottom w:val="single" w:sz="4" w:space="0" w:color="auto"/>
              <w:right w:val="single" w:sz="4" w:space="0" w:color="auto"/>
            </w:tcBorders>
            <w:shd w:val="clear" w:color="auto" w:fill="D4C1ED"/>
            <w:noWrap/>
            <w:vAlign w:val="center"/>
            <w:hideMark/>
          </w:tcPr>
          <w:p w14:paraId="13811576" w14:textId="53B1DEF6" w:rsidR="005A4008" w:rsidRPr="00536F93" w:rsidRDefault="005A4008" w:rsidP="005A4008">
            <w:pPr>
              <w:rPr>
                <w:rFonts w:ascii="Calibri" w:hAnsi="Calibri"/>
                <w:sz w:val="20"/>
                <w:lang w:eastAsia="en-CA"/>
              </w:rPr>
            </w:pPr>
            <w:r>
              <w:rPr>
                <w:rFonts w:ascii="Calibri" w:hAnsi="Calibri"/>
                <w:b/>
                <w:bCs/>
                <w:color w:val="000000"/>
                <w:sz w:val="22"/>
                <w:szCs w:val="22"/>
              </w:rPr>
              <w:t>2</w:t>
            </w:r>
          </w:p>
        </w:tc>
      </w:tr>
      <w:tr w:rsidR="005A4008" w:rsidRPr="00536F93" w14:paraId="7F1F781F" w14:textId="77777777" w:rsidTr="000E695D">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41E5BD7B" w14:textId="084E5B3F" w:rsidR="005A4008" w:rsidRPr="00536F93" w:rsidRDefault="005A4008" w:rsidP="005A4008">
            <w:pPr>
              <w:jc w:val="left"/>
              <w:rPr>
                <w:rFonts w:ascii="Calibri" w:hAnsi="Calibri"/>
                <w:sz w:val="20"/>
                <w:lang w:eastAsia="en-CA"/>
              </w:rPr>
            </w:pPr>
            <w:r>
              <w:rPr>
                <w:rFonts w:ascii="Calibri" w:hAnsi="Calibri"/>
                <w:sz w:val="22"/>
                <w:szCs w:val="22"/>
              </w:rPr>
              <w:t>ABPQ</w:t>
            </w:r>
          </w:p>
        </w:tc>
        <w:tc>
          <w:tcPr>
            <w:tcW w:w="864" w:type="dxa"/>
            <w:tcBorders>
              <w:top w:val="nil"/>
              <w:left w:val="nil"/>
              <w:bottom w:val="single" w:sz="4" w:space="0" w:color="auto"/>
              <w:right w:val="single" w:sz="4" w:space="0" w:color="auto"/>
            </w:tcBorders>
            <w:shd w:val="clear" w:color="auto" w:fill="auto"/>
            <w:noWrap/>
            <w:vAlign w:val="center"/>
          </w:tcPr>
          <w:p w14:paraId="25A30202" w14:textId="7FF2DFCA" w:rsidR="005A4008" w:rsidRPr="00536F93" w:rsidRDefault="005A4008" w:rsidP="005A4008">
            <w:pPr>
              <w:rPr>
                <w:rFonts w:ascii="Calibri" w:hAnsi="Calibri"/>
                <w:sz w:val="20"/>
                <w:lang w:eastAsia="en-CA"/>
              </w:rPr>
            </w:pPr>
            <w:r>
              <w:rPr>
                <w:rFonts w:ascii="Calibri" w:hAnsi="Calibri"/>
                <w:sz w:val="22"/>
                <w:szCs w:val="22"/>
              </w:rPr>
              <w:t>84%</w:t>
            </w:r>
          </w:p>
        </w:tc>
        <w:tc>
          <w:tcPr>
            <w:tcW w:w="864" w:type="dxa"/>
            <w:tcBorders>
              <w:top w:val="nil"/>
              <w:left w:val="nil"/>
              <w:bottom w:val="single" w:sz="4" w:space="0" w:color="auto"/>
              <w:right w:val="single" w:sz="4" w:space="0" w:color="auto"/>
            </w:tcBorders>
            <w:shd w:val="clear" w:color="auto" w:fill="auto"/>
            <w:noWrap/>
            <w:vAlign w:val="center"/>
          </w:tcPr>
          <w:p w14:paraId="7990D6E6" w14:textId="61DC9DE4" w:rsidR="005A4008" w:rsidRPr="00536F93" w:rsidRDefault="00A62F61" w:rsidP="005A4008">
            <w:pPr>
              <w:rPr>
                <w:rFonts w:ascii="Calibri" w:hAnsi="Calibri"/>
                <w:sz w:val="20"/>
                <w:lang w:eastAsia="en-CA"/>
              </w:rPr>
            </w:pPr>
            <w:r>
              <w:rPr>
                <w:rFonts w:ascii="Calibri" w:hAnsi="Calibri"/>
                <w:sz w:val="22"/>
                <w:szCs w:val="22"/>
              </w:rPr>
              <w:t>80</w:t>
            </w:r>
            <w:r w:rsidR="005A4008">
              <w:rPr>
                <w:rFonts w:ascii="Calibri" w:hAnsi="Calibri"/>
                <w:sz w:val="22"/>
                <w:szCs w:val="22"/>
              </w:rPr>
              <w:t>%</w:t>
            </w:r>
          </w:p>
        </w:tc>
        <w:tc>
          <w:tcPr>
            <w:tcW w:w="864" w:type="dxa"/>
            <w:tcBorders>
              <w:top w:val="nil"/>
              <w:left w:val="nil"/>
              <w:bottom w:val="single" w:sz="4" w:space="0" w:color="auto"/>
              <w:right w:val="single" w:sz="4" w:space="0" w:color="auto"/>
            </w:tcBorders>
            <w:shd w:val="clear" w:color="auto" w:fill="auto"/>
            <w:noWrap/>
            <w:vAlign w:val="center"/>
          </w:tcPr>
          <w:p w14:paraId="44911D08" w14:textId="3B2050D6" w:rsidR="005A4008" w:rsidRPr="00536F93" w:rsidRDefault="005A4008" w:rsidP="005A4008">
            <w:pPr>
              <w:rPr>
                <w:rFonts w:ascii="Calibri" w:hAnsi="Calibri"/>
                <w:sz w:val="20"/>
                <w:lang w:eastAsia="en-CA"/>
              </w:rPr>
            </w:pPr>
            <w:r>
              <w:rPr>
                <w:rFonts w:ascii="Calibri" w:hAnsi="Calibri"/>
                <w:sz w:val="22"/>
                <w:szCs w:val="22"/>
              </w:rPr>
              <w:t>78%</w:t>
            </w:r>
          </w:p>
        </w:tc>
        <w:tc>
          <w:tcPr>
            <w:tcW w:w="1428" w:type="dxa"/>
            <w:tcBorders>
              <w:top w:val="nil"/>
              <w:left w:val="nil"/>
              <w:bottom w:val="single" w:sz="4" w:space="0" w:color="auto"/>
              <w:right w:val="double" w:sz="6" w:space="0" w:color="auto"/>
            </w:tcBorders>
            <w:shd w:val="clear" w:color="auto" w:fill="auto"/>
            <w:noWrap/>
            <w:vAlign w:val="center"/>
          </w:tcPr>
          <w:p w14:paraId="0E138FE7" w14:textId="4FA28E5E" w:rsidR="005A4008" w:rsidRPr="00536F93" w:rsidRDefault="00A62F61" w:rsidP="005A4008">
            <w:pPr>
              <w:rPr>
                <w:rFonts w:ascii="Calibri" w:hAnsi="Calibri"/>
                <w:sz w:val="20"/>
                <w:lang w:eastAsia="en-CA"/>
              </w:rPr>
            </w:pPr>
            <w:r>
              <w:rPr>
                <w:rFonts w:ascii="Calibri" w:hAnsi="Calibri"/>
                <w:sz w:val="22"/>
                <w:szCs w:val="22"/>
              </w:rPr>
              <w:t>4</w:t>
            </w:r>
          </w:p>
        </w:tc>
        <w:tc>
          <w:tcPr>
            <w:tcW w:w="864" w:type="dxa"/>
            <w:tcBorders>
              <w:top w:val="nil"/>
              <w:left w:val="nil"/>
              <w:bottom w:val="single" w:sz="4" w:space="0" w:color="auto"/>
              <w:right w:val="single" w:sz="4" w:space="0" w:color="auto"/>
            </w:tcBorders>
            <w:shd w:val="clear" w:color="auto" w:fill="auto"/>
            <w:noWrap/>
            <w:vAlign w:val="center"/>
          </w:tcPr>
          <w:p w14:paraId="1F845C26" w14:textId="4B4F24F0" w:rsidR="005A4008" w:rsidRPr="00536F93" w:rsidRDefault="005A4008" w:rsidP="005A4008">
            <w:pPr>
              <w:rPr>
                <w:rFonts w:ascii="Calibri" w:hAnsi="Calibri"/>
                <w:sz w:val="20"/>
                <w:lang w:eastAsia="en-CA"/>
              </w:rPr>
            </w:pPr>
            <w:r>
              <w:rPr>
                <w:rFonts w:ascii="Calibri" w:hAnsi="Calibri"/>
                <w:sz w:val="22"/>
                <w:szCs w:val="22"/>
              </w:rPr>
              <w:t>81%</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33CFDF5E" w14:textId="26EE5F0D" w:rsidR="005A4008" w:rsidRPr="00536F93" w:rsidRDefault="005A4008" w:rsidP="005A4008">
            <w:pPr>
              <w:rPr>
                <w:rFonts w:ascii="Calibri" w:hAnsi="Calibri"/>
                <w:sz w:val="20"/>
                <w:lang w:eastAsia="en-CA"/>
              </w:rPr>
            </w:pPr>
            <w:r>
              <w:rPr>
                <w:rFonts w:ascii="Calibri" w:hAnsi="Calibri"/>
                <w:sz w:val="22"/>
                <w:szCs w:val="22"/>
              </w:rPr>
              <w:t>76%</w:t>
            </w:r>
          </w:p>
        </w:tc>
        <w:tc>
          <w:tcPr>
            <w:tcW w:w="864" w:type="dxa"/>
            <w:tcBorders>
              <w:top w:val="nil"/>
              <w:left w:val="nil"/>
              <w:bottom w:val="single" w:sz="4" w:space="0" w:color="auto"/>
              <w:right w:val="single" w:sz="4" w:space="0" w:color="auto"/>
            </w:tcBorders>
            <w:shd w:val="clear" w:color="auto" w:fill="auto"/>
            <w:noWrap/>
            <w:vAlign w:val="center"/>
          </w:tcPr>
          <w:p w14:paraId="48B8F084" w14:textId="0D8F5616" w:rsidR="005A4008" w:rsidRPr="00536F93" w:rsidRDefault="005A4008" w:rsidP="005A4008">
            <w:pPr>
              <w:rPr>
                <w:rFonts w:ascii="Calibri" w:hAnsi="Calibri"/>
                <w:sz w:val="20"/>
                <w:lang w:eastAsia="en-CA"/>
              </w:rPr>
            </w:pPr>
            <w:r>
              <w:rPr>
                <w:rFonts w:ascii="Calibri" w:hAnsi="Calibri"/>
                <w:sz w:val="22"/>
                <w:szCs w:val="22"/>
              </w:rPr>
              <w:t>80%</w:t>
            </w:r>
          </w:p>
        </w:tc>
        <w:tc>
          <w:tcPr>
            <w:tcW w:w="1426" w:type="dxa"/>
            <w:tcBorders>
              <w:top w:val="nil"/>
              <w:left w:val="nil"/>
              <w:bottom w:val="single" w:sz="4" w:space="0" w:color="auto"/>
              <w:right w:val="single" w:sz="4" w:space="0" w:color="auto"/>
            </w:tcBorders>
            <w:shd w:val="clear" w:color="auto" w:fill="auto"/>
            <w:noWrap/>
            <w:vAlign w:val="center"/>
          </w:tcPr>
          <w:p w14:paraId="79EFC9D9" w14:textId="72B9CBCA" w:rsidR="005A4008" w:rsidRPr="00536F93" w:rsidRDefault="005A4008" w:rsidP="005A4008">
            <w:pPr>
              <w:rPr>
                <w:rFonts w:ascii="Calibri" w:hAnsi="Calibri"/>
                <w:sz w:val="20"/>
                <w:lang w:eastAsia="en-CA"/>
              </w:rPr>
            </w:pPr>
            <w:r>
              <w:rPr>
                <w:rFonts w:ascii="Calibri" w:hAnsi="Calibri"/>
                <w:sz w:val="22"/>
                <w:szCs w:val="22"/>
              </w:rPr>
              <w:t>5</w:t>
            </w:r>
          </w:p>
        </w:tc>
      </w:tr>
      <w:tr w:rsidR="005A4008" w:rsidRPr="00536F93" w14:paraId="260EC527" w14:textId="77777777" w:rsidTr="000E695D">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75504BD9" w14:textId="620FAA04" w:rsidR="005A4008" w:rsidRPr="00536F93" w:rsidRDefault="00FD59B5" w:rsidP="005A4008">
            <w:pPr>
              <w:jc w:val="left"/>
              <w:rPr>
                <w:rFonts w:ascii="Calibri" w:hAnsi="Calibri"/>
                <w:sz w:val="20"/>
                <w:lang w:eastAsia="en-CA"/>
              </w:rPr>
            </w:pPr>
            <w:r>
              <w:rPr>
                <w:rFonts w:ascii="Calibri" w:hAnsi="Calibri"/>
                <w:sz w:val="22"/>
                <w:szCs w:val="22"/>
              </w:rPr>
              <w:t>Reseau BIBLIO</w:t>
            </w:r>
          </w:p>
        </w:tc>
        <w:tc>
          <w:tcPr>
            <w:tcW w:w="864" w:type="dxa"/>
            <w:tcBorders>
              <w:top w:val="nil"/>
              <w:left w:val="nil"/>
              <w:bottom w:val="single" w:sz="4" w:space="0" w:color="auto"/>
              <w:right w:val="single" w:sz="4" w:space="0" w:color="auto"/>
            </w:tcBorders>
            <w:shd w:val="clear" w:color="auto" w:fill="auto"/>
            <w:noWrap/>
            <w:vAlign w:val="center"/>
          </w:tcPr>
          <w:p w14:paraId="247AB726" w14:textId="021EFC4E" w:rsidR="005A4008" w:rsidRPr="00536F93" w:rsidRDefault="005A4008" w:rsidP="005A4008">
            <w:pPr>
              <w:rPr>
                <w:rFonts w:ascii="Calibri" w:hAnsi="Calibri"/>
                <w:sz w:val="20"/>
                <w:lang w:eastAsia="en-CA"/>
              </w:rPr>
            </w:pPr>
            <w:r>
              <w:rPr>
                <w:rFonts w:ascii="Calibri" w:hAnsi="Calibri"/>
                <w:sz w:val="22"/>
                <w:szCs w:val="22"/>
              </w:rPr>
              <w:t>81%</w:t>
            </w:r>
          </w:p>
        </w:tc>
        <w:tc>
          <w:tcPr>
            <w:tcW w:w="864" w:type="dxa"/>
            <w:tcBorders>
              <w:top w:val="nil"/>
              <w:left w:val="nil"/>
              <w:bottom w:val="single" w:sz="4" w:space="0" w:color="auto"/>
              <w:right w:val="single" w:sz="4" w:space="0" w:color="auto"/>
            </w:tcBorders>
            <w:shd w:val="clear" w:color="auto" w:fill="auto"/>
            <w:noWrap/>
            <w:vAlign w:val="center"/>
          </w:tcPr>
          <w:p w14:paraId="12D0F543" w14:textId="210585A2" w:rsidR="005A4008" w:rsidRPr="00536F93" w:rsidRDefault="005A4008" w:rsidP="005A4008">
            <w:pPr>
              <w:rPr>
                <w:rFonts w:ascii="Calibri" w:hAnsi="Calibri"/>
                <w:sz w:val="20"/>
                <w:lang w:eastAsia="en-CA"/>
              </w:rPr>
            </w:pPr>
            <w:r>
              <w:rPr>
                <w:rFonts w:ascii="Calibri" w:hAnsi="Calibri"/>
                <w:sz w:val="22"/>
                <w:szCs w:val="22"/>
              </w:rPr>
              <w:t>85%</w:t>
            </w:r>
          </w:p>
        </w:tc>
        <w:tc>
          <w:tcPr>
            <w:tcW w:w="864" w:type="dxa"/>
            <w:tcBorders>
              <w:top w:val="nil"/>
              <w:left w:val="nil"/>
              <w:bottom w:val="single" w:sz="4" w:space="0" w:color="auto"/>
              <w:right w:val="single" w:sz="4" w:space="0" w:color="auto"/>
            </w:tcBorders>
            <w:shd w:val="clear" w:color="auto" w:fill="auto"/>
            <w:noWrap/>
            <w:vAlign w:val="center"/>
          </w:tcPr>
          <w:p w14:paraId="755DD79D" w14:textId="34A87375" w:rsidR="005A4008" w:rsidRPr="00536F93" w:rsidRDefault="005A4008" w:rsidP="005A4008">
            <w:pPr>
              <w:rPr>
                <w:rFonts w:ascii="Calibri" w:hAnsi="Calibri"/>
                <w:sz w:val="20"/>
                <w:lang w:eastAsia="en-CA"/>
              </w:rPr>
            </w:pPr>
            <w:r>
              <w:rPr>
                <w:rFonts w:ascii="Calibri" w:hAnsi="Calibri"/>
                <w:sz w:val="22"/>
                <w:szCs w:val="22"/>
              </w:rPr>
              <w:t>78%</w:t>
            </w:r>
          </w:p>
        </w:tc>
        <w:tc>
          <w:tcPr>
            <w:tcW w:w="1428" w:type="dxa"/>
            <w:tcBorders>
              <w:top w:val="nil"/>
              <w:left w:val="nil"/>
              <w:bottom w:val="single" w:sz="4" w:space="0" w:color="auto"/>
              <w:right w:val="double" w:sz="6" w:space="0" w:color="auto"/>
            </w:tcBorders>
            <w:shd w:val="clear" w:color="auto" w:fill="auto"/>
            <w:noWrap/>
            <w:vAlign w:val="center"/>
          </w:tcPr>
          <w:p w14:paraId="2C259ECB" w14:textId="79FB6516" w:rsidR="005A4008" w:rsidRPr="00536F93" w:rsidRDefault="005A4008" w:rsidP="005A4008">
            <w:pPr>
              <w:rPr>
                <w:rFonts w:ascii="Calibri" w:hAnsi="Calibri"/>
                <w:sz w:val="20"/>
                <w:lang w:eastAsia="en-CA"/>
              </w:rPr>
            </w:pPr>
            <w:r>
              <w:rPr>
                <w:rFonts w:ascii="Calibri" w:hAnsi="Calibri"/>
                <w:sz w:val="22"/>
                <w:szCs w:val="22"/>
              </w:rPr>
              <w:t>-4</w:t>
            </w:r>
          </w:p>
        </w:tc>
        <w:tc>
          <w:tcPr>
            <w:tcW w:w="864" w:type="dxa"/>
            <w:tcBorders>
              <w:top w:val="nil"/>
              <w:left w:val="nil"/>
              <w:bottom w:val="single" w:sz="4" w:space="0" w:color="auto"/>
              <w:right w:val="single" w:sz="4" w:space="0" w:color="auto"/>
            </w:tcBorders>
            <w:shd w:val="clear" w:color="auto" w:fill="auto"/>
            <w:noWrap/>
            <w:vAlign w:val="center"/>
          </w:tcPr>
          <w:p w14:paraId="3A4995DB" w14:textId="14808CD4" w:rsidR="005A4008" w:rsidRPr="00536F93" w:rsidRDefault="005A4008" w:rsidP="005A4008">
            <w:pPr>
              <w:rPr>
                <w:rFonts w:ascii="Calibri" w:hAnsi="Calibri"/>
                <w:sz w:val="20"/>
                <w:lang w:eastAsia="en-CA"/>
              </w:rPr>
            </w:pPr>
            <w:r>
              <w:rPr>
                <w:rFonts w:ascii="Calibri" w:hAnsi="Calibri"/>
                <w:sz w:val="22"/>
                <w:szCs w:val="22"/>
              </w:rPr>
              <w:t>80%</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3406D0AB" w14:textId="0C7A683F" w:rsidR="005A4008" w:rsidRPr="00536F93" w:rsidRDefault="005A4008" w:rsidP="005A4008">
            <w:pPr>
              <w:rPr>
                <w:rFonts w:ascii="Calibri" w:hAnsi="Calibri"/>
                <w:sz w:val="20"/>
                <w:lang w:eastAsia="en-CA"/>
              </w:rPr>
            </w:pPr>
            <w:r>
              <w:rPr>
                <w:rFonts w:ascii="Calibri" w:hAnsi="Calibri"/>
                <w:sz w:val="22"/>
                <w:szCs w:val="22"/>
              </w:rPr>
              <w:t>82%</w:t>
            </w:r>
          </w:p>
        </w:tc>
        <w:tc>
          <w:tcPr>
            <w:tcW w:w="864" w:type="dxa"/>
            <w:tcBorders>
              <w:top w:val="nil"/>
              <w:left w:val="nil"/>
              <w:bottom w:val="single" w:sz="4" w:space="0" w:color="auto"/>
              <w:right w:val="single" w:sz="4" w:space="0" w:color="auto"/>
            </w:tcBorders>
            <w:shd w:val="clear" w:color="auto" w:fill="auto"/>
            <w:noWrap/>
            <w:vAlign w:val="center"/>
          </w:tcPr>
          <w:p w14:paraId="04800F5C" w14:textId="7D1CAC11" w:rsidR="005A4008" w:rsidRPr="00536F93" w:rsidRDefault="005A4008" w:rsidP="005A4008">
            <w:pPr>
              <w:rPr>
                <w:rFonts w:ascii="Calibri" w:hAnsi="Calibri"/>
                <w:sz w:val="20"/>
                <w:lang w:eastAsia="en-CA"/>
              </w:rPr>
            </w:pPr>
            <w:r>
              <w:rPr>
                <w:rFonts w:ascii="Calibri" w:hAnsi="Calibri"/>
                <w:sz w:val="22"/>
                <w:szCs w:val="22"/>
              </w:rPr>
              <w:t>77%</w:t>
            </w:r>
          </w:p>
        </w:tc>
        <w:tc>
          <w:tcPr>
            <w:tcW w:w="1426" w:type="dxa"/>
            <w:tcBorders>
              <w:top w:val="nil"/>
              <w:left w:val="nil"/>
              <w:bottom w:val="single" w:sz="4" w:space="0" w:color="auto"/>
              <w:right w:val="single" w:sz="4" w:space="0" w:color="auto"/>
            </w:tcBorders>
            <w:shd w:val="clear" w:color="auto" w:fill="auto"/>
            <w:noWrap/>
            <w:vAlign w:val="center"/>
          </w:tcPr>
          <w:p w14:paraId="3FD9EABA" w14:textId="79C31A80" w:rsidR="005A4008" w:rsidRPr="00536F93" w:rsidRDefault="005A4008" w:rsidP="005A4008">
            <w:pPr>
              <w:rPr>
                <w:rFonts w:ascii="Calibri" w:hAnsi="Calibri"/>
                <w:sz w:val="20"/>
                <w:lang w:eastAsia="en-CA"/>
              </w:rPr>
            </w:pPr>
            <w:r>
              <w:rPr>
                <w:rFonts w:ascii="Calibri" w:hAnsi="Calibri"/>
                <w:sz w:val="22"/>
                <w:szCs w:val="22"/>
              </w:rPr>
              <w:t>-2</w:t>
            </w:r>
          </w:p>
        </w:tc>
      </w:tr>
    </w:tbl>
    <w:p w14:paraId="203FCF6F" w14:textId="77777777" w:rsidR="000E695D" w:rsidRDefault="000E695D" w:rsidP="000E695D">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4B059025" w14:textId="77777777" w:rsidR="000E695D" w:rsidRDefault="000E695D" w:rsidP="000E695D">
      <w:pPr>
        <w:jc w:val="left"/>
        <w:rPr>
          <w:rFonts w:ascii="Calibri" w:hAnsi="Calibri" w:cs="Calibri"/>
          <w:b/>
          <w:color w:val="000000"/>
          <w:szCs w:val="26"/>
        </w:rPr>
      </w:pPr>
      <w:r>
        <w:br w:type="page"/>
      </w:r>
    </w:p>
    <w:p w14:paraId="2F77A579" w14:textId="5720CE7A" w:rsidR="000E695D" w:rsidRPr="009634A0" w:rsidRDefault="000E695D" w:rsidP="000E695D">
      <w:pPr>
        <w:pStyle w:val="Heading3"/>
        <w:numPr>
          <w:ilvl w:val="0"/>
          <w:numId w:val="0"/>
        </w:numPr>
        <w:spacing w:before="0"/>
        <w:rPr>
          <w:lang w:val="en-CA"/>
        </w:rPr>
      </w:pPr>
      <w:r w:rsidRPr="009634A0">
        <w:rPr>
          <w:lang w:val="en-CA"/>
        </w:rPr>
        <w:lastRenderedPageBreak/>
        <w:t xml:space="preserve">Use of and satisfaction with </w:t>
      </w:r>
      <w:r w:rsidR="00681FF6" w:rsidRPr="009634A0">
        <w:rPr>
          <w:lang w:val="en-CA"/>
        </w:rPr>
        <w:t xml:space="preserve">French </w:t>
      </w:r>
      <w:r w:rsidRPr="009634A0">
        <w:rPr>
          <w:lang w:val="en-CA"/>
        </w:rPr>
        <w:t>website resources</w:t>
      </w:r>
    </w:p>
    <w:p w14:paraId="1C13D81E" w14:textId="5855ED4B" w:rsidR="000E695D" w:rsidRPr="009634A0" w:rsidRDefault="009634A0" w:rsidP="000E695D">
      <w:pPr>
        <w:pStyle w:val="Headline"/>
      </w:pPr>
      <w:r w:rsidRPr="009634A0">
        <w:t xml:space="preserve">The </w:t>
      </w:r>
      <w:r w:rsidRPr="009634A0">
        <w:rPr>
          <w:i/>
          <w:iCs/>
        </w:rPr>
        <w:t>illustrations</w:t>
      </w:r>
      <w:r w:rsidRPr="009634A0">
        <w:t xml:space="preserve"> and </w:t>
      </w:r>
      <w:r w:rsidRPr="009634A0">
        <w:rPr>
          <w:i/>
          <w:iCs/>
        </w:rPr>
        <w:t>suggestions de livres</w:t>
      </w:r>
      <w:r w:rsidRPr="009634A0">
        <w:t xml:space="preserve"> are the most commonly used French resources but use </w:t>
      </w:r>
      <w:r w:rsidR="00363224">
        <w:t xml:space="preserve">of the website </w:t>
      </w:r>
      <w:r w:rsidRPr="009634A0">
        <w:t>resources has declined in most cases.</w:t>
      </w:r>
    </w:p>
    <w:p w14:paraId="4056C37A" w14:textId="5EA9C49E" w:rsidR="000E695D" w:rsidRPr="00DC19AD" w:rsidRDefault="000E695D" w:rsidP="000E695D">
      <w:pPr>
        <w:pStyle w:val="Para"/>
        <w:rPr>
          <w:lang w:val="en-CA"/>
        </w:rPr>
      </w:pPr>
      <w:r w:rsidRPr="00715841">
        <w:rPr>
          <w:lang w:val="en-CA"/>
        </w:rPr>
        <w:t>Librarians were asked about their use of</w:t>
      </w:r>
      <w:r w:rsidR="00DC19AD">
        <w:rPr>
          <w:lang w:val="en-CA"/>
        </w:rPr>
        <w:t>,</w:t>
      </w:r>
      <w:r w:rsidRPr="00715841">
        <w:rPr>
          <w:lang w:val="en-CA"/>
        </w:rPr>
        <w:t xml:space="preserve"> and satisfaction with</w:t>
      </w:r>
      <w:r w:rsidR="00DC19AD">
        <w:rPr>
          <w:lang w:val="en-CA"/>
        </w:rPr>
        <w:t>,</w:t>
      </w:r>
      <w:r w:rsidRPr="00715841">
        <w:rPr>
          <w:lang w:val="en-CA"/>
        </w:rPr>
        <w:t xml:space="preserve"> the various resources provided, for the language </w:t>
      </w:r>
      <w:r w:rsidRPr="00DC19AD">
        <w:rPr>
          <w:lang w:val="en-CA"/>
        </w:rPr>
        <w:t xml:space="preserve">in which they ran their program. In </w:t>
      </w:r>
      <w:r w:rsidR="00715841" w:rsidRPr="00DC19AD">
        <w:rPr>
          <w:lang w:val="en-CA"/>
        </w:rPr>
        <w:t xml:space="preserve">Quebec, </w:t>
      </w:r>
      <w:r w:rsidRPr="00DC19AD">
        <w:rPr>
          <w:lang w:val="en-CA"/>
        </w:rPr>
        <w:t xml:space="preserve">too few libraries ran their program in </w:t>
      </w:r>
      <w:r w:rsidR="00715841" w:rsidRPr="00DC19AD">
        <w:rPr>
          <w:lang w:val="en-CA"/>
        </w:rPr>
        <w:t xml:space="preserve">English </w:t>
      </w:r>
      <w:r w:rsidRPr="00DC19AD">
        <w:rPr>
          <w:lang w:val="en-CA"/>
        </w:rPr>
        <w:t xml:space="preserve">to report the findings separately. </w:t>
      </w:r>
    </w:p>
    <w:p w14:paraId="5B95EB39" w14:textId="266F1578" w:rsidR="000E695D" w:rsidRDefault="000E695D" w:rsidP="000E695D">
      <w:pPr>
        <w:pStyle w:val="Para"/>
        <w:rPr>
          <w:lang w:val="en-CA"/>
        </w:rPr>
      </w:pPr>
      <w:r w:rsidRPr="00DC19AD">
        <w:rPr>
          <w:b/>
          <w:lang w:val="en-CA"/>
        </w:rPr>
        <w:t>Use</w:t>
      </w:r>
      <w:r w:rsidRPr="00DC19AD">
        <w:rPr>
          <w:lang w:val="en-CA"/>
        </w:rPr>
        <w:t xml:space="preserve">. Among </w:t>
      </w:r>
      <w:r w:rsidR="00DC19AD" w:rsidRPr="00DC19AD">
        <w:rPr>
          <w:lang w:val="en-CA"/>
        </w:rPr>
        <w:t xml:space="preserve">Quebec </w:t>
      </w:r>
      <w:r w:rsidRPr="00DC19AD">
        <w:rPr>
          <w:lang w:val="en-CA"/>
        </w:rPr>
        <w:t xml:space="preserve">libraries that used </w:t>
      </w:r>
      <w:r w:rsidR="00DC19AD" w:rsidRPr="00DC19AD">
        <w:rPr>
          <w:lang w:val="en-CA"/>
        </w:rPr>
        <w:t xml:space="preserve">French </w:t>
      </w:r>
      <w:r w:rsidRPr="00DC19AD">
        <w:rPr>
          <w:lang w:val="en-CA"/>
        </w:rPr>
        <w:t xml:space="preserve">materials, the most widely used resource continues to be the </w:t>
      </w:r>
      <w:r w:rsidR="00DC19AD" w:rsidRPr="00DC19AD">
        <w:rPr>
          <w:i/>
          <w:iCs/>
          <w:lang w:val="en-CA"/>
        </w:rPr>
        <w:t>illustrations</w:t>
      </w:r>
      <w:r w:rsidR="00DC19AD" w:rsidRPr="00DC19AD">
        <w:rPr>
          <w:lang w:val="en-CA"/>
        </w:rPr>
        <w:t xml:space="preserve"> </w:t>
      </w:r>
      <w:r w:rsidRPr="00DC19AD">
        <w:rPr>
          <w:lang w:val="en-CA"/>
        </w:rPr>
        <w:t>(8</w:t>
      </w:r>
      <w:r w:rsidR="00DC19AD" w:rsidRPr="00DC19AD">
        <w:rPr>
          <w:lang w:val="en-CA"/>
        </w:rPr>
        <w:t>3</w:t>
      </w:r>
      <w:r w:rsidRPr="00DC19AD">
        <w:rPr>
          <w:lang w:val="en-CA"/>
        </w:rPr>
        <w:t xml:space="preserve">%), followed by the </w:t>
      </w:r>
      <w:r w:rsidR="00DC19AD" w:rsidRPr="0018515F">
        <w:rPr>
          <w:i/>
          <w:iCs/>
          <w:lang w:val="en-CA"/>
        </w:rPr>
        <w:t>Suggestions de livres</w:t>
      </w:r>
      <w:r w:rsidR="00DC19AD" w:rsidRPr="00DC19AD">
        <w:rPr>
          <w:lang w:val="en-CA"/>
        </w:rPr>
        <w:t xml:space="preserve"> </w:t>
      </w:r>
      <w:r w:rsidRPr="00DC19AD">
        <w:rPr>
          <w:lang w:val="en-CA"/>
        </w:rPr>
        <w:t>(</w:t>
      </w:r>
      <w:r w:rsidR="00DC19AD" w:rsidRPr="00DC19AD">
        <w:rPr>
          <w:lang w:val="en-CA"/>
        </w:rPr>
        <w:t>78</w:t>
      </w:r>
      <w:r w:rsidRPr="00DC19AD">
        <w:rPr>
          <w:lang w:val="en-CA"/>
        </w:rPr>
        <w:t>%)</w:t>
      </w:r>
      <w:r w:rsidR="00DC19AD" w:rsidRPr="00DC19AD">
        <w:rPr>
          <w:lang w:val="en-CA"/>
        </w:rPr>
        <w:t xml:space="preserve">. </w:t>
      </w:r>
      <w:r w:rsidRPr="00DC19AD">
        <w:rPr>
          <w:lang w:val="en-CA"/>
        </w:rPr>
        <w:t xml:space="preserve">Use of the </w:t>
      </w:r>
      <w:r w:rsidR="00DC19AD" w:rsidRPr="00DC19AD">
        <w:rPr>
          <w:lang w:val="en-CA"/>
        </w:rPr>
        <w:t xml:space="preserve">other resources is lower and has declined compared to 2017 in most cases. </w:t>
      </w:r>
    </w:p>
    <w:p w14:paraId="15F0DC07" w14:textId="39D3E2B9" w:rsidR="00681FF6" w:rsidRDefault="004848F4" w:rsidP="004848F4">
      <w:pPr>
        <w:pStyle w:val="Para"/>
        <w:jc w:val="center"/>
        <w:rPr>
          <w:lang w:val="en-CA"/>
        </w:rPr>
      </w:pPr>
      <w:r w:rsidRPr="008F5498">
        <w:rPr>
          <w:b/>
        </w:rPr>
        <w:t xml:space="preserve">Table: </w:t>
      </w:r>
      <w:r>
        <w:rPr>
          <w:b/>
        </w:rPr>
        <w:t>Use of French staff website resources</w:t>
      </w:r>
    </w:p>
    <w:tbl>
      <w:tblPr>
        <w:tblW w:w="8530" w:type="dxa"/>
        <w:jc w:val="center"/>
        <w:tblLayout w:type="fixed"/>
        <w:tblLook w:val="04A0" w:firstRow="1" w:lastRow="0" w:firstColumn="1" w:lastColumn="0" w:noHBand="0" w:noVBand="1"/>
      </w:tblPr>
      <w:tblGrid>
        <w:gridCol w:w="3310"/>
        <w:gridCol w:w="1740"/>
        <w:gridCol w:w="1740"/>
        <w:gridCol w:w="1740"/>
      </w:tblGrid>
      <w:tr w:rsidR="00681FF6" w:rsidRPr="0060697C" w14:paraId="0C333313" w14:textId="77777777" w:rsidTr="00681FF6">
        <w:trPr>
          <w:trHeight w:val="360"/>
          <w:jc w:val="center"/>
        </w:trPr>
        <w:tc>
          <w:tcPr>
            <w:tcW w:w="3310" w:type="dxa"/>
            <w:vMerge w:val="restart"/>
            <w:tcBorders>
              <w:top w:val="single" w:sz="8" w:space="0" w:color="auto"/>
              <w:left w:val="single" w:sz="8" w:space="0" w:color="auto"/>
              <w:right w:val="single" w:sz="4" w:space="0" w:color="auto"/>
            </w:tcBorders>
            <w:shd w:val="clear" w:color="000000" w:fill="4E2584"/>
            <w:noWrap/>
            <w:vAlign w:val="center"/>
            <w:hideMark/>
          </w:tcPr>
          <w:p w14:paraId="7FDBD9B6" w14:textId="77777777" w:rsidR="00681FF6" w:rsidRPr="0060697C" w:rsidRDefault="00681FF6" w:rsidP="00934E47">
            <w:pPr>
              <w:rPr>
                <w:rFonts w:ascii="Calibri" w:hAnsi="Calibri"/>
                <w:b/>
                <w:bCs/>
                <w:color w:val="FFFFFF"/>
                <w:sz w:val="20"/>
                <w:lang w:eastAsia="en-CA"/>
              </w:rPr>
            </w:pPr>
            <w:r w:rsidRPr="00A8055A">
              <w:rPr>
                <w:rFonts w:ascii="Calibri" w:hAnsi="Calibri"/>
                <w:b/>
                <w:bCs/>
                <w:color w:val="FFFFFF"/>
                <w:sz w:val="20"/>
                <w:lang w:eastAsia="en-CA"/>
              </w:rPr>
              <w:t>Resource</w:t>
            </w:r>
          </w:p>
        </w:tc>
        <w:tc>
          <w:tcPr>
            <w:tcW w:w="5220" w:type="dxa"/>
            <w:gridSpan w:val="3"/>
            <w:tcBorders>
              <w:top w:val="single" w:sz="8" w:space="0" w:color="auto"/>
              <w:left w:val="nil"/>
              <w:right w:val="single" w:sz="4" w:space="0" w:color="auto"/>
            </w:tcBorders>
            <w:shd w:val="clear" w:color="000000" w:fill="4E2584"/>
            <w:vAlign w:val="center"/>
          </w:tcPr>
          <w:p w14:paraId="303C1660" w14:textId="77777777" w:rsidR="00681FF6" w:rsidRPr="0060697C" w:rsidRDefault="00681FF6" w:rsidP="00934E47">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French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681FF6" w:rsidRPr="0060697C" w14:paraId="4E8B0BF7" w14:textId="77777777" w:rsidTr="00681FF6">
        <w:trPr>
          <w:trHeight w:val="360"/>
          <w:jc w:val="center"/>
        </w:trPr>
        <w:tc>
          <w:tcPr>
            <w:tcW w:w="3310" w:type="dxa"/>
            <w:vMerge/>
            <w:tcBorders>
              <w:left w:val="single" w:sz="8" w:space="0" w:color="auto"/>
              <w:bottom w:val="double" w:sz="4" w:space="0" w:color="auto"/>
              <w:right w:val="single" w:sz="4" w:space="0" w:color="auto"/>
            </w:tcBorders>
            <w:shd w:val="clear" w:color="000000" w:fill="4E2584"/>
            <w:noWrap/>
            <w:vAlign w:val="center"/>
            <w:hideMark/>
          </w:tcPr>
          <w:p w14:paraId="233B1D58" w14:textId="77777777" w:rsidR="00681FF6" w:rsidRPr="00A8055A" w:rsidRDefault="00681FF6" w:rsidP="00934E47">
            <w:pPr>
              <w:rPr>
                <w:rFonts w:ascii="Calibri" w:hAnsi="Calibri"/>
                <w:b/>
                <w:bCs/>
                <w:color w:val="FFFFFF"/>
                <w:sz w:val="20"/>
                <w:lang w:eastAsia="en-CA"/>
              </w:rPr>
            </w:pPr>
          </w:p>
        </w:tc>
        <w:tc>
          <w:tcPr>
            <w:tcW w:w="1740" w:type="dxa"/>
            <w:tcBorders>
              <w:top w:val="single" w:sz="4" w:space="0" w:color="auto"/>
              <w:left w:val="nil"/>
              <w:bottom w:val="double" w:sz="4" w:space="0" w:color="auto"/>
              <w:right w:val="single" w:sz="4" w:space="0" w:color="auto"/>
            </w:tcBorders>
            <w:shd w:val="clear" w:color="000000" w:fill="4E2584"/>
            <w:vAlign w:val="center"/>
            <w:hideMark/>
          </w:tcPr>
          <w:p w14:paraId="2DE190B6" w14:textId="77777777" w:rsidR="00681FF6" w:rsidRPr="0060697C" w:rsidRDefault="00681FF6" w:rsidP="00934E47">
            <w:pPr>
              <w:rPr>
                <w:rFonts w:ascii="Calibri" w:hAnsi="Calibri"/>
                <w:b/>
                <w:bCs/>
                <w:color w:val="FFFFFF"/>
                <w:sz w:val="20"/>
                <w:lang w:eastAsia="en-CA"/>
              </w:rPr>
            </w:pPr>
            <w:r w:rsidRPr="0060697C">
              <w:rPr>
                <w:rFonts w:ascii="Calibri" w:hAnsi="Calibri"/>
                <w:b/>
                <w:bCs/>
                <w:color w:val="FFFFFF"/>
                <w:sz w:val="20"/>
                <w:lang w:eastAsia="en-CA"/>
              </w:rPr>
              <w:t>2018</w:t>
            </w:r>
          </w:p>
        </w:tc>
        <w:tc>
          <w:tcPr>
            <w:tcW w:w="1740"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4179647E" w14:textId="77777777" w:rsidR="00681FF6" w:rsidRPr="0060697C" w:rsidRDefault="00681FF6" w:rsidP="00934E47">
            <w:pPr>
              <w:rPr>
                <w:rFonts w:ascii="Calibri" w:hAnsi="Calibri"/>
                <w:b/>
                <w:bCs/>
                <w:color w:val="FFFFFF"/>
                <w:sz w:val="20"/>
                <w:lang w:eastAsia="en-CA"/>
              </w:rPr>
            </w:pPr>
            <w:r w:rsidRPr="0060697C">
              <w:rPr>
                <w:rFonts w:ascii="Calibri" w:hAnsi="Calibri"/>
                <w:b/>
                <w:bCs/>
                <w:color w:val="FFFFFF"/>
                <w:sz w:val="20"/>
                <w:lang w:eastAsia="en-CA"/>
              </w:rPr>
              <w:t>2017</w:t>
            </w:r>
          </w:p>
        </w:tc>
        <w:tc>
          <w:tcPr>
            <w:tcW w:w="1740" w:type="dxa"/>
            <w:tcBorders>
              <w:top w:val="single" w:sz="4" w:space="0" w:color="auto"/>
              <w:left w:val="single" w:sz="4" w:space="0" w:color="auto"/>
              <w:bottom w:val="double" w:sz="4" w:space="0" w:color="auto"/>
              <w:right w:val="single" w:sz="4" w:space="0" w:color="auto"/>
            </w:tcBorders>
            <w:shd w:val="clear" w:color="000000" w:fill="4E2584"/>
            <w:vAlign w:val="center"/>
          </w:tcPr>
          <w:p w14:paraId="69110F76" w14:textId="77777777" w:rsidR="00681FF6" w:rsidRDefault="00681FF6" w:rsidP="00934E47">
            <w:pPr>
              <w:rPr>
                <w:rFonts w:ascii="Calibri" w:hAnsi="Calibri"/>
                <w:b/>
                <w:bCs/>
                <w:color w:val="FFFFFF"/>
                <w:sz w:val="20"/>
                <w:lang w:eastAsia="en-CA"/>
              </w:rPr>
            </w:pPr>
            <w:r>
              <w:rPr>
                <w:rFonts w:ascii="Calibri" w:hAnsi="Calibri"/>
                <w:b/>
                <w:bCs/>
                <w:color w:val="FFFFFF"/>
                <w:sz w:val="20"/>
                <w:lang w:eastAsia="en-CA"/>
              </w:rPr>
              <w:t>2016</w:t>
            </w:r>
          </w:p>
        </w:tc>
      </w:tr>
      <w:tr w:rsidR="00681FF6" w:rsidRPr="0060697C" w14:paraId="0D977E25" w14:textId="77777777" w:rsidTr="00681FF6">
        <w:trPr>
          <w:trHeight w:val="259"/>
          <w:jc w:val="center"/>
        </w:trPr>
        <w:tc>
          <w:tcPr>
            <w:tcW w:w="3310" w:type="dxa"/>
            <w:tcBorders>
              <w:top w:val="double" w:sz="4" w:space="0" w:color="auto"/>
              <w:left w:val="single" w:sz="8" w:space="0" w:color="auto"/>
              <w:bottom w:val="single" w:sz="4" w:space="0" w:color="auto"/>
              <w:right w:val="single" w:sz="4" w:space="0" w:color="auto"/>
            </w:tcBorders>
            <w:shd w:val="clear" w:color="auto" w:fill="auto"/>
            <w:noWrap/>
            <w:vAlign w:val="center"/>
          </w:tcPr>
          <w:p w14:paraId="4756E45D" w14:textId="77777777" w:rsidR="00681FF6" w:rsidRPr="009634A0" w:rsidRDefault="00681FF6" w:rsidP="00934E47">
            <w:pPr>
              <w:jc w:val="left"/>
              <w:rPr>
                <w:rFonts w:ascii="Calibri" w:hAnsi="Calibri"/>
                <w:color w:val="000000"/>
                <w:sz w:val="22"/>
                <w:szCs w:val="22"/>
              </w:rPr>
            </w:pPr>
            <w:r w:rsidRPr="009634A0">
              <w:rPr>
                <w:rFonts w:ascii="Calibri" w:hAnsi="Calibri"/>
                <w:color w:val="000000"/>
                <w:sz w:val="22"/>
                <w:szCs w:val="22"/>
              </w:rPr>
              <w:t>Illustrations</w:t>
            </w:r>
          </w:p>
        </w:tc>
        <w:tc>
          <w:tcPr>
            <w:tcW w:w="1740" w:type="dxa"/>
            <w:tcBorders>
              <w:top w:val="double" w:sz="4" w:space="0" w:color="auto"/>
              <w:left w:val="nil"/>
              <w:bottom w:val="single" w:sz="4" w:space="0" w:color="auto"/>
              <w:right w:val="single" w:sz="4" w:space="0" w:color="auto"/>
            </w:tcBorders>
            <w:shd w:val="clear" w:color="auto" w:fill="auto"/>
            <w:noWrap/>
            <w:vAlign w:val="center"/>
          </w:tcPr>
          <w:p w14:paraId="6B839142" w14:textId="2CC1AE3F" w:rsidR="00681FF6" w:rsidRPr="009634A0" w:rsidRDefault="004848F4" w:rsidP="004848F4">
            <w:pPr>
              <w:rPr>
                <w:rFonts w:ascii="Calibri" w:hAnsi="Calibri"/>
                <w:bCs/>
                <w:color w:val="000000"/>
                <w:sz w:val="22"/>
                <w:szCs w:val="22"/>
              </w:rPr>
            </w:pPr>
            <w:r w:rsidRPr="009634A0">
              <w:rPr>
                <w:rFonts w:ascii="Calibri" w:hAnsi="Calibri"/>
                <w:bCs/>
                <w:color w:val="000000"/>
                <w:sz w:val="22"/>
                <w:szCs w:val="22"/>
              </w:rPr>
              <w:t>83%</w:t>
            </w:r>
          </w:p>
        </w:tc>
        <w:tc>
          <w:tcPr>
            <w:tcW w:w="17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1688A23" w14:textId="5D70264C" w:rsidR="00681FF6" w:rsidRPr="009634A0" w:rsidRDefault="004848F4" w:rsidP="00934E47">
            <w:pPr>
              <w:rPr>
                <w:rFonts w:ascii="Calibri" w:hAnsi="Calibri"/>
                <w:color w:val="000000"/>
                <w:sz w:val="22"/>
                <w:szCs w:val="22"/>
              </w:rPr>
            </w:pPr>
            <w:r w:rsidRPr="009634A0">
              <w:rPr>
                <w:rFonts w:ascii="Calibri" w:hAnsi="Calibri"/>
                <w:color w:val="000000"/>
                <w:sz w:val="22"/>
                <w:szCs w:val="22"/>
              </w:rPr>
              <w:t>86%</w:t>
            </w:r>
          </w:p>
        </w:tc>
        <w:tc>
          <w:tcPr>
            <w:tcW w:w="1740" w:type="dxa"/>
            <w:tcBorders>
              <w:top w:val="double" w:sz="4" w:space="0" w:color="auto"/>
              <w:left w:val="single" w:sz="4" w:space="0" w:color="auto"/>
              <w:bottom w:val="single" w:sz="4" w:space="0" w:color="auto"/>
              <w:right w:val="single" w:sz="4" w:space="0" w:color="auto"/>
            </w:tcBorders>
            <w:vAlign w:val="center"/>
          </w:tcPr>
          <w:p w14:paraId="12882F9E" w14:textId="5B5C474B" w:rsidR="00681FF6" w:rsidRPr="009634A0" w:rsidRDefault="00F43C2E" w:rsidP="00934E47">
            <w:pPr>
              <w:rPr>
                <w:rFonts w:ascii="Calibri" w:hAnsi="Calibri"/>
                <w:color w:val="000000"/>
                <w:sz w:val="22"/>
                <w:szCs w:val="22"/>
              </w:rPr>
            </w:pPr>
            <w:r w:rsidRPr="009634A0">
              <w:rPr>
                <w:rFonts w:ascii="Calibri" w:hAnsi="Calibri"/>
                <w:color w:val="000000"/>
                <w:sz w:val="22"/>
                <w:szCs w:val="22"/>
              </w:rPr>
              <w:t>88%</w:t>
            </w:r>
          </w:p>
        </w:tc>
      </w:tr>
      <w:tr w:rsidR="00681FF6" w:rsidRPr="0060697C" w14:paraId="0CA48991"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07CEF855" w14:textId="77777777" w:rsidR="00681FF6" w:rsidRPr="009634A0" w:rsidRDefault="00681FF6" w:rsidP="00934E47">
            <w:pPr>
              <w:jc w:val="left"/>
              <w:rPr>
                <w:rFonts w:ascii="Calibri" w:hAnsi="Calibri"/>
                <w:color w:val="000000"/>
                <w:sz w:val="22"/>
                <w:szCs w:val="22"/>
              </w:rPr>
            </w:pPr>
            <w:r w:rsidRPr="009634A0">
              <w:rPr>
                <w:rFonts w:ascii="Calibri" w:hAnsi="Calibri"/>
                <w:color w:val="000000"/>
                <w:sz w:val="22"/>
                <w:szCs w:val="22"/>
              </w:rPr>
              <w:t>Suggestions de livres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2A1992C5" w14:textId="1939D903" w:rsidR="00681FF6" w:rsidRPr="009634A0" w:rsidRDefault="004848F4" w:rsidP="004848F4">
            <w:pPr>
              <w:rPr>
                <w:rFonts w:ascii="Calibri" w:hAnsi="Calibri"/>
                <w:bCs/>
                <w:color w:val="000000"/>
                <w:sz w:val="22"/>
                <w:szCs w:val="22"/>
              </w:rPr>
            </w:pPr>
            <w:r w:rsidRPr="009634A0">
              <w:rPr>
                <w:rFonts w:ascii="Calibri" w:hAnsi="Calibri"/>
                <w:bCs/>
                <w:color w:val="000000"/>
                <w:sz w:val="22"/>
                <w:szCs w:val="22"/>
              </w:rPr>
              <w:t>78%</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06AC1" w14:textId="607DEC08" w:rsidR="00681FF6" w:rsidRPr="009634A0" w:rsidRDefault="00D339FB" w:rsidP="00934E47">
            <w:pPr>
              <w:rPr>
                <w:rFonts w:ascii="Calibri" w:hAnsi="Calibri"/>
                <w:color w:val="000000"/>
                <w:sz w:val="22"/>
                <w:szCs w:val="22"/>
              </w:rPr>
            </w:pPr>
            <w:r w:rsidRPr="009634A0">
              <w:rPr>
                <w:rFonts w:ascii="Calibri" w:hAnsi="Calibri"/>
                <w:color w:val="000000"/>
                <w:sz w:val="22"/>
                <w:szCs w:val="22"/>
              </w:rPr>
              <w:t>74%</w:t>
            </w:r>
          </w:p>
        </w:tc>
        <w:tc>
          <w:tcPr>
            <w:tcW w:w="1740" w:type="dxa"/>
            <w:tcBorders>
              <w:top w:val="single" w:sz="4" w:space="0" w:color="auto"/>
              <w:left w:val="single" w:sz="4" w:space="0" w:color="auto"/>
              <w:bottom w:val="single" w:sz="4" w:space="0" w:color="auto"/>
              <w:right w:val="single" w:sz="4" w:space="0" w:color="auto"/>
            </w:tcBorders>
            <w:vAlign w:val="center"/>
          </w:tcPr>
          <w:p w14:paraId="20AC4A21" w14:textId="255BC327" w:rsidR="00681FF6" w:rsidRPr="009634A0" w:rsidRDefault="00A97433" w:rsidP="00934E47">
            <w:pPr>
              <w:rPr>
                <w:rFonts w:ascii="Calibri" w:hAnsi="Calibri"/>
                <w:color w:val="000000"/>
                <w:sz w:val="22"/>
                <w:szCs w:val="22"/>
              </w:rPr>
            </w:pPr>
            <w:r w:rsidRPr="009634A0">
              <w:rPr>
                <w:rFonts w:ascii="Calibri" w:hAnsi="Calibri"/>
                <w:color w:val="000000"/>
                <w:sz w:val="22"/>
                <w:szCs w:val="22"/>
              </w:rPr>
              <w:t>-</w:t>
            </w:r>
          </w:p>
        </w:tc>
      </w:tr>
      <w:tr w:rsidR="00681FF6" w:rsidRPr="0060697C" w14:paraId="1A3A138E"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1F3E2E49" w14:textId="77777777" w:rsidR="00681FF6" w:rsidRPr="009634A0" w:rsidRDefault="00681FF6" w:rsidP="00934E47">
            <w:pPr>
              <w:jc w:val="left"/>
              <w:rPr>
                <w:rFonts w:ascii="Calibri" w:hAnsi="Calibri"/>
                <w:color w:val="000000"/>
                <w:sz w:val="22"/>
                <w:szCs w:val="22"/>
              </w:rPr>
            </w:pPr>
            <w:proofErr w:type="spellStart"/>
            <w:r w:rsidRPr="009634A0">
              <w:rPr>
                <w:rFonts w:ascii="Calibri" w:hAnsi="Calibri"/>
                <w:color w:val="000000"/>
                <w:sz w:val="22"/>
                <w:szCs w:val="22"/>
              </w:rPr>
              <w:t>Modèles</w:t>
            </w:r>
            <w:proofErr w:type="spellEnd"/>
            <w:r w:rsidRPr="009634A0">
              <w:rPr>
                <w:rFonts w:ascii="Calibri" w:hAnsi="Calibri"/>
                <w:color w:val="000000"/>
                <w:sz w:val="22"/>
                <w:szCs w:val="22"/>
              </w:rPr>
              <w:t xml:space="preserve"> et directives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2F82593F" w14:textId="3AC4F266" w:rsidR="00681FF6" w:rsidRPr="009634A0" w:rsidRDefault="004848F4" w:rsidP="004848F4">
            <w:pPr>
              <w:rPr>
                <w:rFonts w:ascii="Calibri" w:hAnsi="Calibri"/>
                <w:bCs/>
                <w:color w:val="000000"/>
                <w:sz w:val="22"/>
                <w:szCs w:val="22"/>
              </w:rPr>
            </w:pPr>
            <w:r w:rsidRPr="009634A0">
              <w:rPr>
                <w:rFonts w:ascii="Calibri" w:hAnsi="Calibri"/>
                <w:bCs/>
                <w:color w:val="000000"/>
                <w:sz w:val="22"/>
                <w:szCs w:val="22"/>
              </w:rPr>
              <w:t>53%</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69E9A" w14:textId="5D911B04" w:rsidR="00681FF6" w:rsidRPr="009634A0" w:rsidRDefault="004848F4" w:rsidP="00934E47">
            <w:pPr>
              <w:rPr>
                <w:rFonts w:ascii="Calibri" w:hAnsi="Calibri"/>
                <w:color w:val="000000"/>
                <w:sz w:val="22"/>
                <w:szCs w:val="22"/>
              </w:rPr>
            </w:pPr>
            <w:r w:rsidRPr="009634A0">
              <w:rPr>
                <w:rFonts w:ascii="Calibri" w:hAnsi="Calibri"/>
                <w:color w:val="000000"/>
                <w:sz w:val="22"/>
                <w:szCs w:val="22"/>
              </w:rPr>
              <w:t>67%</w:t>
            </w:r>
          </w:p>
        </w:tc>
        <w:tc>
          <w:tcPr>
            <w:tcW w:w="1740" w:type="dxa"/>
            <w:tcBorders>
              <w:top w:val="single" w:sz="4" w:space="0" w:color="auto"/>
              <w:left w:val="single" w:sz="4" w:space="0" w:color="auto"/>
              <w:bottom w:val="single" w:sz="4" w:space="0" w:color="auto"/>
              <w:right w:val="single" w:sz="4" w:space="0" w:color="auto"/>
            </w:tcBorders>
            <w:vAlign w:val="center"/>
          </w:tcPr>
          <w:p w14:paraId="311F562F" w14:textId="6E8986A2" w:rsidR="00681FF6" w:rsidRPr="009634A0" w:rsidRDefault="00F43C2E" w:rsidP="00934E47">
            <w:pPr>
              <w:rPr>
                <w:rFonts w:ascii="Calibri" w:hAnsi="Calibri"/>
                <w:color w:val="000000"/>
                <w:sz w:val="22"/>
                <w:szCs w:val="22"/>
              </w:rPr>
            </w:pPr>
            <w:r w:rsidRPr="009634A0">
              <w:rPr>
                <w:rFonts w:ascii="Calibri" w:hAnsi="Calibri"/>
                <w:color w:val="000000"/>
                <w:sz w:val="22"/>
                <w:szCs w:val="22"/>
              </w:rPr>
              <w:t>68%</w:t>
            </w:r>
          </w:p>
        </w:tc>
      </w:tr>
      <w:tr w:rsidR="00681FF6" w:rsidRPr="0060697C" w14:paraId="01FA8BD2"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410CF731" w14:textId="77777777" w:rsidR="00681FF6" w:rsidRPr="009634A0" w:rsidRDefault="00681FF6" w:rsidP="00934E47">
            <w:pPr>
              <w:jc w:val="left"/>
              <w:rPr>
                <w:rFonts w:ascii="Calibri" w:hAnsi="Calibri"/>
                <w:color w:val="000000"/>
                <w:sz w:val="22"/>
                <w:szCs w:val="22"/>
              </w:rPr>
            </w:pPr>
            <w:proofErr w:type="spellStart"/>
            <w:r w:rsidRPr="009634A0">
              <w:rPr>
                <w:rFonts w:ascii="Calibri" w:hAnsi="Calibri"/>
                <w:color w:val="000000"/>
                <w:sz w:val="22"/>
                <w:szCs w:val="22"/>
              </w:rPr>
              <w:t>Activités</w:t>
            </w:r>
            <w:proofErr w:type="spellEnd"/>
            <w:r w:rsidRPr="009634A0">
              <w:rPr>
                <w:rFonts w:ascii="Calibri" w:hAnsi="Calibri"/>
                <w:color w:val="000000"/>
                <w:sz w:val="22"/>
                <w:szCs w:val="22"/>
              </w:rPr>
              <w:t xml:space="preserve"> express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2973ED04" w14:textId="48DF644E" w:rsidR="00681FF6" w:rsidRPr="009634A0" w:rsidRDefault="004848F4" w:rsidP="004848F4">
            <w:pPr>
              <w:rPr>
                <w:rFonts w:ascii="Calibri" w:hAnsi="Calibri"/>
                <w:bCs/>
                <w:color w:val="000000"/>
                <w:sz w:val="22"/>
                <w:szCs w:val="22"/>
                <w:highlight w:val="yellow"/>
              </w:rPr>
            </w:pPr>
            <w:r w:rsidRPr="009634A0">
              <w:rPr>
                <w:rFonts w:ascii="Calibri" w:hAnsi="Calibri"/>
                <w:bCs/>
                <w:color w:val="000000"/>
                <w:sz w:val="22"/>
                <w:szCs w:val="22"/>
              </w:rPr>
              <w:t>52%</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809A" w14:textId="5AAD0230" w:rsidR="00681FF6" w:rsidRPr="009634A0" w:rsidRDefault="004848F4" w:rsidP="00934E47">
            <w:pPr>
              <w:rPr>
                <w:rFonts w:ascii="Calibri" w:hAnsi="Calibri"/>
                <w:color w:val="000000"/>
                <w:sz w:val="22"/>
                <w:szCs w:val="22"/>
              </w:rPr>
            </w:pPr>
            <w:r w:rsidRPr="009634A0">
              <w:rPr>
                <w:rFonts w:ascii="Calibri" w:hAnsi="Calibri"/>
                <w:color w:val="000000"/>
                <w:sz w:val="22"/>
                <w:szCs w:val="22"/>
              </w:rPr>
              <w:t>58%</w:t>
            </w:r>
          </w:p>
        </w:tc>
        <w:tc>
          <w:tcPr>
            <w:tcW w:w="1740" w:type="dxa"/>
            <w:tcBorders>
              <w:top w:val="single" w:sz="4" w:space="0" w:color="auto"/>
              <w:left w:val="single" w:sz="4" w:space="0" w:color="auto"/>
              <w:bottom w:val="single" w:sz="4" w:space="0" w:color="auto"/>
              <w:right w:val="single" w:sz="4" w:space="0" w:color="auto"/>
            </w:tcBorders>
            <w:vAlign w:val="center"/>
          </w:tcPr>
          <w:p w14:paraId="614A7F17" w14:textId="01019C25" w:rsidR="00681FF6" w:rsidRPr="009634A0" w:rsidRDefault="00F43C2E" w:rsidP="00934E47">
            <w:pPr>
              <w:rPr>
                <w:rFonts w:ascii="Calibri" w:hAnsi="Calibri"/>
                <w:color w:val="000000"/>
                <w:sz w:val="22"/>
                <w:szCs w:val="22"/>
              </w:rPr>
            </w:pPr>
            <w:r w:rsidRPr="009634A0">
              <w:rPr>
                <w:rFonts w:ascii="Calibri" w:hAnsi="Calibri"/>
                <w:color w:val="000000"/>
                <w:sz w:val="22"/>
                <w:szCs w:val="22"/>
              </w:rPr>
              <w:t>61%</w:t>
            </w:r>
          </w:p>
        </w:tc>
      </w:tr>
      <w:tr w:rsidR="00681FF6" w:rsidRPr="0060697C" w14:paraId="1B188FCD"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03D2B170" w14:textId="77777777" w:rsidR="00681FF6" w:rsidRPr="009634A0" w:rsidRDefault="00681FF6" w:rsidP="00934E47">
            <w:pPr>
              <w:jc w:val="left"/>
              <w:rPr>
                <w:rFonts w:ascii="Calibri" w:hAnsi="Calibri"/>
                <w:color w:val="000000"/>
                <w:sz w:val="22"/>
                <w:szCs w:val="22"/>
              </w:rPr>
            </w:pPr>
            <w:r w:rsidRPr="009634A0">
              <w:rPr>
                <w:rFonts w:ascii="Calibri" w:hAnsi="Calibri"/>
                <w:color w:val="000000"/>
                <w:sz w:val="22"/>
                <w:szCs w:val="22"/>
              </w:rPr>
              <w:t>Bricolages</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44EDC75E" w14:textId="3093F3A5" w:rsidR="00681FF6" w:rsidRPr="009634A0" w:rsidRDefault="004848F4" w:rsidP="004848F4">
            <w:pPr>
              <w:rPr>
                <w:rFonts w:ascii="Calibri" w:hAnsi="Calibri"/>
                <w:bCs/>
                <w:color w:val="000000"/>
                <w:sz w:val="22"/>
                <w:szCs w:val="22"/>
                <w:highlight w:val="yellow"/>
              </w:rPr>
            </w:pPr>
            <w:r w:rsidRPr="009634A0">
              <w:rPr>
                <w:rFonts w:ascii="Calibri" w:hAnsi="Calibri"/>
                <w:bCs/>
                <w:color w:val="000000"/>
                <w:sz w:val="22"/>
                <w:szCs w:val="22"/>
              </w:rPr>
              <w:t>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63C06" w14:textId="27297888" w:rsidR="00681FF6" w:rsidRPr="009634A0" w:rsidRDefault="004848F4" w:rsidP="00934E47">
            <w:pPr>
              <w:rPr>
                <w:rFonts w:ascii="Calibri" w:hAnsi="Calibri"/>
                <w:color w:val="000000"/>
                <w:sz w:val="22"/>
                <w:szCs w:val="22"/>
              </w:rPr>
            </w:pPr>
            <w:r w:rsidRPr="009634A0">
              <w:rPr>
                <w:rFonts w:ascii="Calibri" w:hAnsi="Calibri"/>
                <w:color w:val="000000"/>
                <w:sz w:val="22"/>
                <w:szCs w:val="22"/>
              </w:rPr>
              <w:t>54%</w:t>
            </w:r>
          </w:p>
        </w:tc>
        <w:tc>
          <w:tcPr>
            <w:tcW w:w="1740" w:type="dxa"/>
            <w:tcBorders>
              <w:top w:val="single" w:sz="4" w:space="0" w:color="auto"/>
              <w:left w:val="single" w:sz="4" w:space="0" w:color="auto"/>
              <w:bottom w:val="single" w:sz="4" w:space="0" w:color="auto"/>
              <w:right w:val="single" w:sz="4" w:space="0" w:color="auto"/>
            </w:tcBorders>
            <w:vAlign w:val="center"/>
          </w:tcPr>
          <w:p w14:paraId="1739AFC3" w14:textId="024DE494" w:rsidR="00681FF6" w:rsidRPr="009634A0" w:rsidRDefault="00F43C2E" w:rsidP="00934E47">
            <w:pPr>
              <w:rPr>
                <w:rFonts w:ascii="Calibri" w:hAnsi="Calibri"/>
                <w:color w:val="000000"/>
                <w:sz w:val="22"/>
                <w:szCs w:val="22"/>
              </w:rPr>
            </w:pPr>
            <w:r w:rsidRPr="009634A0">
              <w:rPr>
                <w:rFonts w:ascii="Calibri" w:hAnsi="Calibri"/>
                <w:color w:val="000000"/>
                <w:sz w:val="22"/>
                <w:szCs w:val="22"/>
              </w:rPr>
              <w:t>60%</w:t>
            </w:r>
          </w:p>
        </w:tc>
      </w:tr>
      <w:tr w:rsidR="00681FF6" w:rsidRPr="0060697C" w14:paraId="4278CE69"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18517BA6" w14:textId="77777777" w:rsidR="00681FF6" w:rsidRPr="009634A0" w:rsidRDefault="00681FF6" w:rsidP="00934E47">
            <w:pPr>
              <w:jc w:val="left"/>
              <w:rPr>
                <w:rFonts w:ascii="Calibri" w:hAnsi="Calibri"/>
                <w:color w:val="000000"/>
                <w:sz w:val="22"/>
                <w:szCs w:val="22"/>
                <w:lang w:val="fr-CA"/>
              </w:rPr>
            </w:pPr>
            <w:r w:rsidRPr="009634A0">
              <w:rPr>
                <w:rFonts w:ascii="Calibri" w:hAnsi="Calibri"/>
                <w:color w:val="000000"/>
                <w:sz w:val="22"/>
                <w:szCs w:val="22"/>
                <w:lang w:val="fr-CA"/>
              </w:rPr>
              <w:t>Guide sur l’image de marque</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0901506C" w14:textId="36F6CA72" w:rsidR="00681FF6" w:rsidRPr="009634A0" w:rsidRDefault="004848F4" w:rsidP="004848F4">
            <w:pPr>
              <w:rPr>
                <w:rFonts w:ascii="Calibri" w:hAnsi="Calibri"/>
                <w:bCs/>
                <w:color w:val="000000"/>
                <w:sz w:val="22"/>
                <w:szCs w:val="22"/>
                <w:highlight w:val="yellow"/>
              </w:rPr>
            </w:pPr>
            <w:r w:rsidRPr="009634A0">
              <w:rPr>
                <w:rFonts w:ascii="Calibri" w:hAnsi="Calibri"/>
                <w:bCs/>
                <w:color w:val="000000"/>
                <w:sz w:val="22"/>
                <w:szCs w:val="22"/>
              </w:rPr>
              <w:t>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6ECCB" w14:textId="263A64F1" w:rsidR="00681FF6" w:rsidRPr="009634A0" w:rsidRDefault="004848F4" w:rsidP="00934E47">
            <w:pPr>
              <w:rPr>
                <w:rFonts w:ascii="Calibri" w:hAnsi="Calibri"/>
                <w:color w:val="000000"/>
                <w:sz w:val="22"/>
                <w:szCs w:val="22"/>
              </w:rPr>
            </w:pPr>
            <w:r w:rsidRPr="009634A0">
              <w:rPr>
                <w:rFonts w:ascii="Calibri" w:hAnsi="Calibri"/>
                <w:color w:val="000000"/>
                <w:sz w:val="22"/>
                <w:szCs w:val="22"/>
              </w:rPr>
              <w:t>66%</w:t>
            </w:r>
          </w:p>
        </w:tc>
        <w:tc>
          <w:tcPr>
            <w:tcW w:w="1740" w:type="dxa"/>
            <w:tcBorders>
              <w:top w:val="single" w:sz="4" w:space="0" w:color="auto"/>
              <w:left w:val="single" w:sz="4" w:space="0" w:color="auto"/>
              <w:bottom w:val="single" w:sz="4" w:space="0" w:color="auto"/>
              <w:right w:val="single" w:sz="4" w:space="0" w:color="auto"/>
            </w:tcBorders>
            <w:vAlign w:val="center"/>
          </w:tcPr>
          <w:p w14:paraId="7766EC01" w14:textId="5DD055CD" w:rsidR="00681FF6" w:rsidRPr="009634A0" w:rsidRDefault="00F43C2E" w:rsidP="00934E47">
            <w:pPr>
              <w:rPr>
                <w:rFonts w:ascii="Calibri" w:hAnsi="Calibri"/>
                <w:color w:val="000000"/>
                <w:sz w:val="22"/>
                <w:szCs w:val="22"/>
              </w:rPr>
            </w:pPr>
            <w:r w:rsidRPr="009634A0">
              <w:rPr>
                <w:rFonts w:ascii="Calibri" w:hAnsi="Calibri"/>
                <w:color w:val="000000"/>
                <w:sz w:val="22"/>
                <w:szCs w:val="22"/>
              </w:rPr>
              <w:t>74%</w:t>
            </w:r>
          </w:p>
        </w:tc>
      </w:tr>
      <w:tr w:rsidR="00681FF6" w:rsidRPr="0060697C" w14:paraId="77039226"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2F93694A" w14:textId="77777777" w:rsidR="00681FF6" w:rsidRPr="009634A0" w:rsidRDefault="00681FF6" w:rsidP="00934E47">
            <w:pPr>
              <w:jc w:val="left"/>
              <w:rPr>
                <w:rFonts w:ascii="Calibri" w:hAnsi="Calibri"/>
                <w:color w:val="000000"/>
                <w:sz w:val="22"/>
                <w:szCs w:val="22"/>
              </w:rPr>
            </w:pPr>
            <w:r w:rsidRPr="009634A0">
              <w:rPr>
                <w:rFonts w:ascii="Calibri" w:hAnsi="Calibri"/>
                <w:color w:val="000000"/>
                <w:sz w:val="22"/>
                <w:szCs w:val="22"/>
              </w:rPr>
              <w:t>Nouvelles du Club</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453AF8E0" w14:textId="34C15886" w:rsidR="00681FF6" w:rsidRPr="009634A0" w:rsidRDefault="004848F4" w:rsidP="004848F4">
            <w:pPr>
              <w:rPr>
                <w:rFonts w:ascii="Calibri" w:hAnsi="Calibri"/>
                <w:bCs/>
                <w:color w:val="000000"/>
                <w:sz w:val="22"/>
                <w:szCs w:val="22"/>
              </w:rPr>
            </w:pPr>
            <w:r w:rsidRPr="009634A0">
              <w:rPr>
                <w:rFonts w:ascii="Calibri" w:hAnsi="Calibri"/>
                <w:bCs/>
                <w:color w:val="000000"/>
                <w:sz w:val="22"/>
                <w:szCs w:val="22"/>
              </w:rPr>
              <w:t>49%</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A7DAC" w14:textId="07A97B66" w:rsidR="00681FF6" w:rsidRPr="009634A0" w:rsidRDefault="004848F4" w:rsidP="00934E47">
            <w:pPr>
              <w:rPr>
                <w:rFonts w:ascii="Calibri" w:hAnsi="Calibri"/>
                <w:color w:val="000000"/>
                <w:sz w:val="22"/>
                <w:szCs w:val="22"/>
              </w:rPr>
            </w:pPr>
            <w:r w:rsidRPr="009634A0">
              <w:rPr>
                <w:rFonts w:ascii="Calibri" w:hAnsi="Calibri"/>
                <w:color w:val="000000"/>
                <w:sz w:val="22"/>
                <w:szCs w:val="22"/>
              </w:rPr>
              <w:t>45%</w:t>
            </w:r>
          </w:p>
        </w:tc>
        <w:tc>
          <w:tcPr>
            <w:tcW w:w="1740" w:type="dxa"/>
            <w:tcBorders>
              <w:top w:val="single" w:sz="4" w:space="0" w:color="auto"/>
              <w:left w:val="single" w:sz="4" w:space="0" w:color="auto"/>
              <w:bottom w:val="single" w:sz="4" w:space="0" w:color="auto"/>
              <w:right w:val="single" w:sz="4" w:space="0" w:color="auto"/>
            </w:tcBorders>
            <w:vAlign w:val="center"/>
          </w:tcPr>
          <w:p w14:paraId="4A63F039" w14:textId="011D752C" w:rsidR="00681FF6" w:rsidRPr="009634A0" w:rsidRDefault="00F43C2E" w:rsidP="00934E47">
            <w:pPr>
              <w:rPr>
                <w:rFonts w:ascii="Calibri" w:hAnsi="Calibri"/>
                <w:color w:val="000000"/>
                <w:sz w:val="22"/>
                <w:szCs w:val="22"/>
              </w:rPr>
            </w:pPr>
            <w:r w:rsidRPr="009634A0">
              <w:rPr>
                <w:rFonts w:ascii="Calibri" w:hAnsi="Calibri"/>
                <w:color w:val="000000"/>
                <w:sz w:val="22"/>
                <w:szCs w:val="22"/>
              </w:rPr>
              <w:t>45%</w:t>
            </w:r>
          </w:p>
        </w:tc>
      </w:tr>
      <w:tr w:rsidR="00681FF6" w:rsidRPr="0060697C" w14:paraId="19518418"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5F0AABAC" w14:textId="77777777" w:rsidR="00681FF6" w:rsidRPr="009634A0" w:rsidRDefault="00681FF6" w:rsidP="00934E47">
            <w:pPr>
              <w:jc w:val="left"/>
              <w:rPr>
                <w:rFonts w:ascii="Calibri" w:hAnsi="Calibri"/>
                <w:color w:val="000000"/>
                <w:sz w:val="22"/>
                <w:szCs w:val="22"/>
                <w:lang w:val="fr-CA"/>
              </w:rPr>
            </w:pPr>
            <w:r w:rsidRPr="009634A0">
              <w:rPr>
                <w:rFonts w:ascii="Calibri" w:hAnsi="Calibri"/>
                <w:color w:val="000000"/>
                <w:sz w:val="22"/>
                <w:szCs w:val="22"/>
                <w:lang w:val="fr-CA"/>
              </w:rPr>
              <w:t>Conseils pour la mise sur pied d’un club de lecture d’été réussi</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768C6AB" w14:textId="786DCFBD" w:rsidR="00681FF6" w:rsidRPr="009634A0" w:rsidRDefault="004848F4" w:rsidP="004848F4">
            <w:pPr>
              <w:rPr>
                <w:rFonts w:ascii="Calibri" w:hAnsi="Calibri"/>
                <w:bCs/>
                <w:color w:val="000000"/>
                <w:sz w:val="22"/>
                <w:szCs w:val="22"/>
              </w:rPr>
            </w:pPr>
            <w:r w:rsidRPr="009634A0">
              <w:rPr>
                <w:rFonts w:ascii="Calibri" w:hAnsi="Calibri"/>
                <w:bCs/>
                <w:color w:val="000000"/>
                <w:sz w:val="22"/>
                <w:szCs w:val="22"/>
              </w:rPr>
              <w:t>47%</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A5826" w14:textId="3C8912E3" w:rsidR="00681FF6" w:rsidRPr="009634A0" w:rsidRDefault="004848F4" w:rsidP="00934E47">
            <w:pPr>
              <w:rPr>
                <w:rFonts w:ascii="Calibri" w:hAnsi="Calibri"/>
                <w:color w:val="000000"/>
                <w:sz w:val="22"/>
                <w:szCs w:val="22"/>
              </w:rPr>
            </w:pPr>
            <w:r w:rsidRPr="009634A0">
              <w:rPr>
                <w:rFonts w:ascii="Calibri" w:hAnsi="Calibri"/>
                <w:color w:val="000000"/>
                <w:sz w:val="22"/>
                <w:szCs w:val="22"/>
              </w:rPr>
              <w:t>51%</w:t>
            </w:r>
          </w:p>
        </w:tc>
        <w:tc>
          <w:tcPr>
            <w:tcW w:w="1740" w:type="dxa"/>
            <w:tcBorders>
              <w:top w:val="single" w:sz="4" w:space="0" w:color="auto"/>
              <w:left w:val="single" w:sz="4" w:space="0" w:color="auto"/>
              <w:bottom w:val="single" w:sz="4" w:space="0" w:color="auto"/>
              <w:right w:val="single" w:sz="4" w:space="0" w:color="auto"/>
            </w:tcBorders>
            <w:vAlign w:val="center"/>
          </w:tcPr>
          <w:p w14:paraId="41349554" w14:textId="42562D88" w:rsidR="00681FF6" w:rsidRPr="009634A0" w:rsidRDefault="00F43C2E" w:rsidP="00934E47">
            <w:pPr>
              <w:rPr>
                <w:rFonts w:ascii="Calibri" w:hAnsi="Calibri"/>
                <w:color w:val="000000"/>
                <w:sz w:val="22"/>
                <w:szCs w:val="22"/>
              </w:rPr>
            </w:pPr>
            <w:r w:rsidRPr="009634A0">
              <w:rPr>
                <w:rFonts w:ascii="Calibri" w:hAnsi="Calibri"/>
                <w:color w:val="000000"/>
                <w:sz w:val="22"/>
                <w:szCs w:val="22"/>
              </w:rPr>
              <w:t>62%</w:t>
            </w:r>
          </w:p>
        </w:tc>
      </w:tr>
      <w:tr w:rsidR="00681FF6" w:rsidRPr="0060697C" w14:paraId="0CC417D0" w14:textId="77777777" w:rsidTr="00681FF6">
        <w:trPr>
          <w:trHeight w:val="259"/>
          <w:jc w:val="center"/>
        </w:trPr>
        <w:tc>
          <w:tcPr>
            <w:tcW w:w="3310" w:type="dxa"/>
            <w:tcBorders>
              <w:top w:val="nil"/>
              <w:left w:val="single" w:sz="8" w:space="0" w:color="auto"/>
              <w:bottom w:val="single" w:sz="4" w:space="0" w:color="auto"/>
              <w:right w:val="single" w:sz="4" w:space="0" w:color="auto"/>
            </w:tcBorders>
            <w:shd w:val="clear" w:color="auto" w:fill="auto"/>
            <w:noWrap/>
            <w:vAlign w:val="center"/>
          </w:tcPr>
          <w:p w14:paraId="6745589E" w14:textId="77777777" w:rsidR="00681FF6" w:rsidRPr="009634A0" w:rsidRDefault="00681FF6" w:rsidP="00934E47">
            <w:pPr>
              <w:jc w:val="left"/>
              <w:rPr>
                <w:rFonts w:ascii="Calibri" w:hAnsi="Calibri"/>
                <w:color w:val="000000"/>
                <w:sz w:val="22"/>
                <w:szCs w:val="22"/>
              </w:rPr>
            </w:pPr>
            <w:proofErr w:type="spellStart"/>
            <w:r w:rsidRPr="009634A0">
              <w:rPr>
                <w:rFonts w:ascii="Calibri" w:hAnsi="Calibri"/>
                <w:color w:val="000000"/>
                <w:sz w:val="22"/>
                <w:szCs w:val="22"/>
              </w:rPr>
              <w:t>Activités</w:t>
            </w:r>
            <w:proofErr w:type="spellEnd"/>
            <w:r w:rsidRPr="009634A0">
              <w:rPr>
                <w:rFonts w:ascii="Calibri" w:hAnsi="Calibri"/>
                <w:color w:val="000000"/>
                <w:sz w:val="22"/>
                <w:szCs w:val="22"/>
              </w:rPr>
              <w:t xml:space="preserve"> </w:t>
            </w:r>
            <w:proofErr w:type="spellStart"/>
            <w:r w:rsidRPr="009634A0">
              <w:rPr>
                <w:rFonts w:ascii="Calibri" w:hAnsi="Calibri"/>
                <w:color w:val="000000"/>
                <w:sz w:val="22"/>
                <w:szCs w:val="22"/>
              </w:rPr>
              <w:t>longues</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6A65A5AC" w14:textId="146013E2" w:rsidR="00681FF6" w:rsidRPr="009634A0" w:rsidRDefault="004848F4" w:rsidP="004848F4">
            <w:pPr>
              <w:rPr>
                <w:rFonts w:ascii="Calibri" w:hAnsi="Calibri"/>
                <w:bCs/>
                <w:color w:val="000000"/>
                <w:sz w:val="22"/>
                <w:szCs w:val="22"/>
                <w:highlight w:val="yellow"/>
              </w:rPr>
            </w:pPr>
            <w:r w:rsidRPr="009634A0">
              <w:rPr>
                <w:rFonts w:ascii="Calibri" w:hAnsi="Calibri"/>
                <w:bCs/>
                <w:color w:val="000000"/>
                <w:sz w:val="22"/>
                <w:szCs w:val="22"/>
              </w:rPr>
              <w:t>35%</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1B67D" w14:textId="13283A49" w:rsidR="00681FF6" w:rsidRPr="009634A0" w:rsidRDefault="00F43C2E" w:rsidP="00934E47">
            <w:pPr>
              <w:rPr>
                <w:rFonts w:ascii="Calibri" w:hAnsi="Calibri"/>
                <w:color w:val="000000"/>
                <w:sz w:val="22"/>
                <w:szCs w:val="22"/>
              </w:rPr>
            </w:pPr>
            <w:r w:rsidRPr="009634A0">
              <w:rPr>
                <w:rFonts w:ascii="Calibri" w:hAnsi="Calibri"/>
                <w:color w:val="000000"/>
                <w:sz w:val="22"/>
                <w:szCs w:val="22"/>
              </w:rPr>
              <w:t>36%</w:t>
            </w:r>
          </w:p>
        </w:tc>
        <w:tc>
          <w:tcPr>
            <w:tcW w:w="1740" w:type="dxa"/>
            <w:tcBorders>
              <w:top w:val="single" w:sz="4" w:space="0" w:color="auto"/>
              <w:left w:val="single" w:sz="4" w:space="0" w:color="auto"/>
              <w:bottom w:val="single" w:sz="4" w:space="0" w:color="auto"/>
              <w:right w:val="single" w:sz="4" w:space="0" w:color="auto"/>
            </w:tcBorders>
            <w:vAlign w:val="center"/>
          </w:tcPr>
          <w:p w14:paraId="6912AEAD" w14:textId="3C6486D0" w:rsidR="00681FF6" w:rsidRPr="009634A0" w:rsidRDefault="00F43C2E" w:rsidP="00934E47">
            <w:pPr>
              <w:rPr>
                <w:rFonts w:ascii="Calibri" w:hAnsi="Calibri"/>
                <w:color w:val="000000"/>
                <w:sz w:val="22"/>
                <w:szCs w:val="22"/>
              </w:rPr>
            </w:pPr>
            <w:r w:rsidRPr="009634A0">
              <w:rPr>
                <w:rFonts w:ascii="Calibri" w:hAnsi="Calibri"/>
                <w:color w:val="000000"/>
                <w:sz w:val="22"/>
                <w:szCs w:val="22"/>
              </w:rPr>
              <w:t>40%</w:t>
            </w:r>
          </w:p>
        </w:tc>
      </w:tr>
    </w:tbl>
    <w:p w14:paraId="2FF6EB2B" w14:textId="39DC86EC" w:rsidR="000E695D" w:rsidRDefault="000E695D" w:rsidP="004848F4">
      <w:pPr>
        <w:pStyle w:val="Para"/>
        <w:spacing w:before="0" w:after="0"/>
        <w:ind w:left="450" w:right="630"/>
        <w:jc w:val="center"/>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w:t>
      </w:r>
      <w:r w:rsidR="004848F4">
        <w:rPr>
          <w:i/>
          <w:sz w:val="20"/>
        </w:rPr>
        <w:t xml:space="preserve">French </w:t>
      </w:r>
      <w:r>
        <w:rPr>
          <w:i/>
          <w:sz w:val="20"/>
        </w:rPr>
        <w:t>resources)</w:t>
      </w:r>
      <w:r w:rsidRPr="003E0AB7">
        <w:rPr>
          <w:i/>
          <w:sz w:val="20"/>
        </w:rPr>
        <w:t>.</w:t>
      </w:r>
    </w:p>
    <w:p w14:paraId="1305B791" w14:textId="38BC90D7" w:rsidR="000E695D" w:rsidRPr="00DC19AD" w:rsidRDefault="000E695D" w:rsidP="00D339FB">
      <w:pPr>
        <w:pStyle w:val="Para"/>
        <w:spacing w:before="120" w:after="120"/>
        <w:rPr>
          <w:lang w:val="en-CA"/>
        </w:rPr>
      </w:pPr>
      <w:r w:rsidRPr="00DC19AD">
        <w:rPr>
          <w:b/>
          <w:lang w:val="en-CA"/>
        </w:rPr>
        <w:t>Satisfaction</w:t>
      </w:r>
      <w:r w:rsidRPr="00DC19AD">
        <w:rPr>
          <w:lang w:val="en-CA"/>
        </w:rPr>
        <w:t xml:space="preserve">. Those who reported using the web resources were then asked to rate their satisfaction with those resources. Although satisfaction was high for the librarian resources in general, it was highest for the </w:t>
      </w:r>
      <w:r w:rsidR="00D339FB" w:rsidRPr="00DC19AD">
        <w:rPr>
          <w:i/>
          <w:iCs/>
          <w:lang w:val="en-CA"/>
        </w:rPr>
        <w:t>illustrations</w:t>
      </w:r>
      <w:r w:rsidR="00D339FB" w:rsidRPr="00DC19AD">
        <w:rPr>
          <w:lang w:val="en-CA"/>
        </w:rPr>
        <w:t xml:space="preserve"> </w:t>
      </w:r>
      <w:r w:rsidRPr="00DC19AD">
        <w:rPr>
          <w:lang w:val="en-CA"/>
        </w:rPr>
        <w:t>(</w:t>
      </w:r>
      <w:r w:rsidR="00D339FB" w:rsidRPr="00DC19AD">
        <w:rPr>
          <w:lang w:val="en-CA"/>
        </w:rPr>
        <w:t>84</w:t>
      </w:r>
      <w:r w:rsidRPr="00DC19AD">
        <w:rPr>
          <w:lang w:val="en-CA"/>
        </w:rPr>
        <w:t xml:space="preserve">% </w:t>
      </w:r>
      <w:r w:rsidR="00D339FB" w:rsidRPr="00DC19AD">
        <w:rPr>
          <w:lang w:val="en-CA"/>
        </w:rPr>
        <w:t xml:space="preserve">scoring an 8 or higher), the </w:t>
      </w:r>
      <w:r w:rsidR="00D339FB" w:rsidRPr="00DC19AD">
        <w:rPr>
          <w:i/>
          <w:iCs/>
          <w:lang w:val="en-CA"/>
        </w:rPr>
        <w:t xml:space="preserve">Guide sur </w:t>
      </w:r>
      <w:proofErr w:type="spellStart"/>
      <w:r w:rsidR="00D339FB" w:rsidRPr="00DC19AD">
        <w:rPr>
          <w:i/>
          <w:iCs/>
          <w:lang w:val="en-CA"/>
        </w:rPr>
        <w:t>l’image</w:t>
      </w:r>
      <w:proofErr w:type="spellEnd"/>
      <w:r w:rsidR="00D339FB" w:rsidRPr="00DC19AD">
        <w:rPr>
          <w:i/>
          <w:iCs/>
          <w:lang w:val="en-CA"/>
        </w:rPr>
        <w:t xml:space="preserve"> de marque</w:t>
      </w:r>
      <w:r w:rsidR="00D339FB" w:rsidRPr="00DC19AD">
        <w:rPr>
          <w:lang w:val="en-CA"/>
        </w:rPr>
        <w:t xml:space="preserve"> (77%) and the </w:t>
      </w:r>
      <w:proofErr w:type="spellStart"/>
      <w:r w:rsidR="00DC19AD" w:rsidRPr="00DC19AD">
        <w:rPr>
          <w:i/>
          <w:iCs/>
          <w:lang w:val="en-CA"/>
        </w:rPr>
        <w:t>m</w:t>
      </w:r>
      <w:r w:rsidR="00D339FB" w:rsidRPr="00DC19AD">
        <w:rPr>
          <w:i/>
          <w:iCs/>
          <w:lang w:val="en-CA"/>
        </w:rPr>
        <w:t>odèles</w:t>
      </w:r>
      <w:proofErr w:type="spellEnd"/>
      <w:r w:rsidR="00D339FB" w:rsidRPr="00DC19AD">
        <w:rPr>
          <w:i/>
          <w:iCs/>
          <w:lang w:val="en-CA"/>
        </w:rPr>
        <w:t xml:space="preserve"> et directives</w:t>
      </w:r>
      <w:r w:rsidR="00D339FB" w:rsidRPr="00DC19AD">
        <w:rPr>
          <w:lang w:val="en-CA"/>
        </w:rPr>
        <w:t xml:space="preserve"> (76%). </w:t>
      </w:r>
    </w:p>
    <w:p w14:paraId="5D5FEA59" w14:textId="1CC5C8E7" w:rsidR="000E695D" w:rsidRPr="00D339FB" w:rsidRDefault="000E695D" w:rsidP="000E695D">
      <w:pPr>
        <w:spacing w:line="276" w:lineRule="auto"/>
        <w:rPr>
          <w:rFonts w:ascii="Calibri" w:hAnsi="Calibri" w:cs="Calibri"/>
          <w:b/>
          <w:sz w:val="22"/>
          <w:szCs w:val="22"/>
        </w:rPr>
      </w:pPr>
      <w:r w:rsidRPr="00D339FB">
        <w:rPr>
          <w:rFonts w:ascii="Calibri" w:hAnsi="Calibri" w:cs="Calibri"/>
          <w:b/>
          <w:sz w:val="22"/>
          <w:szCs w:val="22"/>
        </w:rPr>
        <w:t xml:space="preserve">Table: Satisfaction with </w:t>
      </w:r>
      <w:r w:rsidR="00A86724" w:rsidRPr="00D339FB">
        <w:rPr>
          <w:rFonts w:ascii="Calibri" w:hAnsi="Calibri" w:cs="Calibri"/>
          <w:b/>
          <w:sz w:val="22"/>
          <w:szCs w:val="22"/>
        </w:rPr>
        <w:t xml:space="preserve">French </w:t>
      </w:r>
      <w:r w:rsidRPr="00D339FB">
        <w:rPr>
          <w:rFonts w:ascii="Calibri" w:hAnsi="Calibri" w:cs="Calibri"/>
          <w:b/>
          <w:sz w:val="22"/>
          <w:szCs w:val="22"/>
        </w:rPr>
        <w:t>staff website resources</w:t>
      </w:r>
    </w:p>
    <w:tbl>
      <w:tblPr>
        <w:tblW w:w="6660" w:type="dxa"/>
        <w:jc w:val="center"/>
        <w:tblLayout w:type="fixed"/>
        <w:tblLook w:val="04A0" w:firstRow="1" w:lastRow="0" w:firstColumn="1" w:lastColumn="0" w:noHBand="0" w:noVBand="1"/>
      </w:tblPr>
      <w:tblGrid>
        <w:gridCol w:w="3425"/>
        <w:gridCol w:w="3235"/>
      </w:tblGrid>
      <w:tr w:rsidR="000E695D" w:rsidRPr="00F43C2E" w14:paraId="4B1D449B" w14:textId="77777777" w:rsidTr="000E695D">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43AE4CC5" w14:textId="77777777" w:rsidR="000E695D" w:rsidRPr="00D339FB" w:rsidRDefault="000E695D" w:rsidP="000E695D">
            <w:pPr>
              <w:rPr>
                <w:rFonts w:ascii="Calibri" w:hAnsi="Calibri"/>
                <w:b/>
                <w:bCs/>
                <w:color w:val="FFFFFF"/>
                <w:sz w:val="20"/>
                <w:lang w:eastAsia="en-CA"/>
              </w:rPr>
            </w:pPr>
            <w:r w:rsidRPr="00D339FB">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10C405C0" w14:textId="7D8A54B0" w:rsidR="000E695D" w:rsidRPr="00D339FB" w:rsidRDefault="000E695D" w:rsidP="000E695D">
            <w:pPr>
              <w:rPr>
                <w:rFonts w:ascii="Calibri" w:hAnsi="Calibri"/>
                <w:b/>
                <w:bCs/>
                <w:color w:val="FFFFFF"/>
                <w:sz w:val="20"/>
                <w:lang w:eastAsia="en-CA"/>
              </w:rPr>
            </w:pPr>
            <w:r w:rsidRPr="00D339FB">
              <w:rPr>
                <w:rFonts w:ascii="Calibri" w:hAnsi="Calibri"/>
                <w:b/>
                <w:bCs/>
                <w:color w:val="FFFFFF"/>
                <w:sz w:val="20"/>
                <w:lang w:eastAsia="en-CA"/>
              </w:rPr>
              <w:t xml:space="preserve">Librarian </w:t>
            </w:r>
            <w:r w:rsidR="00A86724" w:rsidRPr="00D339FB">
              <w:rPr>
                <w:rFonts w:ascii="Calibri" w:hAnsi="Calibri"/>
                <w:b/>
                <w:bCs/>
                <w:color w:val="FFFFFF"/>
                <w:sz w:val="20"/>
                <w:lang w:eastAsia="en-CA"/>
              </w:rPr>
              <w:t xml:space="preserve">French </w:t>
            </w:r>
            <w:r w:rsidRPr="00D339FB">
              <w:rPr>
                <w:rFonts w:ascii="Calibri" w:hAnsi="Calibri"/>
                <w:b/>
                <w:bCs/>
                <w:color w:val="FFFFFF"/>
                <w:sz w:val="20"/>
                <w:lang w:eastAsia="en-CA"/>
              </w:rPr>
              <w:t>staff website resource satisfaction (% 8-10 rating)</w:t>
            </w:r>
          </w:p>
        </w:tc>
      </w:tr>
      <w:tr w:rsidR="000E695D" w:rsidRPr="00F43C2E" w14:paraId="1E2F7F87" w14:textId="77777777" w:rsidTr="000E695D">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3CDDCE71" w14:textId="77777777" w:rsidR="000E695D" w:rsidRPr="00D339FB" w:rsidRDefault="000E695D" w:rsidP="000E695D">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2445A09D" w14:textId="1D660AA0" w:rsidR="000E695D" w:rsidRPr="00D339FB" w:rsidRDefault="00DC19AD" w:rsidP="000E695D">
            <w:pPr>
              <w:rPr>
                <w:rFonts w:ascii="Calibri" w:hAnsi="Calibri"/>
                <w:b/>
                <w:bCs/>
                <w:color w:val="FFFFFF"/>
                <w:sz w:val="20"/>
                <w:lang w:eastAsia="en-CA"/>
              </w:rPr>
            </w:pPr>
            <w:r>
              <w:rPr>
                <w:rFonts w:ascii="Calibri" w:hAnsi="Calibri"/>
                <w:b/>
                <w:bCs/>
                <w:color w:val="FFFFFF"/>
                <w:sz w:val="20"/>
                <w:lang w:eastAsia="en-CA"/>
              </w:rPr>
              <w:t>Quebec</w:t>
            </w:r>
          </w:p>
        </w:tc>
      </w:tr>
      <w:tr w:rsidR="00D339FB" w:rsidRPr="00F43C2E" w14:paraId="070C1C54"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F3C2561" w14:textId="2C2F19AF" w:rsidR="00D339FB" w:rsidRPr="009634A0" w:rsidRDefault="00D339FB" w:rsidP="00D339FB">
            <w:pPr>
              <w:jc w:val="left"/>
              <w:rPr>
                <w:rFonts w:ascii="Calibri" w:hAnsi="Calibri"/>
                <w:color w:val="000000"/>
                <w:sz w:val="22"/>
                <w:szCs w:val="22"/>
                <w:lang w:eastAsia="en-CA"/>
              </w:rPr>
            </w:pPr>
            <w:r w:rsidRPr="009634A0">
              <w:rPr>
                <w:rFonts w:ascii="Calibri" w:hAnsi="Calibri"/>
                <w:color w:val="000000"/>
                <w:sz w:val="22"/>
                <w:szCs w:val="22"/>
              </w:rPr>
              <w:t>Illustrations</w:t>
            </w:r>
          </w:p>
        </w:tc>
        <w:tc>
          <w:tcPr>
            <w:tcW w:w="3235" w:type="dxa"/>
            <w:tcBorders>
              <w:top w:val="nil"/>
              <w:left w:val="nil"/>
              <w:bottom w:val="single" w:sz="4" w:space="0" w:color="auto"/>
              <w:right w:val="single" w:sz="4" w:space="0" w:color="auto"/>
            </w:tcBorders>
            <w:shd w:val="clear" w:color="auto" w:fill="auto"/>
            <w:vAlign w:val="center"/>
          </w:tcPr>
          <w:p w14:paraId="6172AAB7" w14:textId="605715C9"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rPr>
              <w:t>84%</w:t>
            </w:r>
          </w:p>
        </w:tc>
      </w:tr>
      <w:tr w:rsidR="00D339FB" w:rsidRPr="00F43C2E" w14:paraId="04171B58"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6A780EE" w14:textId="75F5CD85" w:rsidR="00D339FB" w:rsidRPr="009634A0" w:rsidRDefault="00D339FB" w:rsidP="00D339FB">
            <w:pPr>
              <w:jc w:val="left"/>
              <w:rPr>
                <w:rFonts w:ascii="Calibri" w:hAnsi="Calibri"/>
                <w:color w:val="000000"/>
                <w:sz w:val="22"/>
                <w:szCs w:val="22"/>
                <w:highlight w:val="yellow"/>
                <w:lang w:val="fr-CA" w:eastAsia="en-CA"/>
              </w:rPr>
            </w:pPr>
            <w:r w:rsidRPr="009634A0">
              <w:rPr>
                <w:rFonts w:ascii="Calibri" w:hAnsi="Calibri"/>
                <w:color w:val="000000"/>
                <w:sz w:val="22"/>
                <w:szCs w:val="22"/>
                <w:lang w:val="fr-CA"/>
              </w:rPr>
              <w:t>Guide sur l’image de marque</w:t>
            </w:r>
          </w:p>
        </w:tc>
        <w:tc>
          <w:tcPr>
            <w:tcW w:w="3235" w:type="dxa"/>
            <w:tcBorders>
              <w:top w:val="nil"/>
              <w:left w:val="nil"/>
              <w:bottom w:val="single" w:sz="4" w:space="0" w:color="auto"/>
              <w:right w:val="single" w:sz="4" w:space="0" w:color="auto"/>
            </w:tcBorders>
            <w:shd w:val="clear" w:color="auto" w:fill="auto"/>
            <w:vAlign w:val="center"/>
          </w:tcPr>
          <w:p w14:paraId="130A1011" w14:textId="61A877BC"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lang w:val="fr-CA"/>
              </w:rPr>
              <w:t>77%</w:t>
            </w:r>
          </w:p>
        </w:tc>
      </w:tr>
      <w:tr w:rsidR="00D339FB" w:rsidRPr="00F43C2E" w14:paraId="2C00E17F"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580B72B" w14:textId="6A02BF16" w:rsidR="00D339FB" w:rsidRPr="009634A0" w:rsidRDefault="00D339FB" w:rsidP="00D339FB">
            <w:pPr>
              <w:jc w:val="left"/>
              <w:rPr>
                <w:rFonts w:ascii="Calibri" w:hAnsi="Calibri"/>
                <w:color w:val="000000"/>
                <w:sz w:val="22"/>
                <w:szCs w:val="22"/>
                <w:highlight w:val="yellow"/>
                <w:lang w:eastAsia="en-CA"/>
              </w:rPr>
            </w:pPr>
            <w:proofErr w:type="spellStart"/>
            <w:r w:rsidRPr="009634A0">
              <w:rPr>
                <w:rFonts w:ascii="Calibri" w:hAnsi="Calibri"/>
                <w:color w:val="000000"/>
                <w:sz w:val="22"/>
                <w:szCs w:val="22"/>
              </w:rPr>
              <w:t>Modèles</w:t>
            </w:r>
            <w:proofErr w:type="spellEnd"/>
            <w:r w:rsidRPr="009634A0">
              <w:rPr>
                <w:rFonts w:ascii="Calibri" w:hAnsi="Calibri"/>
                <w:color w:val="000000"/>
                <w:sz w:val="22"/>
                <w:szCs w:val="22"/>
              </w:rPr>
              <w:t xml:space="preserve"> et directives</w:t>
            </w:r>
          </w:p>
        </w:tc>
        <w:tc>
          <w:tcPr>
            <w:tcW w:w="3235" w:type="dxa"/>
            <w:tcBorders>
              <w:top w:val="nil"/>
              <w:left w:val="nil"/>
              <w:bottom w:val="single" w:sz="4" w:space="0" w:color="auto"/>
              <w:right w:val="single" w:sz="4" w:space="0" w:color="auto"/>
            </w:tcBorders>
            <w:shd w:val="clear" w:color="auto" w:fill="auto"/>
            <w:vAlign w:val="center"/>
          </w:tcPr>
          <w:p w14:paraId="35FFA8F0" w14:textId="1CC101E0"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rPr>
              <w:t>76%</w:t>
            </w:r>
          </w:p>
        </w:tc>
      </w:tr>
      <w:tr w:rsidR="00D339FB" w:rsidRPr="00F43C2E" w14:paraId="053357A7"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8D7849A" w14:textId="2DC786EA" w:rsidR="00D339FB" w:rsidRPr="009634A0" w:rsidRDefault="00D339FB" w:rsidP="00D339FB">
            <w:pPr>
              <w:jc w:val="left"/>
              <w:rPr>
                <w:rFonts w:ascii="Calibri" w:hAnsi="Calibri"/>
                <w:color w:val="000000"/>
                <w:sz w:val="22"/>
                <w:szCs w:val="22"/>
                <w:highlight w:val="yellow"/>
                <w:lang w:eastAsia="en-CA"/>
              </w:rPr>
            </w:pPr>
            <w:r w:rsidRPr="009634A0">
              <w:rPr>
                <w:rFonts w:ascii="Calibri" w:hAnsi="Calibri"/>
                <w:color w:val="000000"/>
                <w:sz w:val="22"/>
                <w:szCs w:val="22"/>
              </w:rPr>
              <w:t>Suggestions de livres</w:t>
            </w:r>
          </w:p>
        </w:tc>
        <w:tc>
          <w:tcPr>
            <w:tcW w:w="3235" w:type="dxa"/>
            <w:tcBorders>
              <w:top w:val="nil"/>
              <w:left w:val="nil"/>
              <w:bottom w:val="single" w:sz="4" w:space="0" w:color="auto"/>
              <w:right w:val="single" w:sz="4" w:space="0" w:color="auto"/>
            </w:tcBorders>
            <w:shd w:val="clear" w:color="auto" w:fill="auto"/>
            <w:vAlign w:val="center"/>
          </w:tcPr>
          <w:p w14:paraId="3F06DC04" w14:textId="4FF924BF"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rPr>
              <w:t>72%</w:t>
            </w:r>
          </w:p>
        </w:tc>
      </w:tr>
      <w:tr w:rsidR="00D339FB" w:rsidRPr="00F43C2E" w14:paraId="4CEAF72A"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tcPr>
          <w:p w14:paraId="795F80E5" w14:textId="39F9DCF7" w:rsidR="00D339FB" w:rsidRPr="009634A0" w:rsidRDefault="00D339FB" w:rsidP="00D339FB">
            <w:pPr>
              <w:jc w:val="left"/>
              <w:rPr>
                <w:rFonts w:ascii="Calibri" w:hAnsi="Calibri"/>
                <w:color w:val="000000"/>
                <w:sz w:val="22"/>
                <w:szCs w:val="22"/>
                <w:highlight w:val="yellow"/>
              </w:rPr>
            </w:pPr>
            <w:proofErr w:type="spellStart"/>
            <w:r w:rsidRPr="009634A0">
              <w:rPr>
                <w:rFonts w:ascii="Calibri" w:hAnsi="Calibri"/>
                <w:color w:val="000000"/>
                <w:sz w:val="22"/>
                <w:szCs w:val="22"/>
              </w:rPr>
              <w:t>Activités</w:t>
            </w:r>
            <w:proofErr w:type="spellEnd"/>
            <w:r w:rsidRPr="009634A0">
              <w:rPr>
                <w:rFonts w:ascii="Calibri" w:hAnsi="Calibri"/>
                <w:color w:val="000000"/>
                <w:sz w:val="22"/>
                <w:szCs w:val="22"/>
              </w:rPr>
              <w:t xml:space="preserve"> express</w:t>
            </w:r>
          </w:p>
        </w:tc>
        <w:tc>
          <w:tcPr>
            <w:tcW w:w="3235" w:type="dxa"/>
            <w:tcBorders>
              <w:top w:val="nil"/>
              <w:left w:val="nil"/>
              <w:bottom w:val="single" w:sz="4" w:space="0" w:color="auto"/>
              <w:right w:val="single" w:sz="4" w:space="0" w:color="auto"/>
            </w:tcBorders>
            <w:shd w:val="clear" w:color="auto" w:fill="auto"/>
            <w:vAlign w:val="center"/>
          </w:tcPr>
          <w:p w14:paraId="5FE0C4CE" w14:textId="0054DDFF"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rPr>
              <w:t>69%</w:t>
            </w:r>
          </w:p>
        </w:tc>
      </w:tr>
      <w:tr w:rsidR="00D339FB" w:rsidRPr="00A86724" w14:paraId="5109BB62"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DB65F1D" w14:textId="56DA7F6F" w:rsidR="00D339FB" w:rsidRPr="009634A0" w:rsidRDefault="00D339FB" w:rsidP="00D339FB">
            <w:pPr>
              <w:jc w:val="left"/>
              <w:rPr>
                <w:rFonts w:ascii="Calibri" w:hAnsi="Calibri"/>
                <w:color w:val="000000"/>
                <w:sz w:val="22"/>
                <w:szCs w:val="22"/>
                <w:highlight w:val="yellow"/>
                <w:lang w:val="fr-CA" w:eastAsia="en-CA"/>
              </w:rPr>
            </w:pPr>
            <w:r w:rsidRPr="009634A0">
              <w:rPr>
                <w:rFonts w:ascii="Calibri" w:hAnsi="Calibri"/>
                <w:color w:val="000000"/>
                <w:sz w:val="22"/>
                <w:szCs w:val="22"/>
              </w:rPr>
              <w:t>Bricolages</w:t>
            </w:r>
          </w:p>
        </w:tc>
        <w:tc>
          <w:tcPr>
            <w:tcW w:w="3235" w:type="dxa"/>
            <w:tcBorders>
              <w:top w:val="nil"/>
              <w:left w:val="nil"/>
              <w:bottom w:val="single" w:sz="4" w:space="0" w:color="auto"/>
              <w:right w:val="single" w:sz="4" w:space="0" w:color="auto"/>
            </w:tcBorders>
            <w:shd w:val="clear" w:color="auto" w:fill="auto"/>
            <w:vAlign w:val="center"/>
          </w:tcPr>
          <w:p w14:paraId="786B8CE9" w14:textId="188A5409" w:rsidR="00D339FB" w:rsidRPr="009634A0" w:rsidRDefault="00D339FB" w:rsidP="00D339FB">
            <w:pPr>
              <w:rPr>
                <w:rFonts w:ascii="Calibri" w:hAnsi="Calibri"/>
                <w:color w:val="000000"/>
                <w:sz w:val="22"/>
                <w:szCs w:val="22"/>
                <w:lang w:val="fr-CA" w:eastAsia="en-CA"/>
              </w:rPr>
            </w:pPr>
            <w:r w:rsidRPr="009634A0">
              <w:rPr>
                <w:rFonts w:ascii="Calibri" w:hAnsi="Calibri"/>
                <w:color w:val="000000"/>
                <w:sz w:val="22"/>
                <w:szCs w:val="22"/>
              </w:rPr>
              <w:t>68%</w:t>
            </w:r>
          </w:p>
        </w:tc>
      </w:tr>
      <w:tr w:rsidR="00D339FB" w:rsidRPr="00F43C2E" w14:paraId="03838AC0"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D667870" w14:textId="1646FA14" w:rsidR="00D339FB" w:rsidRPr="009634A0" w:rsidRDefault="00D339FB" w:rsidP="00D339FB">
            <w:pPr>
              <w:jc w:val="left"/>
              <w:rPr>
                <w:rFonts w:ascii="Calibri" w:hAnsi="Calibri"/>
                <w:color w:val="000000"/>
                <w:sz w:val="22"/>
                <w:szCs w:val="22"/>
                <w:highlight w:val="yellow"/>
                <w:lang w:eastAsia="en-CA"/>
              </w:rPr>
            </w:pPr>
            <w:proofErr w:type="spellStart"/>
            <w:r w:rsidRPr="009634A0">
              <w:rPr>
                <w:rFonts w:ascii="Calibri" w:hAnsi="Calibri"/>
                <w:color w:val="000000"/>
                <w:sz w:val="22"/>
                <w:szCs w:val="22"/>
              </w:rPr>
              <w:t>Activités</w:t>
            </w:r>
            <w:proofErr w:type="spellEnd"/>
            <w:r w:rsidRPr="009634A0">
              <w:rPr>
                <w:rFonts w:ascii="Calibri" w:hAnsi="Calibri"/>
                <w:color w:val="000000"/>
                <w:sz w:val="22"/>
                <w:szCs w:val="22"/>
              </w:rPr>
              <w:t xml:space="preserve"> </w:t>
            </w:r>
            <w:proofErr w:type="spellStart"/>
            <w:r w:rsidRPr="009634A0">
              <w:rPr>
                <w:rFonts w:ascii="Calibri" w:hAnsi="Calibri"/>
                <w:color w:val="000000"/>
                <w:sz w:val="22"/>
                <w:szCs w:val="22"/>
              </w:rPr>
              <w:t>longues</w:t>
            </w:r>
            <w:proofErr w:type="spellEnd"/>
          </w:p>
        </w:tc>
        <w:tc>
          <w:tcPr>
            <w:tcW w:w="3235" w:type="dxa"/>
            <w:tcBorders>
              <w:top w:val="nil"/>
              <w:left w:val="nil"/>
              <w:bottom w:val="single" w:sz="4" w:space="0" w:color="auto"/>
              <w:right w:val="single" w:sz="4" w:space="0" w:color="auto"/>
            </w:tcBorders>
            <w:shd w:val="clear" w:color="auto" w:fill="auto"/>
            <w:vAlign w:val="center"/>
          </w:tcPr>
          <w:p w14:paraId="5F2758B9" w14:textId="2FA93248"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rPr>
              <w:t>66%</w:t>
            </w:r>
          </w:p>
        </w:tc>
      </w:tr>
      <w:tr w:rsidR="00D339FB" w:rsidRPr="00D339FB" w14:paraId="4A131206"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86E9D8C" w14:textId="16E056C8" w:rsidR="00D339FB" w:rsidRPr="009634A0" w:rsidRDefault="00D339FB" w:rsidP="00D339FB">
            <w:pPr>
              <w:jc w:val="left"/>
              <w:rPr>
                <w:rFonts w:ascii="Calibri" w:hAnsi="Calibri"/>
                <w:color w:val="000000"/>
                <w:sz w:val="22"/>
                <w:szCs w:val="22"/>
                <w:lang w:val="fr-CA" w:eastAsia="en-CA"/>
              </w:rPr>
            </w:pPr>
            <w:r w:rsidRPr="009634A0">
              <w:rPr>
                <w:rFonts w:ascii="Calibri" w:hAnsi="Calibri"/>
                <w:color w:val="000000"/>
                <w:sz w:val="22"/>
                <w:szCs w:val="22"/>
              </w:rPr>
              <w:t>Nouvelles du Club</w:t>
            </w:r>
          </w:p>
        </w:tc>
        <w:tc>
          <w:tcPr>
            <w:tcW w:w="3235" w:type="dxa"/>
            <w:tcBorders>
              <w:top w:val="nil"/>
              <w:left w:val="nil"/>
              <w:bottom w:val="single" w:sz="4" w:space="0" w:color="auto"/>
              <w:right w:val="single" w:sz="4" w:space="0" w:color="auto"/>
            </w:tcBorders>
            <w:shd w:val="clear" w:color="auto" w:fill="auto"/>
            <w:vAlign w:val="center"/>
          </w:tcPr>
          <w:p w14:paraId="769EEDBB" w14:textId="0DB377ED" w:rsidR="00D339FB" w:rsidRPr="009634A0" w:rsidRDefault="00D339FB" w:rsidP="00D339FB">
            <w:pPr>
              <w:rPr>
                <w:rFonts w:ascii="Calibri" w:hAnsi="Calibri"/>
                <w:color w:val="000000"/>
                <w:sz w:val="22"/>
                <w:szCs w:val="22"/>
                <w:lang w:val="fr-CA" w:eastAsia="en-CA"/>
              </w:rPr>
            </w:pPr>
            <w:r w:rsidRPr="009634A0">
              <w:rPr>
                <w:rFonts w:ascii="Calibri" w:hAnsi="Calibri"/>
                <w:color w:val="000000"/>
                <w:sz w:val="22"/>
                <w:szCs w:val="22"/>
              </w:rPr>
              <w:t>64%</w:t>
            </w:r>
          </w:p>
        </w:tc>
      </w:tr>
      <w:tr w:rsidR="00D339FB" w:rsidRPr="00D339FB" w14:paraId="458E5BCD" w14:textId="77777777" w:rsidTr="000E695D">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8A74A04" w14:textId="2CD68B9C" w:rsidR="00D339FB" w:rsidRPr="009634A0" w:rsidRDefault="00D339FB" w:rsidP="00D339FB">
            <w:pPr>
              <w:jc w:val="left"/>
              <w:rPr>
                <w:rFonts w:ascii="Calibri" w:hAnsi="Calibri"/>
                <w:color w:val="000000"/>
                <w:sz w:val="22"/>
                <w:szCs w:val="22"/>
                <w:lang w:val="fr-CA" w:eastAsia="en-CA"/>
              </w:rPr>
            </w:pPr>
            <w:r w:rsidRPr="009634A0">
              <w:rPr>
                <w:rFonts w:ascii="Calibri" w:hAnsi="Calibri"/>
                <w:color w:val="000000"/>
                <w:sz w:val="22"/>
                <w:szCs w:val="22"/>
                <w:lang w:val="fr-CA"/>
              </w:rPr>
              <w:t>Conseils pour la mise sur pied d’un club de lecture d’été réussi</w:t>
            </w:r>
          </w:p>
        </w:tc>
        <w:tc>
          <w:tcPr>
            <w:tcW w:w="3235" w:type="dxa"/>
            <w:tcBorders>
              <w:top w:val="nil"/>
              <w:left w:val="nil"/>
              <w:bottom w:val="single" w:sz="4" w:space="0" w:color="auto"/>
              <w:right w:val="single" w:sz="4" w:space="0" w:color="auto"/>
            </w:tcBorders>
            <w:shd w:val="clear" w:color="auto" w:fill="auto"/>
            <w:vAlign w:val="center"/>
          </w:tcPr>
          <w:p w14:paraId="24CF737D" w14:textId="266AA317" w:rsidR="00D339FB" w:rsidRPr="009634A0" w:rsidRDefault="00D339FB" w:rsidP="00D339FB">
            <w:pPr>
              <w:rPr>
                <w:rFonts w:ascii="Calibri" w:hAnsi="Calibri"/>
                <w:color w:val="000000"/>
                <w:sz w:val="22"/>
                <w:szCs w:val="22"/>
                <w:lang w:eastAsia="en-CA"/>
              </w:rPr>
            </w:pPr>
            <w:r w:rsidRPr="009634A0">
              <w:rPr>
                <w:rFonts w:ascii="Calibri" w:hAnsi="Calibri"/>
                <w:color w:val="000000"/>
                <w:sz w:val="22"/>
                <w:szCs w:val="22"/>
                <w:lang w:val="fr-CA"/>
              </w:rPr>
              <w:t>63%</w:t>
            </w:r>
          </w:p>
        </w:tc>
      </w:tr>
    </w:tbl>
    <w:p w14:paraId="016495B4" w14:textId="2ACE0DAC" w:rsidR="000E695D" w:rsidRDefault="000E695D" w:rsidP="000E695D">
      <w:pPr>
        <w:pStyle w:val="Para"/>
        <w:spacing w:before="0" w:after="0"/>
        <w:ind w:left="1080" w:right="990"/>
        <w:rPr>
          <w:i/>
          <w:sz w:val="20"/>
        </w:rPr>
      </w:pPr>
      <w:r w:rsidRPr="00D339FB">
        <w:rPr>
          <w:b/>
          <w:i/>
          <w:sz w:val="20"/>
        </w:rPr>
        <w:t>Source:</w:t>
      </w:r>
      <w:r w:rsidRPr="00D339FB">
        <w:rPr>
          <w:i/>
          <w:sz w:val="20"/>
        </w:rPr>
        <w:t xml:space="preserve"> Q8B – Satisfaction with the resources on the library staff website you used (</w:t>
      </w:r>
      <w:r w:rsidR="00A86724" w:rsidRPr="00D339FB">
        <w:rPr>
          <w:i/>
          <w:sz w:val="20"/>
        </w:rPr>
        <w:t>French</w:t>
      </w:r>
      <w:r w:rsidRPr="00D339FB">
        <w:rPr>
          <w:i/>
          <w:sz w:val="20"/>
        </w:rPr>
        <w:t xml:space="preserve"> resources).</w:t>
      </w:r>
    </w:p>
    <w:p w14:paraId="0ACFBFC9" w14:textId="77777777" w:rsidR="000E695D" w:rsidRPr="009E5E01" w:rsidRDefault="000E695D" w:rsidP="000E695D">
      <w:pPr>
        <w:pStyle w:val="Heading3"/>
        <w:numPr>
          <w:ilvl w:val="0"/>
          <w:numId w:val="0"/>
        </w:numPr>
        <w:spacing w:before="0"/>
        <w:rPr>
          <w:lang w:val="en-CA"/>
        </w:rPr>
      </w:pPr>
      <w:r w:rsidRPr="009E5E01">
        <w:rPr>
          <w:lang w:val="en-CA"/>
        </w:rPr>
        <w:lastRenderedPageBreak/>
        <w:t>Staff web resource suggestions</w:t>
      </w:r>
    </w:p>
    <w:p w14:paraId="5EFD27A2" w14:textId="6038127D" w:rsidR="000E695D" w:rsidRPr="00F51816" w:rsidRDefault="000E695D" w:rsidP="000E695D">
      <w:pPr>
        <w:pStyle w:val="Headline"/>
      </w:pPr>
      <w:r w:rsidRPr="00F51816">
        <w:t>The most common suggestion was</w:t>
      </w:r>
      <w:r w:rsidR="00F51816" w:rsidRPr="00F51816">
        <w:t xml:space="preserve"> better communications, but libraries also expressed interest in</w:t>
      </w:r>
      <w:r w:rsidRPr="00F51816">
        <w:t xml:space="preserve"> a simpler, more user-friendly website</w:t>
      </w:r>
      <w:r w:rsidR="00FD59B5">
        <w:t xml:space="preserve"> and more/better </w:t>
      </w:r>
      <w:r w:rsidR="00F51816" w:rsidRPr="00F51816">
        <w:t>content</w:t>
      </w:r>
      <w:r w:rsidRPr="00F51816">
        <w:t xml:space="preserve">. </w:t>
      </w:r>
    </w:p>
    <w:p w14:paraId="30E65E3D" w14:textId="714E1272" w:rsidR="000E695D" w:rsidRPr="007B53FA" w:rsidRDefault="000E695D" w:rsidP="000E695D">
      <w:pPr>
        <w:spacing w:after="200" w:line="276" w:lineRule="auto"/>
        <w:jc w:val="both"/>
        <w:rPr>
          <w:rFonts w:ascii="Calibri" w:hAnsi="Calibri" w:cs="Calibri"/>
          <w:bCs/>
          <w:sz w:val="22"/>
          <w:szCs w:val="22"/>
          <w:lang w:val="en-GB"/>
        </w:rPr>
      </w:pPr>
      <w:r w:rsidRPr="00F51816">
        <w:rPr>
          <w:rFonts w:ascii="Calibri" w:hAnsi="Calibri" w:cs="Calibri"/>
          <w:bCs/>
          <w:sz w:val="22"/>
          <w:szCs w:val="22"/>
          <w:lang w:val="en-GB"/>
        </w:rPr>
        <w:t xml:space="preserve">Librarians were asked for suggestions on how to improve the librarians’ website for future years. The most common suggestions centred on </w:t>
      </w:r>
      <w:r w:rsidR="00F51816" w:rsidRPr="00F51816">
        <w:rPr>
          <w:rFonts w:ascii="Calibri" w:hAnsi="Calibri" w:cs="Calibri"/>
          <w:bCs/>
          <w:sz w:val="22"/>
          <w:szCs w:val="22"/>
          <w:lang w:val="en-GB"/>
        </w:rPr>
        <w:t xml:space="preserve">better communications (26%). About </w:t>
      </w:r>
      <w:r w:rsidR="00FD59B5">
        <w:rPr>
          <w:rFonts w:ascii="Calibri" w:hAnsi="Calibri" w:cs="Calibri"/>
          <w:bCs/>
          <w:sz w:val="22"/>
          <w:szCs w:val="22"/>
          <w:lang w:val="en-GB"/>
        </w:rPr>
        <w:t xml:space="preserve">one in five </w:t>
      </w:r>
      <w:r w:rsidRPr="00F51816">
        <w:rPr>
          <w:rFonts w:ascii="Calibri" w:hAnsi="Calibri" w:cs="Calibri"/>
          <w:bCs/>
          <w:sz w:val="22"/>
          <w:szCs w:val="22"/>
          <w:lang w:val="en-GB"/>
        </w:rPr>
        <w:t>(2</w:t>
      </w:r>
      <w:r w:rsidR="00F51816" w:rsidRPr="00F51816">
        <w:rPr>
          <w:rFonts w:ascii="Calibri" w:hAnsi="Calibri" w:cs="Calibri"/>
          <w:bCs/>
          <w:sz w:val="22"/>
          <w:szCs w:val="22"/>
          <w:lang w:val="en-GB"/>
        </w:rPr>
        <w:t>3</w:t>
      </w:r>
      <w:r w:rsidRPr="00F51816">
        <w:rPr>
          <w:rFonts w:ascii="Calibri" w:hAnsi="Calibri" w:cs="Calibri"/>
          <w:bCs/>
          <w:sz w:val="22"/>
          <w:szCs w:val="22"/>
          <w:lang w:val="en-GB"/>
        </w:rPr>
        <w:t xml:space="preserve">%) </w:t>
      </w:r>
      <w:r w:rsidR="00F51816" w:rsidRPr="00F51816">
        <w:rPr>
          <w:rFonts w:ascii="Calibri" w:hAnsi="Calibri" w:cs="Calibri"/>
          <w:bCs/>
          <w:sz w:val="22"/>
          <w:szCs w:val="22"/>
          <w:lang w:val="en-GB"/>
        </w:rPr>
        <w:t xml:space="preserve">Quebec </w:t>
      </w:r>
      <w:r w:rsidRPr="00F51816">
        <w:rPr>
          <w:rFonts w:ascii="Calibri" w:hAnsi="Calibri" w:cs="Calibri"/>
          <w:bCs/>
          <w:sz w:val="22"/>
          <w:szCs w:val="22"/>
          <w:lang w:val="en-GB"/>
        </w:rPr>
        <w:t>librarians mentioned better</w:t>
      </w:r>
      <w:r w:rsidR="00F51816" w:rsidRPr="00F51816">
        <w:rPr>
          <w:rFonts w:ascii="Calibri" w:hAnsi="Calibri" w:cs="Calibri"/>
          <w:bCs/>
          <w:sz w:val="22"/>
          <w:szCs w:val="22"/>
          <w:lang w:val="en-GB"/>
        </w:rPr>
        <w:t xml:space="preserve">/specific content </w:t>
      </w:r>
      <w:r w:rsidRPr="00F51816">
        <w:rPr>
          <w:rFonts w:ascii="Calibri" w:hAnsi="Calibri" w:cs="Calibri"/>
          <w:bCs/>
          <w:sz w:val="22"/>
          <w:szCs w:val="22"/>
          <w:lang w:val="en-GB"/>
        </w:rPr>
        <w:t>and one in ten (1</w:t>
      </w:r>
      <w:r w:rsidR="00F51816" w:rsidRPr="00F51816">
        <w:rPr>
          <w:rFonts w:ascii="Calibri" w:hAnsi="Calibri" w:cs="Calibri"/>
          <w:bCs/>
          <w:sz w:val="22"/>
          <w:szCs w:val="22"/>
          <w:lang w:val="en-GB"/>
        </w:rPr>
        <w:t>0</w:t>
      </w:r>
      <w:r w:rsidRPr="00F51816">
        <w:rPr>
          <w:rFonts w:ascii="Calibri" w:hAnsi="Calibri" w:cs="Calibri"/>
          <w:bCs/>
          <w:sz w:val="22"/>
          <w:szCs w:val="22"/>
          <w:lang w:val="en-GB"/>
        </w:rPr>
        <w:t xml:space="preserve">%) requested better targeting of the content to their situations. </w:t>
      </w:r>
      <w:r w:rsidR="00F51816" w:rsidRPr="00F51816">
        <w:rPr>
          <w:rFonts w:ascii="Calibri" w:hAnsi="Calibri" w:cs="Calibri"/>
          <w:bCs/>
          <w:sz w:val="22"/>
          <w:szCs w:val="22"/>
          <w:lang w:val="en-GB"/>
        </w:rPr>
        <w:t>About one third</w:t>
      </w:r>
      <w:r w:rsidRPr="00F51816">
        <w:rPr>
          <w:rFonts w:ascii="Calibri" w:hAnsi="Calibri" w:cs="Calibri"/>
          <w:bCs/>
          <w:sz w:val="22"/>
          <w:szCs w:val="22"/>
          <w:lang w:val="en-GB"/>
        </w:rPr>
        <w:t xml:space="preserve"> (</w:t>
      </w:r>
      <w:r w:rsidR="00F51816" w:rsidRPr="00F51816">
        <w:rPr>
          <w:rFonts w:ascii="Calibri" w:hAnsi="Calibri" w:cs="Calibri"/>
          <w:bCs/>
          <w:sz w:val="22"/>
          <w:szCs w:val="22"/>
          <w:lang w:val="en-GB"/>
        </w:rPr>
        <w:t>31</w:t>
      </w:r>
      <w:r w:rsidRPr="00F51816">
        <w:rPr>
          <w:rFonts w:ascii="Calibri" w:hAnsi="Calibri" w:cs="Calibri"/>
          <w:bCs/>
          <w:sz w:val="22"/>
          <w:szCs w:val="22"/>
          <w:lang w:val="en-GB"/>
        </w:rPr>
        <w:t>%) said that they were satisfied or had nothing to suggest.</w:t>
      </w:r>
      <w:r w:rsidRPr="007B53FA">
        <w:rPr>
          <w:rFonts w:ascii="Calibri" w:hAnsi="Calibri" w:cs="Calibri"/>
          <w:bCs/>
          <w:sz w:val="22"/>
          <w:szCs w:val="22"/>
          <w:lang w:val="en-GB"/>
        </w:rPr>
        <w:t xml:space="preserve"> </w:t>
      </w:r>
    </w:p>
    <w:p w14:paraId="10BA0701" w14:textId="77777777" w:rsidR="000E695D" w:rsidRDefault="000E695D" w:rsidP="000E695D">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0E695D" w:rsidRPr="00282A1B" w14:paraId="4592B121" w14:textId="77777777" w:rsidTr="000E695D">
        <w:trPr>
          <w:trHeight w:val="360"/>
          <w:jc w:val="right"/>
        </w:trPr>
        <w:tc>
          <w:tcPr>
            <w:tcW w:w="9000" w:type="dxa"/>
            <w:shd w:val="clear" w:color="auto" w:fill="4E2584"/>
            <w:vAlign w:val="center"/>
            <w:hideMark/>
          </w:tcPr>
          <w:p w14:paraId="4BAB77B8" w14:textId="77777777" w:rsidR="000E695D" w:rsidRPr="002064C1" w:rsidRDefault="000E695D" w:rsidP="000E695D">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0C1CBD31" w14:textId="77777777" w:rsidR="000E695D" w:rsidRPr="002064C1" w:rsidRDefault="000E695D" w:rsidP="000E695D">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0C6885" w:rsidRPr="00282A1B" w14:paraId="2EE21079" w14:textId="77777777" w:rsidTr="00CA5167">
        <w:trPr>
          <w:trHeight w:val="317"/>
          <w:jc w:val="right"/>
        </w:trPr>
        <w:tc>
          <w:tcPr>
            <w:tcW w:w="9000" w:type="dxa"/>
            <w:shd w:val="clear" w:color="auto" w:fill="auto"/>
            <w:noWrap/>
            <w:vAlign w:val="center"/>
            <w:hideMark/>
          </w:tcPr>
          <w:p w14:paraId="27A21EE6" w14:textId="77777777" w:rsidR="000C6885" w:rsidRPr="002064C1" w:rsidRDefault="000C6885" w:rsidP="000C6885">
            <w:pPr>
              <w:jc w:val="left"/>
              <w:rPr>
                <w:rFonts w:ascii="Calibri" w:hAnsi="Calibri"/>
                <w:b/>
                <w:color w:val="000000"/>
                <w:sz w:val="24"/>
                <w:szCs w:val="24"/>
                <w:lang w:eastAsia="en-CA"/>
              </w:rPr>
            </w:pPr>
            <w:r w:rsidRPr="002064C1">
              <w:rPr>
                <w:rFonts w:ascii="Calibri" w:hAnsi="Calibri"/>
                <w:b/>
                <w:color w:val="000000"/>
                <w:sz w:val="24"/>
                <w:szCs w:val="24"/>
                <w:lang w:eastAsia="en-CA"/>
              </w:rPr>
              <w:t>Satisfied/no suggestions</w:t>
            </w:r>
          </w:p>
        </w:tc>
        <w:tc>
          <w:tcPr>
            <w:tcW w:w="1080" w:type="dxa"/>
            <w:shd w:val="clear" w:color="auto" w:fill="auto"/>
            <w:noWrap/>
            <w:vAlign w:val="center"/>
          </w:tcPr>
          <w:p w14:paraId="11882437" w14:textId="227DEBF7" w:rsidR="000C6885" w:rsidRPr="00240BC9" w:rsidRDefault="000C6885" w:rsidP="00CA5167">
            <w:pPr>
              <w:rPr>
                <w:rFonts w:ascii="Calibri" w:hAnsi="Calibri"/>
                <w:b/>
                <w:color w:val="000000"/>
                <w:sz w:val="24"/>
                <w:szCs w:val="24"/>
                <w:lang w:eastAsia="en-CA"/>
              </w:rPr>
            </w:pPr>
            <w:r>
              <w:rPr>
                <w:rFonts w:ascii="Calibri" w:hAnsi="Calibri"/>
                <w:b/>
                <w:bCs/>
                <w:color w:val="000000"/>
                <w:sz w:val="22"/>
                <w:szCs w:val="22"/>
              </w:rPr>
              <w:t>31%</w:t>
            </w:r>
          </w:p>
        </w:tc>
      </w:tr>
      <w:tr w:rsidR="000C6885" w:rsidRPr="00282A1B" w14:paraId="351BCCB1" w14:textId="77777777" w:rsidTr="00CA5167">
        <w:trPr>
          <w:trHeight w:val="317"/>
          <w:jc w:val="right"/>
        </w:trPr>
        <w:tc>
          <w:tcPr>
            <w:tcW w:w="9000" w:type="dxa"/>
            <w:shd w:val="clear" w:color="auto" w:fill="auto"/>
            <w:noWrap/>
            <w:vAlign w:val="center"/>
          </w:tcPr>
          <w:p w14:paraId="319EB82B" w14:textId="77777777" w:rsidR="000C6885" w:rsidRPr="00001966" w:rsidRDefault="000C6885" w:rsidP="000C6885">
            <w:pPr>
              <w:jc w:val="left"/>
              <w:rPr>
                <w:rFonts w:ascii="Calibri" w:hAnsi="Calibri"/>
                <w:color w:val="000000"/>
                <w:sz w:val="24"/>
                <w:szCs w:val="24"/>
                <w:lang w:eastAsia="en-CA"/>
              </w:rPr>
            </w:pPr>
            <w:r w:rsidRPr="00001966">
              <w:rPr>
                <w:rFonts w:ascii="Calibri" w:hAnsi="Calibri"/>
                <w:color w:val="000000"/>
                <w:sz w:val="24"/>
                <w:szCs w:val="24"/>
                <w:lang w:eastAsia="en-CA"/>
              </w:rPr>
              <w:t>Simpler/more user friendly/better navigation/search/print functions/better organization of categories</w:t>
            </w:r>
          </w:p>
        </w:tc>
        <w:tc>
          <w:tcPr>
            <w:tcW w:w="1080" w:type="dxa"/>
            <w:shd w:val="clear" w:color="auto" w:fill="auto"/>
            <w:noWrap/>
            <w:vAlign w:val="center"/>
          </w:tcPr>
          <w:p w14:paraId="310C04AA" w14:textId="53D232D4" w:rsidR="000C6885" w:rsidRPr="00001966" w:rsidRDefault="000C6885" w:rsidP="00CA5167">
            <w:pPr>
              <w:rPr>
                <w:rFonts w:ascii="Calibri" w:hAnsi="Calibri"/>
                <w:color w:val="000000"/>
                <w:sz w:val="24"/>
                <w:szCs w:val="24"/>
                <w:lang w:eastAsia="en-CA"/>
              </w:rPr>
            </w:pPr>
            <w:r>
              <w:rPr>
                <w:rFonts w:ascii="Calibri" w:hAnsi="Calibri"/>
                <w:color w:val="000000"/>
                <w:sz w:val="22"/>
                <w:szCs w:val="22"/>
              </w:rPr>
              <w:t>23%</w:t>
            </w:r>
          </w:p>
        </w:tc>
      </w:tr>
      <w:tr w:rsidR="00FD59B5" w:rsidRPr="00282A1B" w14:paraId="6A252743" w14:textId="77777777" w:rsidTr="00CA5167">
        <w:trPr>
          <w:trHeight w:val="317"/>
          <w:jc w:val="right"/>
        </w:trPr>
        <w:tc>
          <w:tcPr>
            <w:tcW w:w="9000" w:type="dxa"/>
            <w:shd w:val="clear" w:color="auto" w:fill="auto"/>
            <w:noWrap/>
            <w:vAlign w:val="center"/>
          </w:tcPr>
          <w:p w14:paraId="6AA38154" w14:textId="23FFBB32" w:rsidR="00FD59B5" w:rsidRPr="00611C9E" w:rsidRDefault="00FD59B5" w:rsidP="00FD59B5">
            <w:pPr>
              <w:jc w:val="left"/>
              <w:rPr>
                <w:rFonts w:ascii="Calibri" w:hAnsi="Calibri"/>
                <w:b/>
                <w:color w:val="000000"/>
                <w:sz w:val="24"/>
                <w:szCs w:val="24"/>
                <w:lang w:eastAsia="en-CA"/>
              </w:rPr>
            </w:pPr>
            <w:r>
              <w:rPr>
                <w:rFonts w:ascii="Calibri" w:hAnsi="Calibri"/>
                <w:b/>
                <w:color w:val="000000"/>
                <w:sz w:val="24"/>
                <w:szCs w:val="24"/>
                <w:lang w:eastAsia="en-CA"/>
              </w:rPr>
              <w:t>Better communications (any mention)</w:t>
            </w:r>
          </w:p>
        </w:tc>
        <w:tc>
          <w:tcPr>
            <w:tcW w:w="1080" w:type="dxa"/>
            <w:shd w:val="clear" w:color="auto" w:fill="auto"/>
            <w:noWrap/>
            <w:vAlign w:val="center"/>
          </w:tcPr>
          <w:p w14:paraId="1DA5511A" w14:textId="24BD2ECE" w:rsidR="00FD59B5" w:rsidRDefault="00FD59B5" w:rsidP="00FD59B5">
            <w:pPr>
              <w:rPr>
                <w:rFonts w:ascii="Calibri" w:hAnsi="Calibri"/>
                <w:b/>
                <w:bCs/>
                <w:color w:val="000000"/>
                <w:sz w:val="22"/>
                <w:szCs w:val="22"/>
              </w:rPr>
            </w:pPr>
            <w:r>
              <w:rPr>
                <w:rFonts w:ascii="Calibri" w:hAnsi="Calibri"/>
                <w:b/>
                <w:bCs/>
                <w:color w:val="000000"/>
                <w:sz w:val="22"/>
                <w:szCs w:val="22"/>
              </w:rPr>
              <w:t>26%</w:t>
            </w:r>
          </w:p>
        </w:tc>
      </w:tr>
      <w:tr w:rsidR="00FD59B5" w:rsidRPr="00282A1B" w14:paraId="0FB4D06E" w14:textId="77777777" w:rsidTr="00CA5167">
        <w:trPr>
          <w:trHeight w:val="317"/>
          <w:jc w:val="right"/>
        </w:trPr>
        <w:tc>
          <w:tcPr>
            <w:tcW w:w="9000" w:type="dxa"/>
            <w:shd w:val="clear" w:color="auto" w:fill="auto"/>
            <w:noWrap/>
            <w:vAlign w:val="center"/>
          </w:tcPr>
          <w:p w14:paraId="3CD0382B" w14:textId="08B94CD0" w:rsidR="00FD59B5" w:rsidRPr="00611C9E" w:rsidRDefault="00FD59B5" w:rsidP="00FD59B5">
            <w:pPr>
              <w:jc w:val="left"/>
              <w:rPr>
                <w:rFonts w:ascii="Calibri" w:hAnsi="Calibri"/>
                <w:b/>
                <w:color w:val="000000"/>
                <w:sz w:val="24"/>
                <w:szCs w:val="24"/>
                <w:lang w:eastAsia="en-CA"/>
              </w:rPr>
            </w:pPr>
            <w:r w:rsidRPr="001B4BE7">
              <w:rPr>
                <w:rFonts w:ascii="Calibri" w:hAnsi="Calibri"/>
                <w:i/>
                <w:color w:val="000000"/>
                <w:sz w:val="24"/>
                <w:szCs w:val="24"/>
                <w:lang w:eastAsia="en-CA"/>
              </w:rPr>
              <w:t>Make material available sooner</w:t>
            </w:r>
          </w:p>
        </w:tc>
        <w:tc>
          <w:tcPr>
            <w:tcW w:w="1080" w:type="dxa"/>
            <w:shd w:val="clear" w:color="auto" w:fill="auto"/>
            <w:noWrap/>
            <w:vAlign w:val="center"/>
          </w:tcPr>
          <w:p w14:paraId="1B07A795" w14:textId="47C46EFA" w:rsidR="00FD59B5" w:rsidRDefault="00FD59B5" w:rsidP="00FD59B5">
            <w:pPr>
              <w:rPr>
                <w:rFonts w:ascii="Calibri" w:hAnsi="Calibri"/>
                <w:b/>
                <w:bCs/>
                <w:color w:val="000000"/>
                <w:sz w:val="22"/>
                <w:szCs w:val="22"/>
              </w:rPr>
            </w:pPr>
            <w:r>
              <w:rPr>
                <w:rFonts w:ascii="Calibri" w:hAnsi="Calibri"/>
                <w:color w:val="000000"/>
                <w:sz w:val="22"/>
                <w:szCs w:val="22"/>
              </w:rPr>
              <w:t>10%</w:t>
            </w:r>
          </w:p>
        </w:tc>
      </w:tr>
      <w:tr w:rsidR="00FD59B5" w:rsidRPr="00282A1B" w14:paraId="3FBD7B04" w14:textId="77777777" w:rsidTr="00CA5167">
        <w:trPr>
          <w:trHeight w:val="317"/>
          <w:jc w:val="right"/>
        </w:trPr>
        <w:tc>
          <w:tcPr>
            <w:tcW w:w="9000" w:type="dxa"/>
            <w:shd w:val="clear" w:color="auto" w:fill="auto"/>
            <w:noWrap/>
            <w:vAlign w:val="center"/>
          </w:tcPr>
          <w:p w14:paraId="3AE59B01" w14:textId="55E23520" w:rsidR="00FD59B5" w:rsidRPr="00611C9E" w:rsidRDefault="00FD59B5" w:rsidP="00FD59B5">
            <w:pPr>
              <w:jc w:val="left"/>
              <w:rPr>
                <w:rFonts w:ascii="Calibri" w:hAnsi="Calibri"/>
                <w:b/>
                <w:color w:val="000000"/>
                <w:sz w:val="24"/>
                <w:szCs w:val="24"/>
                <w:lang w:eastAsia="en-CA"/>
              </w:rPr>
            </w:pPr>
            <w:r w:rsidRPr="000C6885">
              <w:rPr>
                <w:rFonts w:ascii="Calibri" w:hAnsi="Calibri"/>
                <w:i/>
                <w:color w:val="000000"/>
                <w:sz w:val="24"/>
                <w:szCs w:val="24"/>
                <w:lang w:eastAsia="en-CA"/>
              </w:rPr>
              <w:t>Provide more detailed/clearer information</w:t>
            </w:r>
          </w:p>
        </w:tc>
        <w:tc>
          <w:tcPr>
            <w:tcW w:w="1080" w:type="dxa"/>
            <w:shd w:val="clear" w:color="auto" w:fill="auto"/>
            <w:noWrap/>
            <w:vAlign w:val="center"/>
          </w:tcPr>
          <w:p w14:paraId="15783608" w14:textId="621CF154" w:rsidR="00FD59B5" w:rsidRDefault="00FD59B5" w:rsidP="00FD59B5">
            <w:pPr>
              <w:rPr>
                <w:rFonts w:ascii="Calibri" w:hAnsi="Calibri"/>
                <w:b/>
                <w:bCs/>
                <w:color w:val="000000"/>
                <w:sz w:val="22"/>
                <w:szCs w:val="22"/>
              </w:rPr>
            </w:pPr>
            <w:r>
              <w:rPr>
                <w:rFonts w:ascii="Calibri" w:hAnsi="Calibri"/>
                <w:color w:val="000000"/>
                <w:sz w:val="22"/>
                <w:szCs w:val="22"/>
              </w:rPr>
              <w:t>8%</w:t>
            </w:r>
          </w:p>
        </w:tc>
      </w:tr>
      <w:tr w:rsidR="00FD59B5" w:rsidRPr="00282A1B" w14:paraId="402B3E98" w14:textId="77777777" w:rsidTr="00CA5167">
        <w:trPr>
          <w:trHeight w:val="317"/>
          <w:jc w:val="right"/>
        </w:trPr>
        <w:tc>
          <w:tcPr>
            <w:tcW w:w="9000" w:type="dxa"/>
            <w:shd w:val="clear" w:color="auto" w:fill="auto"/>
            <w:noWrap/>
            <w:vAlign w:val="center"/>
          </w:tcPr>
          <w:p w14:paraId="6EE42950" w14:textId="0B630227" w:rsidR="00FD59B5" w:rsidRPr="00611C9E" w:rsidRDefault="00FD59B5" w:rsidP="00FD59B5">
            <w:pPr>
              <w:jc w:val="left"/>
              <w:rPr>
                <w:rFonts w:ascii="Calibri" w:hAnsi="Calibri"/>
                <w:b/>
                <w:color w:val="000000"/>
                <w:sz w:val="24"/>
                <w:szCs w:val="24"/>
                <w:lang w:eastAsia="en-CA"/>
              </w:rPr>
            </w:pPr>
            <w:r w:rsidRPr="001B4BE7">
              <w:rPr>
                <w:rFonts w:ascii="Calibri" w:hAnsi="Calibri"/>
                <w:i/>
                <w:color w:val="000000"/>
                <w:sz w:val="24"/>
                <w:szCs w:val="24"/>
                <w:lang w:eastAsia="en-CA"/>
              </w:rPr>
              <w:t>Ability to share ideas/information between libraries/through social media/online forum</w:t>
            </w:r>
          </w:p>
        </w:tc>
        <w:tc>
          <w:tcPr>
            <w:tcW w:w="1080" w:type="dxa"/>
            <w:shd w:val="clear" w:color="auto" w:fill="auto"/>
            <w:noWrap/>
            <w:vAlign w:val="center"/>
          </w:tcPr>
          <w:p w14:paraId="4211CE7C" w14:textId="70565573" w:rsidR="00FD59B5" w:rsidRDefault="00FD59B5" w:rsidP="00FD59B5">
            <w:pPr>
              <w:rPr>
                <w:rFonts w:ascii="Calibri" w:hAnsi="Calibri"/>
                <w:b/>
                <w:bCs/>
                <w:color w:val="000000"/>
                <w:sz w:val="22"/>
                <w:szCs w:val="22"/>
              </w:rPr>
            </w:pPr>
            <w:r>
              <w:rPr>
                <w:rFonts w:ascii="Calibri" w:hAnsi="Calibri"/>
                <w:color w:val="000000"/>
                <w:sz w:val="22"/>
                <w:szCs w:val="22"/>
              </w:rPr>
              <w:t>5%</w:t>
            </w:r>
          </w:p>
        </w:tc>
      </w:tr>
      <w:tr w:rsidR="00FD59B5" w:rsidRPr="00282A1B" w14:paraId="19657290" w14:textId="77777777" w:rsidTr="00CA5167">
        <w:trPr>
          <w:trHeight w:val="317"/>
          <w:jc w:val="right"/>
        </w:trPr>
        <w:tc>
          <w:tcPr>
            <w:tcW w:w="9000" w:type="dxa"/>
            <w:shd w:val="clear" w:color="auto" w:fill="auto"/>
            <w:noWrap/>
            <w:vAlign w:val="center"/>
          </w:tcPr>
          <w:p w14:paraId="4B1B06EF" w14:textId="3B192153" w:rsidR="00FD59B5" w:rsidRPr="00611C9E" w:rsidRDefault="00FD59B5" w:rsidP="00FD59B5">
            <w:pPr>
              <w:jc w:val="left"/>
              <w:rPr>
                <w:rFonts w:ascii="Calibri" w:hAnsi="Calibri"/>
                <w:b/>
                <w:color w:val="000000"/>
                <w:sz w:val="24"/>
                <w:szCs w:val="24"/>
                <w:lang w:eastAsia="en-CA"/>
              </w:rPr>
            </w:pPr>
            <w:r w:rsidRPr="001B4BE7">
              <w:rPr>
                <w:rFonts w:ascii="Calibri" w:hAnsi="Calibri"/>
                <w:i/>
                <w:color w:val="000000"/>
                <w:sz w:val="24"/>
                <w:szCs w:val="24"/>
                <w:lang w:eastAsia="en-CA"/>
              </w:rPr>
              <w:t>Send notifications via email when new information/posts/surveys are available</w:t>
            </w:r>
          </w:p>
        </w:tc>
        <w:tc>
          <w:tcPr>
            <w:tcW w:w="1080" w:type="dxa"/>
            <w:shd w:val="clear" w:color="auto" w:fill="auto"/>
            <w:noWrap/>
            <w:vAlign w:val="center"/>
          </w:tcPr>
          <w:p w14:paraId="66E5CFE5" w14:textId="4E20536E" w:rsidR="00FD59B5" w:rsidRDefault="00FD59B5" w:rsidP="00FD59B5">
            <w:pPr>
              <w:rPr>
                <w:rFonts w:ascii="Calibri" w:hAnsi="Calibri"/>
                <w:b/>
                <w:bCs/>
                <w:color w:val="000000"/>
                <w:sz w:val="22"/>
                <w:szCs w:val="22"/>
              </w:rPr>
            </w:pPr>
            <w:r>
              <w:rPr>
                <w:rFonts w:ascii="Calibri" w:hAnsi="Calibri"/>
                <w:color w:val="000000"/>
                <w:sz w:val="22"/>
                <w:szCs w:val="22"/>
              </w:rPr>
              <w:t>5%</w:t>
            </w:r>
          </w:p>
        </w:tc>
      </w:tr>
      <w:tr w:rsidR="00FD59B5" w:rsidRPr="00282A1B" w14:paraId="6D019686" w14:textId="77777777" w:rsidTr="00CA5167">
        <w:trPr>
          <w:trHeight w:val="317"/>
          <w:jc w:val="right"/>
        </w:trPr>
        <w:tc>
          <w:tcPr>
            <w:tcW w:w="9000" w:type="dxa"/>
            <w:shd w:val="clear" w:color="auto" w:fill="auto"/>
            <w:noWrap/>
            <w:vAlign w:val="center"/>
          </w:tcPr>
          <w:p w14:paraId="15B33E9B" w14:textId="492D7A7A" w:rsidR="00FD59B5" w:rsidRPr="00611C9E" w:rsidRDefault="00FD59B5" w:rsidP="00FD59B5">
            <w:pPr>
              <w:jc w:val="left"/>
              <w:rPr>
                <w:rFonts w:ascii="Calibri" w:hAnsi="Calibri"/>
                <w:b/>
                <w:color w:val="000000"/>
                <w:sz w:val="24"/>
                <w:szCs w:val="24"/>
                <w:lang w:eastAsia="en-CA"/>
              </w:rPr>
            </w:pPr>
            <w:r w:rsidRPr="000C6885">
              <w:rPr>
                <w:rFonts w:ascii="Calibri" w:hAnsi="Calibri"/>
                <w:i/>
                <w:color w:val="000000"/>
                <w:sz w:val="24"/>
                <w:szCs w:val="24"/>
                <w:lang w:eastAsia="en-CA"/>
              </w:rPr>
              <w:t>More promotion/awareness for website/website content</w:t>
            </w:r>
          </w:p>
        </w:tc>
        <w:tc>
          <w:tcPr>
            <w:tcW w:w="1080" w:type="dxa"/>
            <w:shd w:val="clear" w:color="auto" w:fill="auto"/>
            <w:noWrap/>
            <w:vAlign w:val="center"/>
          </w:tcPr>
          <w:p w14:paraId="18757476" w14:textId="70C07A27" w:rsidR="00FD59B5" w:rsidRDefault="00FD59B5" w:rsidP="00FD59B5">
            <w:pPr>
              <w:rPr>
                <w:rFonts w:ascii="Calibri" w:hAnsi="Calibri"/>
                <w:b/>
                <w:bCs/>
                <w:color w:val="000000"/>
                <w:sz w:val="22"/>
                <w:szCs w:val="22"/>
              </w:rPr>
            </w:pPr>
            <w:r>
              <w:rPr>
                <w:rFonts w:ascii="Calibri" w:hAnsi="Calibri"/>
                <w:color w:val="000000"/>
                <w:sz w:val="22"/>
                <w:szCs w:val="22"/>
              </w:rPr>
              <w:t>3%</w:t>
            </w:r>
          </w:p>
        </w:tc>
      </w:tr>
      <w:tr w:rsidR="000C6885" w:rsidRPr="00282A1B" w14:paraId="2307F761" w14:textId="77777777" w:rsidTr="00CA5167">
        <w:trPr>
          <w:trHeight w:val="317"/>
          <w:jc w:val="right"/>
        </w:trPr>
        <w:tc>
          <w:tcPr>
            <w:tcW w:w="9000" w:type="dxa"/>
            <w:shd w:val="clear" w:color="auto" w:fill="auto"/>
            <w:noWrap/>
            <w:vAlign w:val="center"/>
          </w:tcPr>
          <w:p w14:paraId="06888177" w14:textId="77777777" w:rsidR="000C6885" w:rsidRDefault="000C6885" w:rsidP="000C6885">
            <w:pPr>
              <w:jc w:val="left"/>
              <w:rPr>
                <w:rFonts w:ascii="Calibri" w:hAnsi="Calibri"/>
                <w:b/>
                <w:color w:val="000000"/>
                <w:sz w:val="24"/>
                <w:szCs w:val="24"/>
                <w:lang w:eastAsia="en-CA"/>
              </w:rPr>
            </w:pPr>
            <w:r w:rsidRPr="00611C9E">
              <w:rPr>
                <w:rFonts w:ascii="Calibri" w:hAnsi="Calibri"/>
                <w:b/>
                <w:color w:val="000000"/>
                <w:sz w:val="24"/>
                <w:szCs w:val="24"/>
                <w:lang w:eastAsia="en-CA"/>
              </w:rPr>
              <w:t>More/better</w:t>
            </w:r>
            <w:r>
              <w:rPr>
                <w:rFonts w:ascii="Calibri" w:hAnsi="Calibri"/>
                <w:b/>
                <w:color w:val="000000"/>
                <w:sz w:val="24"/>
                <w:szCs w:val="24"/>
                <w:lang w:eastAsia="en-CA"/>
              </w:rPr>
              <w:t>/specific</w:t>
            </w:r>
            <w:r w:rsidRPr="00611C9E">
              <w:rPr>
                <w:rFonts w:ascii="Calibri" w:hAnsi="Calibri"/>
                <w:b/>
                <w:color w:val="000000"/>
                <w:sz w:val="24"/>
                <w:szCs w:val="24"/>
                <w:lang w:eastAsia="en-CA"/>
              </w:rPr>
              <w:t xml:space="preserve"> content</w:t>
            </w:r>
            <w:r>
              <w:rPr>
                <w:rFonts w:ascii="Calibri" w:hAnsi="Calibri"/>
                <w:b/>
                <w:color w:val="000000"/>
                <w:sz w:val="24"/>
                <w:szCs w:val="24"/>
                <w:lang w:eastAsia="en-CA"/>
              </w:rPr>
              <w:t xml:space="preserve"> (any mention)</w:t>
            </w:r>
          </w:p>
        </w:tc>
        <w:tc>
          <w:tcPr>
            <w:tcW w:w="1080" w:type="dxa"/>
            <w:shd w:val="clear" w:color="auto" w:fill="auto"/>
            <w:noWrap/>
            <w:vAlign w:val="center"/>
          </w:tcPr>
          <w:p w14:paraId="3DDB5991" w14:textId="41F4CF86" w:rsidR="000C6885" w:rsidRDefault="000C6885" w:rsidP="00CA5167">
            <w:pPr>
              <w:rPr>
                <w:rFonts w:ascii="Calibri" w:hAnsi="Calibri"/>
                <w:b/>
                <w:color w:val="000000"/>
                <w:sz w:val="24"/>
                <w:szCs w:val="24"/>
                <w:lang w:eastAsia="en-CA"/>
              </w:rPr>
            </w:pPr>
            <w:r>
              <w:rPr>
                <w:rFonts w:ascii="Calibri" w:hAnsi="Calibri"/>
                <w:b/>
                <w:bCs/>
                <w:color w:val="000000"/>
                <w:sz w:val="22"/>
                <w:szCs w:val="22"/>
              </w:rPr>
              <w:t>23%</w:t>
            </w:r>
          </w:p>
        </w:tc>
      </w:tr>
      <w:tr w:rsidR="00776F87" w:rsidRPr="00282A1B" w14:paraId="64B4CA9A" w14:textId="77777777" w:rsidTr="00CA5167">
        <w:trPr>
          <w:trHeight w:val="317"/>
          <w:jc w:val="right"/>
        </w:trPr>
        <w:tc>
          <w:tcPr>
            <w:tcW w:w="9000" w:type="dxa"/>
            <w:shd w:val="clear" w:color="auto" w:fill="auto"/>
            <w:noWrap/>
            <w:vAlign w:val="center"/>
          </w:tcPr>
          <w:p w14:paraId="600F4B80" w14:textId="252E7E05" w:rsidR="00776F87" w:rsidRPr="001B4BE7" w:rsidRDefault="00776F87" w:rsidP="00776F87">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More suggestions/ideas for programs/activities</w:t>
            </w:r>
          </w:p>
        </w:tc>
        <w:tc>
          <w:tcPr>
            <w:tcW w:w="1080" w:type="dxa"/>
            <w:shd w:val="clear" w:color="auto" w:fill="auto"/>
            <w:noWrap/>
            <w:vAlign w:val="center"/>
          </w:tcPr>
          <w:p w14:paraId="45D05760" w14:textId="03A53C4B" w:rsidR="00776F87" w:rsidRDefault="00776F87" w:rsidP="00776F87">
            <w:pPr>
              <w:rPr>
                <w:rFonts w:ascii="Calibri" w:hAnsi="Calibri"/>
                <w:color w:val="000000"/>
                <w:sz w:val="22"/>
                <w:szCs w:val="22"/>
              </w:rPr>
            </w:pPr>
            <w:r>
              <w:rPr>
                <w:rFonts w:ascii="Calibri" w:hAnsi="Calibri"/>
                <w:color w:val="000000"/>
                <w:sz w:val="22"/>
                <w:szCs w:val="22"/>
              </w:rPr>
              <w:t>13%</w:t>
            </w:r>
          </w:p>
        </w:tc>
      </w:tr>
      <w:tr w:rsidR="000C6885" w:rsidRPr="00282A1B" w14:paraId="3DB5E0B1" w14:textId="77777777" w:rsidTr="00CA5167">
        <w:trPr>
          <w:trHeight w:val="317"/>
          <w:jc w:val="right"/>
        </w:trPr>
        <w:tc>
          <w:tcPr>
            <w:tcW w:w="9000" w:type="dxa"/>
            <w:shd w:val="clear" w:color="auto" w:fill="auto"/>
            <w:noWrap/>
            <w:vAlign w:val="center"/>
          </w:tcPr>
          <w:p w14:paraId="03AA06B4" w14:textId="77777777" w:rsidR="000C6885" w:rsidRPr="001B4BE7" w:rsidRDefault="000C6885" w:rsidP="000C6885">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Improve clip art/more visually appealing/more variety/ability to resize</w:t>
            </w:r>
          </w:p>
        </w:tc>
        <w:tc>
          <w:tcPr>
            <w:tcW w:w="1080" w:type="dxa"/>
            <w:shd w:val="clear" w:color="auto" w:fill="auto"/>
            <w:noWrap/>
            <w:vAlign w:val="center"/>
          </w:tcPr>
          <w:p w14:paraId="2CCFDF4A" w14:textId="67CA1FB8" w:rsidR="000C6885" w:rsidRDefault="000C6885" w:rsidP="00CA5167">
            <w:pPr>
              <w:rPr>
                <w:rFonts w:ascii="Calibri" w:hAnsi="Calibri"/>
                <w:color w:val="000000"/>
                <w:sz w:val="22"/>
                <w:szCs w:val="22"/>
              </w:rPr>
            </w:pPr>
            <w:r>
              <w:rPr>
                <w:rFonts w:ascii="Calibri" w:hAnsi="Calibri"/>
                <w:color w:val="000000"/>
                <w:sz w:val="22"/>
                <w:szCs w:val="22"/>
              </w:rPr>
              <w:t>8%</w:t>
            </w:r>
          </w:p>
        </w:tc>
      </w:tr>
      <w:tr w:rsidR="000C6885" w:rsidRPr="00282A1B" w14:paraId="75275DF3" w14:textId="77777777" w:rsidTr="00CA5167">
        <w:trPr>
          <w:trHeight w:val="317"/>
          <w:jc w:val="right"/>
        </w:trPr>
        <w:tc>
          <w:tcPr>
            <w:tcW w:w="9000" w:type="dxa"/>
            <w:shd w:val="clear" w:color="auto" w:fill="auto"/>
            <w:noWrap/>
            <w:vAlign w:val="center"/>
          </w:tcPr>
          <w:p w14:paraId="4EFA0802" w14:textId="77777777" w:rsidR="000C6885" w:rsidRPr="001B4BE7" w:rsidRDefault="000C6885" w:rsidP="000C6885">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A simple list by type of activity instead of dividing the activities into programs</w:t>
            </w:r>
          </w:p>
        </w:tc>
        <w:tc>
          <w:tcPr>
            <w:tcW w:w="1080" w:type="dxa"/>
            <w:shd w:val="clear" w:color="auto" w:fill="auto"/>
            <w:noWrap/>
            <w:vAlign w:val="center"/>
          </w:tcPr>
          <w:p w14:paraId="6912111C" w14:textId="52E921EC" w:rsidR="000C6885" w:rsidRDefault="000C6885" w:rsidP="00CA5167">
            <w:pPr>
              <w:rPr>
                <w:rFonts w:ascii="Calibri" w:hAnsi="Calibri"/>
                <w:color w:val="000000"/>
                <w:sz w:val="22"/>
                <w:szCs w:val="22"/>
              </w:rPr>
            </w:pPr>
            <w:r>
              <w:rPr>
                <w:rFonts w:ascii="Calibri" w:hAnsi="Calibri"/>
                <w:color w:val="000000"/>
                <w:sz w:val="22"/>
                <w:szCs w:val="22"/>
              </w:rPr>
              <w:t>5%</w:t>
            </w:r>
          </w:p>
        </w:tc>
      </w:tr>
      <w:tr w:rsidR="000C6885" w:rsidRPr="00282A1B" w14:paraId="29BE7BA8" w14:textId="77777777" w:rsidTr="00CA5167">
        <w:trPr>
          <w:trHeight w:val="317"/>
          <w:jc w:val="right"/>
        </w:trPr>
        <w:tc>
          <w:tcPr>
            <w:tcW w:w="9000" w:type="dxa"/>
            <w:shd w:val="clear" w:color="auto" w:fill="auto"/>
            <w:noWrap/>
            <w:vAlign w:val="center"/>
          </w:tcPr>
          <w:p w14:paraId="6D665862" w14:textId="77777777" w:rsidR="000C6885" w:rsidRPr="00611C9E" w:rsidRDefault="000C6885" w:rsidP="000C6885">
            <w:pPr>
              <w:jc w:val="left"/>
              <w:rPr>
                <w:rFonts w:ascii="Calibri" w:hAnsi="Calibri"/>
                <w:b/>
                <w:color w:val="000000"/>
                <w:sz w:val="24"/>
                <w:szCs w:val="24"/>
                <w:lang w:eastAsia="en-CA"/>
              </w:rPr>
            </w:pPr>
            <w:r>
              <w:rPr>
                <w:rFonts w:ascii="Calibri" w:hAnsi="Calibri"/>
                <w:b/>
                <w:color w:val="000000"/>
                <w:sz w:val="24"/>
                <w:szCs w:val="24"/>
                <w:lang w:eastAsia="en-CA"/>
              </w:rPr>
              <w:t>Better targeting (any mention)</w:t>
            </w:r>
          </w:p>
        </w:tc>
        <w:tc>
          <w:tcPr>
            <w:tcW w:w="1080" w:type="dxa"/>
            <w:shd w:val="clear" w:color="auto" w:fill="auto"/>
            <w:noWrap/>
            <w:vAlign w:val="center"/>
          </w:tcPr>
          <w:p w14:paraId="0A59953A" w14:textId="7427943E" w:rsidR="000C6885" w:rsidRPr="00B26EDD" w:rsidRDefault="000C6885" w:rsidP="00CA5167">
            <w:pPr>
              <w:rPr>
                <w:rFonts w:ascii="Calibri" w:hAnsi="Calibri"/>
                <w:b/>
                <w:color w:val="000000"/>
                <w:sz w:val="24"/>
                <w:szCs w:val="24"/>
                <w:lang w:eastAsia="en-CA"/>
              </w:rPr>
            </w:pPr>
            <w:r>
              <w:rPr>
                <w:rFonts w:ascii="Calibri" w:hAnsi="Calibri"/>
                <w:b/>
                <w:bCs/>
                <w:color w:val="000000"/>
                <w:sz w:val="22"/>
                <w:szCs w:val="22"/>
              </w:rPr>
              <w:t>10%</w:t>
            </w:r>
          </w:p>
        </w:tc>
      </w:tr>
      <w:tr w:rsidR="000C6885" w:rsidRPr="00282A1B" w14:paraId="6E45DC91" w14:textId="77777777" w:rsidTr="00CA5167">
        <w:trPr>
          <w:trHeight w:val="317"/>
          <w:jc w:val="right"/>
        </w:trPr>
        <w:tc>
          <w:tcPr>
            <w:tcW w:w="9000" w:type="dxa"/>
            <w:shd w:val="clear" w:color="auto" w:fill="auto"/>
            <w:noWrap/>
            <w:vAlign w:val="center"/>
          </w:tcPr>
          <w:p w14:paraId="0B9AAE9B" w14:textId="77777777" w:rsidR="000C6885" w:rsidRPr="001B4BE7" w:rsidRDefault="000C6885" w:rsidP="000C6885">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Age specific content/separate by age/school level</w:t>
            </w:r>
          </w:p>
        </w:tc>
        <w:tc>
          <w:tcPr>
            <w:tcW w:w="1080" w:type="dxa"/>
            <w:shd w:val="clear" w:color="auto" w:fill="auto"/>
            <w:noWrap/>
            <w:vAlign w:val="center"/>
          </w:tcPr>
          <w:p w14:paraId="48292A3A" w14:textId="2D6F0117" w:rsidR="000C6885" w:rsidRPr="00240BC9" w:rsidRDefault="000C6885" w:rsidP="00CA5167">
            <w:pPr>
              <w:rPr>
                <w:rFonts w:ascii="Calibri" w:hAnsi="Calibri"/>
                <w:color w:val="000000"/>
                <w:sz w:val="24"/>
                <w:szCs w:val="24"/>
                <w:lang w:eastAsia="en-CA"/>
              </w:rPr>
            </w:pPr>
            <w:r>
              <w:rPr>
                <w:rFonts w:ascii="Calibri" w:hAnsi="Calibri"/>
                <w:color w:val="000000"/>
                <w:sz w:val="22"/>
                <w:szCs w:val="22"/>
              </w:rPr>
              <w:t>8%</w:t>
            </w:r>
          </w:p>
        </w:tc>
      </w:tr>
      <w:tr w:rsidR="000C6885" w:rsidRPr="00282A1B" w14:paraId="06FB9E67" w14:textId="77777777" w:rsidTr="00CA5167">
        <w:trPr>
          <w:trHeight w:val="317"/>
          <w:jc w:val="right"/>
        </w:trPr>
        <w:tc>
          <w:tcPr>
            <w:tcW w:w="9000" w:type="dxa"/>
            <w:shd w:val="clear" w:color="auto" w:fill="auto"/>
            <w:noWrap/>
            <w:vAlign w:val="center"/>
          </w:tcPr>
          <w:p w14:paraId="092B9D4A" w14:textId="77777777" w:rsidR="000C6885" w:rsidRPr="001B4BE7" w:rsidRDefault="000C6885" w:rsidP="000C6885">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Program/activities were too geared toward larger libraries/make them to be easily adapted to number of children</w:t>
            </w:r>
          </w:p>
        </w:tc>
        <w:tc>
          <w:tcPr>
            <w:tcW w:w="1080" w:type="dxa"/>
            <w:shd w:val="clear" w:color="auto" w:fill="auto"/>
            <w:noWrap/>
            <w:vAlign w:val="center"/>
          </w:tcPr>
          <w:p w14:paraId="693DE809" w14:textId="16899EDB" w:rsidR="000C6885" w:rsidRPr="00240BC9" w:rsidRDefault="000C6885" w:rsidP="00CA5167">
            <w:pPr>
              <w:rPr>
                <w:rFonts w:ascii="Calibri" w:hAnsi="Calibri"/>
                <w:color w:val="000000"/>
                <w:sz w:val="24"/>
                <w:szCs w:val="24"/>
                <w:lang w:eastAsia="en-CA"/>
              </w:rPr>
            </w:pPr>
            <w:r>
              <w:rPr>
                <w:rFonts w:ascii="Calibri" w:hAnsi="Calibri"/>
                <w:color w:val="000000"/>
                <w:sz w:val="22"/>
                <w:szCs w:val="22"/>
              </w:rPr>
              <w:t>3%</w:t>
            </w:r>
          </w:p>
        </w:tc>
      </w:tr>
    </w:tbl>
    <w:p w14:paraId="4598535B" w14:textId="77777777" w:rsidR="000E695D" w:rsidRPr="002B2E68" w:rsidRDefault="000E695D" w:rsidP="000E695D">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7FC296DB" w14:textId="77777777" w:rsidR="000E695D" w:rsidRPr="00D70BBF" w:rsidRDefault="000E695D" w:rsidP="000E695D">
      <w:pPr>
        <w:pStyle w:val="Para"/>
        <w:rPr>
          <w:lang w:val="en-CA"/>
        </w:rPr>
      </w:pPr>
      <w:r w:rsidRPr="00D70BBF">
        <w:rPr>
          <w:lang w:val="en-CA"/>
        </w:rPr>
        <w:br w:type="page"/>
      </w:r>
    </w:p>
    <w:p w14:paraId="672256BA" w14:textId="77777777" w:rsidR="000E695D" w:rsidRPr="00F51816" w:rsidRDefault="000E695D" w:rsidP="000E695D">
      <w:pPr>
        <w:pStyle w:val="Heading3"/>
        <w:numPr>
          <w:ilvl w:val="0"/>
          <w:numId w:val="0"/>
        </w:numPr>
        <w:spacing w:before="0"/>
        <w:rPr>
          <w:lang w:val="en-CA"/>
        </w:rPr>
      </w:pPr>
      <w:r w:rsidRPr="00F51816">
        <w:rPr>
          <w:lang w:val="en-CA"/>
        </w:rPr>
        <w:lastRenderedPageBreak/>
        <w:t>Overall satisfaction with the program statistics &amp; evaluation process</w:t>
      </w:r>
    </w:p>
    <w:p w14:paraId="2B66117C" w14:textId="5760D8B2" w:rsidR="000E695D" w:rsidRPr="00F51816" w:rsidRDefault="00A4198B" w:rsidP="000E695D">
      <w:pPr>
        <w:pStyle w:val="Headline"/>
      </w:pPr>
      <w:r>
        <w:t xml:space="preserve">Most </w:t>
      </w:r>
      <w:r w:rsidR="000E695D" w:rsidRPr="00F51816">
        <w:t xml:space="preserve">libraries are satisfied with the program evaluation process, although </w:t>
      </w:r>
      <w:r>
        <w:t xml:space="preserve">satisfaction is slightly </w:t>
      </w:r>
      <w:r w:rsidR="000E695D" w:rsidRPr="00F51816">
        <w:t xml:space="preserve">lower than in </w:t>
      </w:r>
      <w:r>
        <w:t>recent years</w:t>
      </w:r>
      <w:r w:rsidR="000E695D" w:rsidRPr="00F51816">
        <w:t>.</w:t>
      </w:r>
    </w:p>
    <w:p w14:paraId="05B99BD1" w14:textId="219FA31F" w:rsidR="000E695D" w:rsidRDefault="000E695D" w:rsidP="000E695D">
      <w:pPr>
        <w:spacing w:before="80" w:after="80" w:line="300" w:lineRule="exact"/>
        <w:jc w:val="both"/>
        <w:rPr>
          <w:rFonts w:ascii="Calibri" w:hAnsi="Calibri" w:cs="Calibri"/>
          <w:bCs/>
          <w:sz w:val="22"/>
          <w:szCs w:val="22"/>
          <w:lang w:val="en-GB"/>
        </w:rPr>
      </w:pPr>
      <w:r w:rsidRPr="00F51816">
        <w:rPr>
          <w:rFonts w:ascii="Calibri" w:hAnsi="Calibri" w:cs="Calibri"/>
          <w:bCs/>
          <w:sz w:val="22"/>
          <w:szCs w:val="22"/>
          <w:lang w:val="en-GB"/>
        </w:rPr>
        <w:t xml:space="preserve">Satisfaction with the overall evaluation process was high with </w:t>
      </w:r>
      <w:r w:rsidR="00E816D9">
        <w:rPr>
          <w:rFonts w:ascii="Calibri" w:hAnsi="Calibri" w:cs="Calibri"/>
          <w:bCs/>
          <w:sz w:val="22"/>
          <w:szCs w:val="22"/>
          <w:lang w:val="en-GB"/>
        </w:rPr>
        <w:t xml:space="preserve">seven in ten </w:t>
      </w:r>
      <w:r w:rsidRPr="00F51816">
        <w:rPr>
          <w:rFonts w:ascii="Calibri" w:hAnsi="Calibri" w:cs="Calibri"/>
          <w:bCs/>
          <w:sz w:val="22"/>
          <w:szCs w:val="22"/>
          <w:lang w:val="en-GB"/>
        </w:rPr>
        <w:t>librarians (6</w:t>
      </w:r>
      <w:r w:rsidR="00F51816" w:rsidRPr="00F51816">
        <w:rPr>
          <w:rFonts w:ascii="Calibri" w:hAnsi="Calibri" w:cs="Calibri"/>
          <w:bCs/>
          <w:sz w:val="22"/>
          <w:szCs w:val="22"/>
          <w:lang w:val="en-GB"/>
        </w:rPr>
        <w:t>9</w:t>
      </w:r>
      <w:r w:rsidRPr="00F51816">
        <w:rPr>
          <w:rFonts w:ascii="Calibri" w:hAnsi="Calibri" w:cs="Calibri"/>
          <w:bCs/>
          <w:sz w:val="22"/>
          <w:szCs w:val="22"/>
          <w:lang w:val="en-GB"/>
        </w:rPr>
        <w:t xml:space="preserve">%) providing a top three box satisfaction score (rating of 8-10). This </w:t>
      </w:r>
      <w:r w:rsidR="00F51816" w:rsidRPr="00F51816">
        <w:rPr>
          <w:rFonts w:ascii="Calibri" w:hAnsi="Calibri" w:cs="Calibri"/>
          <w:bCs/>
          <w:sz w:val="22"/>
          <w:szCs w:val="22"/>
          <w:lang w:val="en-GB"/>
        </w:rPr>
        <w:t xml:space="preserve">is slightly lower than </w:t>
      </w:r>
      <w:proofErr w:type="gramStart"/>
      <w:r w:rsidR="00F51816" w:rsidRPr="00F51816">
        <w:rPr>
          <w:rFonts w:ascii="Calibri" w:hAnsi="Calibri" w:cs="Calibri"/>
          <w:bCs/>
          <w:sz w:val="22"/>
          <w:szCs w:val="22"/>
          <w:lang w:val="en-GB"/>
        </w:rPr>
        <w:t xml:space="preserve">both </w:t>
      </w:r>
      <w:r w:rsidR="00E816D9">
        <w:rPr>
          <w:rFonts w:ascii="Calibri" w:hAnsi="Calibri" w:cs="Calibri"/>
          <w:bCs/>
          <w:sz w:val="22"/>
          <w:szCs w:val="22"/>
          <w:lang w:val="en-GB"/>
        </w:rPr>
        <w:t>of the previous</w:t>
      </w:r>
      <w:proofErr w:type="gramEnd"/>
      <w:r w:rsidR="00E816D9">
        <w:rPr>
          <w:rFonts w:ascii="Calibri" w:hAnsi="Calibri" w:cs="Calibri"/>
          <w:bCs/>
          <w:sz w:val="22"/>
          <w:szCs w:val="22"/>
          <w:lang w:val="en-GB"/>
        </w:rPr>
        <w:t xml:space="preserve"> two years </w:t>
      </w:r>
      <w:r w:rsidRPr="00F51816">
        <w:rPr>
          <w:rFonts w:ascii="Calibri" w:hAnsi="Calibri" w:cs="Calibri"/>
          <w:bCs/>
          <w:sz w:val="22"/>
          <w:szCs w:val="22"/>
          <w:lang w:val="en-GB"/>
        </w:rPr>
        <w:t>(</w:t>
      </w:r>
      <w:r w:rsidR="00F51816" w:rsidRPr="00F51816">
        <w:rPr>
          <w:rFonts w:ascii="Calibri" w:hAnsi="Calibri" w:cs="Calibri"/>
          <w:bCs/>
          <w:sz w:val="22"/>
          <w:szCs w:val="22"/>
          <w:lang w:val="en-GB"/>
        </w:rPr>
        <w:t>74</w:t>
      </w:r>
      <w:r w:rsidRPr="00F51816">
        <w:rPr>
          <w:rFonts w:ascii="Calibri" w:hAnsi="Calibri" w:cs="Calibri"/>
          <w:bCs/>
          <w:sz w:val="22"/>
          <w:szCs w:val="22"/>
          <w:lang w:val="en-GB"/>
        </w:rPr>
        <w:t>%</w:t>
      </w:r>
      <w:r w:rsidR="00F51816" w:rsidRPr="00F51816">
        <w:rPr>
          <w:rFonts w:ascii="Calibri" w:hAnsi="Calibri" w:cs="Calibri"/>
          <w:bCs/>
          <w:sz w:val="22"/>
          <w:szCs w:val="22"/>
          <w:lang w:val="en-GB"/>
        </w:rPr>
        <w:t xml:space="preserve"> and 72%, </w:t>
      </w:r>
      <w:r w:rsidR="00F51816" w:rsidRPr="00A67DA7">
        <w:rPr>
          <w:rFonts w:ascii="Calibri" w:hAnsi="Calibri" w:cs="Calibri"/>
          <w:bCs/>
          <w:sz w:val="22"/>
          <w:szCs w:val="22"/>
          <w:lang w:val="en-GB"/>
        </w:rPr>
        <w:t>respectively)</w:t>
      </w:r>
      <w:r w:rsidRPr="00A67DA7">
        <w:rPr>
          <w:rFonts w:ascii="Calibri" w:hAnsi="Calibri" w:cs="Calibri"/>
          <w:bCs/>
          <w:sz w:val="22"/>
          <w:szCs w:val="22"/>
          <w:lang w:val="en-GB"/>
        </w:rPr>
        <w:t xml:space="preserve">. Satisfaction </w:t>
      </w:r>
      <w:r w:rsidR="00A67DA7" w:rsidRPr="00A67DA7">
        <w:rPr>
          <w:rFonts w:ascii="Calibri" w:hAnsi="Calibri" w:cs="Calibri"/>
          <w:bCs/>
          <w:sz w:val="22"/>
          <w:szCs w:val="22"/>
          <w:lang w:val="en-GB"/>
        </w:rPr>
        <w:t xml:space="preserve">was higher in </w:t>
      </w:r>
      <w:r w:rsidR="00FD59B5">
        <w:rPr>
          <w:rFonts w:ascii="Calibri" w:hAnsi="Calibri" w:cs="Calibri"/>
          <w:bCs/>
          <w:sz w:val="22"/>
          <w:szCs w:val="22"/>
          <w:lang w:val="en-GB"/>
        </w:rPr>
        <w:t>Reseau BIBLIO</w:t>
      </w:r>
      <w:r w:rsidR="00A67DA7" w:rsidRPr="00A67DA7">
        <w:rPr>
          <w:rFonts w:ascii="Calibri" w:hAnsi="Calibri" w:cs="Calibri"/>
          <w:bCs/>
          <w:sz w:val="22"/>
          <w:szCs w:val="22"/>
          <w:lang w:val="en-GB"/>
        </w:rPr>
        <w:t xml:space="preserve"> (74%) than it was for ABPQ libraries (64%). </w:t>
      </w:r>
    </w:p>
    <w:p w14:paraId="3C9B4544" w14:textId="77777777" w:rsidR="000E695D" w:rsidRPr="00065017" w:rsidRDefault="000E695D" w:rsidP="000E695D">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0E695D" w14:paraId="11634ED6" w14:textId="77777777" w:rsidTr="000E695D">
        <w:trPr>
          <w:trHeight w:val="92"/>
        </w:trPr>
        <w:tc>
          <w:tcPr>
            <w:tcW w:w="748" w:type="dxa"/>
            <w:vAlign w:val="center"/>
          </w:tcPr>
          <w:p w14:paraId="2BBD1F37" w14:textId="77777777" w:rsidR="000E695D" w:rsidRPr="00982133" w:rsidRDefault="000E695D" w:rsidP="000E695D">
            <w:pPr>
              <w:rPr>
                <w:rFonts w:asciiTheme="minorHAnsi" w:hAnsiTheme="minorHAnsi"/>
                <w:sz w:val="20"/>
              </w:rPr>
            </w:pPr>
            <w:r w:rsidRPr="00982133">
              <w:rPr>
                <w:rFonts w:ascii="Calibri" w:hAnsi="Calibri"/>
                <w:b/>
                <w:bCs/>
                <w:sz w:val="20"/>
                <w:lang w:eastAsia="en-CA"/>
              </w:rPr>
              <w:t>Rating 8-10</w:t>
            </w:r>
          </w:p>
        </w:tc>
      </w:tr>
      <w:tr w:rsidR="000E695D" w14:paraId="478FB740" w14:textId="77777777" w:rsidTr="000E695D">
        <w:trPr>
          <w:trHeight w:val="864"/>
        </w:trPr>
        <w:tc>
          <w:tcPr>
            <w:tcW w:w="748" w:type="dxa"/>
            <w:shd w:val="clear" w:color="auto" w:fill="auto"/>
            <w:vAlign w:val="center"/>
          </w:tcPr>
          <w:p w14:paraId="29D410A8" w14:textId="40D27B5A" w:rsidR="000E695D" w:rsidRPr="00982133" w:rsidRDefault="000E695D" w:rsidP="000E695D">
            <w:pPr>
              <w:rPr>
                <w:rFonts w:ascii="Calibri" w:hAnsi="Calibri"/>
                <w:b/>
                <w:bCs/>
                <w:sz w:val="22"/>
                <w:szCs w:val="22"/>
              </w:rPr>
            </w:pPr>
            <w:r w:rsidRPr="00982133">
              <w:rPr>
                <w:rFonts w:ascii="Calibri" w:hAnsi="Calibri"/>
                <w:b/>
                <w:bCs/>
                <w:sz w:val="22"/>
                <w:szCs w:val="22"/>
              </w:rPr>
              <w:t>6</w:t>
            </w:r>
            <w:r w:rsidR="004872F5">
              <w:rPr>
                <w:rFonts w:ascii="Calibri" w:hAnsi="Calibri"/>
                <w:b/>
                <w:bCs/>
                <w:sz w:val="22"/>
                <w:szCs w:val="22"/>
              </w:rPr>
              <w:t>9</w:t>
            </w:r>
            <w:r w:rsidRPr="00982133">
              <w:rPr>
                <w:rFonts w:ascii="Calibri" w:hAnsi="Calibri"/>
                <w:b/>
                <w:bCs/>
                <w:sz w:val="22"/>
                <w:szCs w:val="22"/>
              </w:rPr>
              <w:t>%</w:t>
            </w:r>
          </w:p>
        </w:tc>
      </w:tr>
      <w:tr w:rsidR="000E695D" w14:paraId="1AB5571B" w14:textId="77777777" w:rsidTr="000E695D">
        <w:trPr>
          <w:trHeight w:val="1152"/>
        </w:trPr>
        <w:tc>
          <w:tcPr>
            <w:tcW w:w="748" w:type="dxa"/>
            <w:shd w:val="clear" w:color="auto" w:fill="auto"/>
            <w:vAlign w:val="center"/>
          </w:tcPr>
          <w:p w14:paraId="6F75F142" w14:textId="69380515" w:rsidR="000E695D" w:rsidRDefault="000E695D" w:rsidP="000E695D">
            <w:pPr>
              <w:rPr>
                <w:rFonts w:ascii="Calibri" w:hAnsi="Calibri"/>
                <w:b/>
                <w:bCs/>
                <w:color w:val="000000"/>
                <w:sz w:val="22"/>
                <w:szCs w:val="22"/>
              </w:rPr>
            </w:pPr>
            <w:r>
              <w:rPr>
                <w:rFonts w:ascii="Calibri" w:hAnsi="Calibri"/>
                <w:b/>
                <w:bCs/>
                <w:color w:val="000000"/>
                <w:sz w:val="22"/>
                <w:szCs w:val="22"/>
              </w:rPr>
              <w:t>7</w:t>
            </w:r>
            <w:r w:rsidR="004872F5">
              <w:rPr>
                <w:rFonts w:ascii="Calibri" w:hAnsi="Calibri"/>
                <w:b/>
                <w:bCs/>
                <w:color w:val="000000"/>
                <w:sz w:val="22"/>
                <w:szCs w:val="22"/>
              </w:rPr>
              <w:t>4</w:t>
            </w:r>
            <w:r>
              <w:rPr>
                <w:rFonts w:ascii="Calibri" w:hAnsi="Calibri"/>
                <w:b/>
                <w:bCs/>
                <w:color w:val="000000"/>
                <w:sz w:val="22"/>
                <w:szCs w:val="22"/>
              </w:rPr>
              <w:t>%</w:t>
            </w:r>
          </w:p>
        </w:tc>
      </w:tr>
      <w:tr w:rsidR="000E695D" w14:paraId="32764DE9" w14:textId="77777777" w:rsidTr="000E695D">
        <w:trPr>
          <w:trHeight w:val="864"/>
        </w:trPr>
        <w:tc>
          <w:tcPr>
            <w:tcW w:w="748" w:type="dxa"/>
            <w:shd w:val="clear" w:color="auto" w:fill="auto"/>
            <w:vAlign w:val="center"/>
          </w:tcPr>
          <w:p w14:paraId="39DB7077" w14:textId="639CDA1C" w:rsidR="000E695D" w:rsidRDefault="004872F5" w:rsidP="000E695D">
            <w:pPr>
              <w:rPr>
                <w:rFonts w:ascii="Calibri" w:hAnsi="Calibri"/>
                <w:b/>
                <w:bCs/>
                <w:color w:val="000000"/>
                <w:sz w:val="22"/>
                <w:szCs w:val="22"/>
              </w:rPr>
            </w:pPr>
            <w:r>
              <w:rPr>
                <w:rFonts w:ascii="Calibri" w:hAnsi="Calibri"/>
                <w:b/>
                <w:bCs/>
                <w:color w:val="000000"/>
                <w:sz w:val="22"/>
                <w:szCs w:val="22"/>
              </w:rPr>
              <w:t>72</w:t>
            </w:r>
            <w:r w:rsidR="000E695D">
              <w:rPr>
                <w:rFonts w:ascii="Calibri" w:hAnsi="Calibri"/>
                <w:b/>
                <w:bCs/>
                <w:color w:val="000000"/>
                <w:sz w:val="22"/>
                <w:szCs w:val="22"/>
              </w:rPr>
              <w:t>%</w:t>
            </w:r>
          </w:p>
        </w:tc>
      </w:tr>
    </w:tbl>
    <w:p w14:paraId="7F97C4D3" w14:textId="77777777" w:rsidR="000E695D" w:rsidRDefault="000E695D" w:rsidP="000E695D">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4" behindDoc="0" locked="0" layoutInCell="1" allowOverlap="1" wp14:anchorId="23BA044B" wp14:editId="5C6D011B">
            <wp:simplePos x="0" y="0"/>
            <wp:positionH relativeFrom="column">
              <wp:posOffset>5080</wp:posOffset>
            </wp:positionH>
            <wp:positionV relativeFrom="paragraph">
              <wp:posOffset>196907</wp:posOffset>
            </wp:positionV>
            <wp:extent cx="6351270" cy="2212975"/>
            <wp:effectExtent l="0" t="0" r="0" b="0"/>
            <wp:wrapSquare wrapText="bothSides"/>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7C66C30B" w14:textId="77777777" w:rsidR="000E695D" w:rsidRPr="00035079" w:rsidRDefault="000E695D" w:rsidP="000E695D">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0D556886" w14:textId="77777777" w:rsidR="000E695D" w:rsidRPr="00035079" w:rsidRDefault="000E695D" w:rsidP="000E695D">
      <w:pPr>
        <w:pStyle w:val="Para"/>
        <w:rPr>
          <w:lang w:val="en-US"/>
        </w:rPr>
      </w:pPr>
    </w:p>
    <w:p w14:paraId="209782F8" w14:textId="77777777" w:rsidR="000E695D" w:rsidRPr="00D1556B" w:rsidRDefault="000E695D" w:rsidP="000E695D">
      <w:pPr>
        <w:spacing w:line="276" w:lineRule="auto"/>
        <w:ind w:left="900"/>
        <w:rPr>
          <w:rFonts w:ascii="Calibri" w:eastAsia="Calibri" w:hAnsi="Calibri" w:cs="Calibri"/>
          <w:sz w:val="22"/>
          <w:szCs w:val="22"/>
          <w:lang w:val="en-US"/>
        </w:rPr>
      </w:pPr>
    </w:p>
    <w:p w14:paraId="6F8836F6" w14:textId="77777777" w:rsidR="000E695D" w:rsidRDefault="000E695D" w:rsidP="000E695D">
      <w:pPr>
        <w:jc w:val="left"/>
        <w:rPr>
          <w:rFonts w:ascii="Calibri" w:hAnsi="Calibri" w:cs="Calibri"/>
          <w:b/>
          <w:i/>
          <w:color w:val="000000"/>
          <w:sz w:val="20"/>
          <w:szCs w:val="26"/>
          <w:lang w:val="en-US"/>
        </w:rPr>
      </w:pPr>
      <w:r>
        <w:rPr>
          <w:i/>
          <w:sz w:val="20"/>
        </w:rPr>
        <w:br w:type="page"/>
      </w:r>
    </w:p>
    <w:p w14:paraId="57B17786" w14:textId="77777777" w:rsidR="000E695D" w:rsidRPr="00055402" w:rsidRDefault="000E695D" w:rsidP="000E695D">
      <w:pPr>
        <w:pStyle w:val="Heading3"/>
        <w:numPr>
          <w:ilvl w:val="0"/>
          <w:numId w:val="0"/>
        </w:numPr>
        <w:spacing w:before="0"/>
        <w:rPr>
          <w:lang w:val="en-CA"/>
        </w:rPr>
      </w:pPr>
      <w:r w:rsidRPr="00055402">
        <w:rPr>
          <w:lang w:val="en-CA"/>
        </w:rPr>
        <w:lastRenderedPageBreak/>
        <w:t>Ease and Relevancy of the Program Statistics &amp; Evaluation System</w:t>
      </w:r>
    </w:p>
    <w:p w14:paraId="4E4328C5" w14:textId="786722F3" w:rsidR="000E695D" w:rsidRPr="00DD45A4" w:rsidRDefault="000E695D" w:rsidP="000E695D">
      <w:pPr>
        <w:pStyle w:val="Headline"/>
      </w:pPr>
      <w:r w:rsidRPr="00DD45A4">
        <w:t xml:space="preserve">Satisfaction with the ease of using the system </w:t>
      </w:r>
      <w:r w:rsidR="00DD45A4" w:rsidRPr="00DD45A4">
        <w:t xml:space="preserve">remained stable while satisfaction with </w:t>
      </w:r>
      <w:r w:rsidRPr="00DD45A4">
        <w:t>the perceived relevancy of the questions bounced back from a low in 2017.</w:t>
      </w:r>
    </w:p>
    <w:p w14:paraId="017FE649" w14:textId="13D84EC3" w:rsidR="000E695D" w:rsidRDefault="00A4198B" w:rsidP="000E695D">
      <w:pPr>
        <w:spacing w:after="120" w:line="300" w:lineRule="exact"/>
        <w:jc w:val="both"/>
        <w:rPr>
          <w:rFonts w:ascii="Calibri" w:hAnsi="Calibri" w:cs="Calibri"/>
          <w:bCs/>
          <w:sz w:val="22"/>
          <w:szCs w:val="22"/>
          <w:highlight w:val="red"/>
          <w:lang w:val="en-GB"/>
        </w:rPr>
      </w:pPr>
      <w:r w:rsidRPr="00A4198B">
        <w:rPr>
          <w:rFonts w:ascii="Calibri" w:hAnsi="Calibri" w:cs="Calibri"/>
          <w:bCs/>
          <w:sz w:val="22"/>
          <w:szCs w:val="22"/>
          <w:lang w:val="en-GB"/>
        </w:rPr>
        <w:t>L</w:t>
      </w:r>
      <w:r w:rsidR="000E695D" w:rsidRPr="00A4198B">
        <w:rPr>
          <w:rFonts w:ascii="Calibri" w:hAnsi="Calibri" w:cs="Calibri"/>
          <w:bCs/>
          <w:sz w:val="22"/>
          <w:szCs w:val="22"/>
          <w:lang w:val="en-GB"/>
        </w:rPr>
        <w:t xml:space="preserve">ibrarian </w:t>
      </w:r>
      <w:r w:rsidRPr="00A4198B">
        <w:rPr>
          <w:rFonts w:ascii="Calibri" w:hAnsi="Calibri" w:cs="Calibri"/>
          <w:bCs/>
          <w:sz w:val="22"/>
          <w:szCs w:val="22"/>
          <w:lang w:val="en-GB"/>
        </w:rPr>
        <w:t xml:space="preserve">satisfaction </w:t>
      </w:r>
      <w:r w:rsidR="000E695D" w:rsidRPr="00A4198B">
        <w:rPr>
          <w:rFonts w:ascii="Calibri" w:hAnsi="Calibri" w:cs="Calibri"/>
          <w:bCs/>
          <w:sz w:val="22"/>
          <w:szCs w:val="22"/>
          <w:lang w:val="en-GB"/>
        </w:rPr>
        <w:t xml:space="preserve">ratings </w:t>
      </w:r>
      <w:r w:rsidRPr="00A4198B">
        <w:rPr>
          <w:rFonts w:ascii="Calibri" w:hAnsi="Calibri" w:cs="Calibri"/>
          <w:bCs/>
          <w:sz w:val="22"/>
          <w:szCs w:val="22"/>
          <w:lang w:val="en-GB"/>
        </w:rPr>
        <w:t xml:space="preserve">for the </w:t>
      </w:r>
      <w:r w:rsidR="000E695D" w:rsidRPr="00A4198B">
        <w:rPr>
          <w:rFonts w:ascii="Calibri" w:hAnsi="Calibri" w:cs="Calibri"/>
          <w:bCs/>
          <w:sz w:val="22"/>
          <w:szCs w:val="22"/>
          <w:lang w:val="en-GB"/>
        </w:rPr>
        <w:t xml:space="preserve">ease of using the program statistics and evaluation system </w:t>
      </w:r>
      <w:r w:rsidRPr="00A4198B">
        <w:rPr>
          <w:rFonts w:ascii="Calibri" w:hAnsi="Calibri" w:cs="Calibri"/>
          <w:bCs/>
          <w:sz w:val="22"/>
          <w:szCs w:val="22"/>
          <w:lang w:val="en-GB"/>
        </w:rPr>
        <w:t xml:space="preserve">were stable </w:t>
      </w:r>
      <w:r w:rsidR="005A7ADE">
        <w:rPr>
          <w:rFonts w:ascii="Calibri" w:hAnsi="Calibri" w:cs="Calibri"/>
          <w:bCs/>
          <w:sz w:val="22"/>
          <w:szCs w:val="22"/>
          <w:lang w:val="en-GB"/>
        </w:rPr>
        <w:t xml:space="preserve">in </w:t>
      </w:r>
      <w:r w:rsidR="00F51816" w:rsidRPr="00A4198B">
        <w:rPr>
          <w:rFonts w:ascii="Calibri" w:hAnsi="Calibri" w:cs="Calibri"/>
          <w:bCs/>
          <w:sz w:val="22"/>
          <w:szCs w:val="22"/>
          <w:lang w:val="en-GB"/>
        </w:rPr>
        <w:t>Quebec</w:t>
      </w:r>
      <w:r w:rsidRPr="00A4198B">
        <w:rPr>
          <w:rFonts w:ascii="Calibri" w:hAnsi="Calibri" w:cs="Calibri"/>
          <w:bCs/>
          <w:sz w:val="22"/>
          <w:szCs w:val="22"/>
          <w:lang w:val="en-GB"/>
        </w:rPr>
        <w:t xml:space="preserve"> (75% giving a score of 8 or higher in both years). </w:t>
      </w:r>
      <w:r w:rsidR="00DD45A4">
        <w:rPr>
          <w:rFonts w:ascii="Calibri" w:hAnsi="Calibri" w:cs="Calibri"/>
          <w:bCs/>
          <w:sz w:val="22"/>
          <w:szCs w:val="22"/>
          <w:lang w:val="en-GB"/>
        </w:rPr>
        <w:t xml:space="preserve">Satisfaction was higher among librarians in </w:t>
      </w:r>
      <w:r w:rsidR="00FD59B5">
        <w:rPr>
          <w:rFonts w:ascii="Calibri" w:hAnsi="Calibri" w:cs="Calibri"/>
          <w:bCs/>
          <w:sz w:val="22"/>
          <w:szCs w:val="22"/>
          <w:lang w:val="en-GB"/>
        </w:rPr>
        <w:t>Reseau BIBLIO</w:t>
      </w:r>
      <w:r w:rsidR="00DD45A4">
        <w:rPr>
          <w:rFonts w:ascii="Calibri" w:hAnsi="Calibri" w:cs="Calibri"/>
          <w:bCs/>
          <w:sz w:val="22"/>
          <w:szCs w:val="22"/>
          <w:lang w:val="en-GB"/>
        </w:rPr>
        <w:t xml:space="preserve"> (82%) than in ABPQ (68%). </w:t>
      </w:r>
    </w:p>
    <w:p w14:paraId="22B23465" w14:textId="2B838B2D" w:rsidR="000E695D" w:rsidRDefault="000E695D" w:rsidP="000E695D">
      <w:pPr>
        <w:spacing w:before="80" w:after="80" w:line="300" w:lineRule="exact"/>
        <w:jc w:val="both"/>
        <w:rPr>
          <w:rFonts w:ascii="Calibri" w:hAnsi="Calibri" w:cs="Calibri"/>
          <w:bCs/>
          <w:sz w:val="22"/>
          <w:szCs w:val="22"/>
          <w:lang w:val="en-GB"/>
        </w:rPr>
      </w:pPr>
      <w:r w:rsidRPr="00DD45A4">
        <w:rPr>
          <w:rFonts w:ascii="Calibri" w:hAnsi="Calibri" w:cs="Calibri"/>
          <w:bCs/>
          <w:sz w:val="22"/>
          <w:szCs w:val="22"/>
          <w:lang w:val="en-GB"/>
        </w:rPr>
        <w:t xml:space="preserve">Around </w:t>
      </w:r>
      <w:r w:rsidR="00DD45A4" w:rsidRPr="00DD45A4">
        <w:rPr>
          <w:rFonts w:ascii="Calibri" w:hAnsi="Calibri" w:cs="Calibri"/>
          <w:bCs/>
          <w:sz w:val="22"/>
          <w:szCs w:val="22"/>
          <w:lang w:val="en-GB"/>
        </w:rPr>
        <w:t xml:space="preserve">six in ten </w:t>
      </w:r>
      <w:r w:rsidRPr="00DD45A4">
        <w:rPr>
          <w:rFonts w:ascii="Calibri" w:hAnsi="Calibri" w:cs="Calibri"/>
          <w:bCs/>
          <w:sz w:val="22"/>
          <w:szCs w:val="22"/>
          <w:lang w:val="en-GB"/>
        </w:rPr>
        <w:t xml:space="preserve">gave a satisfactory score </w:t>
      </w:r>
      <w:r w:rsidR="00DD45A4" w:rsidRPr="00DD45A4">
        <w:rPr>
          <w:rFonts w:ascii="Calibri" w:hAnsi="Calibri" w:cs="Calibri"/>
          <w:bCs/>
          <w:sz w:val="22"/>
          <w:szCs w:val="22"/>
          <w:lang w:val="en-GB"/>
        </w:rPr>
        <w:t xml:space="preserve">(63%) </w:t>
      </w:r>
      <w:r w:rsidRPr="00DD45A4">
        <w:rPr>
          <w:rFonts w:ascii="Calibri" w:hAnsi="Calibri" w:cs="Calibri"/>
          <w:bCs/>
          <w:sz w:val="22"/>
          <w:szCs w:val="22"/>
          <w:lang w:val="en-GB"/>
        </w:rPr>
        <w:t>when asked whether the evaluation asks about relevant questions, a</w:t>
      </w:r>
      <w:r w:rsidR="00DD45A4" w:rsidRPr="00DD45A4">
        <w:rPr>
          <w:rFonts w:ascii="Calibri" w:hAnsi="Calibri" w:cs="Calibri"/>
          <w:bCs/>
          <w:sz w:val="22"/>
          <w:szCs w:val="22"/>
          <w:lang w:val="en-GB"/>
        </w:rPr>
        <w:t xml:space="preserve"> sizeable </w:t>
      </w:r>
      <w:r w:rsidRPr="00DD45A4">
        <w:rPr>
          <w:rFonts w:ascii="Calibri" w:hAnsi="Calibri" w:cs="Calibri"/>
          <w:bCs/>
          <w:sz w:val="22"/>
          <w:szCs w:val="22"/>
          <w:lang w:val="en-GB"/>
        </w:rPr>
        <w:t>increase over 2017 (</w:t>
      </w:r>
      <w:r w:rsidR="00D32A0F" w:rsidRPr="00DD45A4">
        <w:rPr>
          <w:rFonts w:ascii="Calibri" w:hAnsi="Calibri" w:cs="Calibri"/>
          <w:bCs/>
          <w:sz w:val="22"/>
          <w:szCs w:val="22"/>
          <w:lang w:val="en-GB"/>
        </w:rPr>
        <w:t>40</w:t>
      </w:r>
      <w:r w:rsidRPr="00DD45A4">
        <w:rPr>
          <w:rFonts w:ascii="Calibri" w:hAnsi="Calibri" w:cs="Calibri"/>
          <w:bCs/>
          <w:sz w:val="22"/>
          <w:szCs w:val="22"/>
          <w:lang w:val="en-GB"/>
        </w:rPr>
        <w:t>%) but still lower than in 2016 (</w:t>
      </w:r>
      <w:r w:rsidR="00D32A0F" w:rsidRPr="00DD45A4">
        <w:rPr>
          <w:rFonts w:ascii="Calibri" w:hAnsi="Calibri" w:cs="Calibri"/>
          <w:bCs/>
          <w:sz w:val="22"/>
          <w:szCs w:val="22"/>
          <w:lang w:val="en-GB"/>
        </w:rPr>
        <w:t>71</w:t>
      </w:r>
      <w:r w:rsidRPr="00DD45A4">
        <w:rPr>
          <w:rFonts w:ascii="Calibri" w:hAnsi="Calibri" w:cs="Calibri"/>
          <w:bCs/>
          <w:sz w:val="22"/>
          <w:szCs w:val="22"/>
          <w:lang w:val="en-GB"/>
        </w:rPr>
        <w:t xml:space="preserve">%). </w:t>
      </w:r>
      <w:r w:rsidR="00DD45A4" w:rsidRPr="00DD45A4">
        <w:rPr>
          <w:rFonts w:ascii="Calibri" w:hAnsi="Calibri" w:cs="Calibri"/>
          <w:bCs/>
          <w:sz w:val="22"/>
          <w:szCs w:val="22"/>
          <w:lang w:val="en-GB"/>
        </w:rPr>
        <w:t>S</w:t>
      </w:r>
      <w:r w:rsidRPr="00DD45A4">
        <w:rPr>
          <w:rFonts w:ascii="Calibri" w:hAnsi="Calibri" w:cs="Calibri"/>
          <w:bCs/>
          <w:sz w:val="22"/>
          <w:szCs w:val="22"/>
          <w:lang w:val="en-GB"/>
        </w:rPr>
        <w:t xml:space="preserve">atisfaction </w:t>
      </w:r>
      <w:r w:rsidR="00DD45A4" w:rsidRPr="00DD45A4">
        <w:rPr>
          <w:rFonts w:ascii="Calibri" w:hAnsi="Calibri" w:cs="Calibri"/>
          <w:bCs/>
          <w:sz w:val="22"/>
          <w:szCs w:val="22"/>
          <w:lang w:val="en-GB"/>
        </w:rPr>
        <w:t xml:space="preserve">on this question was </w:t>
      </w:r>
      <w:r w:rsidR="005A7ADE">
        <w:rPr>
          <w:rFonts w:ascii="Calibri" w:hAnsi="Calibri" w:cs="Calibri"/>
          <w:bCs/>
          <w:sz w:val="22"/>
          <w:szCs w:val="22"/>
          <w:lang w:val="en-GB"/>
        </w:rPr>
        <w:t xml:space="preserve">similar </w:t>
      </w:r>
      <w:r w:rsidR="00DD45A4" w:rsidRPr="00DD45A4">
        <w:rPr>
          <w:rFonts w:ascii="Calibri" w:hAnsi="Calibri" w:cs="Calibri"/>
          <w:bCs/>
          <w:sz w:val="22"/>
          <w:szCs w:val="22"/>
          <w:lang w:val="en-GB"/>
        </w:rPr>
        <w:t xml:space="preserve">among </w:t>
      </w:r>
      <w:r w:rsidR="00FD59B5">
        <w:rPr>
          <w:rFonts w:ascii="Calibri" w:hAnsi="Calibri" w:cs="Calibri"/>
          <w:bCs/>
          <w:sz w:val="22"/>
          <w:szCs w:val="22"/>
          <w:lang w:val="en-GB"/>
        </w:rPr>
        <w:t>Reseau BIBLIO</w:t>
      </w:r>
      <w:r w:rsidR="00DD45A4" w:rsidRPr="00DD45A4">
        <w:rPr>
          <w:rFonts w:ascii="Calibri" w:hAnsi="Calibri" w:cs="Calibri"/>
          <w:bCs/>
          <w:sz w:val="22"/>
          <w:szCs w:val="22"/>
          <w:lang w:val="en-GB"/>
        </w:rPr>
        <w:t xml:space="preserve"> (63%) and ABPQ (62%) librarians</w:t>
      </w:r>
      <w:r w:rsidRPr="00DD45A4">
        <w:rPr>
          <w:rFonts w:ascii="Calibri" w:hAnsi="Calibri" w:cs="Calibri"/>
          <w:bCs/>
          <w:sz w:val="22"/>
          <w:szCs w:val="22"/>
          <w:lang w:val="en-GB"/>
        </w:rPr>
        <w:t>.</w:t>
      </w:r>
    </w:p>
    <w:tbl>
      <w:tblPr>
        <w:tblStyle w:val="TableGrid"/>
        <w:tblpPr w:leftFromText="187" w:rightFromText="187" w:vertAnchor="page" w:horzAnchor="page" w:tblpX="11141" w:tblpY="47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5A7ADE" w14:paraId="3DB83767" w14:textId="77777777" w:rsidTr="005A7ADE">
        <w:trPr>
          <w:trHeight w:val="92"/>
        </w:trPr>
        <w:tc>
          <w:tcPr>
            <w:tcW w:w="748" w:type="dxa"/>
            <w:vAlign w:val="center"/>
          </w:tcPr>
          <w:p w14:paraId="4474539B" w14:textId="77777777" w:rsidR="005A7ADE" w:rsidRPr="00982133" w:rsidRDefault="005A7ADE" w:rsidP="005A7ADE">
            <w:pPr>
              <w:rPr>
                <w:rFonts w:asciiTheme="minorHAnsi" w:hAnsiTheme="minorHAnsi"/>
                <w:sz w:val="20"/>
              </w:rPr>
            </w:pPr>
            <w:r w:rsidRPr="00982133">
              <w:rPr>
                <w:rFonts w:ascii="Calibri" w:hAnsi="Calibri"/>
                <w:b/>
                <w:bCs/>
                <w:sz w:val="20"/>
                <w:lang w:eastAsia="en-CA"/>
              </w:rPr>
              <w:t>Rating 8-10</w:t>
            </w:r>
          </w:p>
        </w:tc>
      </w:tr>
      <w:tr w:rsidR="005A7ADE" w14:paraId="24BF5D2E" w14:textId="77777777" w:rsidTr="005A7ADE">
        <w:trPr>
          <w:trHeight w:val="792"/>
        </w:trPr>
        <w:tc>
          <w:tcPr>
            <w:tcW w:w="748" w:type="dxa"/>
            <w:shd w:val="clear" w:color="auto" w:fill="auto"/>
            <w:vAlign w:val="center"/>
          </w:tcPr>
          <w:p w14:paraId="5F3238F1" w14:textId="77777777" w:rsidR="005A7ADE" w:rsidRPr="00934E47" w:rsidRDefault="005A7ADE" w:rsidP="005A7ADE">
            <w:pPr>
              <w:rPr>
                <w:rFonts w:ascii="Calibri" w:hAnsi="Calibri"/>
                <w:b/>
                <w:bCs/>
                <w:sz w:val="22"/>
                <w:szCs w:val="22"/>
              </w:rPr>
            </w:pPr>
            <w:r>
              <w:rPr>
                <w:rFonts w:ascii="Calibri" w:hAnsi="Calibri"/>
                <w:b/>
                <w:bCs/>
                <w:sz w:val="22"/>
                <w:szCs w:val="22"/>
              </w:rPr>
              <w:t>75</w:t>
            </w:r>
            <w:r w:rsidRPr="00934E47">
              <w:rPr>
                <w:rFonts w:ascii="Calibri" w:hAnsi="Calibri"/>
                <w:b/>
                <w:bCs/>
                <w:sz w:val="22"/>
                <w:szCs w:val="22"/>
              </w:rPr>
              <w:t>%</w:t>
            </w:r>
          </w:p>
        </w:tc>
      </w:tr>
      <w:tr w:rsidR="005A7ADE" w14:paraId="5FDED245" w14:textId="77777777" w:rsidTr="005A7ADE">
        <w:trPr>
          <w:trHeight w:val="792"/>
        </w:trPr>
        <w:tc>
          <w:tcPr>
            <w:tcW w:w="748" w:type="dxa"/>
            <w:shd w:val="clear" w:color="auto" w:fill="auto"/>
            <w:vAlign w:val="center"/>
          </w:tcPr>
          <w:p w14:paraId="5C666934" w14:textId="77777777" w:rsidR="005A7ADE" w:rsidRPr="00934E47" w:rsidRDefault="005A7ADE" w:rsidP="005A7ADE">
            <w:pPr>
              <w:rPr>
                <w:rFonts w:ascii="Calibri" w:hAnsi="Calibri"/>
                <w:b/>
                <w:bCs/>
                <w:sz w:val="22"/>
                <w:szCs w:val="22"/>
              </w:rPr>
            </w:pPr>
            <w:r w:rsidRPr="00934E47">
              <w:rPr>
                <w:rFonts w:ascii="Calibri" w:hAnsi="Calibri"/>
                <w:b/>
                <w:bCs/>
                <w:sz w:val="22"/>
                <w:szCs w:val="22"/>
              </w:rPr>
              <w:t>75%</w:t>
            </w:r>
          </w:p>
        </w:tc>
      </w:tr>
      <w:tr w:rsidR="005A7ADE" w14:paraId="5B90273B" w14:textId="77777777" w:rsidTr="005A7ADE">
        <w:trPr>
          <w:trHeight w:val="792"/>
        </w:trPr>
        <w:tc>
          <w:tcPr>
            <w:tcW w:w="748" w:type="dxa"/>
            <w:shd w:val="clear" w:color="auto" w:fill="auto"/>
            <w:vAlign w:val="center"/>
          </w:tcPr>
          <w:p w14:paraId="02358DDE" w14:textId="77777777" w:rsidR="005A7ADE" w:rsidRPr="00934E47" w:rsidRDefault="005A7ADE" w:rsidP="005A7ADE">
            <w:pPr>
              <w:rPr>
                <w:rFonts w:ascii="Calibri" w:hAnsi="Calibri"/>
                <w:b/>
                <w:bCs/>
                <w:sz w:val="22"/>
                <w:szCs w:val="22"/>
              </w:rPr>
            </w:pPr>
            <w:r w:rsidRPr="00934E47">
              <w:rPr>
                <w:rFonts w:ascii="Calibri" w:hAnsi="Calibri"/>
                <w:b/>
                <w:bCs/>
                <w:sz w:val="22"/>
                <w:szCs w:val="22"/>
              </w:rPr>
              <w:t>79%</w:t>
            </w:r>
          </w:p>
        </w:tc>
      </w:tr>
    </w:tbl>
    <w:p w14:paraId="0FBCFBD3" w14:textId="77777777" w:rsidR="00DD45A4" w:rsidRPr="009D0384" w:rsidRDefault="00DD45A4" w:rsidP="000E695D">
      <w:pPr>
        <w:spacing w:before="80" w:after="80" w:line="300" w:lineRule="exact"/>
        <w:jc w:val="both"/>
        <w:rPr>
          <w:rFonts w:ascii="Calibri" w:hAnsi="Calibri" w:cs="Calibri"/>
          <w:bCs/>
          <w:sz w:val="22"/>
          <w:szCs w:val="22"/>
        </w:rPr>
      </w:pPr>
    </w:p>
    <w:p w14:paraId="5BE8E531" w14:textId="77777777" w:rsidR="000E695D" w:rsidRDefault="000E695D" w:rsidP="000E695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Ease of using the evaluation system</w:t>
      </w:r>
    </w:p>
    <w:p w14:paraId="10AD6F28" w14:textId="77777777" w:rsidR="000E695D" w:rsidRDefault="000E695D" w:rsidP="000E695D">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629B875D" wp14:editId="080871E5">
            <wp:extent cx="6336621" cy="180721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1868F8">
        <w:rPr>
          <w:rFonts w:ascii="Calibri" w:hAnsi="Calibri" w:cs="Calibri"/>
          <w:b/>
          <w:sz w:val="22"/>
          <w:szCs w:val="22"/>
        </w:rPr>
        <w:t xml:space="preserve"> </w:t>
      </w:r>
    </w:p>
    <w:p w14:paraId="688E09A7" w14:textId="77777777" w:rsidR="000E695D" w:rsidRDefault="000E695D" w:rsidP="000E695D">
      <w:pPr>
        <w:autoSpaceDE w:val="0"/>
        <w:autoSpaceDN w:val="0"/>
        <w:adjustRightInd w:val="0"/>
        <w:spacing w:line="280" w:lineRule="atLeast"/>
        <w:rPr>
          <w:rFonts w:ascii="Calibri" w:hAnsi="Calibri" w:cs="Calibri"/>
          <w:b/>
          <w:sz w:val="22"/>
          <w:szCs w:val="22"/>
        </w:rPr>
      </w:pPr>
    </w:p>
    <w:tbl>
      <w:tblPr>
        <w:tblStyle w:val="TableGrid"/>
        <w:tblpPr w:leftFromText="187" w:rightFromText="187" w:vertAnchor="page" w:horzAnchor="page" w:tblpX="11087" w:tblpY="82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0E695D" w14:paraId="42949AAA" w14:textId="77777777" w:rsidTr="005A7ADE">
        <w:trPr>
          <w:trHeight w:val="92"/>
        </w:trPr>
        <w:tc>
          <w:tcPr>
            <w:tcW w:w="748" w:type="dxa"/>
            <w:vAlign w:val="center"/>
          </w:tcPr>
          <w:p w14:paraId="2C152762" w14:textId="77777777" w:rsidR="000E695D" w:rsidRPr="00982133" w:rsidRDefault="000E695D" w:rsidP="005A7ADE">
            <w:pPr>
              <w:rPr>
                <w:rFonts w:asciiTheme="minorHAnsi" w:hAnsiTheme="minorHAnsi"/>
                <w:sz w:val="20"/>
              </w:rPr>
            </w:pPr>
            <w:r w:rsidRPr="00982133">
              <w:rPr>
                <w:rFonts w:ascii="Calibri" w:hAnsi="Calibri"/>
                <w:b/>
                <w:bCs/>
                <w:sz w:val="20"/>
                <w:lang w:eastAsia="en-CA"/>
              </w:rPr>
              <w:t>Rating 8-10</w:t>
            </w:r>
          </w:p>
        </w:tc>
      </w:tr>
      <w:tr w:rsidR="000E695D" w14:paraId="0C7E5C36" w14:textId="77777777" w:rsidTr="005A7ADE">
        <w:trPr>
          <w:trHeight w:val="792"/>
        </w:trPr>
        <w:tc>
          <w:tcPr>
            <w:tcW w:w="748" w:type="dxa"/>
            <w:shd w:val="clear" w:color="auto" w:fill="auto"/>
            <w:vAlign w:val="center"/>
          </w:tcPr>
          <w:p w14:paraId="59FE5136" w14:textId="22F524E5" w:rsidR="000E695D" w:rsidRPr="00934E47" w:rsidRDefault="00D51CB6" w:rsidP="005A7ADE">
            <w:pPr>
              <w:rPr>
                <w:rFonts w:ascii="Calibri" w:hAnsi="Calibri"/>
                <w:b/>
                <w:bCs/>
                <w:sz w:val="22"/>
                <w:szCs w:val="22"/>
              </w:rPr>
            </w:pPr>
            <w:r>
              <w:rPr>
                <w:rFonts w:ascii="Calibri" w:hAnsi="Calibri"/>
                <w:b/>
                <w:bCs/>
                <w:sz w:val="22"/>
                <w:szCs w:val="22"/>
              </w:rPr>
              <w:t>63</w:t>
            </w:r>
            <w:r w:rsidR="000E695D" w:rsidRPr="00934E47">
              <w:rPr>
                <w:rFonts w:ascii="Calibri" w:hAnsi="Calibri"/>
                <w:b/>
                <w:bCs/>
                <w:sz w:val="22"/>
                <w:szCs w:val="22"/>
              </w:rPr>
              <w:t>%</w:t>
            </w:r>
          </w:p>
        </w:tc>
      </w:tr>
      <w:tr w:rsidR="000E695D" w14:paraId="46D3AF04" w14:textId="77777777" w:rsidTr="005A7ADE">
        <w:trPr>
          <w:trHeight w:val="792"/>
        </w:trPr>
        <w:tc>
          <w:tcPr>
            <w:tcW w:w="748" w:type="dxa"/>
            <w:shd w:val="clear" w:color="auto" w:fill="auto"/>
            <w:vAlign w:val="center"/>
          </w:tcPr>
          <w:p w14:paraId="66A4440E" w14:textId="6001456B" w:rsidR="000E695D" w:rsidRPr="00934E47" w:rsidRDefault="00934E47" w:rsidP="005A7ADE">
            <w:pPr>
              <w:rPr>
                <w:rFonts w:ascii="Calibri" w:hAnsi="Calibri"/>
                <w:b/>
                <w:bCs/>
                <w:sz w:val="22"/>
                <w:szCs w:val="22"/>
              </w:rPr>
            </w:pPr>
            <w:r w:rsidRPr="00934E47">
              <w:rPr>
                <w:rFonts w:ascii="Calibri" w:hAnsi="Calibri"/>
                <w:b/>
                <w:bCs/>
                <w:sz w:val="22"/>
                <w:szCs w:val="22"/>
              </w:rPr>
              <w:t>40</w:t>
            </w:r>
            <w:r w:rsidR="000E695D" w:rsidRPr="00934E47">
              <w:rPr>
                <w:rFonts w:ascii="Calibri" w:hAnsi="Calibri"/>
                <w:b/>
                <w:bCs/>
                <w:sz w:val="22"/>
                <w:szCs w:val="22"/>
              </w:rPr>
              <w:t>%</w:t>
            </w:r>
          </w:p>
        </w:tc>
      </w:tr>
      <w:tr w:rsidR="000E695D" w14:paraId="65C74225" w14:textId="77777777" w:rsidTr="005A7ADE">
        <w:trPr>
          <w:trHeight w:val="792"/>
        </w:trPr>
        <w:tc>
          <w:tcPr>
            <w:tcW w:w="748" w:type="dxa"/>
            <w:shd w:val="clear" w:color="auto" w:fill="auto"/>
            <w:vAlign w:val="center"/>
          </w:tcPr>
          <w:p w14:paraId="41EE15CD" w14:textId="6BF417B6" w:rsidR="000E695D" w:rsidRPr="00934E47" w:rsidRDefault="00934E47" w:rsidP="005A7ADE">
            <w:pPr>
              <w:rPr>
                <w:rFonts w:ascii="Calibri" w:hAnsi="Calibri"/>
                <w:b/>
                <w:bCs/>
                <w:sz w:val="22"/>
                <w:szCs w:val="22"/>
              </w:rPr>
            </w:pPr>
            <w:r w:rsidRPr="00934E47">
              <w:rPr>
                <w:rFonts w:ascii="Calibri" w:hAnsi="Calibri"/>
                <w:b/>
                <w:bCs/>
                <w:sz w:val="22"/>
                <w:szCs w:val="22"/>
              </w:rPr>
              <w:t>71</w:t>
            </w:r>
            <w:r w:rsidR="000E695D" w:rsidRPr="00934E47">
              <w:rPr>
                <w:rFonts w:ascii="Calibri" w:hAnsi="Calibri"/>
                <w:b/>
                <w:bCs/>
                <w:sz w:val="22"/>
                <w:szCs w:val="22"/>
              </w:rPr>
              <w:t>%</w:t>
            </w:r>
          </w:p>
        </w:tc>
      </w:tr>
    </w:tbl>
    <w:p w14:paraId="28417C21" w14:textId="77777777" w:rsidR="000E695D" w:rsidRDefault="000E695D" w:rsidP="000E695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Relevancy of the questions asked</w:t>
      </w:r>
    </w:p>
    <w:p w14:paraId="7343CD09" w14:textId="77777777" w:rsidR="000E695D" w:rsidRDefault="000E695D" w:rsidP="000E695D">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68522F34" wp14:editId="66CA3E57">
            <wp:extent cx="6336792" cy="1810512"/>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1DC450" w14:textId="77777777" w:rsidR="000E695D" w:rsidRDefault="000E695D" w:rsidP="000E695D">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1000F639" w14:textId="77777777" w:rsidR="000E695D" w:rsidRDefault="000E695D" w:rsidP="000E695D">
      <w:pPr>
        <w:pStyle w:val="Para"/>
        <w:rPr>
          <w:i/>
          <w:sz w:val="20"/>
        </w:rPr>
      </w:pPr>
    </w:p>
    <w:p w14:paraId="0FF2B549" w14:textId="77777777" w:rsidR="000E695D" w:rsidRPr="008241B0" w:rsidRDefault="000E695D" w:rsidP="000E695D">
      <w:pPr>
        <w:pStyle w:val="Para"/>
        <w:rPr>
          <w:sz w:val="20"/>
        </w:rPr>
      </w:pPr>
    </w:p>
    <w:p w14:paraId="6D217D6B" w14:textId="77777777" w:rsidR="000E695D" w:rsidRDefault="000E695D" w:rsidP="000E695D">
      <w:pPr>
        <w:pStyle w:val="Para"/>
        <w:rPr>
          <w:lang w:val="en-CA"/>
        </w:rPr>
      </w:pPr>
    </w:p>
    <w:p w14:paraId="38D57226" w14:textId="77777777" w:rsidR="000E695D" w:rsidRDefault="000E695D" w:rsidP="000E695D">
      <w:pPr>
        <w:jc w:val="left"/>
        <w:rPr>
          <w:rFonts w:ascii="Calibri" w:hAnsi="Calibri" w:cs="Calibri"/>
          <w:b/>
          <w:color w:val="000000"/>
          <w:szCs w:val="26"/>
        </w:rPr>
      </w:pPr>
      <w:r>
        <w:br w:type="page"/>
      </w:r>
    </w:p>
    <w:p w14:paraId="6F88F471" w14:textId="77777777" w:rsidR="000E695D" w:rsidRPr="00F9439F" w:rsidRDefault="000E695D" w:rsidP="000E695D">
      <w:pPr>
        <w:pStyle w:val="Heading3"/>
        <w:numPr>
          <w:ilvl w:val="0"/>
          <w:numId w:val="0"/>
        </w:numPr>
        <w:spacing w:before="0"/>
        <w:rPr>
          <w:lang w:val="en-CA"/>
        </w:rPr>
      </w:pPr>
      <w:r w:rsidRPr="00F9439F">
        <w:rPr>
          <w:lang w:val="en-CA"/>
        </w:rPr>
        <w:lastRenderedPageBreak/>
        <w:t xml:space="preserve">Program </w:t>
      </w:r>
      <w:r>
        <w:rPr>
          <w:lang w:val="en-CA"/>
        </w:rPr>
        <w:t>s</w:t>
      </w:r>
      <w:r w:rsidRPr="00F9439F">
        <w:rPr>
          <w:lang w:val="en-CA"/>
        </w:rPr>
        <w:t xml:space="preserve">tatistics &amp; </w:t>
      </w:r>
      <w:r>
        <w:rPr>
          <w:lang w:val="en-CA"/>
        </w:rPr>
        <w:t>e</w:t>
      </w:r>
      <w:r w:rsidRPr="00F9439F">
        <w:rPr>
          <w:lang w:val="en-CA"/>
        </w:rPr>
        <w:t xml:space="preserve">valuation </w:t>
      </w:r>
      <w:r>
        <w:rPr>
          <w:lang w:val="en-CA"/>
        </w:rPr>
        <w:t>p</w:t>
      </w:r>
      <w:r w:rsidRPr="00F9439F">
        <w:rPr>
          <w:lang w:val="en-CA"/>
        </w:rPr>
        <w:t xml:space="preserve">rocess </w:t>
      </w:r>
      <w:r>
        <w:rPr>
          <w:lang w:val="en-CA"/>
        </w:rPr>
        <w:t>s</w:t>
      </w:r>
      <w:r w:rsidRPr="00F9439F">
        <w:rPr>
          <w:lang w:val="en-CA"/>
        </w:rPr>
        <w:t>uggestions</w:t>
      </w:r>
    </w:p>
    <w:p w14:paraId="74168EAE" w14:textId="664AD780" w:rsidR="000E695D" w:rsidRPr="00D32A0F" w:rsidRDefault="000E695D" w:rsidP="000E695D">
      <w:pPr>
        <w:pStyle w:val="Headline"/>
      </w:pPr>
      <w:r w:rsidRPr="00D32A0F">
        <w:t>Suggestions for improving the evaluation process commonly revolved around</w:t>
      </w:r>
      <w:r w:rsidR="00D32A0F" w:rsidRPr="00D32A0F">
        <w:t xml:space="preserve"> clarifying data requests, as well as improving the depth of information provided and improving usability.</w:t>
      </w:r>
    </w:p>
    <w:p w14:paraId="206C9E53" w14:textId="7D6C7583" w:rsidR="000E695D" w:rsidRPr="00243F72" w:rsidRDefault="000E695D" w:rsidP="00BB7C7E">
      <w:pPr>
        <w:spacing w:before="80" w:after="80" w:line="300" w:lineRule="exact"/>
        <w:jc w:val="both"/>
        <w:rPr>
          <w:rFonts w:ascii="Calibri" w:hAnsi="Calibri" w:cs="Calibri"/>
          <w:bCs/>
          <w:sz w:val="22"/>
          <w:szCs w:val="22"/>
          <w:lang w:val="en-GB"/>
        </w:rPr>
      </w:pPr>
      <w:r w:rsidRPr="00BB7C7E">
        <w:rPr>
          <w:rFonts w:ascii="Calibri" w:hAnsi="Calibri" w:cs="Calibri"/>
          <w:bCs/>
          <w:sz w:val="22"/>
          <w:szCs w:val="22"/>
          <w:lang w:val="en-GB"/>
        </w:rPr>
        <w:t xml:space="preserve">Librarians were asked for their suggestions on how the program evaluation and statistical collection process could be improved. The most common suggestion in </w:t>
      </w:r>
      <w:r w:rsidR="00D32A0F" w:rsidRPr="00BB7C7E">
        <w:rPr>
          <w:rFonts w:ascii="Calibri" w:hAnsi="Calibri" w:cs="Calibri"/>
          <w:bCs/>
          <w:sz w:val="22"/>
          <w:szCs w:val="22"/>
          <w:lang w:val="en-GB"/>
        </w:rPr>
        <w:t>Quebec</w:t>
      </w:r>
      <w:r w:rsidRPr="00BB7C7E">
        <w:rPr>
          <w:rFonts w:ascii="Calibri" w:hAnsi="Calibri" w:cs="Calibri"/>
          <w:bCs/>
          <w:sz w:val="22"/>
          <w:szCs w:val="22"/>
          <w:lang w:val="en-GB"/>
        </w:rPr>
        <w:t xml:space="preserve"> was </w:t>
      </w:r>
      <w:r w:rsidR="00D32A0F" w:rsidRPr="00BB7C7E">
        <w:rPr>
          <w:rFonts w:ascii="Calibri" w:hAnsi="Calibri" w:cs="Calibri"/>
          <w:bCs/>
          <w:sz w:val="22"/>
          <w:szCs w:val="22"/>
          <w:lang w:val="en-GB"/>
        </w:rPr>
        <w:t>clarifying data requests</w:t>
      </w:r>
      <w:r w:rsidR="00106630">
        <w:rPr>
          <w:rFonts w:ascii="Calibri" w:hAnsi="Calibri" w:cs="Calibri"/>
          <w:bCs/>
          <w:sz w:val="22"/>
          <w:szCs w:val="22"/>
          <w:lang w:val="en-GB"/>
        </w:rPr>
        <w:t xml:space="preserve"> </w:t>
      </w:r>
      <w:r w:rsidR="00106630" w:rsidRPr="00BB7C7E">
        <w:rPr>
          <w:rFonts w:ascii="Calibri" w:hAnsi="Calibri" w:cs="Calibri"/>
          <w:bCs/>
          <w:sz w:val="22"/>
          <w:szCs w:val="22"/>
          <w:lang w:val="en-GB"/>
        </w:rPr>
        <w:t>(35%)</w:t>
      </w:r>
      <w:r w:rsidRPr="00BB7C7E">
        <w:rPr>
          <w:rFonts w:ascii="Calibri" w:hAnsi="Calibri" w:cs="Calibri"/>
          <w:bCs/>
          <w:sz w:val="22"/>
          <w:szCs w:val="22"/>
          <w:lang w:val="en-GB"/>
        </w:rPr>
        <w:t xml:space="preserve">, </w:t>
      </w:r>
      <w:r w:rsidR="00106630">
        <w:rPr>
          <w:rFonts w:ascii="Calibri" w:hAnsi="Calibri" w:cs="Calibri"/>
          <w:bCs/>
          <w:sz w:val="22"/>
          <w:szCs w:val="22"/>
          <w:lang w:val="en-GB"/>
        </w:rPr>
        <w:t xml:space="preserve">including </w:t>
      </w:r>
      <w:r w:rsidR="00BB7C7E" w:rsidRPr="00BB7C7E">
        <w:rPr>
          <w:rFonts w:ascii="Calibri" w:hAnsi="Calibri" w:cs="Calibri"/>
          <w:bCs/>
          <w:sz w:val="22"/>
          <w:szCs w:val="22"/>
          <w:lang w:val="en-GB"/>
        </w:rPr>
        <w:t>problems recording children who weren’t officially registered.</w:t>
      </w:r>
      <w:r w:rsidRPr="00BB7C7E">
        <w:rPr>
          <w:rFonts w:ascii="Calibri" w:hAnsi="Calibri" w:cs="Calibri"/>
          <w:bCs/>
          <w:sz w:val="22"/>
          <w:szCs w:val="22"/>
          <w:lang w:val="en-GB"/>
        </w:rPr>
        <w:t xml:space="preserve"> </w:t>
      </w:r>
      <w:r w:rsidR="00106630">
        <w:rPr>
          <w:rFonts w:ascii="Calibri" w:hAnsi="Calibri" w:cs="Calibri"/>
          <w:bCs/>
          <w:sz w:val="22"/>
          <w:szCs w:val="22"/>
          <w:lang w:val="en-GB"/>
        </w:rPr>
        <w:t>Other c</w:t>
      </w:r>
      <w:r w:rsidRPr="00BB7C7E">
        <w:rPr>
          <w:rFonts w:ascii="Calibri" w:hAnsi="Calibri" w:cs="Calibri"/>
          <w:bCs/>
          <w:sz w:val="22"/>
          <w:szCs w:val="22"/>
          <w:lang w:val="en-GB"/>
        </w:rPr>
        <w:t xml:space="preserve">ommonly mentioned </w:t>
      </w:r>
      <w:r w:rsidR="00106630">
        <w:rPr>
          <w:rFonts w:ascii="Calibri" w:hAnsi="Calibri" w:cs="Calibri"/>
          <w:bCs/>
          <w:sz w:val="22"/>
          <w:szCs w:val="22"/>
          <w:lang w:val="en-GB"/>
        </w:rPr>
        <w:t xml:space="preserve">suggestions </w:t>
      </w:r>
      <w:r w:rsidRPr="00BB7C7E">
        <w:rPr>
          <w:rFonts w:ascii="Calibri" w:hAnsi="Calibri" w:cs="Calibri"/>
          <w:bCs/>
          <w:sz w:val="22"/>
          <w:szCs w:val="22"/>
          <w:lang w:val="en-GB"/>
        </w:rPr>
        <w:t xml:space="preserve">revolved around </w:t>
      </w:r>
      <w:r w:rsidR="00BB7C7E" w:rsidRPr="00BB7C7E">
        <w:rPr>
          <w:rFonts w:ascii="Calibri" w:hAnsi="Calibri" w:cs="Calibri"/>
          <w:bCs/>
          <w:sz w:val="22"/>
          <w:szCs w:val="22"/>
          <w:lang w:val="en-GB"/>
        </w:rPr>
        <w:t xml:space="preserve">improving the depth of information provided </w:t>
      </w:r>
      <w:r w:rsidRPr="00BB7C7E">
        <w:rPr>
          <w:rFonts w:ascii="Calibri" w:hAnsi="Calibri" w:cs="Calibri"/>
          <w:bCs/>
          <w:sz w:val="22"/>
          <w:szCs w:val="22"/>
          <w:lang w:val="en-GB"/>
        </w:rPr>
        <w:t>(2</w:t>
      </w:r>
      <w:r w:rsidR="00BB7C7E" w:rsidRPr="00BB7C7E">
        <w:rPr>
          <w:rFonts w:ascii="Calibri" w:hAnsi="Calibri" w:cs="Calibri"/>
          <w:bCs/>
          <w:sz w:val="22"/>
          <w:szCs w:val="22"/>
          <w:lang w:val="en-GB"/>
        </w:rPr>
        <w:t>2</w:t>
      </w:r>
      <w:r w:rsidRPr="00BB7C7E">
        <w:rPr>
          <w:rFonts w:ascii="Calibri" w:hAnsi="Calibri" w:cs="Calibri"/>
          <w:bCs/>
          <w:sz w:val="22"/>
          <w:szCs w:val="22"/>
          <w:lang w:val="en-GB"/>
        </w:rPr>
        <w:t xml:space="preserve">% mentioned something like this) and improving usability </w:t>
      </w:r>
      <w:r w:rsidR="00106630">
        <w:rPr>
          <w:rFonts w:ascii="Calibri" w:hAnsi="Calibri" w:cs="Calibri"/>
          <w:bCs/>
          <w:sz w:val="22"/>
          <w:szCs w:val="22"/>
          <w:lang w:val="en-GB"/>
        </w:rPr>
        <w:t xml:space="preserve">(20%) through things like </w:t>
      </w:r>
      <w:r w:rsidRPr="00BB7C7E">
        <w:rPr>
          <w:rFonts w:ascii="Calibri" w:hAnsi="Calibri" w:cs="Calibri"/>
          <w:bCs/>
          <w:sz w:val="22"/>
          <w:szCs w:val="22"/>
          <w:lang w:val="en-GB"/>
        </w:rPr>
        <w:t>simplify</w:t>
      </w:r>
      <w:r w:rsidR="00BB7C7E" w:rsidRPr="00BB7C7E">
        <w:rPr>
          <w:rFonts w:ascii="Calibri" w:hAnsi="Calibri" w:cs="Calibri"/>
          <w:bCs/>
          <w:sz w:val="22"/>
          <w:szCs w:val="22"/>
          <w:lang w:val="en-GB"/>
        </w:rPr>
        <w:t>ing</w:t>
      </w:r>
      <w:r w:rsidR="00106630">
        <w:rPr>
          <w:rFonts w:ascii="Calibri" w:hAnsi="Calibri" w:cs="Calibri"/>
          <w:bCs/>
          <w:sz w:val="22"/>
          <w:szCs w:val="22"/>
          <w:lang w:val="en-GB"/>
        </w:rPr>
        <w:t xml:space="preserve">. </w:t>
      </w:r>
      <w:r w:rsidRPr="00BB7C7E">
        <w:rPr>
          <w:rFonts w:ascii="Calibri" w:hAnsi="Calibri" w:cs="Calibri"/>
          <w:bCs/>
          <w:sz w:val="22"/>
          <w:szCs w:val="22"/>
          <w:lang w:val="en-GB"/>
        </w:rPr>
        <w:t xml:space="preserve"> </w:t>
      </w:r>
      <w:r w:rsidRPr="00D40FFA">
        <w:rPr>
          <w:rFonts w:ascii="Calibri" w:hAnsi="Calibri" w:cs="Calibri"/>
          <w:bCs/>
          <w:sz w:val="22"/>
          <w:szCs w:val="22"/>
          <w:lang w:val="en-GB"/>
        </w:rPr>
        <w:t xml:space="preserve">Finally, </w:t>
      </w:r>
      <w:r w:rsidR="00D40FFA" w:rsidRPr="00D40FFA">
        <w:rPr>
          <w:rFonts w:ascii="Calibri" w:hAnsi="Calibri" w:cs="Calibri"/>
          <w:bCs/>
          <w:sz w:val="22"/>
          <w:szCs w:val="22"/>
          <w:lang w:val="en-GB"/>
        </w:rPr>
        <w:t xml:space="preserve">almost </w:t>
      </w:r>
      <w:r w:rsidR="00BB7C7E" w:rsidRPr="00D40FFA">
        <w:rPr>
          <w:rFonts w:ascii="Calibri" w:hAnsi="Calibri" w:cs="Calibri"/>
          <w:bCs/>
          <w:sz w:val="22"/>
          <w:szCs w:val="22"/>
          <w:lang w:val="en-GB"/>
        </w:rPr>
        <w:t>two</w:t>
      </w:r>
      <w:r w:rsidRPr="00D40FFA">
        <w:rPr>
          <w:rFonts w:ascii="Calibri" w:hAnsi="Calibri" w:cs="Calibri"/>
          <w:bCs/>
          <w:sz w:val="22"/>
          <w:szCs w:val="22"/>
          <w:lang w:val="en-GB"/>
        </w:rPr>
        <w:t xml:space="preserve"> in ten librarians </w:t>
      </w:r>
      <w:r w:rsidR="00D40FFA" w:rsidRPr="00D40FFA">
        <w:rPr>
          <w:rFonts w:ascii="Calibri" w:hAnsi="Calibri" w:cs="Calibri"/>
          <w:bCs/>
          <w:sz w:val="22"/>
          <w:szCs w:val="22"/>
          <w:lang w:val="en-GB"/>
        </w:rPr>
        <w:t>(17%)</w:t>
      </w:r>
      <w:r w:rsidR="00D40FFA">
        <w:rPr>
          <w:rFonts w:ascii="Calibri" w:hAnsi="Calibri" w:cs="Calibri"/>
          <w:bCs/>
          <w:sz w:val="22"/>
          <w:szCs w:val="22"/>
          <w:lang w:val="en-GB"/>
        </w:rPr>
        <w:t xml:space="preserve"> </w:t>
      </w:r>
      <w:r w:rsidRPr="00D40FFA">
        <w:rPr>
          <w:rFonts w:ascii="Calibri" w:hAnsi="Calibri" w:cs="Calibri"/>
          <w:bCs/>
          <w:sz w:val="22"/>
          <w:szCs w:val="22"/>
          <w:lang w:val="en-GB"/>
        </w:rPr>
        <w:t xml:space="preserve">mentioned </w:t>
      </w:r>
      <w:r w:rsidR="00BB7C7E" w:rsidRPr="00D40FFA">
        <w:rPr>
          <w:rFonts w:ascii="Calibri" w:hAnsi="Calibri" w:cs="Calibri"/>
          <w:bCs/>
          <w:sz w:val="22"/>
          <w:szCs w:val="22"/>
          <w:lang w:val="en-GB"/>
        </w:rPr>
        <w:t xml:space="preserve">timeliness, </w:t>
      </w:r>
      <w:r w:rsidRPr="00D40FFA">
        <w:rPr>
          <w:rFonts w:ascii="Calibri" w:hAnsi="Calibri" w:cs="Calibri"/>
          <w:bCs/>
          <w:sz w:val="22"/>
          <w:szCs w:val="22"/>
          <w:lang w:val="en-GB"/>
        </w:rPr>
        <w:t xml:space="preserve">particularly </w:t>
      </w:r>
      <w:r w:rsidR="00BB7C7E" w:rsidRPr="00D40FFA">
        <w:rPr>
          <w:rFonts w:ascii="Calibri" w:hAnsi="Calibri" w:cs="Calibri"/>
          <w:bCs/>
          <w:sz w:val="22"/>
          <w:szCs w:val="22"/>
          <w:lang w:val="en-GB"/>
        </w:rPr>
        <w:t>making questions and forms available sooner</w:t>
      </w:r>
      <w:r w:rsidR="00D40FFA" w:rsidRPr="00D40FFA">
        <w:rPr>
          <w:rFonts w:ascii="Calibri" w:hAnsi="Calibri" w:cs="Calibri"/>
          <w:bCs/>
          <w:sz w:val="22"/>
          <w:szCs w:val="22"/>
          <w:lang w:val="en-GB"/>
        </w:rPr>
        <w:t>.</w:t>
      </w:r>
      <w:r w:rsidRPr="00D40FFA">
        <w:rPr>
          <w:rFonts w:ascii="Calibri" w:hAnsi="Calibri" w:cs="Calibri"/>
          <w:bCs/>
          <w:sz w:val="22"/>
          <w:szCs w:val="22"/>
          <w:lang w:val="en-GB"/>
        </w:rPr>
        <w:t xml:space="preserve"> </w:t>
      </w:r>
      <w:r w:rsidR="00106630">
        <w:rPr>
          <w:rFonts w:ascii="Calibri" w:hAnsi="Calibri" w:cs="Calibri"/>
          <w:bCs/>
          <w:sz w:val="22"/>
          <w:szCs w:val="22"/>
          <w:lang w:val="en-GB"/>
        </w:rPr>
        <w:t>O</w:t>
      </w:r>
      <w:r w:rsidRPr="00D40FFA">
        <w:rPr>
          <w:rFonts w:ascii="Calibri" w:hAnsi="Calibri" w:cs="Calibri"/>
          <w:bCs/>
          <w:sz w:val="22"/>
          <w:szCs w:val="22"/>
          <w:lang w:val="en-GB"/>
        </w:rPr>
        <w:t>ne in three librarians (3</w:t>
      </w:r>
      <w:r w:rsidR="00BB7C7E" w:rsidRPr="00D40FFA">
        <w:rPr>
          <w:rFonts w:ascii="Calibri" w:hAnsi="Calibri" w:cs="Calibri"/>
          <w:bCs/>
          <w:sz w:val="22"/>
          <w:szCs w:val="22"/>
          <w:lang w:val="en-GB"/>
        </w:rPr>
        <w:t>3</w:t>
      </w:r>
      <w:r w:rsidRPr="00D40FFA">
        <w:rPr>
          <w:rFonts w:ascii="Calibri" w:hAnsi="Calibri" w:cs="Calibri"/>
          <w:bCs/>
          <w:sz w:val="22"/>
          <w:szCs w:val="22"/>
          <w:lang w:val="en-GB"/>
        </w:rPr>
        <w:t>%) were satisfied and had no suggestions for improvement.</w:t>
      </w:r>
    </w:p>
    <w:p w14:paraId="0202AC66" w14:textId="77777777" w:rsidR="000E695D" w:rsidRDefault="000E695D" w:rsidP="000E695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0E695D" w:rsidRPr="00282A1B" w14:paraId="51C428D5" w14:textId="77777777" w:rsidTr="000E695D">
        <w:trPr>
          <w:trHeight w:val="360"/>
          <w:jc w:val="center"/>
        </w:trPr>
        <w:tc>
          <w:tcPr>
            <w:tcW w:w="9895" w:type="dxa"/>
            <w:shd w:val="clear" w:color="auto" w:fill="4E2584"/>
            <w:vAlign w:val="center"/>
            <w:hideMark/>
          </w:tcPr>
          <w:p w14:paraId="3B9C7B27" w14:textId="77777777" w:rsidR="000E695D" w:rsidRPr="002064C1" w:rsidRDefault="000E695D" w:rsidP="000E695D">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7D2D668D" w14:textId="77777777" w:rsidR="000E695D" w:rsidRPr="002064C1" w:rsidRDefault="000E695D" w:rsidP="000E695D">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934E47" w:rsidRPr="00951E00" w14:paraId="32F128ED"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5F45B9" w14:textId="77777777" w:rsidR="00934E47" w:rsidRPr="00326456" w:rsidRDefault="00934E47" w:rsidP="00D40FFA">
            <w:pPr>
              <w:jc w:val="left"/>
              <w:rPr>
                <w:rFonts w:ascii="Calibri" w:hAnsi="Calibri"/>
                <w:color w:val="000000"/>
                <w:sz w:val="24"/>
                <w:szCs w:val="24"/>
                <w:lang w:eastAsia="en-CA"/>
              </w:rPr>
            </w:pPr>
            <w:r w:rsidRPr="00326456">
              <w:rPr>
                <w:rFonts w:ascii="Calibri" w:hAnsi="Calibri"/>
                <w:color w:val="000000"/>
                <w:sz w:val="24"/>
                <w:szCs w:val="24"/>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B02BBF2" w14:textId="1EB14F44" w:rsidR="00934E47" w:rsidRPr="00326456" w:rsidRDefault="00934E47" w:rsidP="00D40FFA">
            <w:pPr>
              <w:rPr>
                <w:rFonts w:ascii="Calibri" w:hAnsi="Calibri"/>
                <w:color w:val="000000"/>
                <w:sz w:val="24"/>
                <w:szCs w:val="24"/>
                <w:lang w:eastAsia="en-CA"/>
              </w:rPr>
            </w:pPr>
            <w:r>
              <w:rPr>
                <w:rFonts w:ascii="Calibri" w:hAnsi="Calibri"/>
                <w:color w:val="000000"/>
                <w:sz w:val="22"/>
                <w:szCs w:val="22"/>
              </w:rPr>
              <w:t>33%</w:t>
            </w:r>
          </w:p>
        </w:tc>
      </w:tr>
      <w:tr w:rsidR="00934E47" w:rsidRPr="00951E00" w14:paraId="7C48797F"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BBE93B" w14:textId="77777777" w:rsidR="00934E47" w:rsidRPr="00326456" w:rsidRDefault="00934E47" w:rsidP="00D40FFA">
            <w:pPr>
              <w:jc w:val="left"/>
              <w:rPr>
                <w:rFonts w:ascii="Calibri" w:hAnsi="Calibri"/>
                <w:color w:val="000000"/>
                <w:sz w:val="24"/>
                <w:szCs w:val="24"/>
                <w:lang w:eastAsia="en-CA"/>
              </w:rPr>
            </w:pPr>
            <w:r w:rsidRPr="00326456">
              <w:rPr>
                <w:rFonts w:ascii="Calibri" w:hAnsi="Calibri"/>
                <w:b/>
                <w:color w:val="000000"/>
                <w:sz w:val="24"/>
                <w:szCs w:val="24"/>
                <w:lang w:eastAsia="en-CA"/>
              </w:rPr>
              <w:t>Clarify data request/ensure data can be accurately recorded (any mention</w:t>
            </w:r>
            <w:r w:rsidRPr="00326456">
              <w:rPr>
                <w:rFonts w:ascii="Calibri" w:hAnsi="Calibri"/>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BEF742C" w14:textId="4961F5E9" w:rsidR="00934E47" w:rsidRPr="00326456" w:rsidRDefault="00934E47" w:rsidP="00D40FFA">
            <w:pPr>
              <w:rPr>
                <w:rFonts w:ascii="Calibri" w:hAnsi="Calibri"/>
                <w:b/>
                <w:color w:val="000000"/>
                <w:sz w:val="24"/>
                <w:szCs w:val="24"/>
                <w:lang w:eastAsia="en-CA"/>
              </w:rPr>
            </w:pPr>
            <w:r>
              <w:rPr>
                <w:rFonts w:ascii="Calibri" w:hAnsi="Calibri"/>
                <w:b/>
                <w:bCs/>
                <w:color w:val="000000"/>
                <w:sz w:val="22"/>
                <w:szCs w:val="22"/>
              </w:rPr>
              <w:t>35%</w:t>
            </w:r>
          </w:p>
        </w:tc>
      </w:tr>
      <w:tr w:rsidR="00BE3146" w:rsidRPr="00951E00" w14:paraId="007407B1"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C8054BA" w14:textId="21AC8D66" w:rsidR="00BE3146" w:rsidRPr="00951E00" w:rsidRDefault="00BE3146" w:rsidP="00D40FFA">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Problems recording children who weren't officially registered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23F462C" w14:textId="73B935FA" w:rsidR="00BE3146" w:rsidRDefault="00BE3146" w:rsidP="00D40FFA">
            <w:pPr>
              <w:rPr>
                <w:rFonts w:ascii="Calibri" w:hAnsi="Calibri"/>
                <w:color w:val="000000"/>
                <w:sz w:val="22"/>
                <w:szCs w:val="22"/>
              </w:rPr>
            </w:pPr>
            <w:r>
              <w:rPr>
                <w:rFonts w:ascii="Calibri" w:hAnsi="Calibri"/>
                <w:color w:val="000000"/>
                <w:sz w:val="22"/>
                <w:szCs w:val="22"/>
              </w:rPr>
              <w:t>17%</w:t>
            </w:r>
          </w:p>
        </w:tc>
      </w:tr>
      <w:tr w:rsidR="00BE3146" w:rsidRPr="00951E00" w14:paraId="499CCC5C"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C607207" w14:textId="2358B34E" w:rsidR="00BE3146" w:rsidRPr="00951E00" w:rsidRDefault="00BE3146" w:rsidP="00D40FFA">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Questions don't apply/can't collect certain statistics/forced to enter a number to proceed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B03533A" w14:textId="1CE37800" w:rsidR="00BE3146" w:rsidRDefault="00BE3146" w:rsidP="00D40FFA">
            <w:pPr>
              <w:rPr>
                <w:rFonts w:ascii="Calibri" w:hAnsi="Calibri"/>
                <w:color w:val="000000"/>
                <w:sz w:val="22"/>
                <w:szCs w:val="22"/>
              </w:rPr>
            </w:pPr>
            <w:r>
              <w:rPr>
                <w:rFonts w:ascii="Calibri" w:hAnsi="Calibri"/>
                <w:color w:val="000000"/>
                <w:sz w:val="22"/>
                <w:szCs w:val="22"/>
              </w:rPr>
              <w:t>15%</w:t>
            </w:r>
          </w:p>
        </w:tc>
      </w:tr>
      <w:tr w:rsidR="00934E47" w:rsidRPr="00951E00" w14:paraId="7ADF9412"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6A0237" w14:textId="77777777" w:rsidR="00934E47" w:rsidRPr="00951E00" w:rsidRDefault="00934E47" w:rsidP="00D40FFA">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Clarify/better define information requested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4E39BE0" w14:textId="4BE92867" w:rsidR="00934E47" w:rsidRPr="00951E00" w:rsidRDefault="00934E47" w:rsidP="00D40FFA">
            <w:pPr>
              <w:rPr>
                <w:rFonts w:ascii="Calibri" w:hAnsi="Calibri"/>
                <w:color w:val="000000"/>
                <w:sz w:val="24"/>
                <w:szCs w:val="24"/>
                <w:lang w:eastAsia="en-CA"/>
              </w:rPr>
            </w:pPr>
            <w:r>
              <w:rPr>
                <w:rFonts w:ascii="Calibri" w:hAnsi="Calibri"/>
                <w:color w:val="000000"/>
                <w:sz w:val="22"/>
                <w:szCs w:val="22"/>
              </w:rPr>
              <w:t>9%</w:t>
            </w:r>
          </w:p>
        </w:tc>
      </w:tr>
      <w:tr w:rsidR="00BE3146" w:rsidRPr="00951E00" w14:paraId="03297E4F"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8AB4185" w14:textId="2339891C" w:rsidR="00BE3146" w:rsidRPr="00951E00" w:rsidRDefault="00BE3146" w:rsidP="00D40FFA">
            <w:pPr>
              <w:jc w:val="left"/>
              <w:rPr>
                <w:rFonts w:ascii="Calibri" w:hAnsi="Calibri"/>
                <w:b/>
                <w:color w:val="000000"/>
                <w:sz w:val="24"/>
                <w:szCs w:val="24"/>
                <w:lang w:eastAsia="en-CA"/>
              </w:rPr>
            </w:pPr>
            <w:r w:rsidRPr="00951E00">
              <w:rPr>
                <w:rFonts w:ascii="Calibri" w:hAnsi="Calibri"/>
                <w:b/>
                <w:color w:val="000000"/>
                <w:sz w:val="24"/>
                <w:szCs w:val="24"/>
                <w:lang w:eastAsia="en-CA"/>
              </w:rPr>
              <w:t>Improve depth of info</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CFD7976" w14:textId="714DCB2A" w:rsidR="00BE3146" w:rsidRDefault="00BE3146" w:rsidP="00D40FFA">
            <w:pPr>
              <w:rPr>
                <w:rFonts w:ascii="Calibri" w:hAnsi="Calibri"/>
                <w:b/>
                <w:bCs/>
                <w:color w:val="000000"/>
                <w:sz w:val="22"/>
                <w:szCs w:val="22"/>
              </w:rPr>
            </w:pPr>
            <w:r>
              <w:rPr>
                <w:rFonts w:ascii="Calibri" w:hAnsi="Calibri"/>
                <w:b/>
                <w:bCs/>
                <w:color w:val="000000"/>
                <w:sz w:val="22"/>
                <w:szCs w:val="22"/>
              </w:rPr>
              <w:t>22%</w:t>
            </w:r>
          </w:p>
        </w:tc>
      </w:tr>
      <w:tr w:rsidR="00BE3146" w:rsidRPr="00951E00" w14:paraId="7B5B2FC8"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E9A2F97" w14:textId="5077FBD9" w:rsidR="00BE3146" w:rsidRPr="00951E00" w:rsidRDefault="00BE3146" w:rsidP="00D40FFA">
            <w:pPr>
              <w:ind w:left="161"/>
              <w:jc w:val="left"/>
              <w:rPr>
                <w:rFonts w:ascii="Calibri" w:hAnsi="Calibri"/>
                <w:b/>
                <w:color w:val="000000"/>
                <w:sz w:val="24"/>
                <w:szCs w:val="24"/>
                <w:lang w:eastAsia="en-CA"/>
              </w:rPr>
            </w:pPr>
            <w:r w:rsidRPr="00951E00">
              <w:rPr>
                <w:rFonts w:ascii="Calibri" w:hAnsi="Calibri"/>
                <w:i/>
                <w:color w:val="000000"/>
                <w:sz w:val="24"/>
                <w:szCs w:val="24"/>
                <w:lang w:eastAsia="en-CA"/>
              </w:rPr>
              <w:t>Allow us space to enter additional related information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C20A4B3" w14:textId="26059BC2" w:rsidR="00BE3146" w:rsidRDefault="00BE3146" w:rsidP="00D40FFA">
            <w:pPr>
              <w:rPr>
                <w:rFonts w:ascii="Calibri" w:hAnsi="Calibri"/>
                <w:b/>
                <w:bCs/>
                <w:color w:val="000000"/>
                <w:sz w:val="22"/>
                <w:szCs w:val="22"/>
              </w:rPr>
            </w:pPr>
            <w:r>
              <w:rPr>
                <w:rFonts w:ascii="Calibri" w:hAnsi="Calibri"/>
                <w:color w:val="000000"/>
                <w:sz w:val="22"/>
                <w:szCs w:val="22"/>
              </w:rPr>
              <w:t>9%</w:t>
            </w:r>
          </w:p>
        </w:tc>
      </w:tr>
      <w:tr w:rsidR="00BE3146" w:rsidRPr="00951E00" w14:paraId="58BBAB5D"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36DC50E" w14:textId="403538D8" w:rsidR="00BE3146" w:rsidRPr="00951E00" w:rsidRDefault="00BE3146" w:rsidP="00D40FFA">
            <w:pPr>
              <w:ind w:left="161"/>
              <w:jc w:val="left"/>
              <w:rPr>
                <w:rFonts w:ascii="Calibri" w:hAnsi="Calibri"/>
                <w:b/>
                <w:color w:val="000000"/>
                <w:sz w:val="24"/>
                <w:szCs w:val="24"/>
                <w:lang w:eastAsia="en-CA"/>
              </w:rPr>
            </w:pPr>
            <w:r w:rsidRPr="00934E47">
              <w:rPr>
                <w:rFonts w:ascii="Calibri" w:hAnsi="Calibri"/>
                <w:i/>
                <w:color w:val="000000"/>
                <w:sz w:val="24"/>
                <w:szCs w:val="24"/>
                <w:lang w:eastAsia="en-CA"/>
              </w:rPr>
              <w:t>Include a comments section for each question for explanation of data collected/more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52D5FA9" w14:textId="54D2885D" w:rsidR="00BE3146" w:rsidRDefault="00BE3146" w:rsidP="00D40FFA">
            <w:pPr>
              <w:rPr>
                <w:rFonts w:ascii="Calibri" w:hAnsi="Calibri"/>
                <w:b/>
                <w:bCs/>
                <w:color w:val="000000"/>
                <w:sz w:val="22"/>
                <w:szCs w:val="22"/>
              </w:rPr>
            </w:pPr>
            <w:r w:rsidRPr="00934E47">
              <w:rPr>
                <w:rFonts w:ascii="Calibri" w:hAnsi="Calibri"/>
                <w:color w:val="000000"/>
                <w:sz w:val="22"/>
                <w:szCs w:val="22"/>
              </w:rPr>
              <w:t>7%</w:t>
            </w:r>
          </w:p>
        </w:tc>
      </w:tr>
      <w:tr w:rsidR="00BE3146" w:rsidRPr="00951E00" w14:paraId="231ABB3B"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D5E6DA8" w14:textId="2BC64615" w:rsidR="00BE3146" w:rsidRPr="00951E00" w:rsidRDefault="00BE3146" w:rsidP="00D40FFA">
            <w:pPr>
              <w:ind w:left="161"/>
              <w:jc w:val="left"/>
              <w:rPr>
                <w:rFonts w:ascii="Calibri" w:hAnsi="Calibri"/>
                <w:b/>
                <w:color w:val="000000"/>
                <w:sz w:val="24"/>
                <w:szCs w:val="24"/>
                <w:lang w:eastAsia="en-CA"/>
              </w:rPr>
            </w:pPr>
            <w:r w:rsidRPr="00934E47">
              <w:rPr>
                <w:rFonts w:ascii="Calibri" w:hAnsi="Calibri"/>
                <w:i/>
                <w:color w:val="000000"/>
                <w:sz w:val="24"/>
                <w:szCs w:val="24"/>
                <w:lang w:eastAsia="en-CA"/>
              </w:rPr>
              <w:t>Include stats on number of books read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AA18FE8" w14:textId="707B557D" w:rsidR="00BE3146" w:rsidRDefault="00BE3146" w:rsidP="00D40FFA">
            <w:pPr>
              <w:rPr>
                <w:rFonts w:ascii="Calibri" w:hAnsi="Calibri"/>
                <w:b/>
                <w:bCs/>
                <w:color w:val="000000"/>
                <w:sz w:val="22"/>
                <w:szCs w:val="22"/>
              </w:rPr>
            </w:pPr>
            <w:r w:rsidRPr="00934E47">
              <w:rPr>
                <w:rFonts w:ascii="Calibri" w:hAnsi="Calibri"/>
                <w:color w:val="000000"/>
                <w:sz w:val="22"/>
                <w:szCs w:val="22"/>
              </w:rPr>
              <w:t>4%</w:t>
            </w:r>
          </w:p>
        </w:tc>
      </w:tr>
      <w:tr w:rsidR="00BE3146" w:rsidRPr="00951E00" w14:paraId="4E04971A"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FF7F55A" w14:textId="4BBB89E7" w:rsidR="00BE3146" w:rsidRPr="00951E00" w:rsidRDefault="00BE3146" w:rsidP="00D40FFA">
            <w:pPr>
              <w:jc w:val="left"/>
              <w:rPr>
                <w:rFonts w:ascii="Calibri" w:hAnsi="Calibri"/>
                <w:b/>
                <w:color w:val="000000"/>
                <w:sz w:val="24"/>
                <w:szCs w:val="24"/>
                <w:lang w:eastAsia="en-CA"/>
              </w:rPr>
            </w:pPr>
            <w:r w:rsidRPr="00951E00">
              <w:rPr>
                <w:rFonts w:ascii="Calibri" w:hAnsi="Calibri"/>
                <w:b/>
                <w:color w:val="000000"/>
                <w:sz w:val="24"/>
                <w:szCs w:val="24"/>
                <w:lang w:eastAsia="en-CA"/>
              </w:rPr>
              <w:t>Improve usability</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68C4375" w14:textId="74A64F7C" w:rsidR="00BE3146" w:rsidRDefault="00BE3146" w:rsidP="00D40FFA">
            <w:pPr>
              <w:rPr>
                <w:rFonts w:ascii="Calibri" w:hAnsi="Calibri"/>
                <w:b/>
                <w:bCs/>
                <w:color w:val="000000"/>
                <w:sz w:val="22"/>
                <w:szCs w:val="22"/>
              </w:rPr>
            </w:pPr>
            <w:r>
              <w:rPr>
                <w:rFonts w:ascii="Calibri" w:hAnsi="Calibri"/>
                <w:b/>
                <w:bCs/>
                <w:color w:val="000000"/>
                <w:sz w:val="22"/>
                <w:szCs w:val="22"/>
              </w:rPr>
              <w:t>20%</w:t>
            </w:r>
          </w:p>
        </w:tc>
      </w:tr>
      <w:tr w:rsidR="00BE3146" w:rsidRPr="00951E00" w14:paraId="0A5F2B30"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0A59DCD" w14:textId="2B444FD2" w:rsidR="00BE3146" w:rsidRPr="00951E00" w:rsidRDefault="00BE3146" w:rsidP="00D40FFA">
            <w:pPr>
              <w:ind w:left="161"/>
              <w:jc w:val="left"/>
              <w:rPr>
                <w:rFonts w:ascii="Calibri" w:hAnsi="Calibri"/>
                <w:b/>
                <w:color w:val="000000"/>
                <w:sz w:val="24"/>
                <w:szCs w:val="24"/>
                <w:lang w:eastAsia="en-CA"/>
              </w:rPr>
            </w:pPr>
            <w:r w:rsidRPr="00951E00">
              <w:rPr>
                <w:rFonts w:ascii="Calibri" w:hAnsi="Calibri"/>
                <w:i/>
                <w:color w:val="000000"/>
                <w:sz w:val="24"/>
                <w:szCs w:val="24"/>
                <w:lang w:eastAsia="en-CA"/>
              </w:rPr>
              <w:t>Make it more user friendly/simplified process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CA39385" w14:textId="76B6E3DB" w:rsidR="00BE3146" w:rsidRDefault="00BE3146" w:rsidP="00D40FFA">
            <w:pPr>
              <w:rPr>
                <w:rFonts w:ascii="Calibri" w:hAnsi="Calibri"/>
                <w:b/>
                <w:bCs/>
                <w:color w:val="000000"/>
                <w:sz w:val="22"/>
                <w:szCs w:val="22"/>
              </w:rPr>
            </w:pPr>
            <w:r>
              <w:rPr>
                <w:rFonts w:ascii="Calibri" w:hAnsi="Calibri"/>
                <w:color w:val="000000"/>
                <w:sz w:val="22"/>
                <w:szCs w:val="22"/>
              </w:rPr>
              <w:t>11%</w:t>
            </w:r>
          </w:p>
        </w:tc>
      </w:tr>
      <w:tr w:rsidR="00BE3146" w:rsidRPr="00951E00" w14:paraId="182B4B76"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60BCCA2" w14:textId="61504E14" w:rsidR="00BE3146" w:rsidRPr="00951E00" w:rsidRDefault="00BE3146" w:rsidP="00D40FFA">
            <w:pPr>
              <w:ind w:left="161"/>
              <w:jc w:val="left"/>
              <w:rPr>
                <w:rFonts w:ascii="Calibri" w:hAnsi="Calibri"/>
                <w:b/>
                <w:color w:val="000000"/>
                <w:sz w:val="24"/>
                <w:szCs w:val="24"/>
                <w:lang w:eastAsia="en-CA"/>
              </w:rPr>
            </w:pPr>
            <w:r w:rsidRPr="00951E00">
              <w:rPr>
                <w:rFonts w:ascii="Calibri" w:hAnsi="Calibri"/>
                <w:i/>
                <w:color w:val="000000"/>
                <w:sz w:val="24"/>
                <w:szCs w:val="24"/>
                <w:lang w:eastAsia="en-CA"/>
              </w:rPr>
              <w:t>Availability of statistic forms in digital format to update information regularly</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DB65D6F" w14:textId="60D0497A" w:rsidR="00BE3146" w:rsidRDefault="00BE3146" w:rsidP="00D40FFA">
            <w:pPr>
              <w:rPr>
                <w:rFonts w:ascii="Calibri" w:hAnsi="Calibri"/>
                <w:b/>
                <w:bCs/>
                <w:color w:val="000000"/>
                <w:sz w:val="22"/>
                <w:szCs w:val="22"/>
              </w:rPr>
            </w:pPr>
            <w:r>
              <w:rPr>
                <w:rFonts w:ascii="Calibri" w:hAnsi="Calibri"/>
                <w:color w:val="000000"/>
                <w:sz w:val="22"/>
                <w:szCs w:val="22"/>
              </w:rPr>
              <w:t>4%</w:t>
            </w:r>
          </w:p>
        </w:tc>
      </w:tr>
      <w:tr w:rsidR="00934E47" w:rsidRPr="00951E00" w14:paraId="43359C8E"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1DB57B" w14:textId="77777777" w:rsidR="00934E47" w:rsidRPr="00951E00" w:rsidRDefault="00934E47" w:rsidP="00D40FFA">
            <w:pPr>
              <w:jc w:val="left"/>
              <w:rPr>
                <w:rFonts w:ascii="Calibri" w:hAnsi="Calibri"/>
                <w:b/>
                <w:color w:val="000000"/>
                <w:sz w:val="24"/>
                <w:szCs w:val="24"/>
                <w:lang w:eastAsia="en-CA"/>
              </w:rPr>
            </w:pPr>
            <w:r w:rsidRPr="00951E00">
              <w:rPr>
                <w:rFonts w:ascii="Calibri" w:hAnsi="Calibri"/>
                <w:b/>
                <w:color w:val="000000"/>
                <w:sz w:val="24"/>
                <w:szCs w:val="24"/>
                <w:lang w:eastAsia="en-CA"/>
              </w:rPr>
              <w:t>Timeliness</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2C824B9" w14:textId="13EA8180" w:rsidR="00934E47" w:rsidRPr="00951E00" w:rsidRDefault="00934E47" w:rsidP="00D40FFA">
            <w:pPr>
              <w:rPr>
                <w:rFonts w:ascii="Calibri" w:hAnsi="Calibri"/>
                <w:b/>
                <w:color w:val="000000"/>
                <w:sz w:val="24"/>
                <w:szCs w:val="24"/>
                <w:lang w:eastAsia="en-CA"/>
              </w:rPr>
            </w:pPr>
            <w:r>
              <w:rPr>
                <w:rFonts w:ascii="Calibri" w:hAnsi="Calibri"/>
                <w:b/>
                <w:bCs/>
                <w:color w:val="000000"/>
                <w:sz w:val="22"/>
                <w:szCs w:val="22"/>
              </w:rPr>
              <w:t>17%</w:t>
            </w:r>
          </w:p>
        </w:tc>
      </w:tr>
      <w:tr w:rsidR="00934E47" w:rsidRPr="00951E00" w14:paraId="01E30287"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C3DB22" w14:textId="77777777" w:rsidR="00934E47" w:rsidRPr="00951E00" w:rsidRDefault="00934E47" w:rsidP="00D40FFA">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Make questions/forms available sooner/let us know what to track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6BAA89A" w14:textId="366958E5" w:rsidR="00934E47" w:rsidRPr="00951E00" w:rsidRDefault="00934E47" w:rsidP="00D40FFA">
            <w:pPr>
              <w:rPr>
                <w:rFonts w:ascii="Calibri" w:hAnsi="Calibri"/>
                <w:color w:val="000000"/>
                <w:sz w:val="24"/>
                <w:szCs w:val="24"/>
                <w:lang w:eastAsia="en-CA"/>
              </w:rPr>
            </w:pPr>
            <w:r>
              <w:rPr>
                <w:rFonts w:ascii="Calibri" w:hAnsi="Calibri"/>
                <w:color w:val="000000"/>
                <w:sz w:val="22"/>
                <w:szCs w:val="22"/>
              </w:rPr>
              <w:t>11%</w:t>
            </w:r>
          </w:p>
        </w:tc>
      </w:tr>
      <w:tr w:rsidR="00934E47" w:rsidRPr="00951E00" w14:paraId="60F969FF"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E49BB4" w14:textId="77777777" w:rsidR="00934E47" w:rsidRPr="00951E00" w:rsidRDefault="00934E47" w:rsidP="00D40FFA">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Collect stats directly after program is over/early in the season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9363E1A" w14:textId="22889859" w:rsidR="00934E47" w:rsidRPr="00951E00" w:rsidRDefault="00934E47" w:rsidP="00D40FFA">
            <w:pPr>
              <w:rPr>
                <w:rFonts w:ascii="Calibri" w:hAnsi="Calibri"/>
                <w:color w:val="000000"/>
                <w:sz w:val="24"/>
                <w:szCs w:val="24"/>
                <w:lang w:eastAsia="en-CA"/>
              </w:rPr>
            </w:pPr>
            <w:r>
              <w:rPr>
                <w:rFonts w:ascii="Calibri" w:hAnsi="Calibri"/>
                <w:color w:val="000000"/>
                <w:sz w:val="22"/>
                <w:szCs w:val="22"/>
              </w:rPr>
              <w:t>7%</w:t>
            </w:r>
          </w:p>
        </w:tc>
      </w:tr>
      <w:tr w:rsidR="00934E47" w:rsidRPr="00951E00" w14:paraId="50B79806" w14:textId="77777777" w:rsidTr="00D40FFA">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72D1C7" w14:textId="77777777" w:rsidR="00934E47" w:rsidRPr="00951E00" w:rsidRDefault="00934E47" w:rsidP="00D40FFA">
            <w:pPr>
              <w:jc w:val="left"/>
              <w:rPr>
                <w:rFonts w:ascii="Calibri" w:hAnsi="Calibri"/>
                <w:b/>
                <w:color w:val="000000"/>
                <w:sz w:val="24"/>
                <w:szCs w:val="24"/>
                <w:lang w:eastAsia="en-CA"/>
              </w:rPr>
            </w:pPr>
            <w:r w:rsidRPr="00951E00">
              <w:rPr>
                <w:rFonts w:ascii="Calibri" w:hAnsi="Calibri"/>
                <w:b/>
                <w:color w:val="000000"/>
                <w:sz w:val="24"/>
                <w:szCs w:val="24"/>
                <w:lang w:eastAsia="en-CA"/>
              </w:rPr>
              <w:t>Other</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5E6C245" w14:textId="6B4401C8" w:rsidR="00934E47" w:rsidRPr="00951E00" w:rsidRDefault="00934E47" w:rsidP="00D40FFA">
            <w:pPr>
              <w:rPr>
                <w:rFonts w:ascii="Calibri" w:hAnsi="Calibri"/>
                <w:b/>
                <w:color w:val="000000"/>
                <w:sz w:val="24"/>
                <w:szCs w:val="24"/>
                <w:lang w:eastAsia="en-CA"/>
              </w:rPr>
            </w:pPr>
            <w:r>
              <w:rPr>
                <w:rFonts w:ascii="Calibri" w:hAnsi="Calibri"/>
                <w:color w:val="000000"/>
                <w:sz w:val="22"/>
                <w:szCs w:val="22"/>
              </w:rPr>
              <w:t>2%</w:t>
            </w:r>
          </w:p>
        </w:tc>
      </w:tr>
    </w:tbl>
    <w:p w14:paraId="2E4FF88B" w14:textId="77777777" w:rsidR="000E695D" w:rsidRDefault="000E695D" w:rsidP="000E695D">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4CFEC895" w14:textId="77777777" w:rsidR="000E695D" w:rsidRPr="00247C95" w:rsidRDefault="000E695D" w:rsidP="000E695D">
      <w:pPr>
        <w:pStyle w:val="Heading3"/>
        <w:numPr>
          <w:ilvl w:val="0"/>
          <w:numId w:val="0"/>
        </w:numPr>
        <w:spacing w:before="0"/>
        <w:rPr>
          <w:lang w:val="en-CA"/>
        </w:rPr>
      </w:pPr>
      <w:r w:rsidRPr="00247C95">
        <w:rPr>
          <w:lang w:val="en-CA"/>
        </w:rPr>
        <w:lastRenderedPageBreak/>
        <w:t>Testimonials Indicating an Increased Love of Reading</w:t>
      </w:r>
    </w:p>
    <w:p w14:paraId="6561DF08" w14:textId="0D2A4EA8" w:rsidR="000E695D" w:rsidRPr="00BB7C7E" w:rsidRDefault="000E695D" w:rsidP="000E695D">
      <w:pPr>
        <w:pStyle w:val="Headline"/>
      </w:pPr>
      <w:r w:rsidRPr="00BB7C7E">
        <w:t xml:space="preserve">Testimonials about the success of the program included some tangible observations about increased reading skills but most feedback was qualitative and involved </w:t>
      </w:r>
      <w:r w:rsidR="00BB7C7E" w:rsidRPr="00BB7C7E">
        <w:t>parent’s happiness with the program</w:t>
      </w:r>
      <w:r w:rsidRPr="00BB7C7E">
        <w:t>.</w:t>
      </w:r>
    </w:p>
    <w:p w14:paraId="76B62D1D" w14:textId="3C75E58D" w:rsidR="000E695D" w:rsidRDefault="000E695D" w:rsidP="000E695D">
      <w:pPr>
        <w:spacing w:before="80" w:after="80" w:line="300" w:lineRule="exact"/>
        <w:jc w:val="both"/>
        <w:rPr>
          <w:rFonts w:ascii="Calibri" w:hAnsi="Calibri" w:cs="Calibri"/>
          <w:bCs/>
          <w:sz w:val="22"/>
          <w:szCs w:val="22"/>
          <w:lang w:val="en-GB"/>
        </w:rPr>
      </w:pPr>
      <w:r w:rsidRPr="00BB7C7E">
        <w:rPr>
          <w:rFonts w:ascii="Calibri" w:hAnsi="Calibri" w:cs="Calibri"/>
          <w:bCs/>
          <w:sz w:val="22"/>
          <w:szCs w:val="22"/>
          <w:lang w:val="en-GB"/>
        </w:rPr>
        <w:t>Libraries were asked to indicate whether they had any indicators of children’s increased enjoyment of reading, reading successes or changes in attitudes toward reading. Most responses received were qualitative in nature with librarians reporting that parents and their kids are thrilled with the program</w:t>
      </w:r>
      <w:r w:rsidR="003670D2">
        <w:rPr>
          <w:rFonts w:ascii="Calibri" w:hAnsi="Calibri" w:cs="Calibri"/>
          <w:bCs/>
          <w:sz w:val="22"/>
          <w:szCs w:val="22"/>
          <w:lang w:val="en-GB"/>
        </w:rPr>
        <w:t xml:space="preserve"> and that </w:t>
      </w:r>
      <w:r w:rsidRPr="00BB7C7E">
        <w:rPr>
          <w:rFonts w:ascii="Calibri" w:hAnsi="Calibri" w:cs="Calibri"/>
          <w:bCs/>
          <w:sz w:val="22"/>
          <w:szCs w:val="22"/>
          <w:lang w:val="en-GB"/>
        </w:rPr>
        <w:t xml:space="preserve">the program excites kids to read over the summer. Some feedback was more concrete and quantifiable </w:t>
      </w:r>
      <w:r w:rsidR="003670D2">
        <w:rPr>
          <w:rFonts w:ascii="Calibri" w:hAnsi="Calibri" w:cs="Calibri"/>
          <w:bCs/>
          <w:sz w:val="22"/>
          <w:szCs w:val="22"/>
          <w:lang w:val="en-GB"/>
        </w:rPr>
        <w:t xml:space="preserve">and included </w:t>
      </w:r>
      <w:r w:rsidR="00BB7C7E" w:rsidRPr="00BB7C7E">
        <w:rPr>
          <w:rFonts w:ascii="Calibri" w:hAnsi="Calibri" w:cs="Calibri"/>
          <w:bCs/>
          <w:sz w:val="22"/>
          <w:szCs w:val="22"/>
          <w:lang w:val="en-GB"/>
        </w:rPr>
        <w:t xml:space="preserve">children exceeding </w:t>
      </w:r>
      <w:r w:rsidR="003670D2">
        <w:rPr>
          <w:rFonts w:ascii="Calibri" w:hAnsi="Calibri" w:cs="Calibri"/>
          <w:bCs/>
          <w:sz w:val="22"/>
          <w:szCs w:val="22"/>
          <w:lang w:val="en-GB"/>
        </w:rPr>
        <w:t xml:space="preserve">the </w:t>
      </w:r>
      <w:r w:rsidR="00BB7C7E" w:rsidRPr="00BB7C7E">
        <w:rPr>
          <w:rFonts w:ascii="Calibri" w:hAnsi="Calibri" w:cs="Calibri"/>
          <w:bCs/>
          <w:sz w:val="22"/>
          <w:szCs w:val="22"/>
          <w:lang w:val="en-GB"/>
        </w:rPr>
        <w:t>goals of the club</w:t>
      </w:r>
      <w:r w:rsidR="003670D2">
        <w:rPr>
          <w:rFonts w:ascii="Calibri" w:hAnsi="Calibri" w:cs="Calibri"/>
          <w:bCs/>
          <w:sz w:val="22"/>
          <w:szCs w:val="22"/>
          <w:lang w:val="en-GB"/>
        </w:rPr>
        <w:t xml:space="preserve">, exploring </w:t>
      </w:r>
      <w:r w:rsidR="008A6E91">
        <w:rPr>
          <w:rFonts w:ascii="Calibri" w:hAnsi="Calibri" w:cs="Calibri"/>
          <w:bCs/>
          <w:sz w:val="22"/>
          <w:szCs w:val="22"/>
          <w:lang w:val="en-GB"/>
        </w:rPr>
        <w:t xml:space="preserve">new genres and </w:t>
      </w:r>
      <w:r w:rsidR="00BB7C7E" w:rsidRPr="00BB7C7E">
        <w:rPr>
          <w:rFonts w:ascii="Calibri" w:hAnsi="Calibri" w:cs="Calibri"/>
          <w:bCs/>
          <w:sz w:val="22"/>
          <w:szCs w:val="22"/>
          <w:lang w:val="en-GB"/>
        </w:rPr>
        <w:t>noticeable improvements in reading levels</w:t>
      </w:r>
      <w:r w:rsidR="008A6E91">
        <w:rPr>
          <w:rFonts w:ascii="Calibri" w:hAnsi="Calibri" w:cs="Calibri"/>
          <w:bCs/>
          <w:sz w:val="22"/>
          <w:szCs w:val="22"/>
          <w:lang w:val="en-GB"/>
        </w:rPr>
        <w:t>.</w:t>
      </w:r>
      <w:r w:rsidRPr="00BB7C7E">
        <w:rPr>
          <w:rFonts w:ascii="Calibri" w:hAnsi="Calibri" w:cs="Calibri"/>
          <w:bCs/>
          <w:sz w:val="22"/>
          <w:szCs w:val="22"/>
          <w:lang w:val="en-GB"/>
        </w:rPr>
        <w:t xml:space="preserve"> </w:t>
      </w:r>
    </w:p>
    <w:p w14:paraId="45EDB15D" w14:textId="77777777" w:rsidR="000E695D" w:rsidRDefault="000E695D" w:rsidP="000E695D">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0E695D" w:rsidRPr="00282A1B" w14:paraId="0D839F10" w14:textId="77777777" w:rsidTr="000E695D">
        <w:trPr>
          <w:trHeight w:val="377"/>
          <w:jc w:val="right"/>
        </w:trPr>
        <w:tc>
          <w:tcPr>
            <w:tcW w:w="8902" w:type="dxa"/>
            <w:shd w:val="clear" w:color="auto" w:fill="4E2584"/>
            <w:vAlign w:val="center"/>
            <w:hideMark/>
          </w:tcPr>
          <w:p w14:paraId="4ABA1221" w14:textId="77777777" w:rsidR="000E695D" w:rsidRPr="002064C1" w:rsidRDefault="000E695D" w:rsidP="000E695D">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5F56518E" w14:textId="77777777" w:rsidR="000E695D" w:rsidRPr="002064C1" w:rsidRDefault="000E695D" w:rsidP="000E695D">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461802" w:rsidRPr="00282A1B" w14:paraId="3D08B8BE" w14:textId="77777777" w:rsidTr="004540E2">
        <w:trPr>
          <w:trHeight w:val="20"/>
          <w:jc w:val="right"/>
        </w:trPr>
        <w:tc>
          <w:tcPr>
            <w:tcW w:w="8902" w:type="dxa"/>
            <w:shd w:val="clear" w:color="auto" w:fill="auto"/>
            <w:noWrap/>
            <w:vAlign w:val="center"/>
          </w:tcPr>
          <w:p w14:paraId="0D79E090" w14:textId="77777777" w:rsidR="00461802" w:rsidRPr="00D16370" w:rsidRDefault="00461802" w:rsidP="00461802">
            <w:pPr>
              <w:ind w:left="-30"/>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center"/>
          </w:tcPr>
          <w:p w14:paraId="17A8AD30" w14:textId="19DF2EA4" w:rsidR="00461802" w:rsidRPr="00D16370" w:rsidRDefault="00461802" w:rsidP="004540E2">
            <w:pPr>
              <w:rPr>
                <w:rFonts w:ascii="Calibri" w:hAnsi="Calibri"/>
                <w:color w:val="000000"/>
                <w:sz w:val="24"/>
                <w:szCs w:val="24"/>
              </w:rPr>
            </w:pPr>
            <w:r>
              <w:rPr>
                <w:rFonts w:ascii="Calibri" w:hAnsi="Calibri"/>
                <w:b/>
                <w:bCs/>
                <w:color w:val="000000"/>
                <w:sz w:val="22"/>
                <w:szCs w:val="22"/>
              </w:rPr>
              <w:t>59%</w:t>
            </w:r>
          </w:p>
        </w:tc>
      </w:tr>
      <w:tr w:rsidR="00461802" w:rsidRPr="00282A1B" w14:paraId="7804232D" w14:textId="77777777" w:rsidTr="004540E2">
        <w:trPr>
          <w:trHeight w:val="20"/>
          <w:jc w:val="right"/>
        </w:trPr>
        <w:tc>
          <w:tcPr>
            <w:tcW w:w="8902" w:type="dxa"/>
            <w:shd w:val="clear" w:color="auto" w:fill="auto"/>
            <w:noWrap/>
            <w:vAlign w:val="center"/>
          </w:tcPr>
          <w:p w14:paraId="12A4349B" w14:textId="77777777" w:rsidR="00461802" w:rsidRPr="00D16370" w:rsidRDefault="00461802" w:rsidP="00461802">
            <w:pPr>
              <w:ind w:left="153"/>
              <w:jc w:val="left"/>
              <w:rPr>
                <w:rFonts w:ascii="Calibri" w:hAnsi="Calibri"/>
                <w:i/>
                <w:iCs/>
                <w:color w:val="000000"/>
                <w:sz w:val="24"/>
                <w:szCs w:val="24"/>
              </w:rPr>
            </w:pPr>
            <w:r w:rsidRPr="0017279D">
              <w:rPr>
                <w:rFonts w:ascii="Calibri" w:hAnsi="Calibri"/>
                <w:i/>
                <w:iCs/>
                <w:color w:val="000000"/>
                <w:sz w:val="24"/>
                <w:szCs w:val="24"/>
              </w:rPr>
              <w:t>Parents/grandparents are thrilled with the program</w:t>
            </w:r>
          </w:p>
        </w:tc>
        <w:tc>
          <w:tcPr>
            <w:tcW w:w="946" w:type="dxa"/>
            <w:shd w:val="clear" w:color="auto" w:fill="auto"/>
            <w:noWrap/>
            <w:vAlign w:val="center"/>
          </w:tcPr>
          <w:p w14:paraId="4082E125" w14:textId="66D37993" w:rsidR="00461802" w:rsidRPr="00D16370" w:rsidRDefault="00461802" w:rsidP="004540E2">
            <w:pPr>
              <w:rPr>
                <w:rFonts w:ascii="Calibri" w:hAnsi="Calibri"/>
                <w:color w:val="000000"/>
                <w:sz w:val="24"/>
                <w:szCs w:val="24"/>
              </w:rPr>
            </w:pPr>
            <w:r>
              <w:rPr>
                <w:rFonts w:ascii="Calibri" w:hAnsi="Calibri"/>
                <w:color w:val="000000"/>
                <w:sz w:val="22"/>
                <w:szCs w:val="22"/>
              </w:rPr>
              <w:t>29%</w:t>
            </w:r>
          </w:p>
        </w:tc>
      </w:tr>
      <w:tr w:rsidR="00461802" w:rsidRPr="00282A1B" w14:paraId="31FBA92F" w14:textId="77777777" w:rsidTr="004540E2">
        <w:trPr>
          <w:trHeight w:val="20"/>
          <w:jc w:val="right"/>
        </w:trPr>
        <w:tc>
          <w:tcPr>
            <w:tcW w:w="8902" w:type="dxa"/>
            <w:shd w:val="clear" w:color="auto" w:fill="auto"/>
            <w:noWrap/>
            <w:vAlign w:val="center"/>
          </w:tcPr>
          <w:p w14:paraId="51C67447" w14:textId="77777777" w:rsidR="00461802" w:rsidRPr="00D16370" w:rsidRDefault="00461802" w:rsidP="00461802">
            <w:pPr>
              <w:ind w:left="153"/>
              <w:jc w:val="left"/>
              <w:rPr>
                <w:rFonts w:ascii="Calibri" w:hAnsi="Calibri"/>
                <w:i/>
                <w:iCs/>
                <w:color w:val="000000"/>
                <w:sz w:val="24"/>
                <w:szCs w:val="24"/>
              </w:rPr>
            </w:pPr>
            <w:r w:rsidRPr="0017279D">
              <w:rPr>
                <w:rFonts w:ascii="Calibri" w:hAnsi="Calibri"/>
                <w:i/>
                <w:iCs/>
                <w:color w:val="000000"/>
                <w:sz w:val="24"/>
                <w:szCs w:val="24"/>
              </w:rPr>
              <w:t>Makes them excited/keeps them reading over the summer</w:t>
            </w:r>
          </w:p>
        </w:tc>
        <w:tc>
          <w:tcPr>
            <w:tcW w:w="946" w:type="dxa"/>
            <w:shd w:val="clear" w:color="auto" w:fill="auto"/>
            <w:noWrap/>
            <w:vAlign w:val="center"/>
          </w:tcPr>
          <w:p w14:paraId="4567963E" w14:textId="4C4103C0" w:rsidR="00461802" w:rsidRPr="00D16370" w:rsidRDefault="00461802" w:rsidP="004540E2">
            <w:pPr>
              <w:rPr>
                <w:rFonts w:ascii="Calibri" w:hAnsi="Calibri"/>
                <w:color w:val="000000"/>
                <w:sz w:val="24"/>
                <w:szCs w:val="24"/>
              </w:rPr>
            </w:pPr>
            <w:r>
              <w:rPr>
                <w:rFonts w:ascii="Calibri" w:hAnsi="Calibri"/>
                <w:color w:val="000000"/>
                <w:sz w:val="22"/>
                <w:szCs w:val="22"/>
              </w:rPr>
              <w:t>14%</w:t>
            </w:r>
          </w:p>
        </w:tc>
      </w:tr>
      <w:tr w:rsidR="00461802" w:rsidRPr="00282A1B" w14:paraId="41B791DE" w14:textId="77777777" w:rsidTr="004540E2">
        <w:trPr>
          <w:trHeight w:val="20"/>
          <w:jc w:val="right"/>
        </w:trPr>
        <w:tc>
          <w:tcPr>
            <w:tcW w:w="8902" w:type="dxa"/>
            <w:shd w:val="clear" w:color="auto" w:fill="auto"/>
            <w:noWrap/>
            <w:vAlign w:val="center"/>
          </w:tcPr>
          <w:p w14:paraId="1E962FB1" w14:textId="77777777" w:rsidR="00461802" w:rsidRPr="00D16370" w:rsidRDefault="00461802" w:rsidP="00461802">
            <w:pPr>
              <w:ind w:left="153"/>
              <w:jc w:val="left"/>
              <w:rPr>
                <w:rFonts w:ascii="Calibri" w:hAnsi="Calibri"/>
                <w:i/>
                <w:iCs/>
                <w:color w:val="000000"/>
                <w:sz w:val="24"/>
                <w:szCs w:val="24"/>
              </w:rPr>
            </w:pPr>
            <w:r w:rsidRPr="0017279D">
              <w:rPr>
                <w:rFonts w:ascii="Calibri" w:hAnsi="Calibri"/>
                <w:i/>
                <w:iCs/>
                <w:color w:val="000000"/>
                <w:sz w:val="24"/>
                <w:szCs w:val="24"/>
              </w:rPr>
              <w:t>Children/parents enjoyed the activities/crafts/website</w:t>
            </w:r>
          </w:p>
        </w:tc>
        <w:tc>
          <w:tcPr>
            <w:tcW w:w="946" w:type="dxa"/>
            <w:shd w:val="clear" w:color="auto" w:fill="auto"/>
            <w:noWrap/>
            <w:vAlign w:val="center"/>
          </w:tcPr>
          <w:p w14:paraId="02B054F3" w14:textId="40C2C02D" w:rsidR="00461802" w:rsidRPr="00D16370" w:rsidRDefault="00461802" w:rsidP="004540E2">
            <w:pPr>
              <w:rPr>
                <w:rFonts w:ascii="Calibri" w:hAnsi="Calibri"/>
                <w:color w:val="000000"/>
                <w:sz w:val="24"/>
                <w:szCs w:val="24"/>
              </w:rPr>
            </w:pPr>
            <w:r>
              <w:rPr>
                <w:rFonts w:ascii="Calibri" w:hAnsi="Calibri"/>
                <w:color w:val="000000"/>
                <w:sz w:val="22"/>
                <w:szCs w:val="22"/>
              </w:rPr>
              <w:t>8%</w:t>
            </w:r>
          </w:p>
        </w:tc>
      </w:tr>
      <w:tr w:rsidR="00461802" w:rsidRPr="00282A1B" w14:paraId="3B7539AE" w14:textId="77777777" w:rsidTr="004540E2">
        <w:trPr>
          <w:trHeight w:val="20"/>
          <w:jc w:val="right"/>
        </w:trPr>
        <w:tc>
          <w:tcPr>
            <w:tcW w:w="8902" w:type="dxa"/>
            <w:shd w:val="clear" w:color="auto" w:fill="auto"/>
            <w:noWrap/>
            <w:vAlign w:val="center"/>
          </w:tcPr>
          <w:p w14:paraId="3A63D635" w14:textId="77777777" w:rsidR="00461802" w:rsidRPr="00D16370" w:rsidRDefault="00461802" w:rsidP="00461802">
            <w:pPr>
              <w:ind w:left="153"/>
              <w:jc w:val="left"/>
              <w:rPr>
                <w:rFonts w:ascii="Calibri" w:hAnsi="Calibri"/>
                <w:i/>
                <w:iCs/>
                <w:color w:val="000000"/>
                <w:sz w:val="24"/>
                <w:szCs w:val="24"/>
              </w:rPr>
            </w:pPr>
            <w:r w:rsidRPr="0017279D">
              <w:rPr>
                <w:rFonts w:ascii="Calibri" w:hAnsi="Calibri"/>
                <w:i/>
                <w:iCs/>
                <w:color w:val="000000"/>
                <w:sz w:val="24"/>
                <w:szCs w:val="24"/>
              </w:rPr>
              <w:t>Children enjoyed the program/enjoyed reading/were motivated to read more</w:t>
            </w:r>
          </w:p>
        </w:tc>
        <w:tc>
          <w:tcPr>
            <w:tcW w:w="946" w:type="dxa"/>
            <w:shd w:val="clear" w:color="auto" w:fill="auto"/>
            <w:noWrap/>
            <w:vAlign w:val="center"/>
          </w:tcPr>
          <w:p w14:paraId="231D7098" w14:textId="3A59BBE3" w:rsidR="00461802" w:rsidRPr="00D16370" w:rsidRDefault="00461802" w:rsidP="004540E2">
            <w:pPr>
              <w:rPr>
                <w:rFonts w:ascii="Calibri" w:hAnsi="Calibri"/>
                <w:color w:val="000000"/>
                <w:sz w:val="24"/>
                <w:szCs w:val="24"/>
              </w:rPr>
            </w:pPr>
            <w:r>
              <w:rPr>
                <w:rFonts w:ascii="Calibri" w:hAnsi="Calibri"/>
                <w:color w:val="000000"/>
                <w:sz w:val="22"/>
                <w:szCs w:val="22"/>
              </w:rPr>
              <w:t>8%</w:t>
            </w:r>
          </w:p>
        </w:tc>
      </w:tr>
      <w:tr w:rsidR="004540E2" w:rsidRPr="00282A1B" w14:paraId="7C2D12AC" w14:textId="77777777" w:rsidTr="004540E2">
        <w:trPr>
          <w:trHeight w:val="20"/>
          <w:jc w:val="right"/>
        </w:trPr>
        <w:tc>
          <w:tcPr>
            <w:tcW w:w="8902" w:type="dxa"/>
            <w:shd w:val="clear" w:color="auto" w:fill="auto"/>
            <w:noWrap/>
            <w:vAlign w:val="center"/>
          </w:tcPr>
          <w:p w14:paraId="74CA11CB" w14:textId="44AD6519" w:rsidR="004540E2" w:rsidRPr="0017279D" w:rsidRDefault="004540E2" w:rsidP="004540E2">
            <w:pPr>
              <w:ind w:left="153"/>
              <w:jc w:val="left"/>
              <w:rPr>
                <w:rFonts w:ascii="Calibri" w:hAnsi="Calibri"/>
                <w:i/>
                <w:iCs/>
                <w:color w:val="000000"/>
                <w:sz w:val="24"/>
                <w:szCs w:val="24"/>
              </w:rPr>
            </w:pPr>
            <w:r w:rsidRPr="0017279D">
              <w:rPr>
                <w:rFonts w:ascii="Calibri" w:hAnsi="Calibri"/>
                <w:i/>
                <w:iCs/>
                <w:color w:val="000000"/>
                <w:sz w:val="24"/>
                <w:szCs w:val="24"/>
              </w:rPr>
              <w:t>Children enjoy coming back each year</w:t>
            </w:r>
          </w:p>
        </w:tc>
        <w:tc>
          <w:tcPr>
            <w:tcW w:w="946" w:type="dxa"/>
            <w:shd w:val="clear" w:color="auto" w:fill="auto"/>
            <w:noWrap/>
            <w:vAlign w:val="center"/>
          </w:tcPr>
          <w:p w14:paraId="071999C7" w14:textId="4B0C40EE" w:rsidR="004540E2" w:rsidRDefault="004540E2" w:rsidP="004540E2">
            <w:pPr>
              <w:rPr>
                <w:rFonts w:ascii="Calibri" w:hAnsi="Calibri"/>
                <w:color w:val="000000"/>
                <w:sz w:val="22"/>
                <w:szCs w:val="22"/>
              </w:rPr>
            </w:pPr>
            <w:r>
              <w:rPr>
                <w:rFonts w:ascii="Calibri" w:hAnsi="Calibri"/>
                <w:color w:val="000000"/>
                <w:sz w:val="22"/>
                <w:szCs w:val="22"/>
              </w:rPr>
              <w:t>8%</w:t>
            </w:r>
          </w:p>
        </w:tc>
      </w:tr>
      <w:tr w:rsidR="004540E2" w:rsidRPr="00282A1B" w14:paraId="259C431B" w14:textId="77777777" w:rsidTr="004540E2">
        <w:trPr>
          <w:trHeight w:val="20"/>
          <w:jc w:val="right"/>
        </w:trPr>
        <w:tc>
          <w:tcPr>
            <w:tcW w:w="8902" w:type="dxa"/>
            <w:shd w:val="clear" w:color="auto" w:fill="auto"/>
            <w:noWrap/>
            <w:vAlign w:val="center"/>
          </w:tcPr>
          <w:p w14:paraId="1319F6A1" w14:textId="635B2876" w:rsidR="004540E2" w:rsidRPr="0017279D" w:rsidRDefault="004540E2" w:rsidP="004540E2">
            <w:pPr>
              <w:ind w:left="153"/>
              <w:jc w:val="left"/>
              <w:rPr>
                <w:rFonts w:ascii="Calibri" w:hAnsi="Calibri"/>
                <w:i/>
                <w:iCs/>
                <w:color w:val="000000"/>
                <w:sz w:val="24"/>
                <w:szCs w:val="24"/>
              </w:rPr>
            </w:pPr>
            <w:r w:rsidRPr="0017279D">
              <w:rPr>
                <w:rFonts w:ascii="Calibri" w:hAnsi="Calibri"/>
                <w:i/>
                <w:iCs/>
                <w:color w:val="000000"/>
                <w:sz w:val="24"/>
                <w:szCs w:val="24"/>
              </w:rPr>
              <w:t>We receive numerous positive comments/everyone loves the program</w:t>
            </w:r>
          </w:p>
        </w:tc>
        <w:tc>
          <w:tcPr>
            <w:tcW w:w="946" w:type="dxa"/>
            <w:shd w:val="clear" w:color="auto" w:fill="auto"/>
            <w:noWrap/>
            <w:vAlign w:val="center"/>
          </w:tcPr>
          <w:p w14:paraId="66174418" w14:textId="3B2C22C4" w:rsidR="004540E2" w:rsidRDefault="004540E2" w:rsidP="004540E2">
            <w:pPr>
              <w:rPr>
                <w:rFonts w:ascii="Calibri" w:hAnsi="Calibri"/>
                <w:color w:val="000000"/>
                <w:sz w:val="22"/>
                <w:szCs w:val="22"/>
              </w:rPr>
            </w:pPr>
            <w:r>
              <w:rPr>
                <w:rFonts w:ascii="Calibri" w:hAnsi="Calibri"/>
                <w:color w:val="000000"/>
                <w:sz w:val="22"/>
                <w:szCs w:val="22"/>
              </w:rPr>
              <w:t>4%</w:t>
            </w:r>
          </w:p>
        </w:tc>
      </w:tr>
      <w:tr w:rsidR="00461802" w:rsidRPr="00282A1B" w14:paraId="5D5E2EA1" w14:textId="77777777" w:rsidTr="004540E2">
        <w:trPr>
          <w:trHeight w:val="20"/>
          <w:jc w:val="right"/>
        </w:trPr>
        <w:tc>
          <w:tcPr>
            <w:tcW w:w="8902" w:type="dxa"/>
            <w:shd w:val="clear" w:color="auto" w:fill="auto"/>
            <w:noWrap/>
            <w:vAlign w:val="center"/>
          </w:tcPr>
          <w:p w14:paraId="5C1209D1" w14:textId="77777777" w:rsidR="00461802" w:rsidRPr="00D16370" w:rsidRDefault="00461802" w:rsidP="00461802">
            <w:pPr>
              <w:ind w:left="153"/>
              <w:jc w:val="left"/>
              <w:rPr>
                <w:rFonts w:ascii="Calibri" w:hAnsi="Calibri"/>
                <w:i/>
                <w:iCs/>
                <w:color w:val="000000"/>
                <w:sz w:val="24"/>
                <w:szCs w:val="24"/>
              </w:rPr>
            </w:pPr>
            <w:r w:rsidRPr="0017279D">
              <w:rPr>
                <w:rFonts w:ascii="Calibri" w:hAnsi="Calibri"/>
                <w:i/>
                <w:iCs/>
                <w:color w:val="000000"/>
                <w:sz w:val="24"/>
                <w:szCs w:val="24"/>
              </w:rPr>
              <w:t>Children enjoyed this year's theme</w:t>
            </w:r>
          </w:p>
        </w:tc>
        <w:tc>
          <w:tcPr>
            <w:tcW w:w="946" w:type="dxa"/>
            <w:shd w:val="clear" w:color="auto" w:fill="auto"/>
            <w:noWrap/>
            <w:vAlign w:val="center"/>
          </w:tcPr>
          <w:p w14:paraId="3B0F8495" w14:textId="0F824802" w:rsidR="00461802" w:rsidRPr="00D16370" w:rsidRDefault="00461802" w:rsidP="004540E2">
            <w:pPr>
              <w:rPr>
                <w:rFonts w:ascii="Calibri" w:hAnsi="Calibri"/>
                <w:color w:val="000000"/>
                <w:sz w:val="24"/>
                <w:szCs w:val="24"/>
              </w:rPr>
            </w:pPr>
            <w:r>
              <w:rPr>
                <w:rFonts w:ascii="Calibri" w:hAnsi="Calibri"/>
                <w:color w:val="000000"/>
                <w:sz w:val="22"/>
                <w:szCs w:val="22"/>
              </w:rPr>
              <w:t>4%</w:t>
            </w:r>
          </w:p>
        </w:tc>
      </w:tr>
      <w:tr w:rsidR="00461802" w:rsidRPr="00282A1B" w14:paraId="5C7605E8" w14:textId="77777777" w:rsidTr="004540E2">
        <w:trPr>
          <w:trHeight w:val="20"/>
          <w:jc w:val="right"/>
        </w:trPr>
        <w:tc>
          <w:tcPr>
            <w:tcW w:w="8902" w:type="dxa"/>
            <w:shd w:val="clear" w:color="auto" w:fill="auto"/>
            <w:noWrap/>
            <w:vAlign w:val="center"/>
          </w:tcPr>
          <w:p w14:paraId="4DDEBDF1" w14:textId="77777777" w:rsidR="00461802" w:rsidRPr="00461802" w:rsidRDefault="00461802" w:rsidP="00461802">
            <w:pPr>
              <w:ind w:left="-30"/>
              <w:jc w:val="left"/>
              <w:rPr>
                <w:rFonts w:ascii="Calibri" w:hAnsi="Calibri"/>
                <w:i/>
                <w:iCs/>
                <w:color w:val="000000"/>
                <w:sz w:val="24"/>
                <w:szCs w:val="24"/>
              </w:rPr>
            </w:pPr>
            <w:r w:rsidRPr="00461802">
              <w:rPr>
                <w:rFonts w:ascii="Calibri" w:hAnsi="Calibri"/>
                <w:b/>
                <w:bCs/>
                <w:color w:val="000000"/>
                <w:sz w:val="24"/>
                <w:szCs w:val="24"/>
              </w:rPr>
              <w:t>Tangible outcomes (any mention)</w:t>
            </w:r>
          </w:p>
        </w:tc>
        <w:tc>
          <w:tcPr>
            <w:tcW w:w="946" w:type="dxa"/>
            <w:shd w:val="clear" w:color="auto" w:fill="auto"/>
            <w:noWrap/>
            <w:vAlign w:val="center"/>
          </w:tcPr>
          <w:p w14:paraId="7529B79D" w14:textId="0DEE59C5" w:rsidR="00461802" w:rsidRPr="00D16370" w:rsidRDefault="00461802" w:rsidP="004540E2">
            <w:pPr>
              <w:rPr>
                <w:rFonts w:ascii="Calibri" w:hAnsi="Calibri"/>
                <w:color w:val="000000"/>
                <w:sz w:val="24"/>
                <w:szCs w:val="24"/>
              </w:rPr>
            </w:pPr>
            <w:r>
              <w:rPr>
                <w:rFonts w:ascii="Calibri" w:hAnsi="Calibri"/>
                <w:b/>
                <w:bCs/>
                <w:color w:val="000000"/>
                <w:sz w:val="22"/>
                <w:szCs w:val="22"/>
              </w:rPr>
              <w:t>47%</w:t>
            </w:r>
          </w:p>
        </w:tc>
      </w:tr>
      <w:tr w:rsidR="004540E2" w:rsidRPr="00282A1B" w14:paraId="31F95F09" w14:textId="77777777" w:rsidTr="004540E2">
        <w:trPr>
          <w:trHeight w:val="20"/>
          <w:jc w:val="right"/>
        </w:trPr>
        <w:tc>
          <w:tcPr>
            <w:tcW w:w="8902" w:type="dxa"/>
            <w:shd w:val="clear" w:color="auto" w:fill="auto"/>
            <w:noWrap/>
            <w:vAlign w:val="center"/>
          </w:tcPr>
          <w:p w14:paraId="7C411345" w14:textId="0D600987" w:rsidR="004540E2" w:rsidRPr="00461802" w:rsidRDefault="004540E2" w:rsidP="004540E2">
            <w:pPr>
              <w:ind w:left="153"/>
              <w:jc w:val="left"/>
              <w:rPr>
                <w:rFonts w:ascii="Calibri" w:hAnsi="Calibri"/>
                <w:i/>
                <w:iCs/>
                <w:color w:val="000000"/>
                <w:sz w:val="24"/>
                <w:szCs w:val="24"/>
              </w:rPr>
            </w:pPr>
            <w:r w:rsidRPr="00461802">
              <w:rPr>
                <w:rFonts w:ascii="Calibri" w:hAnsi="Calibri"/>
                <w:i/>
                <w:iCs/>
                <w:color w:val="000000"/>
                <w:sz w:val="24"/>
                <w:szCs w:val="24"/>
              </w:rPr>
              <w:t>Children exceeding goals of club/reading extra</w:t>
            </w:r>
          </w:p>
        </w:tc>
        <w:tc>
          <w:tcPr>
            <w:tcW w:w="946" w:type="dxa"/>
            <w:shd w:val="clear" w:color="auto" w:fill="auto"/>
            <w:noWrap/>
            <w:vAlign w:val="center"/>
          </w:tcPr>
          <w:p w14:paraId="678D4768" w14:textId="385A34DE" w:rsidR="004540E2" w:rsidRDefault="004540E2" w:rsidP="004540E2">
            <w:pPr>
              <w:rPr>
                <w:rFonts w:ascii="Calibri" w:hAnsi="Calibri"/>
                <w:color w:val="000000"/>
                <w:sz w:val="22"/>
                <w:szCs w:val="22"/>
              </w:rPr>
            </w:pPr>
            <w:r>
              <w:rPr>
                <w:rFonts w:ascii="Calibri" w:hAnsi="Calibri"/>
                <w:color w:val="000000"/>
                <w:sz w:val="22"/>
                <w:szCs w:val="22"/>
              </w:rPr>
              <w:t>12%</w:t>
            </w:r>
          </w:p>
        </w:tc>
      </w:tr>
      <w:tr w:rsidR="004540E2" w:rsidRPr="00282A1B" w14:paraId="79B75505" w14:textId="77777777" w:rsidTr="004540E2">
        <w:trPr>
          <w:trHeight w:val="20"/>
          <w:jc w:val="right"/>
        </w:trPr>
        <w:tc>
          <w:tcPr>
            <w:tcW w:w="8902" w:type="dxa"/>
            <w:shd w:val="clear" w:color="auto" w:fill="auto"/>
            <w:noWrap/>
            <w:vAlign w:val="center"/>
          </w:tcPr>
          <w:p w14:paraId="471D7800" w14:textId="6E999F01" w:rsidR="004540E2" w:rsidRPr="00461802" w:rsidRDefault="004540E2" w:rsidP="004540E2">
            <w:pPr>
              <w:ind w:left="153"/>
              <w:jc w:val="left"/>
              <w:rPr>
                <w:rFonts w:ascii="Calibri" w:hAnsi="Calibri"/>
                <w:i/>
                <w:iCs/>
                <w:color w:val="000000"/>
                <w:sz w:val="24"/>
                <w:szCs w:val="24"/>
              </w:rPr>
            </w:pPr>
            <w:r w:rsidRPr="00461802">
              <w:rPr>
                <w:rFonts w:ascii="Calibri" w:hAnsi="Calibri"/>
                <w:i/>
                <w:iCs/>
                <w:color w:val="000000"/>
                <w:sz w:val="24"/>
                <w:szCs w:val="24"/>
              </w:rPr>
              <w:t>Children are exploring more/new genres/topics</w:t>
            </w:r>
          </w:p>
        </w:tc>
        <w:tc>
          <w:tcPr>
            <w:tcW w:w="946" w:type="dxa"/>
            <w:shd w:val="clear" w:color="auto" w:fill="auto"/>
            <w:noWrap/>
            <w:vAlign w:val="center"/>
          </w:tcPr>
          <w:p w14:paraId="50918565" w14:textId="1675DA5C" w:rsidR="004540E2" w:rsidRDefault="004540E2" w:rsidP="004540E2">
            <w:pPr>
              <w:rPr>
                <w:rFonts w:ascii="Calibri" w:hAnsi="Calibri"/>
                <w:color w:val="000000"/>
                <w:sz w:val="22"/>
                <w:szCs w:val="22"/>
              </w:rPr>
            </w:pPr>
            <w:r>
              <w:rPr>
                <w:rFonts w:ascii="Calibri" w:hAnsi="Calibri"/>
                <w:color w:val="000000"/>
                <w:sz w:val="22"/>
                <w:szCs w:val="22"/>
              </w:rPr>
              <w:t>8%</w:t>
            </w:r>
          </w:p>
        </w:tc>
      </w:tr>
      <w:tr w:rsidR="00461802" w:rsidRPr="00282A1B" w14:paraId="2C1D48BB" w14:textId="77777777" w:rsidTr="004540E2">
        <w:trPr>
          <w:trHeight w:val="20"/>
          <w:jc w:val="right"/>
        </w:trPr>
        <w:tc>
          <w:tcPr>
            <w:tcW w:w="8902" w:type="dxa"/>
            <w:shd w:val="clear" w:color="auto" w:fill="auto"/>
            <w:noWrap/>
            <w:vAlign w:val="center"/>
          </w:tcPr>
          <w:p w14:paraId="36CD897F" w14:textId="77777777" w:rsidR="00461802" w:rsidRPr="00461802" w:rsidRDefault="00461802" w:rsidP="00461802">
            <w:pPr>
              <w:ind w:left="153"/>
              <w:jc w:val="left"/>
              <w:rPr>
                <w:rFonts w:ascii="Calibri" w:hAnsi="Calibri"/>
                <w:i/>
                <w:iCs/>
                <w:color w:val="000000"/>
                <w:sz w:val="24"/>
                <w:szCs w:val="24"/>
              </w:rPr>
            </w:pPr>
            <w:r w:rsidRPr="00461802">
              <w:rPr>
                <w:rFonts w:ascii="Calibri" w:hAnsi="Calibri"/>
                <w:i/>
                <w:iCs/>
                <w:color w:val="000000"/>
                <w:sz w:val="24"/>
                <w:szCs w:val="24"/>
              </w:rPr>
              <w:t>Noticeable improvement in reading level</w:t>
            </w:r>
          </w:p>
        </w:tc>
        <w:tc>
          <w:tcPr>
            <w:tcW w:w="946" w:type="dxa"/>
            <w:shd w:val="clear" w:color="auto" w:fill="auto"/>
            <w:noWrap/>
            <w:vAlign w:val="center"/>
          </w:tcPr>
          <w:p w14:paraId="06209C6A" w14:textId="0EFE734A" w:rsidR="00461802" w:rsidRPr="00D16370" w:rsidRDefault="00461802" w:rsidP="004540E2">
            <w:pPr>
              <w:rPr>
                <w:rFonts w:ascii="Calibri" w:hAnsi="Calibri"/>
                <w:color w:val="000000"/>
                <w:sz w:val="24"/>
                <w:szCs w:val="24"/>
              </w:rPr>
            </w:pPr>
            <w:r>
              <w:rPr>
                <w:rFonts w:ascii="Calibri" w:hAnsi="Calibri"/>
                <w:color w:val="000000"/>
                <w:sz w:val="22"/>
                <w:szCs w:val="22"/>
              </w:rPr>
              <w:t>8%</w:t>
            </w:r>
          </w:p>
        </w:tc>
      </w:tr>
      <w:tr w:rsidR="00461802" w:rsidRPr="00282A1B" w14:paraId="69D497D8" w14:textId="77777777" w:rsidTr="004540E2">
        <w:trPr>
          <w:trHeight w:val="20"/>
          <w:jc w:val="right"/>
        </w:trPr>
        <w:tc>
          <w:tcPr>
            <w:tcW w:w="8902" w:type="dxa"/>
            <w:shd w:val="clear" w:color="auto" w:fill="auto"/>
            <w:noWrap/>
            <w:vAlign w:val="center"/>
          </w:tcPr>
          <w:p w14:paraId="7A7BE693" w14:textId="77777777" w:rsidR="00461802" w:rsidRPr="00461802" w:rsidRDefault="00461802" w:rsidP="00461802">
            <w:pPr>
              <w:ind w:left="153"/>
              <w:jc w:val="left"/>
              <w:rPr>
                <w:rFonts w:ascii="Calibri" w:hAnsi="Calibri"/>
                <w:i/>
                <w:iCs/>
                <w:color w:val="000000"/>
                <w:sz w:val="24"/>
                <w:szCs w:val="24"/>
              </w:rPr>
            </w:pPr>
            <w:r w:rsidRPr="00461802">
              <w:rPr>
                <w:rFonts w:ascii="Calibri" w:hAnsi="Calibri"/>
                <w:i/>
                <w:iCs/>
                <w:color w:val="000000"/>
                <w:sz w:val="24"/>
                <w:szCs w:val="24"/>
              </w:rPr>
              <w:t>Brings more children to the library/they enjoy coming</w:t>
            </w:r>
          </w:p>
        </w:tc>
        <w:tc>
          <w:tcPr>
            <w:tcW w:w="946" w:type="dxa"/>
            <w:shd w:val="clear" w:color="auto" w:fill="auto"/>
            <w:noWrap/>
            <w:vAlign w:val="center"/>
          </w:tcPr>
          <w:p w14:paraId="7E49A1E4" w14:textId="68D7832D" w:rsidR="00461802" w:rsidRDefault="00461802" w:rsidP="004540E2">
            <w:pPr>
              <w:rPr>
                <w:rFonts w:ascii="Calibri" w:hAnsi="Calibri" w:cs="Calibri"/>
                <w:color w:val="000000"/>
                <w:sz w:val="22"/>
                <w:szCs w:val="22"/>
              </w:rPr>
            </w:pPr>
            <w:r>
              <w:rPr>
                <w:rFonts w:ascii="Calibri" w:hAnsi="Calibri"/>
                <w:color w:val="000000"/>
                <w:sz w:val="22"/>
                <w:szCs w:val="22"/>
              </w:rPr>
              <w:t>6%</w:t>
            </w:r>
          </w:p>
        </w:tc>
      </w:tr>
      <w:tr w:rsidR="00461802" w:rsidRPr="00282A1B" w14:paraId="0F1581DA" w14:textId="77777777" w:rsidTr="004540E2">
        <w:trPr>
          <w:trHeight w:val="20"/>
          <w:jc w:val="right"/>
        </w:trPr>
        <w:tc>
          <w:tcPr>
            <w:tcW w:w="8902" w:type="dxa"/>
            <w:shd w:val="clear" w:color="auto" w:fill="auto"/>
            <w:noWrap/>
            <w:vAlign w:val="center"/>
          </w:tcPr>
          <w:p w14:paraId="1BD22897" w14:textId="77777777" w:rsidR="00461802" w:rsidRPr="00461802" w:rsidRDefault="00461802" w:rsidP="00461802">
            <w:pPr>
              <w:ind w:left="153"/>
              <w:jc w:val="left"/>
              <w:rPr>
                <w:rFonts w:ascii="Calibri" w:hAnsi="Calibri"/>
                <w:i/>
                <w:iCs/>
                <w:color w:val="000000"/>
                <w:sz w:val="24"/>
                <w:szCs w:val="24"/>
              </w:rPr>
            </w:pPr>
            <w:r w:rsidRPr="00461802">
              <w:rPr>
                <w:rFonts w:ascii="Calibri" w:hAnsi="Calibri"/>
                <w:i/>
                <w:iCs/>
                <w:color w:val="000000"/>
                <w:sz w:val="24"/>
                <w:szCs w:val="24"/>
              </w:rPr>
              <w:t>Improved confidence/communication skills</w:t>
            </w:r>
          </w:p>
        </w:tc>
        <w:tc>
          <w:tcPr>
            <w:tcW w:w="946" w:type="dxa"/>
            <w:shd w:val="clear" w:color="auto" w:fill="auto"/>
            <w:noWrap/>
            <w:vAlign w:val="center"/>
          </w:tcPr>
          <w:p w14:paraId="686BEAA4" w14:textId="08E4DA1B" w:rsidR="00461802" w:rsidRDefault="00461802" w:rsidP="004540E2">
            <w:pPr>
              <w:rPr>
                <w:rFonts w:ascii="Calibri" w:hAnsi="Calibri" w:cs="Calibri"/>
                <w:color w:val="000000"/>
                <w:sz w:val="22"/>
                <w:szCs w:val="22"/>
              </w:rPr>
            </w:pPr>
            <w:r>
              <w:rPr>
                <w:rFonts w:ascii="Calibri" w:hAnsi="Calibri"/>
                <w:color w:val="000000"/>
                <w:sz w:val="22"/>
                <w:szCs w:val="22"/>
              </w:rPr>
              <w:t>6%</w:t>
            </w:r>
          </w:p>
        </w:tc>
      </w:tr>
      <w:tr w:rsidR="00461802" w:rsidRPr="00282A1B" w14:paraId="7BF97FB0" w14:textId="77777777" w:rsidTr="004540E2">
        <w:trPr>
          <w:trHeight w:val="20"/>
          <w:jc w:val="right"/>
        </w:trPr>
        <w:tc>
          <w:tcPr>
            <w:tcW w:w="8902" w:type="dxa"/>
            <w:shd w:val="clear" w:color="auto" w:fill="auto"/>
            <w:noWrap/>
            <w:vAlign w:val="center"/>
          </w:tcPr>
          <w:p w14:paraId="1A1746D4" w14:textId="77777777" w:rsidR="00461802" w:rsidRPr="00461802" w:rsidRDefault="00461802" w:rsidP="00461802">
            <w:pPr>
              <w:ind w:left="153"/>
              <w:jc w:val="left"/>
              <w:rPr>
                <w:rFonts w:ascii="Calibri" w:hAnsi="Calibri"/>
                <w:i/>
                <w:iCs/>
                <w:color w:val="000000"/>
                <w:sz w:val="24"/>
                <w:szCs w:val="24"/>
              </w:rPr>
            </w:pPr>
            <w:r w:rsidRPr="00461802">
              <w:rPr>
                <w:rFonts w:ascii="Calibri" w:hAnsi="Calibri"/>
                <w:i/>
                <w:iCs/>
                <w:color w:val="000000"/>
                <w:sz w:val="24"/>
                <w:szCs w:val="24"/>
              </w:rPr>
              <w:t>Children more willing to read at home/share with family</w:t>
            </w:r>
          </w:p>
        </w:tc>
        <w:tc>
          <w:tcPr>
            <w:tcW w:w="946" w:type="dxa"/>
            <w:shd w:val="clear" w:color="auto" w:fill="auto"/>
            <w:noWrap/>
            <w:vAlign w:val="center"/>
          </w:tcPr>
          <w:p w14:paraId="0A04FA0D" w14:textId="12B82909" w:rsidR="00461802" w:rsidRPr="00D16370" w:rsidRDefault="00461802" w:rsidP="004540E2">
            <w:pPr>
              <w:rPr>
                <w:rFonts w:ascii="Calibri" w:hAnsi="Calibri"/>
                <w:color w:val="000000"/>
                <w:sz w:val="24"/>
                <w:szCs w:val="24"/>
              </w:rPr>
            </w:pPr>
            <w:r>
              <w:rPr>
                <w:rFonts w:ascii="Calibri" w:hAnsi="Calibri"/>
                <w:color w:val="000000"/>
                <w:sz w:val="22"/>
                <w:szCs w:val="22"/>
              </w:rPr>
              <w:t>6%</w:t>
            </w:r>
          </w:p>
        </w:tc>
      </w:tr>
      <w:tr w:rsidR="00461802" w:rsidRPr="00282A1B" w14:paraId="30B4F369" w14:textId="77777777" w:rsidTr="004540E2">
        <w:trPr>
          <w:trHeight w:val="20"/>
          <w:jc w:val="right"/>
        </w:trPr>
        <w:tc>
          <w:tcPr>
            <w:tcW w:w="8902" w:type="dxa"/>
            <w:shd w:val="clear" w:color="auto" w:fill="auto"/>
            <w:noWrap/>
            <w:vAlign w:val="center"/>
          </w:tcPr>
          <w:p w14:paraId="119CEA05" w14:textId="77777777" w:rsidR="00461802" w:rsidRPr="00461802" w:rsidRDefault="00461802" w:rsidP="00461802">
            <w:pPr>
              <w:ind w:left="153"/>
              <w:jc w:val="left"/>
              <w:rPr>
                <w:rFonts w:ascii="Calibri" w:hAnsi="Calibri"/>
                <w:i/>
                <w:iCs/>
                <w:color w:val="000000"/>
                <w:sz w:val="24"/>
                <w:szCs w:val="24"/>
              </w:rPr>
            </w:pPr>
            <w:r w:rsidRPr="00461802">
              <w:rPr>
                <w:rFonts w:ascii="Calibri" w:hAnsi="Calibri"/>
                <w:i/>
                <w:iCs/>
                <w:color w:val="000000"/>
                <w:sz w:val="24"/>
                <w:szCs w:val="24"/>
              </w:rPr>
              <w:t xml:space="preserve">Increased interest/abilities in school/reading </w:t>
            </w:r>
          </w:p>
        </w:tc>
        <w:tc>
          <w:tcPr>
            <w:tcW w:w="946" w:type="dxa"/>
            <w:shd w:val="clear" w:color="auto" w:fill="auto"/>
            <w:noWrap/>
            <w:vAlign w:val="center"/>
          </w:tcPr>
          <w:p w14:paraId="4BCA7345" w14:textId="3F3C7BB4" w:rsidR="00461802" w:rsidRPr="00247C95" w:rsidRDefault="00461802" w:rsidP="004540E2">
            <w:pPr>
              <w:rPr>
                <w:rFonts w:ascii="Calibri" w:hAnsi="Calibri"/>
                <w:color w:val="000000"/>
                <w:sz w:val="24"/>
                <w:szCs w:val="24"/>
                <w:highlight w:val="red"/>
              </w:rPr>
            </w:pPr>
            <w:r>
              <w:rPr>
                <w:rFonts w:ascii="Calibri" w:hAnsi="Calibri"/>
                <w:color w:val="000000"/>
                <w:sz w:val="22"/>
                <w:szCs w:val="22"/>
              </w:rPr>
              <w:t>6%</w:t>
            </w:r>
          </w:p>
        </w:tc>
      </w:tr>
      <w:tr w:rsidR="00461802" w:rsidRPr="00282A1B" w14:paraId="485C944C" w14:textId="77777777" w:rsidTr="004540E2">
        <w:trPr>
          <w:trHeight w:val="20"/>
          <w:jc w:val="right"/>
        </w:trPr>
        <w:tc>
          <w:tcPr>
            <w:tcW w:w="8902" w:type="dxa"/>
            <w:shd w:val="clear" w:color="auto" w:fill="auto"/>
            <w:noWrap/>
            <w:vAlign w:val="center"/>
          </w:tcPr>
          <w:p w14:paraId="1F7EAD32" w14:textId="77777777" w:rsidR="00461802" w:rsidRPr="00461802" w:rsidRDefault="00461802" w:rsidP="00461802">
            <w:pPr>
              <w:ind w:left="-30"/>
              <w:jc w:val="left"/>
              <w:rPr>
                <w:rFonts w:ascii="Calibri" w:hAnsi="Calibri"/>
                <w:bCs/>
                <w:color w:val="000000"/>
                <w:sz w:val="24"/>
                <w:szCs w:val="24"/>
              </w:rPr>
            </w:pPr>
            <w:r w:rsidRPr="00461802">
              <w:rPr>
                <w:rFonts w:ascii="Calibri" w:hAnsi="Calibri"/>
                <w:bCs/>
                <w:color w:val="000000"/>
                <w:sz w:val="24"/>
                <w:szCs w:val="24"/>
              </w:rPr>
              <w:t>Challenges/incentives were a motivating factor</w:t>
            </w:r>
          </w:p>
        </w:tc>
        <w:tc>
          <w:tcPr>
            <w:tcW w:w="946" w:type="dxa"/>
            <w:shd w:val="clear" w:color="auto" w:fill="auto"/>
            <w:noWrap/>
            <w:vAlign w:val="center"/>
          </w:tcPr>
          <w:p w14:paraId="59C72829" w14:textId="59367587" w:rsidR="00461802" w:rsidRPr="00D16370" w:rsidRDefault="00461802" w:rsidP="004540E2">
            <w:pPr>
              <w:rPr>
                <w:rFonts w:ascii="Calibri" w:hAnsi="Calibri"/>
                <w:color w:val="000000"/>
                <w:sz w:val="24"/>
                <w:szCs w:val="24"/>
              </w:rPr>
            </w:pPr>
            <w:r>
              <w:rPr>
                <w:rFonts w:ascii="Calibri" w:hAnsi="Calibri"/>
                <w:b/>
                <w:bCs/>
                <w:color w:val="000000"/>
                <w:sz w:val="22"/>
                <w:szCs w:val="22"/>
              </w:rPr>
              <w:t>18%</w:t>
            </w:r>
          </w:p>
        </w:tc>
      </w:tr>
      <w:tr w:rsidR="00461802" w:rsidRPr="00282A1B" w14:paraId="3B2771F9" w14:textId="77777777" w:rsidTr="004540E2">
        <w:trPr>
          <w:trHeight w:val="20"/>
          <w:jc w:val="right"/>
        </w:trPr>
        <w:tc>
          <w:tcPr>
            <w:tcW w:w="8902" w:type="dxa"/>
            <w:shd w:val="clear" w:color="auto" w:fill="auto"/>
            <w:noWrap/>
            <w:vAlign w:val="center"/>
          </w:tcPr>
          <w:p w14:paraId="22B1F490" w14:textId="77777777" w:rsidR="00461802" w:rsidRPr="0017279D" w:rsidRDefault="00461802" w:rsidP="00461802">
            <w:pPr>
              <w:ind w:left="-30"/>
              <w:jc w:val="left"/>
              <w:rPr>
                <w:rFonts w:ascii="Calibri" w:hAnsi="Calibri"/>
                <w:b/>
                <w:bCs/>
                <w:color w:val="000000"/>
                <w:sz w:val="24"/>
                <w:szCs w:val="24"/>
              </w:rPr>
            </w:pPr>
            <w:r w:rsidRPr="00D16370">
              <w:rPr>
                <w:rFonts w:ascii="Calibri" w:hAnsi="Calibri"/>
                <w:color w:val="000000"/>
                <w:sz w:val="24"/>
                <w:szCs w:val="24"/>
              </w:rPr>
              <w:t>Other</w:t>
            </w:r>
          </w:p>
        </w:tc>
        <w:tc>
          <w:tcPr>
            <w:tcW w:w="946" w:type="dxa"/>
            <w:shd w:val="clear" w:color="auto" w:fill="auto"/>
            <w:noWrap/>
            <w:vAlign w:val="center"/>
          </w:tcPr>
          <w:p w14:paraId="200000B2" w14:textId="6CA9759D" w:rsidR="00461802" w:rsidRPr="00D16370" w:rsidRDefault="00461802" w:rsidP="004540E2">
            <w:pPr>
              <w:rPr>
                <w:rFonts w:ascii="Calibri" w:hAnsi="Calibri"/>
                <w:color w:val="000000"/>
                <w:sz w:val="24"/>
                <w:szCs w:val="24"/>
              </w:rPr>
            </w:pPr>
            <w:r>
              <w:rPr>
                <w:rFonts w:ascii="Calibri" w:hAnsi="Calibri"/>
                <w:color w:val="000000"/>
                <w:sz w:val="22"/>
                <w:szCs w:val="22"/>
              </w:rPr>
              <w:t>2%</w:t>
            </w:r>
          </w:p>
        </w:tc>
      </w:tr>
      <w:tr w:rsidR="00461802" w:rsidRPr="00282A1B" w14:paraId="3FACCCA3" w14:textId="77777777" w:rsidTr="004540E2">
        <w:trPr>
          <w:trHeight w:val="20"/>
          <w:jc w:val="right"/>
        </w:trPr>
        <w:tc>
          <w:tcPr>
            <w:tcW w:w="8902" w:type="dxa"/>
            <w:shd w:val="clear" w:color="auto" w:fill="auto"/>
            <w:noWrap/>
            <w:vAlign w:val="center"/>
          </w:tcPr>
          <w:p w14:paraId="734C37F8" w14:textId="77777777" w:rsidR="00461802" w:rsidRPr="0017279D" w:rsidRDefault="00461802" w:rsidP="00461802">
            <w:pPr>
              <w:ind w:left="-30"/>
              <w:jc w:val="left"/>
              <w:rPr>
                <w:rFonts w:ascii="Calibri" w:hAnsi="Calibri"/>
                <w:b/>
                <w:bCs/>
                <w:color w:val="000000"/>
                <w:sz w:val="24"/>
                <w:szCs w:val="24"/>
              </w:rPr>
            </w:pPr>
            <w:r w:rsidRPr="00D16370">
              <w:rPr>
                <w:rFonts w:ascii="Calibri" w:hAnsi="Calibri"/>
                <w:color w:val="000000"/>
                <w:sz w:val="24"/>
                <w:szCs w:val="24"/>
              </w:rPr>
              <w:t>None provided/Don't know</w:t>
            </w:r>
          </w:p>
        </w:tc>
        <w:tc>
          <w:tcPr>
            <w:tcW w:w="946" w:type="dxa"/>
            <w:shd w:val="clear" w:color="auto" w:fill="auto"/>
            <w:noWrap/>
            <w:vAlign w:val="center"/>
          </w:tcPr>
          <w:p w14:paraId="4E0C0F1E" w14:textId="178B83AC" w:rsidR="00461802" w:rsidRPr="00D16370" w:rsidRDefault="00461802" w:rsidP="004540E2">
            <w:pPr>
              <w:rPr>
                <w:rFonts w:ascii="Calibri" w:hAnsi="Calibri"/>
                <w:color w:val="000000"/>
                <w:sz w:val="24"/>
                <w:szCs w:val="24"/>
              </w:rPr>
            </w:pPr>
            <w:r>
              <w:rPr>
                <w:rFonts w:ascii="Calibri" w:hAnsi="Calibri"/>
                <w:b/>
                <w:bCs/>
                <w:color w:val="000000"/>
                <w:sz w:val="22"/>
                <w:szCs w:val="22"/>
              </w:rPr>
              <w:t>25%</w:t>
            </w:r>
          </w:p>
        </w:tc>
      </w:tr>
    </w:tbl>
    <w:p w14:paraId="633361C7" w14:textId="77777777" w:rsidR="000E695D" w:rsidRDefault="000E695D" w:rsidP="000E695D">
      <w:pPr>
        <w:pStyle w:val="Para"/>
        <w:spacing w:before="0" w:after="0"/>
        <w:rPr>
          <w:rFonts w:asciiTheme="minorHAnsi" w:hAnsiTheme="minorHAnsi"/>
          <w:i/>
          <w:sz w:val="20"/>
        </w:rPr>
        <w:sectPr w:rsidR="000E695D" w:rsidSect="00FC03B3">
          <w:headerReference w:type="default" r:id="rId63"/>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4826CF29" w14:textId="77777777" w:rsidR="007056BD" w:rsidRDefault="007056BD" w:rsidP="007056BD">
      <w:pPr>
        <w:pStyle w:val="BodyText"/>
      </w:pPr>
    </w:p>
    <w:p w14:paraId="13E631BD" w14:textId="77777777" w:rsidR="007056BD" w:rsidRDefault="007056BD" w:rsidP="007056BD"/>
    <w:p w14:paraId="010ECAF9" w14:textId="77777777" w:rsidR="007056BD" w:rsidRDefault="007056BD" w:rsidP="007056BD"/>
    <w:p w14:paraId="2F8D657C" w14:textId="77777777" w:rsidR="007056BD" w:rsidRDefault="007056BD" w:rsidP="007056BD"/>
    <w:p w14:paraId="5E7B1446" w14:textId="77777777" w:rsidR="007056BD" w:rsidRDefault="007056BD" w:rsidP="007056BD"/>
    <w:p w14:paraId="32C598AF" w14:textId="77777777" w:rsidR="007056BD" w:rsidRDefault="007056BD" w:rsidP="007056BD"/>
    <w:p w14:paraId="617F4C3C" w14:textId="77777777" w:rsidR="007056BD" w:rsidRDefault="007056BD" w:rsidP="007056BD"/>
    <w:p w14:paraId="6B9C91C1" w14:textId="77777777" w:rsidR="007056BD" w:rsidRDefault="007056BD" w:rsidP="007056BD">
      <w:pPr>
        <w:pStyle w:val="BodyText"/>
      </w:pPr>
    </w:p>
    <w:p w14:paraId="709091E5" w14:textId="77777777" w:rsidR="007056BD" w:rsidRDefault="007056BD" w:rsidP="007056BD">
      <w:pPr>
        <w:pStyle w:val="BodyText"/>
      </w:pPr>
    </w:p>
    <w:p w14:paraId="7539F6E6" w14:textId="77777777" w:rsidR="007056BD" w:rsidRDefault="007056BD" w:rsidP="007056BD">
      <w:pPr>
        <w:pStyle w:val="BodyText"/>
      </w:pPr>
    </w:p>
    <w:p w14:paraId="4BC1C75F" w14:textId="77777777" w:rsidR="007056BD" w:rsidRDefault="007056BD" w:rsidP="007056BD">
      <w:pPr>
        <w:pStyle w:val="BodyText"/>
      </w:pPr>
    </w:p>
    <w:p w14:paraId="640A5E0D" w14:textId="77777777" w:rsidR="007056BD" w:rsidRDefault="007056BD" w:rsidP="007056BD">
      <w:pPr>
        <w:pStyle w:val="BodyText"/>
      </w:pPr>
    </w:p>
    <w:p w14:paraId="7CC7110E" w14:textId="77777777" w:rsidR="007056BD" w:rsidRDefault="007056BD" w:rsidP="007056BD">
      <w:pPr>
        <w:pStyle w:val="BodyText"/>
      </w:pPr>
    </w:p>
    <w:p w14:paraId="7BE63B58" w14:textId="77777777" w:rsidR="007056BD" w:rsidRPr="009305A7" w:rsidRDefault="007056BD" w:rsidP="007056BD">
      <w:pPr>
        <w:pStyle w:val="BodyText"/>
      </w:pPr>
    </w:p>
    <w:p w14:paraId="4A7FA983" w14:textId="77777777" w:rsidR="007056BD" w:rsidRDefault="007056BD" w:rsidP="007056BD">
      <w:pPr>
        <w:pStyle w:val="BodyText"/>
      </w:pPr>
    </w:p>
    <w:p w14:paraId="1E96DAE3" w14:textId="77777777" w:rsidR="007056BD" w:rsidRDefault="007056BD" w:rsidP="007056BD">
      <w:pPr>
        <w:pStyle w:val="BodyText"/>
      </w:pPr>
    </w:p>
    <w:p w14:paraId="1C57F735" w14:textId="77777777" w:rsidR="007056BD" w:rsidRDefault="007056BD" w:rsidP="007056BD">
      <w:pPr>
        <w:pStyle w:val="BodyText"/>
      </w:pPr>
    </w:p>
    <w:p w14:paraId="75B35D54" w14:textId="77777777" w:rsidR="007056BD" w:rsidRDefault="007056BD" w:rsidP="007056BD">
      <w:pPr>
        <w:pStyle w:val="BodyText"/>
      </w:pPr>
    </w:p>
    <w:p w14:paraId="780F8958" w14:textId="18B54ABD" w:rsidR="007056BD" w:rsidRPr="007056BD" w:rsidRDefault="007056BD" w:rsidP="007056BD">
      <w:pPr>
        <w:pStyle w:val="Heading1"/>
        <w:spacing w:before="240" w:line="240" w:lineRule="auto"/>
        <w:jc w:val="center"/>
        <w:rPr>
          <w:b w:val="0"/>
        </w:rPr>
        <w:sectPr w:rsidR="007056BD" w:rsidRPr="007056BD" w:rsidSect="00FC03B3">
          <w:headerReference w:type="default" r:id="rId64"/>
          <w:pgSz w:w="12240" w:h="15840" w:code="1"/>
          <w:pgMar w:top="1170" w:right="1170" w:bottom="900" w:left="990" w:header="600" w:footer="426" w:gutter="0"/>
          <w:cols w:space="720"/>
          <w:docGrid w:linePitch="354"/>
        </w:sectPr>
      </w:pPr>
      <w:bookmarkStart w:id="144" w:name="_Toc11295463"/>
      <w:r w:rsidRPr="007056BD">
        <w:t>Appendix 4: Manitoba</w:t>
      </w:r>
      <w:bookmarkEnd w:id="144"/>
    </w:p>
    <w:p w14:paraId="2025FBC2" w14:textId="77777777" w:rsidR="007056BD" w:rsidRPr="00A92992" w:rsidRDefault="007056BD" w:rsidP="007056BD">
      <w:pPr>
        <w:pStyle w:val="Heading3"/>
        <w:numPr>
          <w:ilvl w:val="0"/>
          <w:numId w:val="0"/>
        </w:numPr>
        <w:spacing w:before="0"/>
        <w:rPr>
          <w:lang w:val="en-CA"/>
        </w:rPr>
      </w:pPr>
      <w:r w:rsidRPr="00A92992">
        <w:rPr>
          <w:lang w:val="en-CA"/>
        </w:rPr>
        <w:lastRenderedPageBreak/>
        <w:t>Response rate and registration</w:t>
      </w:r>
    </w:p>
    <w:p w14:paraId="141E5AF2" w14:textId="5226F116" w:rsidR="00BB7C7E" w:rsidRPr="00A92992" w:rsidRDefault="007056BD" w:rsidP="00BB7C7E">
      <w:pPr>
        <w:pStyle w:val="Headline"/>
        <w:rPr>
          <w:lang w:val="en-CA"/>
        </w:rPr>
      </w:pPr>
      <w:r w:rsidRPr="00A92992">
        <w:rPr>
          <w:lang w:val="en-CA"/>
        </w:rPr>
        <w:t xml:space="preserve">Response was </w:t>
      </w:r>
      <w:r w:rsidR="00BB7C7E" w:rsidRPr="00A92992">
        <w:rPr>
          <w:lang w:val="en-CA"/>
        </w:rPr>
        <w:t xml:space="preserve">relatively </w:t>
      </w:r>
      <w:r w:rsidRPr="00A92992">
        <w:rPr>
          <w:lang w:val="en-CA"/>
        </w:rPr>
        <w:t>high in</w:t>
      </w:r>
      <w:r w:rsidR="00BB7C7E" w:rsidRPr="00A92992">
        <w:rPr>
          <w:lang w:val="en-CA"/>
        </w:rPr>
        <w:t xml:space="preserve"> Manitoba. </w:t>
      </w:r>
    </w:p>
    <w:p w14:paraId="3B15F6CB" w14:textId="76A4B857" w:rsidR="007056BD" w:rsidRPr="008A6E91" w:rsidRDefault="008A6E91" w:rsidP="008A6E91">
      <w:pPr>
        <w:spacing w:before="80" w:after="80"/>
        <w:jc w:val="left"/>
        <w:rPr>
          <w:rFonts w:ascii="Calibri" w:hAnsi="Calibri" w:cs="Calibri"/>
          <w:sz w:val="22"/>
          <w:szCs w:val="22"/>
        </w:rPr>
      </w:pPr>
      <w:r>
        <w:rPr>
          <w:rFonts w:ascii="Calibri" w:hAnsi="Calibri" w:cs="Calibri"/>
          <w:sz w:val="22"/>
          <w:szCs w:val="22"/>
        </w:rPr>
        <w:t xml:space="preserve">Participating </w:t>
      </w:r>
      <w:r w:rsidR="007056BD" w:rsidRPr="008A6E91">
        <w:rPr>
          <w:rFonts w:ascii="Calibri" w:hAnsi="Calibri" w:cs="Calibri"/>
          <w:sz w:val="22"/>
          <w:szCs w:val="22"/>
        </w:rPr>
        <w:t xml:space="preserve">libraries </w:t>
      </w:r>
      <w:r w:rsidR="00A92992" w:rsidRPr="008A6E91">
        <w:rPr>
          <w:rFonts w:ascii="Calibri" w:hAnsi="Calibri" w:cs="Calibri"/>
          <w:sz w:val="22"/>
          <w:szCs w:val="22"/>
        </w:rPr>
        <w:t>in Manitoba</w:t>
      </w:r>
      <w:r w:rsidR="007056BD" w:rsidRPr="008A6E91">
        <w:rPr>
          <w:rFonts w:ascii="Calibri" w:hAnsi="Calibri" w:cs="Calibri"/>
          <w:sz w:val="22"/>
          <w:szCs w:val="22"/>
        </w:rPr>
        <w:t xml:space="preserve"> were asked to tally the results of participants in the summer reading club for </w:t>
      </w:r>
      <w:proofErr w:type="gramStart"/>
      <w:r w:rsidR="007056BD" w:rsidRPr="008A6E91">
        <w:rPr>
          <w:rFonts w:ascii="Calibri" w:hAnsi="Calibri" w:cs="Calibri"/>
          <w:sz w:val="22"/>
          <w:szCs w:val="22"/>
        </w:rPr>
        <w:t>all of</w:t>
      </w:r>
      <w:proofErr w:type="gramEnd"/>
      <w:r w:rsidR="007056BD" w:rsidRPr="008A6E91">
        <w:rPr>
          <w:rFonts w:ascii="Calibri" w:hAnsi="Calibri" w:cs="Calibri"/>
          <w:sz w:val="22"/>
          <w:szCs w:val="22"/>
        </w:rPr>
        <w:t xml:space="preserve"> their subsidiary branches. Within all systems, </w:t>
      </w:r>
      <w:r w:rsidR="00A92992" w:rsidRPr="008A6E91">
        <w:rPr>
          <w:rFonts w:ascii="Calibri" w:hAnsi="Calibri" w:cs="Calibri"/>
          <w:sz w:val="22"/>
          <w:szCs w:val="22"/>
        </w:rPr>
        <w:t>60</w:t>
      </w:r>
      <w:r w:rsidR="007056BD" w:rsidRPr="008A6E91">
        <w:rPr>
          <w:rFonts w:ascii="Calibri" w:hAnsi="Calibri" w:cs="Calibri"/>
          <w:sz w:val="22"/>
          <w:szCs w:val="22"/>
        </w:rPr>
        <w:t xml:space="preserve"> of the </w:t>
      </w:r>
      <w:r w:rsidR="00A92992" w:rsidRPr="008A6E91">
        <w:rPr>
          <w:rFonts w:ascii="Calibri" w:hAnsi="Calibri" w:cs="Calibri"/>
          <w:sz w:val="22"/>
          <w:szCs w:val="22"/>
        </w:rPr>
        <w:t>82</w:t>
      </w:r>
      <w:r w:rsidR="007056BD" w:rsidRPr="008A6E91">
        <w:rPr>
          <w:rFonts w:ascii="Calibri" w:hAnsi="Calibri" w:cs="Calibri"/>
          <w:sz w:val="22"/>
          <w:szCs w:val="22"/>
        </w:rPr>
        <w:t xml:space="preserve"> participating individual libraries submitted their results, representing an overall response rate of </w:t>
      </w:r>
      <w:r w:rsidR="00A92992" w:rsidRPr="008A6E91">
        <w:rPr>
          <w:rFonts w:ascii="Calibri" w:hAnsi="Calibri" w:cs="Calibri"/>
          <w:sz w:val="22"/>
          <w:szCs w:val="22"/>
        </w:rPr>
        <w:t>73</w:t>
      </w:r>
      <w:r w:rsidR="007056BD" w:rsidRPr="008A6E91">
        <w:rPr>
          <w:rFonts w:ascii="Calibri" w:hAnsi="Calibri" w:cs="Calibri"/>
          <w:sz w:val="22"/>
          <w:szCs w:val="22"/>
        </w:rPr>
        <w:t>% (</w:t>
      </w:r>
      <w:r>
        <w:rPr>
          <w:rFonts w:ascii="Calibri" w:hAnsi="Calibri" w:cs="Calibri"/>
          <w:sz w:val="22"/>
          <w:szCs w:val="22"/>
        </w:rPr>
        <w:t xml:space="preserve">lower than the </w:t>
      </w:r>
      <w:r w:rsidR="007056BD" w:rsidRPr="008A6E91">
        <w:rPr>
          <w:rFonts w:ascii="Calibri" w:hAnsi="Calibri" w:cs="Calibri"/>
          <w:sz w:val="22"/>
          <w:szCs w:val="22"/>
        </w:rPr>
        <w:t xml:space="preserve">national response rate </w:t>
      </w:r>
      <w:r>
        <w:rPr>
          <w:rFonts w:ascii="Calibri" w:hAnsi="Calibri" w:cs="Calibri"/>
          <w:sz w:val="22"/>
          <w:szCs w:val="22"/>
        </w:rPr>
        <w:t xml:space="preserve">of </w:t>
      </w:r>
      <w:r w:rsidR="007056BD" w:rsidRPr="008A6E91">
        <w:rPr>
          <w:rFonts w:ascii="Calibri" w:hAnsi="Calibri" w:cs="Calibri"/>
          <w:sz w:val="22"/>
          <w:szCs w:val="22"/>
        </w:rPr>
        <w:t>85%).</w:t>
      </w:r>
    </w:p>
    <w:p w14:paraId="54A9A77B" w14:textId="77777777" w:rsidR="007056BD" w:rsidRDefault="007056BD" w:rsidP="007056BD">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7056BD" w:rsidRPr="00BF1504" w14:paraId="4A72E9ED" w14:textId="77777777" w:rsidTr="00B62753">
        <w:trPr>
          <w:trHeight w:val="20"/>
        </w:trPr>
        <w:tc>
          <w:tcPr>
            <w:tcW w:w="2685" w:type="dxa"/>
            <w:shd w:val="clear" w:color="000000" w:fill="4E2584"/>
            <w:noWrap/>
            <w:vAlign w:val="center"/>
            <w:hideMark/>
          </w:tcPr>
          <w:p w14:paraId="0B8AFC71" w14:textId="77777777" w:rsidR="007056BD" w:rsidRPr="00BF1504" w:rsidRDefault="007056BD" w:rsidP="00B62753">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6E033DF6"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0D6CE814"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260FF559"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4D442602"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7056BD" w:rsidRPr="00BF1504" w14:paraId="2D952479" w14:textId="77777777" w:rsidTr="00B62753">
        <w:trPr>
          <w:trHeight w:val="20"/>
        </w:trPr>
        <w:tc>
          <w:tcPr>
            <w:tcW w:w="2685" w:type="dxa"/>
            <w:shd w:val="clear" w:color="000000" w:fill="4E2584"/>
            <w:noWrap/>
            <w:vAlign w:val="center"/>
            <w:hideMark/>
          </w:tcPr>
          <w:p w14:paraId="358502B6"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4AC5E33F"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24ABCDA4"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6DFCD9AD"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1837BE88" w14:textId="77777777" w:rsidR="007056BD" w:rsidRPr="00BF1504" w:rsidRDefault="007056BD" w:rsidP="00B62753">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7056BD" w:rsidRPr="00BF1504" w14:paraId="50D2AC62" w14:textId="77777777" w:rsidTr="00B62753">
        <w:trPr>
          <w:trHeight w:val="20"/>
        </w:trPr>
        <w:tc>
          <w:tcPr>
            <w:tcW w:w="2685" w:type="dxa"/>
            <w:shd w:val="clear" w:color="auto" w:fill="auto"/>
            <w:noWrap/>
            <w:vAlign w:val="center"/>
            <w:hideMark/>
          </w:tcPr>
          <w:p w14:paraId="35CCB2CA" w14:textId="00600D57" w:rsidR="007056BD" w:rsidRPr="002C575C" w:rsidRDefault="007056BD" w:rsidP="007056BD">
            <w:pPr>
              <w:jc w:val="left"/>
              <w:rPr>
                <w:rFonts w:ascii="Calibri" w:hAnsi="Calibri"/>
                <w:color w:val="000000"/>
                <w:sz w:val="22"/>
                <w:szCs w:val="22"/>
              </w:rPr>
            </w:pPr>
            <w:r>
              <w:rPr>
                <w:rFonts w:ascii="Calibri" w:hAnsi="Calibri"/>
                <w:color w:val="000000"/>
                <w:sz w:val="22"/>
                <w:szCs w:val="22"/>
              </w:rPr>
              <w:t>Manitoba</w:t>
            </w:r>
          </w:p>
        </w:tc>
        <w:tc>
          <w:tcPr>
            <w:tcW w:w="2025" w:type="dxa"/>
            <w:shd w:val="clear" w:color="auto" w:fill="auto"/>
            <w:noWrap/>
            <w:vAlign w:val="center"/>
            <w:hideMark/>
          </w:tcPr>
          <w:p w14:paraId="08F3ACD4" w14:textId="2C58825E" w:rsidR="007056BD" w:rsidRPr="002C575C" w:rsidRDefault="007056BD" w:rsidP="007056BD">
            <w:pPr>
              <w:rPr>
                <w:rFonts w:ascii="Calibri" w:hAnsi="Calibri"/>
                <w:color w:val="000000"/>
                <w:sz w:val="22"/>
                <w:szCs w:val="22"/>
              </w:rPr>
            </w:pPr>
            <w:r>
              <w:rPr>
                <w:rFonts w:ascii="Calibri" w:hAnsi="Calibri"/>
                <w:color w:val="000000"/>
                <w:sz w:val="22"/>
                <w:szCs w:val="22"/>
              </w:rPr>
              <w:t>82</w:t>
            </w:r>
          </w:p>
        </w:tc>
        <w:tc>
          <w:tcPr>
            <w:tcW w:w="2284" w:type="dxa"/>
            <w:shd w:val="clear" w:color="auto" w:fill="auto"/>
            <w:noWrap/>
            <w:vAlign w:val="center"/>
            <w:hideMark/>
          </w:tcPr>
          <w:p w14:paraId="0739F266" w14:textId="166A1493" w:rsidR="007056BD" w:rsidRPr="002C575C" w:rsidRDefault="007056BD" w:rsidP="007056BD">
            <w:pPr>
              <w:rPr>
                <w:rFonts w:ascii="Calibri" w:hAnsi="Calibri"/>
                <w:color w:val="000000"/>
                <w:sz w:val="22"/>
                <w:szCs w:val="22"/>
              </w:rPr>
            </w:pPr>
            <w:r>
              <w:rPr>
                <w:rFonts w:ascii="Calibri" w:hAnsi="Calibri"/>
                <w:color w:val="000000"/>
                <w:sz w:val="22"/>
                <w:szCs w:val="22"/>
              </w:rPr>
              <w:t>60</w:t>
            </w:r>
          </w:p>
        </w:tc>
        <w:tc>
          <w:tcPr>
            <w:tcW w:w="1378" w:type="dxa"/>
            <w:shd w:val="clear" w:color="auto" w:fill="auto"/>
            <w:noWrap/>
            <w:vAlign w:val="center"/>
            <w:hideMark/>
          </w:tcPr>
          <w:p w14:paraId="5514DB11" w14:textId="7572C407" w:rsidR="007056BD" w:rsidRPr="002C575C" w:rsidRDefault="007056BD" w:rsidP="007056BD">
            <w:pPr>
              <w:rPr>
                <w:rFonts w:ascii="Calibri" w:hAnsi="Calibri"/>
                <w:color w:val="000000"/>
                <w:sz w:val="22"/>
                <w:szCs w:val="22"/>
              </w:rPr>
            </w:pPr>
            <w:r>
              <w:rPr>
                <w:rFonts w:ascii="Calibri" w:hAnsi="Calibri"/>
                <w:color w:val="000000"/>
                <w:sz w:val="22"/>
                <w:szCs w:val="22"/>
              </w:rPr>
              <w:t>73%</w:t>
            </w:r>
          </w:p>
        </w:tc>
        <w:tc>
          <w:tcPr>
            <w:tcW w:w="1378" w:type="dxa"/>
            <w:shd w:val="clear" w:color="auto" w:fill="auto"/>
            <w:vAlign w:val="center"/>
            <w:hideMark/>
          </w:tcPr>
          <w:p w14:paraId="1C24F4DE" w14:textId="30354FA8" w:rsidR="007056BD" w:rsidRPr="002C575C" w:rsidRDefault="007056BD" w:rsidP="007056BD">
            <w:pPr>
              <w:rPr>
                <w:rFonts w:ascii="Calibri" w:hAnsi="Calibri"/>
                <w:color w:val="000000"/>
                <w:sz w:val="22"/>
                <w:szCs w:val="22"/>
              </w:rPr>
            </w:pPr>
            <w:r>
              <w:rPr>
                <w:rFonts w:ascii="Calibri" w:hAnsi="Calibri"/>
                <w:color w:val="000000"/>
                <w:sz w:val="22"/>
                <w:szCs w:val="22"/>
              </w:rPr>
              <w:t>1.37</w:t>
            </w:r>
          </w:p>
        </w:tc>
      </w:tr>
    </w:tbl>
    <w:p w14:paraId="3D2C0D3C" w14:textId="77777777" w:rsidR="007056BD" w:rsidRPr="00D70BBF" w:rsidRDefault="007056BD" w:rsidP="007056BD">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5E048445" w14:textId="3BE3F61E" w:rsidR="007056BD" w:rsidRPr="00A92992" w:rsidRDefault="007056BD" w:rsidP="007056BD">
      <w:pPr>
        <w:pStyle w:val="Headline"/>
        <w:rPr>
          <w:i/>
          <w:lang w:val="en-CA"/>
        </w:rPr>
      </w:pPr>
      <w:r w:rsidRPr="00A92992">
        <w:rPr>
          <w:lang w:val="en-CA"/>
        </w:rPr>
        <w:t xml:space="preserve">Registration increased in </w:t>
      </w:r>
      <w:r w:rsidR="00A92992" w:rsidRPr="00A92992">
        <w:rPr>
          <w:lang w:val="en-CA"/>
        </w:rPr>
        <w:t>Manitoba</w:t>
      </w:r>
      <w:r w:rsidRPr="00A92992">
        <w:rPr>
          <w:lang w:val="en-CA"/>
        </w:rPr>
        <w:t xml:space="preserve"> compared to 2017</w:t>
      </w:r>
      <w:r w:rsidR="00A92992" w:rsidRPr="00A92992">
        <w:rPr>
          <w:lang w:val="en-CA"/>
        </w:rPr>
        <w:t xml:space="preserve"> after a </w:t>
      </w:r>
      <w:r w:rsidR="003D1F89">
        <w:rPr>
          <w:lang w:val="en-CA"/>
        </w:rPr>
        <w:t xml:space="preserve">decrease </w:t>
      </w:r>
      <w:r w:rsidR="00A92992" w:rsidRPr="00A92992">
        <w:rPr>
          <w:lang w:val="en-CA"/>
        </w:rPr>
        <w:t xml:space="preserve">in registration </w:t>
      </w:r>
      <w:r w:rsidR="003D1F89">
        <w:rPr>
          <w:lang w:val="en-CA"/>
        </w:rPr>
        <w:t xml:space="preserve">in </w:t>
      </w:r>
      <w:r w:rsidR="00A92992" w:rsidRPr="00A92992">
        <w:rPr>
          <w:lang w:val="en-CA"/>
        </w:rPr>
        <w:t>2017.</w:t>
      </w:r>
      <w:r w:rsidRPr="00A92992">
        <w:rPr>
          <w:lang w:val="en-CA"/>
        </w:rPr>
        <w:t xml:space="preserve"> </w:t>
      </w:r>
    </w:p>
    <w:p w14:paraId="6E534439" w14:textId="640B9050" w:rsidR="007056BD" w:rsidRPr="00DC7CF1" w:rsidRDefault="007056BD" w:rsidP="007056BD">
      <w:pPr>
        <w:spacing w:before="80" w:after="80"/>
        <w:jc w:val="left"/>
        <w:rPr>
          <w:rFonts w:asciiTheme="minorHAnsi" w:hAnsiTheme="minorHAnsi" w:cs="Calibri"/>
          <w:sz w:val="22"/>
          <w:szCs w:val="22"/>
          <w:highlight w:val="green"/>
        </w:rPr>
      </w:pPr>
      <w:r w:rsidRPr="00A92992">
        <w:rPr>
          <w:rFonts w:ascii="Calibri" w:hAnsi="Calibri" w:cs="Calibri"/>
          <w:sz w:val="22"/>
          <w:szCs w:val="22"/>
        </w:rPr>
        <w:t xml:space="preserve">Overall, the number of children registered for the TD Summer Reading Club in 2018 was </w:t>
      </w:r>
      <w:r w:rsidR="00A92992" w:rsidRPr="00A92992">
        <w:rPr>
          <w:rFonts w:ascii="Calibri" w:hAnsi="Calibri" w:cs="Calibri"/>
          <w:sz w:val="22"/>
          <w:szCs w:val="22"/>
        </w:rPr>
        <w:t>19</w:t>
      </w:r>
      <w:r w:rsidRPr="00A92992">
        <w:rPr>
          <w:rFonts w:ascii="Calibri" w:hAnsi="Calibri" w:cs="Calibri"/>
          <w:sz w:val="22"/>
          <w:szCs w:val="22"/>
        </w:rPr>
        <w:t>,</w:t>
      </w:r>
      <w:r w:rsidR="00A92992" w:rsidRPr="00A92992">
        <w:rPr>
          <w:rFonts w:ascii="Calibri" w:hAnsi="Calibri" w:cs="Calibri"/>
          <w:sz w:val="22"/>
          <w:szCs w:val="22"/>
        </w:rPr>
        <w:t>196</w:t>
      </w:r>
      <w:r w:rsidRPr="00A92992">
        <w:rPr>
          <w:rFonts w:ascii="Calibri" w:hAnsi="Calibri" w:cs="Calibri"/>
          <w:sz w:val="22"/>
          <w:szCs w:val="22"/>
        </w:rPr>
        <w:t xml:space="preserve">. This is an increase over the previous two years and continues a longer </w:t>
      </w:r>
      <w:r w:rsidRPr="00A92992">
        <w:rPr>
          <w:rFonts w:asciiTheme="minorHAnsi" w:hAnsiTheme="minorHAnsi" w:cs="Calibri"/>
          <w:sz w:val="22"/>
          <w:szCs w:val="22"/>
        </w:rPr>
        <w:t xml:space="preserve">trend of steady increase in registration. </w:t>
      </w:r>
    </w:p>
    <w:p w14:paraId="0B6D33E6" w14:textId="10EE74EA" w:rsidR="007056BD" w:rsidRPr="000B22A4" w:rsidRDefault="00A92992" w:rsidP="007056BD">
      <w:pPr>
        <w:spacing w:before="80" w:after="80"/>
        <w:jc w:val="left"/>
        <w:rPr>
          <w:rFonts w:asciiTheme="minorHAnsi" w:hAnsiTheme="minorHAnsi"/>
          <w:sz w:val="22"/>
          <w:szCs w:val="22"/>
        </w:rPr>
      </w:pPr>
      <w:r w:rsidRPr="00A92992">
        <w:rPr>
          <w:rFonts w:asciiTheme="minorHAnsi" w:hAnsiTheme="minorHAnsi"/>
          <w:sz w:val="22"/>
          <w:szCs w:val="22"/>
        </w:rPr>
        <w:t xml:space="preserve">Manitoba saw a </w:t>
      </w:r>
      <w:r w:rsidR="00907B14">
        <w:rPr>
          <w:rFonts w:asciiTheme="minorHAnsi" w:hAnsiTheme="minorHAnsi"/>
          <w:sz w:val="22"/>
          <w:szCs w:val="22"/>
        </w:rPr>
        <w:t xml:space="preserve">sizeable </w:t>
      </w:r>
      <w:r w:rsidRPr="00A92992">
        <w:rPr>
          <w:rFonts w:asciiTheme="minorHAnsi" w:hAnsiTheme="minorHAnsi"/>
          <w:sz w:val="22"/>
          <w:szCs w:val="22"/>
        </w:rPr>
        <w:t xml:space="preserve">increase in registration from last year (up 24% from 2017). </w:t>
      </w:r>
    </w:p>
    <w:p w14:paraId="776CB553" w14:textId="699429BA" w:rsidR="007056BD" w:rsidRPr="000B22A4" w:rsidRDefault="007056BD" w:rsidP="007056BD">
      <w:pPr>
        <w:spacing w:before="80" w:after="80"/>
        <w:jc w:val="left"/>
        <w:rPr>
          <w:rFonts w:asciiTheme="minorHAnsi" w:hAnsiTheme="minorHAnsi"/>
          <w:sz w:val="22"/>
          <w:szCs w:val="22"/>
        </w:rPr>
      </w:pPr>
      <w:r w:rsidRPr="00DC7CF1">
        <w:rPr>
          <w:rFonts w:asciiTheme="minorHAnsi" w:hAnsiTheme="minorHAnsi"/>
          <w:sz w:val="22"/>
          <w:szCs w:val="22"/>
        </w:rPr>
        <w:t xml:space="preserve">The proportion of all eligible children in </w:t>
      </w:r>
      <w:r w:rsidR="00C23349">
        <w:rPr>
          <w:rFonts w:asciiTheme="minorHAnsi" w:hAnsiTheme="minorHAnsi"/>
          <w:sz w:val="22"/>
          <w:szCs w:val="22"/>
        </w:rPr>
        <w:t xml:space="preserve">Manitoba </w:t>
      </w:r>
      <w:r w:rsidRPr="00DC7CF1">
        <w:rPr>
          <w:rFonts w:asciiTheme="minorHAnsi" w:hAnsiTheme="minorHAnsi"/>
          <w:sz w:val="22"/>
          <w:szCs w:val="22"/>
        </w:rPr>
        <w:t xml:space="preserve">who registered for the TDSRC in 2018 was </w:t>
      </w:r>
      <w:r>
        <w:rPr>
          <w:rFonts w:asciiTheme="minorHAnsi" w:hAnsiTheme="minorHAnsi"/>
          <w:sz w:val="22"/>
          <w:szCs w:val="22"/>
        </w:rPr>
        <w:t>6.55</w:t>
      </w:r>
      <w:r w:rsidRPr="00DC7CF1">
        <w:rPr>
          <w:rFonts w:asciiTheme="minorHAnsi" w:hAnsiTheme="minorHAnsi"/>
          <w:sz w:val="22"/>
          <w:szCs w:val="22"/>
        </w:rPr>
        <w:t>%.</w:t>
      </w:r>
    </w:p>
    <w:p w14:paraId="207528E4" w14:textId="77777777" w:rsidR="007056BD" w:rsidRPr="00FE5167" w:rsidRDefault="007056BD" w:rsidP="007056BD">
      <w:pPr>
        <w:spacing w:before="80" w:after="80"/>
        <w:jc w:val="left"/>
        <w:rPr>
          <w:rFonts w:asciiTheme="minorHAnsi" w:hAnsiTheme="minorHAnsi"/>
          <w:sz w:val="22"/>
          <w:szCs w:val="22"/>
        </w:rPr>
      </w:pPr>
      <w:r w:rsidRPr="00A92992">
        <w:rPr>
          <w:rFonts w:asciiTheme="minorHAnsi" w:hAnsiTheme="minorHAnsi"/>
          <w:sz w:val="22"/>
          <w:szCs w:val="22"/>
        </w:rPr>
        <w:t>Registration figures going back to 2014 are shown below for comparison purposes.</w:t>
      </w:r>
    </w:p>
    <w:p w14:paraId="49AE707E" w14:textId="77777777" w:rsidR="007056BD" w:rsidRDefault="007056BD" w:rsidP="007056B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7056BD" w:rsidRPr="006D509B" w14:paraId="5F85DFDA" w14:textId="77777777" w:rsidTr="00B62753">
        <w:trPr>
          <w:trHeight w:val="315"/>
          <w:jc w:val="center"/>
        </w:trPr>
        <w:tc>
          <w:tcPr>
            <w:tcW w:w="1860" w:type="dxa"/>
            <w:tcBorders>
              <w:top w:val="nil"/>
              <w:left w:val="nil"/>
              <w:bottom w:val="single" w:sz="4" w:space="0" w:color="auto"/>
              <w:right w:val="nil"/>
            </w:tcBorders>
            <w:shd w:val="clear" w:color="auto" w:fill="auto"/>
            <w:noWrap/>
            <w:vAlign w:val="center"/>
            <w:hideMark/>
          </w:tcPr>
          <w:p w14:paraId="441E7E6B" w14:textId="77777777" w:rsidR="007056BD" w:rsidRPr="006D509B" w:rsidRDefault="007056BD" w:rsidP="00B62753">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60E4B73F" w14:textId="77777777" w:rsidR="007056BD" w:rsidRPr="006D509B" w:rsidRDefault="007056BD" w:rsidP="00B62753">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4156C6B3" w14:textId="77777777" w:rsidR="007056BD" w:rsidRPr="006D509B" w:rsidRDefault="007056BD" w:rsidP="00B62753">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3911A090" w14:textId="77777777" w:rsidR="007056BD" w:rsidRPr="006D509B" w:rsidRDefault="007056BD" w:rsidP="00B62753">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74497E7D" w14:textId="77777777" w:rsidR="007056BD" w:rsidRPr="006D509B" w:rsidRDefault="007056BD" w:rsidP="00B62753">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42867ADE" w14:textId="77777777" w:rsidR="007056BD" w:rsidRPr="006D509B" w:rsidRDefault="007056BD" w:rsidP="00B62753">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3C24816C" w14:textId="77777777" w:rsidR="007056BD" w:rsidRPr="006D509B" w:rsidRDefault="007056BD" w:rsidP="00B62753">
            <w:pPr>
              <w:rPr>
                <w:rFonts w:ascii="Calibri" w:hAnsi="Calibri"/>
                <w:b/>
                <w:bCs/>
                <w:color w:val="000000"/>
                <w:sz w:val="20"/>
                <w:lang w:eastAsia="en-CA"/>
              </w:rPr>
            </w:pPr>
            <w:r w:rsidRPr="006D509B">
              <w:rPr>
                <w:rFonts w:ascii="Calibri" w:hAnsi="Calibri"/>
                <w:b/>
                <w:bCs/>
                <w:color w:val="000000"/>
                <w:sz w:val="20"/>
                <w:lang w:eastAsia="en-CA"/>
              </w:rPr>
              <w:t>2014</w:t>
            </w:r>
          </w:p>
        </w:tc>
      </w:tr>
      <w:tr w:rsidR="007056BD" w:rsidRPr="006D509B" w14:paraId="657DD4AC" w14:textId="77777777" w:rsidTr="00B62753">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DE9A34F"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772AE3DD"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43749124"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9F0F5A8"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C0D173B"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7D410D2B"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3A3298D"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7056BD" w:rsidRPr="006D509B" w14:paraId="45ABD962" w14:textId="77777777" w:rsidTr="00B62753">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572B8" w14:textId="1E26F20C" w:rsidR="007056BD" w:rsidRPr="002C575C" w:rsidRDefault="007056BD" w:rsidP="007056BD">
            <w:pPr>
              <w:jc w:val="left"/>
              <w:rPr>
                <w:rFonts w:ascii="Calibri" w:hAnsi="Calibri"/>
                <w:color w:val="000000"/>
                <w:sz w:val="22"/>
                <w:szCs w:val="22"/>
                <w:lang w:eastAsia="en-CA"/>
              </w:rPr>
            </w:pPr>
            <w:r>
              <w:rPr>
                <w:rFonts w:ascii="Calibri" w:hAnsi="Calibri"/>
                <w:color w:val="000000"/>
                <w:sz w:val="22"/>
                <w:szCs w:val="22"/>
              </w:rPr>
              <w:t>Manitoba</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EE586" w14:textId="144668DD" w:rsidR="007056BD" w:rsidRPr="002C575C" w:rsidRDefault="007056BD" w:rsidP="007056BD">
            <w:pPr>
              <w:rPr>
                <w:rFonts w:ascii="Calibri" w:hAnsi="Calibri"/>
                <w:color w:val="000000"/>
                <w:sz w:val="22"/>
                <w:szCs w:val="22"/>
              </w:rPr>
            </w:pPr>
            <w:r>
              <w:rPr>
                <w:rFonts w:ascii="Calibri" w:hAnsi="Calibri"/>
                <w:color w:val="000000"/>
                <w:sz w:val="22"/>
                <w:szCs w:val="22"/>
              </w:rPr>
              <w:t>19,196</w:t>
            </w:r>
          </w:p>
        </w:tc>
        <w:tc>
          <w:tcPr>
            <w:tcW w:w="1530" w:type="dxa"/>
            <w:tcBorders>
              <w:top w:val="single" w:sz="4" w:space="0" w:color="auto"/>
              <w:left w:val="single" w:sz="4" w:space="0" w:color="auto"/>
              <w:bottom w:val="single" w:sz="4" w:space="0" w:color="auto"/>
              <w:right w:val="single" w:sz="4" w:space="0" w:color="auto"/>
            </w:tcBorders>
            <w:vAlign w:val="center"/>
          </w:tcPr>
          <w:p w14:paraId="3D87EFA4" w14:textId="449CEE41" w:rsidR="007056BD" w:rsidRPr="002C575C" w:rsidRDefault="007056BD" w:rsidP="007056BD">
            <w:pPr>
              <w:rPr>
                <w:rFonts w:ascii="Calibri" w:hAnsi="Calibri"/>
                <w:color w:val="000000"/>
                <w:sz w:val="22"/>
                <w:szCs w:val="22"/>
              </w:rPr>
            </w:pPr>
            <w:r>
              <w:rPr>
                <w:rFonts w:ascii="Calibri" w:hAnsi="Calibri"/>
                <w:color w:val="000000"/>
                <w:sz w:val="22"/>
                <w:szCs w:val="22"/>
              </w:rPr>
              <w:t>24%</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35A1" w14:textId="1B02DD4C" w:rsidR="007056BD" w:rsidRPr="002C575C" w:rsidRDefault="007056BD" w:rsidP="007056BD">
            <w:pPr>
              <w:rPr>
                <w:rFonts w:ascii="Calibri" w:hAnsi="Calibri"/>
                <w:color w:val="000000"/>
                <w:sz w:val="22"/>
                <w:szCs w:val="22"/>
                <w:lang w:eastAsia="en-CA"/>
              </w:rPr>
            </w:pPr>
            <w:r>
              <w:rPr>
                <w:rFonts w:ascii="Calibri" w:hAnsi="Calibri"/>
                <w:color w:val="000000"/>
                <w:sz w:val="22"/>
                <w:szCs w:val="22"/>
              </w:rPr>
              <w:t>15,449</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32D2C" w14:textId="3C32B733" w:rsidR="007056BD" w:rsidRPr="002C575C" w:rsidRDefault="007056BD" w:rsidP="007056BD">
            <w:pPr>
              <w:rPr>
                <w:rFonts w:ascii="Calibri" w:hAnsi="Calibri"/>
                <w:color w:val="000000"/>
                <w:sz w:val="22"/>
                <w:szCs w:val="22"/>
                <w:lang w:eastAsia="en-CA"/>
              </w:rPr>
            </w:pPr>
            <w:r>
              <w:rPr>
                <w:rFonts w:ascii="Calibri" w:hAnsi="Calibri"/>
                <w:color w:val="000000"/>
                <w:sz w:val="22"/>
                <w:szCs w:val="22"/>
              </w:rPr>
              <w:t>17,677</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88FA1" w14:textId="37F9F62B" w:rsidR="007056BD" w:rsidRPr="002C575C" w:rsidRDefault="007056BD" w:rsidP="007056BD">
            <w:pPr>
              <w:rPr>
                <w:rFonts w:ascii="Calibri" w:hAnsi="Calibri"/>
                <w:color w:val="000000"/>
                <w:sz w:val="22"/>
                <w:szCs w:val="22"/>
                <w:lang w:eastAsia="en-CA"/>
              </w:rPr>
            </w:pPr>
            <w:r>
              <w:rPr>
                <w:rFonts w:ascii="Calibri" w:hAnsi="Calibri"/>
                <w:color w:val="000000"/>
                <w:sz w:val="22"/>
                <w:szCs w:val="22"/>
              </w:rPr>
              <w:t>13,985</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F87E" w14:textId="56622E28" w:rsidR="007056BD" w:rsidRPr="002C575C" w:rsidRDefault="007056BD" w:rsidP="007056BD">
            <w:pPr>
              <w:rPr>
                <w:rFonts w:ascii="Calibri" w:hAnsi="Calibri"/>
                <w:color w:val="000000"/>
                <w:sz w:val="22"/>
                <w:szCs w:val="22"/>
                <w:lang w:eastAsia="en-CA"/>
              </w:rPr>
            </w:pPr>
            <w:r>
              <w:rPr>
                <w:rFonts w:ascii="Calibri" w:hAnsi="Calibri"/>
                <w:color w:val="000000"/>
                <w:sz w:val="22"/>
                <w:szCs w:val="22"/>
              </w:rPr>
              <w:t>11,954</w:t>
            </w:r>
          </w:p>
        </w:tc>
      </w:tr>
    </w:tbl>
    <w:p w14:paraId="6CBF55BF" w14:textId="77777777" w:rsidR="007056BD" w:rsidRDefault="007056BD" w:rsidP="007056BD">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034975BA" w14:textId="77777777" w:rsidR="007056BD" w:rsidRPr="00D80C8B" w:rsidRDefault="007056BD" w:rsidP="007056BD">
      <w:pPr>
        <w:jc w:val="left"/>
        <w:rPr>
          <w:rFonts w:ascii="Calibri" w:hAnsi="Calibri" w:cs="Arial"/>
          <w:b/>
          <w:bCs/>
          <w:color w:val="7030A0"/>
          <w:sz w:val="22"/>
          <w:szCs w:val="22"/>
        </w:rPr>
      </w:pPr>
      <w:r w:rsidRPr="00D80C8B">
        <w:br w:type="page"/>
      </w:r>
    </w:p>
    <w:p w14:paraId="3436256E" w14:textId="698B4E92" w:rsidR="007056BD" w:rsidRPr="00A92992" w:rsidRDefault="00907B14" w:rsidP="007056BD">
      <w:pPr>
        <w:pStyle w:val="Headline"/>
        <w:rPr>
          <w:i/>
          <w:lang w:val="en-CA"/>
        </w:rPr>
      </w:pPr>
      <w:r>
        <w:rPr>
          <w:lang w:val="en-CA"/>
        </w:rPr>
        <w:lastRenderedPageBreak/>
        <w:t xml:space="preserve">More than eight </w:t>
      </w:r>
      <w:r w:rsidR="00A92992" w:rsidRPr="00A92992">
        <w:rPr>
          <w:lang w:val="en-CA"/>
        </w:rPr>
        <w:t>in ten</w:t>
      </w:r>
      <w:r w:rsidR="007056BD" w:rsidRPr="00A92992">
        <w:rPr>
          <w:lang w:val="en-CA"/>
        </w:rPr>
        <w:t xml:space="preserve"> registrants in the 2018 program participated in previous years, </w:t>
      </w:r>
      <w:r>
        <w:rPr>
          <w:lang w:val="en-CA"/>
        </w:rPr>
        <w:t xml:space="preserve">a large </w:t>
      </w:r>
      <w:r w:rsidR="00A92992" w:rsidRPr="00A92992">
        <w:rPr>
          <w:lang w:val="en-CA"/>
        </w:rPr>
        <w:t>increas</w:t>
      </w:r>
      <w:r>
        <w:rPr>
          <w:lang w:val="en-CA"/>
        </w:rPr>
        <w:t xml:space="preserve">e from </w:t>
      </w:r>
      <w:r w:rsidR="00A92992" w:rsidRPr="00A92992">
        <w:rPr>
          <w:lang w:val="en-CA"/>
        </w:rPr>
        <w:t>2017.</w:t>
      </w:r>
    </w:p>
    <w:p w14:paraId="1C46C408" w14:textId="7DFBCEBD" w:rsidR="007056BD" w:rsidRPr="002C575C" w:rsidRDefault="007056BD" w:rsidP="007056BD">
      <w:pPr>
        <w:spacing w:before="80" w:after="80" w:line="300" w:lineRule="exact"/>
        <w:jc w:val="both"/>
        <w:rPr>
          <w:highlight w:val="green"/>
          <w:lang w:val="en-GB"/>
        </w:rPr>
      </w:pPr>
      <w:r w:rsidRPr="00A92992">
        <w:rPr>
          <w:rFonts w:ascii="Calibri" w:hAnsi="Calibri" w:cs="Calibri"/>
          <w:bCs/>
          <w:sz w:val="22"/>
          <w:szCs w:val="22"/>
          <w:lang w:val="en-GB"/>
        </w:rPr>
        <w:t xml:space="preserve">In </w:t>
      </w:r>
      <w:r w:rsidR="00A92992" w:rsidRPr="00A92992">
        <w:rPr>
          <w:rFonts w:ascii="Calibri" w:hAnsi="Calibri" w:cs="Calibri"/>
          <w:bCs/>
          <w:sz w:val="22"/>
          <w:szCs w:val="22"/>
          <w:lang w:val="en-GB"/>
        </w:rPr>
        <w:t>Quebec</w:t>
      </w:r>
      <w:r w:rsidRPr="00A92992">
        <w:rPr>
          <w:rFonts w:ascii="Calibri" w:hAnsi="Calibri" w:cs="Calibri"/>
          <w:bCs/>
          <w:sz w:val="22"/>
          <w:szCs w:val="22"/>
          <w:lang w:val="en-GB"/>
        </w:rPr>
        <w:t xml:space="preserve">, </w:t>
      </w:r>
      <w:r w:rsidR="00A92992" w:rsidRPr="00A92992">
        <w:rPr>
          <w:rFonts w:ascii="Calibri" w:hAnsi="Calibri" w:cs="Calibri"/>
          <w:bCs/>
          <w:sz w:val="22"/>
          <w:szCs w:val="22"/>
          <w:lang w:val="en-GB"/>
        </w:rPr>
        <w:t>85 percent</w:t>
      </w:r>
      <w:r w:rsidRPr="00A92992">
        <w:rPr>
          <w:rFonts w:ascii="Calibri" w:hAnsi="Calibri" w:cs="Calibri"/>
          <w:bCs/>
          <w:sz w:val="22"/>
          <w:szCs w:val="22"/>
          <w:lang w:val="en-GB"/>
        </w:rPr>
        <w:t xml:space="preserve"> of children had participated in a TDSRC in a previous year while the remaining </w:t>
      </w:r>
      <w:r w:rsidR="00A92992" w:rsidRPr="00A92992">
        <w:rPr>
          <w:rFonts w:ascii="Calibri" w:hAnsi="Calibri" w:cs="Calibri"/>
          <w:bCs/>
          <w:sz w:val="22"/>
          <w:szCs w:val="22"/>
          <w:lang w:val="en-GB"/>
        </w:rPr>
        <w:t>15 percent</w:t>
      </w:r>
      <w:r w:rsidRPr="00A92992">
        <w:rPr>
          <w:rFonts w:ascii="Calibri" w:hAnsi="Calibri" w:cs="Calibri"/>
          <w:bCs/>
          <w:sz w:val="22"/>
          <w:szCs w:val="22"/>
          <w:lang w:val="en-GB"/>
        </w:rPr>
        <w:t xml:space="preserve"> registered for the TDSRC for the first time in 2018. The proportion of previous registrants </w:t>
      </w:r>
      <w:r w:rsidR="00A92992" w:rsidRPr="00A92992">
        <w:rPr>
          <w:rFonts w:ascii="Calibri" w:hAnsi="Calibri" w:cs="Calibri"/>
          <w:bCs/>
          <w:sz w:val="22"/>
          <w:szCs w:val="22"/>
          <w:lang w:val="en-GB"/>
        </w:rPr>
        <w:t xml:space="preserve">is higher than in recent years, </w:t>
      </w:r>
      <w:r w:rsidR="00907B14">
        <w:rPr>
          <w:rFonts w:ascii="Calibri" w:hAnsi="Calibri" w:cs="Calibri"/>
          <w:bCs/>
          <w:sz w:val="22"/>
          <w:szCs w:val="22"/>
          <w:lang w:val="en-GB"/>
        </w:rPr>
        <w:t xml:space="preserve">having been </w:t>
      </w:r>
      <w:r w:rsidR="00A92992" w:rsidRPr="00A92992">
        <w:rPr>
          <w:rFonts w:ascii="Calibri" w:hAnsi="Calibri" w:cs="Calibri"/>
          <w:bCs/>
          <w:sz w:val="22"/>
          <w:szCs w:val="22"/>
          <w:lang w:val="en-GB"/>
        </w:rPr>
        <w:t xml:space="preserve">just over half (52%) </w:t>
      </w:r>
      <w:r w:rsidR="00907B14">
        <w:rPr>
          <w:rFonts w:ascii="Calibri" w:hAnsi="Calibri" w:cs="Calibri"/>
          <w:bCs/>
          <w:sz w:val="22"/>
          <w:szCs w:val="22"/>
          <w:lang w:val="en-GB"/>
        </w:rPr>
        <w:t>in 2017 and only around a third (37%) in 2016.</w:t>
      </w:r>
      <w:r w:rsidRPr="00A92992">
        <w:rPr>
          <w:rFonts w:ascii="Calibri" w:hAnsi="Calibri" w:cs="Calibri"/>
          <w:bCs/>
          <w:sz w:val="22"/>
          <w:szCs w:val="22"/>
          <w:lang w:val="en-GB"/>
        </w:rPr>
        <w:t xml:space="preserve"> </w:t>
      </w:r>
    </w:p>
    <w:p w14:paraId="61DB33EE" w14:textId="77777777" w:rsidR="007056BD" w:rsidRDefault="007056BD" w:rsidP="007056BD">
      <w:pPr>
        <w:rPr>
          <w:rFonts w:ascii="Calibri" w:hAnsi="Calibri" w:cs="Calibri"/>
          <w:b/>
          <w:sz w:val="22"/>
          <w:szCs w:val="22"/>
        </w:rPr>
      </w:pPr>
    </w:p>
    <w:p w14:paraId="3164272D" w14:textId="3D87E551" w:rsidR="007056BD" w:rsidRDefault="007056BD" w:rsidP="007056BD">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p>
    <w:tbl>
      <w:tblPr>
        <w:tblW w:w="4740" w:type="dxa"/>
        <w:jc w:val="center"/>
        <w:tblLook w:val="04A0" w:firstRow="1" w:lastRow="0" w:firstColumn="1" w:lastColumn="0" w:noHBand="0" w:noVBand="1"/>
      </w:tblPr>
      <w:tblGrid>
        <w:gridCol w:w="1860"/>
        <w:gridCol w:w="960"/>
        <w:gridCol w:w="960"/>
        <w:gridCol w:w="960"/>
      </w:tblGrid>
      <w:tr w:rsidR="007056BD" w:rsidRPr="00F5256C" w14:paraId="2D512789" w14:textId="77777777" w:rsidTr="00B62753">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6A3FAA88" w14:textId="77777777" w:rsidR="007056BD" w:rsidRPr="00F5256C" w:rsidRDefault="007056BD" w:rsidP="00B62753">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277E24A9" w14:textId="77777777" w:rsidR="007056BD" w:rsidRPr="008C2948" w:rsidRDefault="007056BD" w:rsidP="00B62753">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7056BD" w:rsidRPr="00F5256C" w14:paraId="0F44A484" w14:textId="77777777" w:rsidTr="00B62753">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1D6678D4" w14:textId="77777777" w:rsidR="007056BD" w:rsidRPr="008C2948" w:rsidRDefault="007056BD" w:rsidP="00B62753">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F36307B" w14:textId="77777777" w:rsidR="007056BD" w:rsidRPr="008C2948" w:rsidRDefault="007056BD" w:rsidP="00B62753">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5CEEEC39" w14:textId="77777777" w:rsidR="007056BD" w:rsidRPr="008C2948" w:rsidRDefault="007056BD" w:rsidP="00B62753">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54E92531" w14:textId="77777777" w:rsidR="007056BD" w:rsidRPr="008C2948" w:rsidRDefault="007056BD" w:rsidP="00B62753">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7056BD" w:rsidRPr="00F5256C" w14:paraId="4DB20E0B" w14:textId="77777777" w:rsidTr="00B62753">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71FD" w14:textId="2C077CB6" w:rsidR="007056BD" w:rsidRPr="002C575C" w:rsidRDefault="007056BD" w:rsidP="007056BD">
            <w:pPr>
              <w:ind w:firstLineChars="100" w:firstLine="220"/>
              <w:jc w:val="left"/>
              <w:rPr>
                <w:rFonts w:ascii="Calibri" w:hAnsi="Calibri"/>
                <w:sz w:val="22"/>
                <w:szCs w:val="22"/>
                <w:lang w:eastAsia="en-CA"/>
              </w:rPr>
            </w:pPr>
            <w:r>
              <w:rPr>
                <w:rFonts w:ascii="Calibri" w:hAnsi="Calibri"/>
                <w:sz w:val="22"/>
                <w:szCs w:val="22"/>
              </w:rPr>
              <w:t>Manitoba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B58D" w14:textId="07D9DE0E" w:rsidR="007056BD" w:rsidRPr="002C575C" w:rsidRDefault="007056BD" w:rsidP="007056BD">
            <w:pPr>
              <w:rPr>
                <w:rFonts w:ascii="Calibri" w:hAnsi="Calibri"/>
                <w:sz w:val="22"/>
                <w:szCs w:val="22"/>
                <w:lang w:eastAsia="en-CA"/>
              </w:rPr>
            </w:pPr>
            <w:r>
              <w:rPr>
                <w:rFonts w:ascii="Calibri" w:hAnsi="Calibri"/>
                <w:sz w:val="22"/>
                <w:szCs w:val="22"/>
              </w:rPr>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B660" w14:textId="444A4C4F" w:rsidR="007056BD" w:rsidRPr="002C575C" w:rsidRDefault="007056BD" w:rsidP="007056BD">
            <w:pPr>
              <w:rPr>
                <w:rFonts w:ascii="Calibri" w:hAnsi="Calibri"/>
                <w:sz w:val="22"/>
                <w:szCs w:val="22"/>
                <w:lang w:eastAsia="en-CA"/>
              </w:rPr>
            </w:pPr>
            <w:r>
              <w:rPr>
                <w:rFonts w:ascii="Calibri" w:hAnsi="Calibri"/>
                <w:sz w:val="22"/>
                <w:szCs w:val="22"/>
              </w:rPr>
              <w:t>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42451" w14:textId="46DF5C02" w:rsidR="007056BD" w:rsidRPr="002C575C" w:rsidRDefault="007056BD" w:rsidP="007056BD">
            <w:pPr>
              <w:rPr>
                <w:rFonts w:ascii="Calibri" w:hAnsi="Calibri"/>
                <w:sz w:val="22"/>
                <w:szCs w:val="22"/>
                <w:lang w:eastAsia="en-CA"/>
              </w:rPr>
            </w:pPr>
            <w:r>
              <w:rPr>
                <w:rFonts w:ascii="Calibri" w:hAnsi="Calibri"/>
                <w:sz w:val="22"/>
                <w:szCs w:val="22"/>
              </w:rPr>
              <w:t>37%</w:t>
            </w:r>
          </w:p>
        </w:tc>
      </w:tr>
    </w:tbl>
    <w:p w14:paraId="42D194F0" w14:textId="77777777" w:rsidR="007056BD" w:rsidRDefault="007056BD" w:rsidP="007056BD">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7D4B85F6" w14:textId="77777777" w:rsidR="007056BD" w:rsidRDefault="007056BD" w:rsidP="007056BD">
      <w:pPr>
        <w:spacing w:line="276" w:lineRule="auto"/>
        <w:rPr>
          <w:rFonts w:ascii="Calibri" w:hAnsi="Calibri" w:cs="Calibri"/>
          <w:b/>
          <w:sz w:val="22"/>
          <w:szCs w:val="22"/>
        </w:rPr>
      </w:pPr>
    </w:p>
    <w:p w14:paraId="555F3935" w14:textId="0D820019" w:rsidR="007056BD" w:rsidRPr="00C30A00" w:rsidRDefault="007056BD" w:rsidP="007056BD">
      <w:pPr>
        <w:pStyle w:val="Heading3"/>
        <w:numPr>
          <w:ilvl w:val="0"/>
          <w:numId w:val="0"/>
        </w:numPr>
        <w:spacing w:before="0"/>
        <w:rPr>
          <w:lang w:val="en-CA"/>
        </w:rPr>
      </w:pPr>
      <w:r w:rsidRPr="00C30A00">
        <w:rPr>
          <w:lang w:val="en-CA"/>
        </w:rPr>
        <w:t>Program language</w:t>
      </w:r>
    </w:p>
    <w:p w14:paraId="4122966C" w14:textId="09BAC84B" w:rsidR="007056BD" w:rsidRPr="00A92992" w:rsidRDefault="007056BD" w:rsidP="007056BD">
      <w:pPr>
        <w:pStyle w:val="Headline"/>
      </w:pPr>
      <w:r w:rsidRPr="00A92992">
        <w:t xml:space="preserve">Almost </w:t>
      </w:r>
      <w:r w:rsidR="00A92992" w:rsidRPr="00A92992">
        <w:t>all Manitoba</w:t>
      </w:r>
      <w:r w:rsidRPr="00A92992">
        <w:t xml:space="preserve"> </w:t>
      </w:r>
      <w:r w:rsidR="00907B14">
        <w:t xml:space="preserve">programs were </w:t>
      </w:r>
      <w:r w:rsidR="00A92992" w:rsidRPr="00A92992">
        <w:t>unilingual</w:t>
      </w:r>
      <w:r w:rsidRPr="00A92992">
        <w:t xml:space="preserve"> </w:t>
      </w:r>
      <w:r w:rsidR="00A92992" w:rsidRPr="00A92992">
        <w:t xml:space="preserve">with very few offering </w:t>
      </w:r>
      <w:r w:rsidR="00907B14">
        <w:t xml:space="preserve">a </w:t>
      </w:r>
      <w:r w:rsidR="00A92992" w:rsidRPr="00A92992">
        <w:t>bilingual</w:t>
      </w:r>
      <w:r w:rsidR="00907B14">
        <w:t xml:space="preserve"> option</w:t>
      </w:r>
      <w:r w:rsidRPr="00A92992">
        <w:t xml:space="preserve">.   </w:t>
      </w:r>
    </w:p>
    <w:p w14:paraId="66F183D9" w14:textId="2DBBC374" w:rsidR="007056BD" w:rsidRDefault="007056BD" w:rsidP="007056BD">
      <w:pPr>
        <w:pStyle w:val="Para"/>
      </w:pPr>
      <w:r w:rsidRPr="00A92992">
        <w:t xml:space="preserve">The TDSRC was run as a unilingual English program in virtually all </w:t>
      </w:r>
      <w:r w:rsidR="00A92992" w:rsidRPr="00A92992">
        <w:t>Manitoba</w:t>
      </w:r>
      <w:r w:rsidRPr="00A92992">
        <w:t xml:space="preserve"> libraries</w:t>
      </w:r>
      <w:r w:rsidR="00A92992" w:rsidRPr="00A92992">
        <w:t xml:space="preserve"> with just 2% offering a bilingual program.</w:t>
      </w:r>
    </w:p>
    <w:p w14:paraId="5A5C1B22" w14:textId="77777777" w:rsidR="007056BD" w:rsidRPr="00875B3E" w:rsidRDefault="007056BD" w:rsidP="007056BD">
      <w:pPr>
        <w:spacing w:line="276" w:lineRule="auto"/>
        <w:rPr>
          <w:rFonts w:ascii="Calibri" w:hAnsi="Calibri" w:cs="Calibri"/>
          <w:b/>
          <w:sz w:val="22"/>
          <w:szCs w:val="22"/>
        </w:rPr>
      </w:pPr>
      <w:r w:rsidRPr="002E096F">
        <w:rPr>
          <w:rFonts w:ascii="Calibri" w:hAnsi="Calibri" w:cs="Calibri"/>
          <w:b/>
          <w:sz w:val="22"/>
          <w:szCs w:val="22"/>
        </w:rPr>
        <w:t>Table: Language in</w:t>
      </w:r>
      <w:r w:rsidRPr="00875B3E">
        <w:rPr>
          <w:rFonts w:ascii="Calibri" w:hAnsi="Calibri" w:cs="Calibri"/>
          <w:b/>
          <w:sz w:val="22"/>
          <w:szCs w:val="22"/>
        </w:rPr>
        <w:t xml:space="preserve"> which the program was run</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60"/>
        <w:gridCol w:w="1760"/>
        <w:gridCol w:w="1760"/>
      </w:tblGrid>
      <w:tr w:rsidR="007056BD" w:rsidRPr="00AB63EC" w14:paraId="1B8B6289" w14:textId="77777777" w:rsidTr="00B62753">
        <w:trPr>
          <w:trHeight w:val="300"/>
          <w:jc w:val="center"/>
        </w:trPr>
        <w:tc>
          <w:tcPr>
            <w:tcW w:w="1720" w:type="dxa"/>
            <w:shd w:val="clear" w:color="000000" w:fill="4E2584"/>
            <w:noWrap/>
            <w:vAlign w:val="center"/>
            <w:hideMark/>
          </w:tcPr>
          <w:p w14:paraId="1A89D87F" w14:textId="77777777" w:rsidR="007056BD" w:rsidRPr="002C575C" w:rsidRDefault="007056BD" w:rsidP="00B62753">
            <w:pPr>
              <w:jc w:val="left"/>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1760" w:type="dxa"/>
            <w:shd w:val="clear" w:color="000000" w:fill="4E2584"/>
            <w:vAlign w:val="center"/>
            <w:hideMark/>
          </w:tcPr>
          <w:p w14:paraId="35433E41"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English Only</w:t>
            </w:r>
          </w:p>
        </w:tc>
        <w:tc>
          <w:tcPr>
            <w:tcW w:w="1760" w:type="dxa"/>
            <w:shd w:val="clear" w:color="000000" w:fill="4E2584"/>
            <w:vAlign w:val="center"/>
            <w:hideMark/>
          </w:tcPr>
          <w:p w14:paraId="6FB80D57"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French Only</w:t>
            </w:r>
          </w:p>
        </w:tc>
        <w:tc>
          <w:tcPr>
            <w:tcW w:w="1760" w:type="dxa"/>
            <w:shd w:val="clear" w:color="000000" w:fill="4E2584"/>
            <w:vAlign w:val="center"/>
            <w:hideMark/>
          </w:tcPr>
          <w:p w14:paraId="02E4B89F" w14:textId="77777777" w:rsidR="007056BD" w:rsidRPr="002C575C" w:rsidRDefault="007056BD" w:rsidP="00B62753">
            <w:pPr>
              <w:rPr>
                <w:rFonts w:ascii="Calibri" w:hAnsi="Calibri"/>
                <w:b/>
                <w:bCs/>
                <w:color w:val="FFFFFF"/>
                <w:sz w:val="22"/>
                <w:szCs w:val="22"/>
                <w:lang w:eastAsia="en-CA"/>
              </w:rPr>
            </w:pPr>
            <w:r w:rsidRPr="002C575C">
              <w:rPr>
                <w:rFonts w:ascii="Calibri" w:hAnsi="Calibri"/>
                <w:b/>
                <w:bCs/>
                <w:color w:val="FFFFFF"/>
                <w:sz w:val="22"/>
                <w:szCs w:val="22"/>
                <w:lang w:eastAsia="en-CA"/>
              </w:rPr>
              <w:t>Bilingual</w:t>
            </w:r>
          </w:p>
        </w:tc>
      </w:tr>
      <w:tr w:rsidR="007056BD" w:rsidRPr="00AB63EC" w14:paraId="1A405940" w14:textId="77777777" w:rsidTr="00B62753">
        <w:trPr>
          <w:trHeight w:val="300"/>
          <w:jc w:val="center"/>
        </w:trPr>
        <w:tc>
          <w:tcPr>
            <w:tcW w:w="1720" w:type="dxa"/>
            <w:shd w:val="clear" w:color="auto" w:fill="auto"/>
            <w:noWrap/>
            <w:vAlign w:val="center"/>
            <w:hideMark/>
          </w:tcPr>
          <w:p w14:paraId="19D27E15" w14:textId="30A655E0" w:rsidR="007056BD" w:rsidRPr="002C575C" w:rsidRDefault="007056BD" w:rsidP="007056BD">
            <w:pPr>
              <w:jc w:val="left"/>
              <w:rPr>
                <w:rFonts w:ascii="Calibri" w:hAnsi="Calibri"/>
                <w:sz w:val="22"/>
                <w:szCs w:val="22"/>
                <w:lang w:eastAsia="en-CA"/>
              </w:rPr>
            </w:pPr>
            <w:r>
              <w:rPr>
                <w:rFonts w:ascii="Calibri" w:hAnsi="Calibri"/>
                <w:sz w:val="22"/>
                <w:szCs w:val="22"/>
              </w:rPr>
              <w:t>Manitoba</w:t>
            </w:r>
          </w:p>
        </w:tc>
        <w:tc>
          <w:tcPr>
            <w:tcW w:w="1760" w:type="dxa"/>
            <w:shd w:val="clear" w:color="auto" w:fill="auto"/>
            <w:noWrap/>
            <w:vAlign w:val="center"/>
            <w:hideMark/>
          </w:tcPr>
          <w:p w14:paraId="3B3B9CEF" w14:textId="4816D832" w:rsidR="007056BD" w:rsidRPr="002C575C" w:rsidRDefault="007056BD" w:rsidP="007056BD">
            <w:pPr>
              <w:rPr>
                <w:rFonts w:ascii="Calibri" w:hAnsi="Calibri"/>
                <w:sz w:val="22"/>
                <w:szCs w:val="22"/>
                <w:lang w:eastAsia="en-CA"/>
              </w:rPr>
            </w:pPr>
            <w:r>
              <w:rPr>
                <w:rFonts w:ascii="Calibri" w:hAnsi="Calibri"/>
                <w:sz w:val="22"/>
                <w:szCs w:val="22"/>
              </w:rPr>
              <w:t>98%</w:t>
            </w:r>
          </w:p>
        </w:tc>
        <w:tc>
          <w:tcPr>
            <w:tcW w:w="1760" w:type="dxa"/>
            <w:shd w:val="clear" w:color="auto" w:fill="auto"/>
            <w:noWrap/>
            <w:vAlign w:val="center"/>
            <w:hideMark/>
          </w:tcPr>
          <w:p w14:paraId="7900443A" w14:textId="18442CE1" w:rsidR="007056BD" w:rsidRPr="002C575C" w:rsidRDefault="007056BD" w:rsidP="007056BD">
            <w:pPr>
              <w:rPr>
                <w:rFonts w:ascii="Calibri" w:hAnsi="Calibri"/>
                <w:sz w:val="22"/>
                <w:szCs w:val="22"/>
                <w:lang w:eastAsia="en-CA"/>
              </w:rPr>
            </w:pPr>
            <w:r>
              <w:rPr>
                <w:rFonts w:ascii="Calibri" w:hAnsi="Calibri"/>
                <w:sz w:val="22"/>
                <w:szCs w:val="22"/>
              </w:rPr>
              <w:t>0%</w:t>
            </w:r>
          </w:p>
        </w:tc>
        <w:tc>
          <w:tcPr>
            <w:tcW w:w="1760" w:type="dxa"/>
            <w:shd w:val="clear" w:color="auto" w:fill="auto"/>
            <w:noWrap/>
            <w:vAlign w:val="center"/>
            <w:hideMark/>
          </w:tcPr>
          <w:p w14:paraId="1A46693F" w14:textId="174EDE34" w:rsidR="007056BD" w:rsidRPr="002C575C" w:rsidRDefault="007056BD" w:rsidP="007056BD">
            <w:pPr>
              <w:rPr>
                <w:rFonts w:ascii="Calibri" w:hAnsi="Calibri"/>
                <w:sz w:val="22"/>
                <w:szCs w:val="22"/>
                <w:lang w:eastAsia="en-CA"/>
              </w:rPr>
            </w:pPr>
            <w:r>
              <w:rPr>
                <w:rFonts w:ascii="Calibri" w:hAnsi="Calibri"/>
                <w:sz w:val="22"/>
                <w:szCs w:val="22"/>
              </w:rPr>
              <w:t>2%</w:t>
            </w:r>
          </w:p>
        </w:tc>
      </w:tr>
    </w:tbl>
    <w:p w14:paraId="31ACAB0B" w14:textId="77777777" w:rsidR="007056BD" w:rsidRDefault="007056BD" w:rsidP="007056BD">
      <w:pPr>
        <w:spacing w:line="276" w:lineRule="auto"/>
        <w:ind w:left="1530" w:right="153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w:t>
      </w:r>
      <w:r>
        <w:rPr>
          <w:rFonts w:ascii="Calibri" w:hAnsi="Calibri" w:cs="Calibri"/>
          <w:i/>
          <w:sz w:val="20"/>
        </w:rPr>
        <w:t xml:space="preserve">5 - </w:t>
      </w:r>
      <w:r w:rsidRPr="00C739A2">
        <w:rPr>
          <w:rFonts w:ascii="Calibri" w:hAnsi="Calibri" w:cs="Calibri"/>
          <w:i/>
          <w:sz w:val="20"/>
        </w:rPr>
        <w:t>In which language did you primarily conduct the TD SRC programs?</w:t>
      </w:r>
    </w:p>
    <w:p w14:paraId="482A80B7" w14:textId="77777777" w:rsidR="007056BD" w:rsidRPr="00A92992" w:rsidRDefault="007056BD" w:rsidP="007056BD">
      <w:pPr>
        <w:pStyle w:val="Heading3"/>
        <w:numPr>
          <w:ilvl w:val="0"/>
          <w:numId w:val="0"/>
        </w:numPr>
        <w:spacing w:before="0"/>
        <w:rPr>
          <w:b w:val="0"/>
          <w:lang w:val="en-CA"/>
        </w:rPr>
      </w:pPr>
      <w:r w:rsidRPr="00D70BBF">
        <w:rPr>
          <w:lang w:val="en-CA"/>
        </w:rPr>
        <w:br w:type="page"/>
      </w:r>
      <w:r w:rsidRPr="00A92992">
        <w:rPr>
          <w:lang w:val="en-CA"/>
        </w:rPr>
        <w:lastRenderedPageBreak/>
        <w:t>Programs &amp; activities organized around the club theme</w:t>
      </w:r>
    </w:p>
    <w:p w14:paraId="2198BD68" w14:textId="077A1B4D" w:rsidR="007056BD" w:rsidRPr="00A92992" w:rsidRDefault="007056BD" w:rsidP="007056BD">
      <w:pPr>
        <w:pStyle w:val="Headline"/>
      </w:pPr>
      <w:r w:rsidRPr="00A92992">
        <w:t xml:space="preserve">Almost </w:t>
      </w:r>
      <w:r w:rsidR="00A92992" w:rsidRPr="00A92992">
        <w:t>1</w:t>
      </w:r>
      <w:r w:rsidR="00907B14">
        <w:t>,</w:t>
      </w:r>
      <w:r w:rsidR="00A92992" w:rsidRPr="00A92992">
        <w:t>300</w:t>
      </w:r>
      <w:r w:rsidRPr="00A92992">
        <w:t xml:space="preserve"> activities were held in 2018 in </w:t>
      </w:r>
      <w:r w:rsidR="00A92992" w:rsidRPr="00A92992">
        <w:t>Manitoba</w:t>
      </w:r>
      <w:r w:rsidRPr="00A92992">
        <w:t xml:space="preserve">, attended by more than </w:t>
      </w:r>
      <w:r w:rsidR="00A92992" w:rsidRPr="00A92992">
        <w:t>20</w:t>
      </w:r>
      <w:r w:rsidRPr="00A92992">
        <w:t xml:space="preserve">,000 children, </w:t>
      </w:r>
      <w:r w:rsidR="00907B14">
        <w:t xml:space="preserve">an increase over the 2017 counts. Virtually </w:t>
      </w:r>
      <w:r w:rsidR="00A92992" w:rsidRPr="00A92992">
        <w:t>all</w:t>
      </w:r>
      <w:r w:rsidRPr="00A92992">
        <w:t xml:space="preserve"> activities were held in libraries.</w:t>
      </w:r>
    </w:p>
    <w:p w14:paraId="7BA6F8D9" w14:textId="16100B63" w:rsidR="007056BD" w:rsidRPr="00D275E1" w:rsidRDefault="007056BD" w:rsidP="007056BD">
      <w:pPr>
        <w:pStyle w:val="Para"/>
      </w:pPr>
      <w:r w:rsidRPr="00A92992">
        <w:t xml:space="preserve">Libraries held program-related activities at their libraries or in their communities which did not necessarily require registration in the TD Summer Reading Club (and were not events for promotional purposes). </w:t>
      </w:r>
      <w:r w:rsidRPr="00A92992">
        <w:rPr>
          <w:lang w:val="en-CA"/>
        </w:rPr>
        <w:t xml:space="preserve">A total of </w:t>
      </w:r>
      <w:r w:rsidR="00A92992" w:rsidRPr="00A92992">
        <w:rPr>
          <w:lang w:val="en-CA"/>
        </w:rPr>
        <w:t>21,127</w:t>
      </w:r>
      <w:r w:rsidRPr="00A92992">
        <w:rPr>
          <w:lang w:val="en-CA"/>
        </w:rPr>
        <w:t xml:space="preserve"> children attended the </w:t>
      </w:r>
      <w:r w:rsidR="00A92992" w:rsidRPr="00A92992">
        <w:rPr>
          <w:lang w:val="en-CA"/>
        </w:rPr>
        <w:t>1,293</w:t>
      </w:r>
      <w:r w:rsidRPr="00A92992">
        <w:rPr>
          <w:lang w:val="en-CA"/>
        </w:rPr>
        <w:t xml:space="preserve"> theme-related activities which were organized in libraries or communities across </w:t>
      </w:r>
      <w:r w:rsidR="00A92992" w:rsidRPr="00A92992">
        <w:rPr>
          <w:lang w:val="en-CA"/>
        </w:rPr>
        <w:t>Manitoba</w:t>
      </w:r>
      <w:r w:rsidRPr="00A92992">
        <w:rPr>
          <w:lang w:val="en-CA"/>
        </w:rPr>
        <w:t xml:space="preserve"> in 2018. These libraries </w:t>
      </w:r>
      <w:r w:rsidR="00A92992" w:rsidRPr="00A92992">
        <w:t>almost exclusively</w:t>
      </w:r>
      <w:r w:rsidRPr="00A92992">
        <w:t xml:space="preserve"> </w:t>
      </w:r>
      <w:r w:rsidR="00907B14">
        <w:t xml:space="preserve">held </w:t>
      </w:r>
      <w:r w:rsidRPr="00A92992">
        <w:t xml:space="preserve">their events within their library </w:t>
      </w:r>
      <w:r w:rsidR="00907B14">
        <w:t xml:space="preserve">instead of </w:t>
      </w:r>
      <w:r w:rsidRPr="00D275E1">
        <w:t>in their community and an average of 1</w:t>
      </w:r>
      <w:r w:rsidR="00A92992" w:rsidRPr="00D275E1">
        <w:t>6.3</w:t>
      </w:r>
      <w:r w:rsidRPr="00D275E1">
        <w:t xml:space="preserve"> children attended each activity province-wide.</w:t>
      </w:r>
    </w:p>
    <w:p w14:paraId="1E35E33A" w14:textId="3E02AC4F" w:rsidR="007056BD" w:rsidRDefault="00907B14" w:rsidP="007056BD">
      <w:pPr>
        <w:pStyle w:val="Para"/>
      </w:pPr>
      <w:r>
        <w:t>Although b</w:t>
      </w:r>
      <w:r w:rsidR="007056BD" w:rsidRPr="00D275E1">
        <w:t xml:space="preserve">oth activities and attendance increased over 2017 in </w:t>
      </w:r>
      <w:r w:rsidR="00A92992" w:rsidRPr="00D275E1">
        <w:t>Manitoba</w:t>
      </w:r>
      <w:r w:rsidR="00D275E1" w:rsidRPr="00D275E1">
        <w:t>, attendance was lower than 2016</w:t>
      </w:r>
      <w:r>
        <w:t>.</w:t>
      </w:r>
      <w:r w:rsidR="007056BD" w:rsidRPr="00D275E1">
        <w:t xml:space="preserve"> </w:t>
      </w:r>
    </w:p>
    <w:p w14:paraId="145AD87A" w14:textId="77777777" w:rsidR="007056BD" w:rsidRDefault="007056BD" w:rsidP="007056B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7056BD" w:rsidRPr="00F168D9" w14:paraId="34A40D06" w14:textId="77777777" w:rsidTr="00B62753">
        <w:trPr>
          <w:trHeight w:val="300"/>
          <w:jc w:val="center"/>
        </w:trPr>
        <w:tc>
          <w:tcPr>
            <w:tcW w:w="1415" w:type="dxa"/>
            <w:shd w:val="clear" w:color="000000" w:fill="4E2584"/>
            <w:noWrap/>
            <w:vAlign w:val="center"/>
            <w:hideMark/>
          </w:tcPr>
          <w:p w14:paraId="7C2F80D5" w14:textId="77777777" w:rsidR="007056BD" w:rsidRPr="00F168D9" w:rsidRDefault="007056BD" w:rsidP="00B62753">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456E5447" w14:textId="77777777" w:rsidR="007056BD" w:rsidRPr="00F168D9" w:rsidRDefault="007056BD" w:rsidP="00B62753">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7056BD" w:rsidRPr="00F168D9" w14:paraId="1C33FA02" w14:textId="77777777" w:rsidTr="00B62753">
        <w:trPr>
          <w:trHeight w:val="395"/>
          <w:jc w:val="center"/>
        </w:trPr>
        <w:tc>
          <w:tcPr>
            <w:tcW w:w="1415" w:type="dxa"/>
            <w:shd w:val="clear" w:color="000000" w:fill="4E2584"/>
            <w:noWrap/>
            <w:vAlign w:val="center"/>
            <w:hideMark/>
          </w:tcPr>
          <w:p w14:paraId="149461DE" w14:textId="77777777" w:rsidR="007056BD" w:rsidRPr="00F168D9" w:rsidRDefault="007056BD" w:rsidP="00B62753">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1B7B4E74" w14:textId="77777777" w:rsidR="007056BD" w:rsidRPr="00F168D9" w:rsidRDefault="007056BD" w:rsidP="00B62753">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647D7295" w14:textId="77777777" w:rsidR="007056BD" w:rsidRPr="00F168D9" w:rsidRDefault="007056BD" w:rsidP="00B62753">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3BA1B20B" w14:textId="77777777" w:rsidR="007056BD" w:rsidRPr="00F168D9" w:rsidRDefault="007056BD" w:rsidP="00B62753">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453829C3" w14:textId="77777777" w:rsidR="007056BD" w:rsidRPr="00F168D9" w:rsidRDefault="007056BD" w:rsidP="00B62753">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16A6E88C" w14:textId="77777777" w:rsidR="007056BD" w:rsidRPr="00F168D9" w:rsidRDefault="007056BD" w:rsidP="00B62753">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713B70" w:rsidRPr="00F168D9" w14:paraId="51B3B69F" w14:textId="77777777" w:rsidTr="00B62753">
        <w:trPr>
          <w:trHeight w:val="274"/>
          <w:jc w:val="center"/>
        </w:trPr>
        <w:tc>
          <w:tcPr>
            <w:tcW w:w="1415" w:type="dxa"/>
            <w:shd w:val="clear" w:color="auto" w:fill="auto"/>
            <w:noWrap/>
            <w:vAlign w:val="center"/>
            <w:hideMark/>
          </w:tcPr>
          <w:p w14:paraId="3A72637C" w14:textId="27B7B782" w:rsidR="00713B70" w:rsidRPr="00375024" w:rsidRDefault="00713B70" w:rsidP="00713B70">
            <w:pPr>
              <w:jc w:val="left"/>
              <w:rPr>
                <w:rFonts w:ascii="Calibri" w:hAnsi="Calibri"/>
                <w:sz w:val="20"/>
                <w:lang w:eastAsia="en-CA"/>
              </w:rPr>
            </w:pPr>
            <w:r>
              <w:rPr>
                <w:rFonts w:ascii="Calibri" w:hAnsi="Calibri"/>
                <w:sz w:val="22"/>
                <w:szCs w:val="22"/>
              </w:rPr>
              <w:t>Manitoba</w:t>
            </w:r>
          </w:p>
        </w:tc>
        <w:tc>
          <w:tcPr>
            <w:tcW w:w="1498" w:type="dxa"/>
            <w:shd w:val="clear" w:color="auto" w:fill="auto"/>
            <w:noWrap/>
            <w:vAlign w:val="center"/>
            <w:hideMark/>
          </w:tcPr>
          <w:p w14:paraId="515F564D" w14:textId="1A9846F0" w:rsidR="00713B70" w:rsidRPr="00375024" w:rsidRDefault="00713B70" w:rsidP="00713B70">
            <w:pPr>
              <w:rPr>
                <w:rFonts w:ascii="Calibri" w:hAnsi="Calibri"/>
                <w:sz w:val="20"/>
                <w:lang w:eastAsia="en-CA"/>
              </w:rPr>
            </w:pPr>
            <w:r>
              <w:rPr>
                <w:rFonts w:ascii="Calibri" w:hAnsi="Calibri"/>
                <w:sz w:val="22"/>
                <w:szCs w:val="22"/>
              </w:rPr>
              <w:t>1,293</w:t>
            </w:r>
          </w:p>
        </w:tc>
        <w:tc>
          <w:tcPr>
            <w:tcW w:w="1498" w:type="dxa"/>
            <w:shd w:val="clear" w:color="auto" w:fill="auto"/>
            <w:noWrap/>
            <w:vAlign w:val="center"/>
            <w:hideMark/>
          </w:tcPr>
          <w:p w14:paraId="517EA209" w14:textId="410FCC99" w:rsidR="00713B70" w:rsidRPr="00375024" w:rsidRDefault="00713B70" w:rsidP="00713B70">
            <w:pPr>
              <w:rPr>
                <w:rFonts w:ascii="Calibri" w:hAnsi="Calibri"/>
                <w:sz w:val="20"/>
                <w:lang w:eastAsia="en-CA"/>
              </w:rPr>
            </w:pPr>
            <w:r>
              <w:rPr>
                <w:rFonts w:ascii="Calibri" w:hAnsi="Calibri"/>
                <w:sz w:val="22"/>
                <w:szCs w:val="22"/>
              </w:rPr>
              <w:t>21,127</w:t>
            </w:r>
          </w:p>
        </w:tc>
        <w:tc>
          <w:tcPr>
            <w:tcW w:w="1728" w:type="dxa"/>
            <w:shd w:val="clear" w:color="auto" w:fill="auto"/>
            <w:noWrap/>
            <w:vAlign w:val="center"/>
            <w:hideMark/>
          </w:tcPr>
          <w:p w14:paraId="021B19DA" w14:textId="36735CE5" w:rsidR="00713B70" w:rsidRPr="00375024" w:rsidRDefault="00713B70" w:rsidP="00713B70">
            <w:pPr>
              <w:rPr>
                <w:rFonts w:ascii="Calibri" w:hAnsi="Calibri"/>
                <w:sz w:val="20"/>
                <w:lang w:eastAsia="en-CA"/>
              </w:rPr>
            </w:pPr>
            <w:r>
              <w:rPr>
                <w:rFonts w:ascii="Calibri" w:hAnsi="Calibri"/>
                <w:sz w:val="22"/>
                <w:szCs w:val="22"/>
              </w:rPr>
              <w:t>16.3</w:t>
            </w:r>
          </w:p>
        </w:tc>
        <w:tc>
          <w:tcPr>
            <w:tcW w:w="1498" w:type="dxa"/>
            <w:shd w:val="clear" w:color="auto" w:fill="auto"/>
            <w:noWrap/>
            <w:vAlign w:val="center"/>
            <w:hideMark/>
          </w:tcPr>
          <w:p w14:paraId="64BB66DB" w14:textId="096872B9" w:rsidR="00713B70" w:rsidRPr="00375024" w:rsidRDefault="00713B70" w:rsidP="00713B70">
            <w:pPr>
              <w:rPr>
                <w:rFonts w:ascii="Calibri" w:hAnsi="Calibri"/>
                <w:sz w:val="20"/>
                <w:lang w:eastAsia="en-CA"/>
              </w:rPr>
            </w:pPr>
            <w:r>
              <w:rPr>
                <w:rFonts w:ascii="Calibri" w:hAnsi="Calibri"/>
                <w:sz w:val="22"/>
                <w:szCs w:val="22"/>
              </w:rPr>
              <w:t>97%</w:t>
            </w:r>
          </w:p>
        </w:tc>
        <w:tc>
          <w:tcPr>
            <w:tcW w:w="1538" w:type="dxa"/>
            <w:shd w:val="clear" w:color="auto" w:fill="auto"/>
            <w:noWrap/>
            <w:vAlign w:val="center"/>
            <w:hideMark/>
          </w:tcPr>
          <w:p w14:paraId="0465D547" w14:textId="056327BF" w:rsidR="00713B70" w:rsidRPr="00375024" w:rsidRDefault="00713B70" w:rsidP="00713B70">
            <w:pPr>
              <w:rPr>
                <w:rFonts w:ascii="Calibri" w:hAnsi="Calibri"/>
                <w:sz w:val="20"/>
                <w:lang w:eastAsia="en-CA"/>
              </w:rPr>
            </w:pPr>
            <w:r>
              <w:rPr>
                <w:rFonts w:ascii="Calibri" w:hAnsi="Calibri"/>
                <w:sz w:val="22"/>
                <w:szCs w:val="22"/>
              </w:rPr>
              <w:t>3%</w:t>
            </w:r>
          </w:p>
        </w:tc>
      </w:tr>
    </w:tbl>
    <w:p w14:paraId="7671C395" w14:textId="77777777" w:rsidR="007056BD" w:rsidRDefault="007056BD" w:rsidP="007056BD">
      <w:pPr>
        <w:pStyle w:val="Para"/>
        <w:spacing w:before="0" w:after="0"/>
        <w:ind w:left="360" w:right="720"/>
        <w:jc w:val="center"/>
        <w:rPr>
          <w:i/>
          <w:sz w:val="20"/>
        </w:rPr>
      </w:pPr>
    </w:p>
    <w:p w14:paraId="05691275" w14:textId="77777777" w:rsidR="007056BD" w:rsidRDefault="007056BD" w:rsidP="007056B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298" w:type="dxa"/>
        <w:jc w:val="center"/>
        <w:tblLook w:val="04A0" w:firstRow="1" w:lastRow="0" w:firstColumn="1" w:lastColumn="0" w:noHBand="0" w:noVBand="1"/>
      </w:tblPr>
      <w:tblGrid>
        <w:gridCol w:w="1111"/>
        <w:gridCol w:w="1059"/>
        <w:gridCol w:w="1279"/>
      </w:tblGrid>
      <w:tr w:rsidR="00713B70" w:rsidRPr="00E8567F" w14:paraId="5374E3CA" w14:textId="77777777" w:rsidTr="00713B70">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2AF5D890" w14:textId="3623D08F" w:rsidR="00713B70" w:rsidRPr="00E8567F" w:rsidRDefault="00713B70" w:rsidP="00713B70">
            <w:pPr>
              <w:rPr>
                <w:rFonts w:ascii="Calibri" w:hAnsi="Calibri"/>
                <w:b/>
                <w:bCs/>
                <w:color w:val="FFFFFF"/>
                <w:sz w:val="20"/>
                <w:lang w:eastAsia="en-CA"/>
              </w:rPr>
            </w:pPr>
            <w:r>
              <w:rPr>
                <w:rFonts w:ascii="Calibri" w:hAnsi="Calibri"/>
                <w:b/>
                <w:bCs/>
                <w:color w:val="FFFFFF"/>
                <w:sz w:val="22"/>
                <w:szCs w:val="22"/>
              </w:rPr>
              <w:t>Manitoba</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3481DFC9" w14:textId="2E3944AE" w:rsidR="00713B70" w:rsidRPr="00E8567F" w:rsidRDefault="00713B70" w:rsidP="00713B70">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7572E2D4" w14:textId="0A6C255A" w:rsidR="00713B70" w:rsidRPr="00E8567F" w:rsidRDefault="00713B70" w:rsidP="00713B70">
            <w:pPr>
              <w:rPr>
                <w:rFonts w:ascii="Calibri" w:hAnsi="Calibri"/>
                <w:b/>
                <w:bCs/>
                <w:color w:val="FFFFFF"/>
                <w:sz w:val="20"/>
                <w:lang w:eastAsia="en-CA"/>
              </w:rPr>
            </w:pPr>
            <w:r>
              <w:rPr>
                <w:rFonts w:ascii="Calibri" w:hAnsi="Calibri"/>
                <w:b/>
                <w:bCs/>
                <w:color w:val="FFFFFF"/>
                <w:sz w:val="22"/>
                <w:szCs w:val="22"/>
              </w:rPr>
              <w:t>Total Attendance</w:t>
            </w:r>
          </w:p>
        </w:tc>
      </w:tr>
      <w:tr w:rsidR="00713B70" w:rsidRPr="00E8567F" w14:paraId="1FE164ED" w14:textId="77777777" w:rsidTr="00713B7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539120" w14:textId="7716707B" w:rsidR="00713B70" w:rsidRPr="004E1DE8" w:rsidRDefault="00713B70" w:rsidP="00713B70">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hideMark/>
          </w:tcPr>
          <w:p w14:paraId="0EF3632D" w14:textId="4221B1DE"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1,293</w:t>
            </w:r>
          </w:p>
        </w:tc>
        <w:tc>
          <w:tcPr>
            <w:tcW w:w="1279" w:type="dxa"/>
            <w:tcBorders>
              <w:top w:val="nil"/>
              <w:left w:val="nil"/>
              <w:bottom w:val="single" w:sz="4" w:space="0" w:color="auto"/>
              <w:right w:val="single" w:sz="4" w:space="0" w:color="auto"/>
            </w:tcBorders>
            <w:shd w:val="clear" w:color="auto" w:fill="auto"/>
            <w:noWrap/>
            <w:vAlign w:val="center"/>
            <w:hideMark/>
          </w:tcPr>
          <w:p w14:paraId="2A307410" w14:textId="2C05A826"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21,127</w:t>
            </w:r>
          </w:p>
        </w:tc>
      </w:tr>
      <w:tr w:rsidR="00713B70" w:rsidRPr="00E8567F" w14:paraId="377D2850" w14:textId="77777777" w:rsidTr="00713B7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E9AD25" w14:textId="42F5010B" w:rsidR="00713B70" w:rsidRPr="004E1DE8" w:rsidRDefault="00713B70" w:rsidP="00713B70">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hideMark/>
          </w:tcPr>
          <w:p w14:paraId="33A41E23" w14:textId="46D66CE6"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699</w:t>
            </w:r>
          </w:p>
        </w:tc>
        <w:tc>
          <w:tcPr>
            <w:tcW w:w="1279" w:type="dxa"/>
            <w:tcBorders>
              <w:top w:val="nil"/>
              <w:left w:val="nil"/>
              <w:bottom w:val="single" w:sz="4" w:space="0" w:color="auto"/>
              <w:right w:val="single" w:sz="4" w:space="0" w:color="auto"/>
            </w:tcBorders>
            <w:shd w:val="clear" w:color="auto" w:fill="auto"/>
            <w:noWrap/>
            <w:vAlign w:val="center"/>
            <w:hideMark/>
          </w:tcPr>
          <w:p w14:paraId="3A24F94F" w14:textId="042C4D8E"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19,932</w:t>
            </w:r>
          </w:p>
        </w:tc>
      </w:tr>
      <w:tr w:rsidR="00713B70" w:rsidRPr="00E8567F" w14:paraId="23199B17" w14:textId="77777777" w:rsidTr="00713B7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804C05" w14:textId="6DC6F873" w:rsidR="00713B70" w:rsidRPr="004E1DE8" w:rsidRDefault="00713B70" w:rsidP="00713B70">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hideMark/>
          </w:tcPr>
          <w:p w14:paraId="6FF1362D" w14:textId="108B5292"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910</w:t>
            </w:r>
          </w:p>
        </w:tc>
        <w:tc>
          <w:tcPr>
            <w:tcW w:w="1279" w:type="dxa"/>
            <w:tcBorders>
              <w:top w:val="nil"/>
              <w:left w:val="nil"/>
              <w:bottom w:val="single" w:sz="4" w:space="0" w:color="auto"/>
              <w:right w:val="single" w:sz="4" w:space="0" w:color="auto"/>
            </w:tcBorders>
            <w:shd w:val="clear" w:color="auto" w:fill="auto"/>
            <w:noWrap/>
            <w:vAlign w:val="center"/>
            <w:hideMark/>
          </w:tcPr>
          <w:p w14:paraId="13B85ECD" w14:textId="21C086AB"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26,849</w:t>
            </w:r>
          </w:p>
        </w:tc>
      </w:tr>
      <w:tr w:rsidR="00713B70" w:rsidRPr="00E8567F" w14:paraId="3A73DE41" w14:textId="77777777" w:rsidTr="00713B7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5F992C" w14:textId="46F1AB50" w:rsidR="00713B70" w:rsidRPr="004E1DE8" w:rsidRDefault="00713B70" w:rsidP="00713B70">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hideMark/>
          </w:tcPr>
          <w:p w14:paraId="76840253" w14:textId="567EB605"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1,056</w:t>
            </w:r>
          </w:p>
        </w:tc>
        <w:tc>
          <w:tcPr>
            <w:tcW w:w="1279" w:type="dxa"/>
            <w:tcBorders>
              <w:top w:val="nil"/>
              <w:left w:val="nil"/>
              <w:bottom w:val="single" w:sz="4" w:space="0" w:color="auto"/>
              <w:right w:val="single" w:sz="4" w:space="0" w:color="auto"/>
            </w:tcBorders>
            <w:shd w:val="clear" w:color="auto" w:fill="auto"/>
            <w:noWrap/>
            <w:vAlign w:val="center"/>
            <w:hideMark/>
          </w:tcPr>
          <w:p w14:paraId="415A2616" w14:textId="36875899"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16,939</w:t>
            </w:r>
          </w:p>
        </w:tc>
      </w:tr>
      <w:tr w:rsidR="00713B70" w:rsidRPr="00E8567F" w14:paraId="6846C852" w14:textId="77777777" w:rsidTr="00713B7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22294D" w14:textId="27F145CB" w:rsidR="00713B70" w:rsidRPr="004E1DE8" w:rsidRDefault="00713B70" w:rsidP="00713B70">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hideMark/>
          </w:tcPr>
          <w:p w14:paraId="5B971F9A" w14:textId="587D4F16"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1,137</w:t>
            </w:r>
          </w:p>
        </w:tc>
        <w:tc>
          <w:tcPr>
            <w:tcW w:w="1279" w:type="dxa"/>
            <w:tcBorders>
              <w:top w:val="nil"/>
              <w:left w:val="nil"/>
              <w:bottom w:val="single" w:sz="4" w:space="0" w:color="auto"/>
              <w:right w:val="single" w:sz="4" w:space="0" w:color="auto"/>
            </w:tcBorders>
            <w:shd w:val="clear" w:color="auto" w:fill="auto"/>
            <w:noWrap/>
            <w:vAlign w:val="center"/>
            <w:hideMark/>
          </w:tcPr>
          <w:p w14:paraId="4FA42C5D" w14:textId="449FF0A7"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16,995</w:t>
            </w:r>
          </w:p>
        </w:tc>
      </w:tr>
      <w:tr w:rsidR="00713B70" w:rsidRPr="00E8567F" w14:paraId="2E402F7B" w14:textId="77777777" w:rsidTr="00713B7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7FD823" w14:textId="1ED486A8" w:rsidR="00713B70" w:rsidRPr="004E1DE8" w:rsidRDefault="00713B70" w:rsidP="00713B70">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hideMark/>
          </w:tcPr>
          <w:p w14:paraId="0993BB91" w14:textId="2FDF0104"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965</w:t>
            </w:r>
          </w:p>
        </w:tc>
        <w:tc>
          <w:tcPr>
            <w:tcW w:w="1279" w:type="dxa"/>
            <w:tcBorders>
              <w:top w:val="nil"/>
              <w:left w:val="nil"/>
              <w:bottom w:val="single" w:sz="4" w:space="0" w:color="auto"/>
              <w:right w:val="single" w:sz="4" w:space="0" w:color="auto"/>
            </w:tcBorders>
            <w:shd w:val="clear" w:color="auto" w:fill="auto"/>
            <w:noWrap/>
            <w:vAlign w:val="center"/>
            <w:hideMark/>
          </w:tcPr>
          <w:p w14:paraId="038F5F1B" w14:textId="65FBA943" w:rsidR="00713B70" w:rsidRPr="00E8567F" w:rsidRDefault="00713B70" w:rsidP="00713B70">
            <w:pPr>
              <w:rPr>
                <w:rFonts w:ascii="Calibri" w:hAnsi="Calibri"/>
                <w:color w:val="000000"/>
                <w:sz w:val="22"/>
                <w:szCs w:val="22"/>
                <w:lang w:eastAsia="en-CA"/>
              </w:rPr>
            </w:pPr>
            <w:r>
              <w:rPr>
                <w:rFonts w:ascii="Calibri" w:hAnsi="Calibri"/>
                <w:color w:val="000000"/>
                <w:sz w:val="22"/>
                <w:szCs w:val="22"/>
              </w:rPr>
              <w:t>17,299</w:t>
            </w:r>
          </w:p>
        </w:tc>
      </w:tr>
    </w:tbl>
    <w:p w14:paraId="6F6A3CA6" w14:textId="77777777" w:rsidR="007056BD" w:rsidRDefault="007056BD" w:rsidP="007056BD">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59A5AAA2" w14:textId="77777777" w:rsidR="007056BD" w:rsidRPr="004E1DE8" w:rsidRDefault="007056BD" w:rsidP="007056BD">
      <w:pPr>
        <w:pStyle w:val="Para"/>
        <w:rPr>
          <w:b/>
        </w:rPr>
      </w:pPr>
    </w:p>
    <w:p w14:paraId="438FEC48" w14:textId="77777777" w:rsidR="007056BD" w:rsidRDefault="007056BD" w:rsidP="007056BD">
      <w:pPr>
        <w:pStyle w:val="Para"/>
        <w:rPr>
          <w:b/>
          <w:lang w:val="en-CA"/>
        </w:rPr>
      </w:pPr>
    </w:p>
    <w:p w14:paraId="78439CDF" w14:textId="77777777" w:rsidR="00A92992" w:rsidRDefault="00A92992" w:rsidP="007056BD">
      <w:pPr>
        <w:pStyle w:val="Para"/>
        <w:rPr>
          <w:b/>
          <w:lang w:val="en-CA"/>
        </w:rPr>
      </w:pPr>
    </w:p>
    <w:p w14:paraId="1A09EB3F" w14:textId="77777777" w:rsidR="00A92992" w:rsidRDefault="00A92992" w:rsidP="007056BD">
      <w:pPr>
        <w:pStyle w:val="Para"/>
        <w:rPr>
          <w:b/>
          <w:lang w:val="en-CA"/>
        </w:rPr>
      </w:pPr>
    </w:p>
    <w:p w14:paraId="4130F282" w14:textId="77777777" w:rsidR="00D275E1" w:rsidRDefault="00D275E1" w:rsidP="007056BD">
      <w:pPr>
        <w:pStyle w:val="Para"/>
        <w:rPr>
          <w:b/>
          <w:lang w:val="en-CA"/>
        </w:rPr>
      </w:pPr>
    </w:p>
    <w:p w14:paraId="24478C8C" w14:textId="77777777" w:rsidR="00D275E1" w:rsidRDefault="00D275E1" w:rsidP="007056BD">
      <w:pPr>
        <w:pStyle w:val="Para"/>
        <w:rPr>
          <w:b/>
          <w:lang w:val="en-CA"/>
        </w:rPr>
      </w:pPr>
    </w:p>
    <w:p w14:paraId="0368616C" w14:textId="0DD44AD5" w:rsidR="007056BD" w:rsidRDefault="007056BD" w:rsidP="007056BD">
      <w:pPr>
        <w:pStyle w:val="Para"/>
        <w:rPr>
          <w:b/>
          <w:lang w:val="en-CA"/>
        </w:rPr>
      </w:pPr>
      <w:r>
        <w:rPr>
          <w:b/>
          <w:lang w:val="en-CA"/>
        </w:rPr>
        <w:br/>
      </w:r>
    </w:p>
    <w:p w14:paraId="566E28DA" w14:textId="77777777" w:rsidR="007056BD" w:rsidRDefault="007056BD" w:rsidP="007056BD">
      <w:pPr>
        <w:pStyle w:val="Para"/>
        <w:rPr>
          <w:b/>
          <w:lang w:val="en-CA"/>
        </w:rPr>
      </w:pPr>
    </w:p>
    <w:p w14:paraId="5B220B03" w14:textId="77777777" w:rsidR="007056BD" w:rsidRDefault="007056BD" w:rsidP="007056BD">
      <w:pPr>
        <w:pStyle w:val="Para"/>
        <w:rPr>
          <w:b/>
          <w:lang w:val="en-CA"/>
        </w:rPr>
      </w:pPr>
    </w:p>
    <w:p w14:paraId="440D476F" w14:textId="77777777" w:rsidR="007056BD" w:rsidRPr="00D275E1" w:rsidRDefault="007056BD" w:rsidP="007056BD">
      <w:pPr>
        <w:pStyle w:val="Heading3"/>
        <w:numPr>
          <w:ilvl w:val="0"/>
          <w:numId w:val="0"/>
        </w:numPr>
        <w:spacing w:before="0"/>
        <w:rPr>
          <w:lang w:val="en-CA"/>
        </w:rPr>
      </w:pPr>
      <w:r w:rsidRPr="00D275E1">
        <w:rPr>
          <w:lang w:val="en-CA"/>
        </w:rPr>
        <w:lastRenderedPageBreak/>
        <w:t>Promotion of Program</w:t>
      </w:r>
    </w:p>
    <w:p w14:paraId="4C7A42E4" w14:textId="67190F90" w:rsidR="007056BD" w:rsidRPr="00D275E1" w:rsidRDefault="007056BD" w:rsidP="007056BD">
      <w:pPr>
        <w:pStyle w:val="Headline"/>
        <w:rPr>
          <w:lang w:val="en-CA"/>
        </w:rPr>
      </w:pPr>
      <w:r w:rsidRPr="00D275E1">
        <w:rPr>
          <w:lang w:val="en-CA"/>
        </w:rPr>
        <w:t xml:space="preserve">More than four in five </w:t>
      </w:r>
      <w:r w:rsidR="00D275E1" w:rsidRPr="00D275E1">
        <w:rPr>
          <w:lang w:val="en-CA"/>
        </w:rPr>
        <w:t>Manitoba</w:t>
      </w:r>
      <w:r w:rsidRPr="00D275E1">
        <w:rPr>
          <w:lang w:val="en-CA"/>
        </w:rPr>
        <w:t xml:space="preserve"> libraries made promotional visits in 2018 including two thirds who made visits to schools.</w:t>
      </w:r>
    </w:p>
    <w:p w14:paraId="09650F4E" w14:textId="79F841ED" w:rsidR="007056BD" w:rsidRPr="00D275E1" w:rsidRDefault="007056BD" w:rsidP="007056BD">
      <w:pPr>
        <w:pStyle w:val="Para"/>
      </w:pPr>
      <w:r w:rsidRPr="00D275E1">
        <w:t xml:space="preserve">Librarians were asked if they promoted the program at specific locations (schools, day camps, childcare centres and other locations) and, if so, how many visits they made and how many children they estimate reaching. Most </w:t>
      </w:r>
      <w:r w:rsidR="00D275E1" w:rsidRPr="00D275E1">
        <w:t>Manitoba</w:t>
      </w:r>
      <w:r w:rsidRPr="00D275E1">
        <w:t xml:space="preserve"> libraries made visits to schools (6</w:t>
      </w:r>
      <w:r w:rsidR="00D275E1" w:rsidRPr="00D275E1">
        <w:t>7</w:t>
      </w:r>
      <w:r w:rsidRPr="00D275E1">
        <w:t>%) while a smaller proportion visited childcare centres (2</w:t>
      </w:r>
      <w:r w:rsidR="00D275E1" w:rsidRPr="00D275E1">
        <w:t>3</w:t>
      </w:r>
      <w:r w:rsidRPr="00D275E1">
        <w:t>%), or other locations (</w:t>
      </w:r>
      <w:r w:rsidR="00132C22">
        <w:t>8</w:t>
      </w:r>
      <w:r w:rsidRPr="00D275E1">
        <w:t xml:space="preserve">%). </w:t>
      </w:r>
      <w:r w:rsidR="00D275E1" w:rsidRPr="00D275E1">
        <w:t xml:space="preserve">Very few visited day camps (2%). </w:t>
      </w:r>
      <w:r w:rsidRPr="00D275E1">
        <w:t xml:space="preserve">Overall, </w:t>
      </w:r>
      <w:r w:rsidR="006D1C56">
        <w:t xml:space="preserve">more than </w:t>
      </w:r>
      <w:r w:rsidRPr="00D275E1">
        <w:t xml:space="preserve">four in </w:t>
      </w:r>
      <w:r w:rsidR="006D1C56">
        <w:t xml:space="preserve">five </w:t>
      </w:r>
      <w:r w:rsidRPr="00D275E1">
        <w:t>libraries (8</w:t>
      </w:r>
      <w:r w:rsidR="00D275E1" w:rsidRPr="00D275E1">
        <w:t>3</w:t>
      </w:r>
      <w:r w:rsidRPr="00D275E1">
        <w:t>%) across the province reported making at least one promotional visit to any location.</w:t>
      </w:r>
    </w:p>
    <w:p w14:paraId="0508DB16" w14:textId="1566F37D" w:rsidR="007056BD" w:rsidRPr="006D2D57" w:rsidRDefault="007056BD" w:rsidP="007056BD">
      <w:pPr>
        <w:pStyle w:val="Para"/>
      </w:pPr>
      <w:r w:rsidRPr="00D275E1">
        <w:t xml:space="preserve">In total, </w:t>
      </w:r>
      <w:r w:rsidR="00D275E1" w:rsidRPr="00D275E1">
        <w:t>Manitoba</w:t>
      </w:r>
      <w:r w:rsidRPr="00D275E1">
        <w:t xml:space="preserve"> librarians estimated that </w:t>
      </w:r>
      <w:r w:rsidR="00D275E1" w:rsidRPr="00D275E1">
        <w:t>14,653</w:t>
      </w:r>
      <w:r w:rsidRPr="00D275E1">
        <w:t xml:space="preserve"> children were reached as a result of these promotional efforts over the course of </w:t>
      </w:r>
      <w:r w:rsidR="00D275E1" w:rsidRPr="00D275E1">
        <w:t>28</w:t>
      </w:r>
      <w:r w:rsidR="0061553C">
        <w:t>8</w:t>
      </w:r>
      <w:r w:rsidRPr="00D275E1">
        <w:t xml:space="preserve"> separate promotional visits. An average of</w:t>
      </w:r>
      <w:r w:rsidR="00D275E1">
        <w:t xml:space="preserve"> </w:t>
      </w:r>
      <w:r w:rsidR="007933DB">
        <w:t>51</w:t>
      </w:r>
      <w:r w:rsidR="00D275E1">
        <w:t xml:space="preserve"> </w:t>
      </w:r>
      <w:r w:rsidRPr="00D275E1">
        <w:t>children were reached per promotional visit.</w:t>
      </w:r>
    </w:p>
    <w:p w14:paraId="3FC993DD" w14:textId="02995F83" w:rsidR="007056BD" w:rsidRDefault="007056BD" w:rsidP="007056BD">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7056BD" w:rsidRPr="00CA6F73" w14:paraId="06C9528C" w14:textId="77777777" w:rsidTr="00907B14">
        <w:trPr>
          <w:trHeight w:val="315"/>
          <w:jc w:val="center"/>
        </w:trPr>
        <w:tc>
          <w:tcPr>
            <w:tcW w:w="2690" w:type="dxa"/>
            <w:shd w:val="clear" w:color="000000" w:fill="4E2584"/>
            <w:noWrap/>
            <w:vAlign w:val="center"/>
            <w:hideMark/>
          </w:tcPr>
          <w:p w14:paraId="333A59F5" w14:textId="77777777" w:rsidR="007056BD" w:rsidRPr="00CA6F73" w:rsidRDefault="007056BD" w:rsidP="00B62753">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6099C938" w14:textId="5B55EF49" w:rsidR="007056BD" w:rsidRPr="00CA6F73" w:rsidRDefault="00713B70" w:rsidP="00B62753">
            <w:pPr>
              <w:rPr>
                <w:rFonts w:ascii="Calibri" w:hAnsi="Calibri"/>
                <w:b/>
                <w:bCs/>
                <w:color w:val="FFFFFF"/>
                <w:sz w:val="22"/>
                <w:szCs w:val="22"/>
                <w:lang w:eastAsia="en-CA"/>
              </w:rPr>
            </w:pPr>
            <w:r>
              <w:rPr>
                <w:rFonts w:ascii="Calibri" w:hAnsi="Calibri"/>
                <w:b/>
                <w:bCs/>
                <w:color w:val="FFFFFF"/>
                <w:sz w:val="22"/>
                <w:szCs w:val="22"/>
              </w:rPr>
              <w:t>Manitoba</w:t>
            </w:r>
          </w:p>
        </w:tc>
      </w:tr>
      <w:tr w:rsidR="007056BD" w:rsidRPr="00CA6F73" w14:paraId="62681344" w14:textId="77777777" w:rsidTr="00907B14">
        <w:trPr>
          <w:trHeight w:val="304"/>
          <w:jc w:val="center"/>
        </w:trPr>
        <w:tc>
          <w:tcPr>
            <w:tcW w:w="2690" w:type="dxa"/>
            <w:shd w:val="clear" w:color="000000" w:fill="4E2584"/>
            <w:noWrap/>
            <w:vAlign w:val="center"/>
            <w:hideMark/>
          </w:tcPr>
          <w:p w14:paraId="7470793B" w14:textId="77777777" w:rsidR="007056BD" w:rsidRPr="00CA6F73" w:rsidRDefault="007056BD" w:rsidP="00B62753">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19E7CB5D" w14:textId="77777777" w:rsidR="007056BD" w:rsidRPr="00CA6F73" w:rsidRDefault="007056BD" w:rsidP="00B62753">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6C717D3C" w14:textId="77777777" w:rsidR="007056BD" w:rsidRPr="00CA6F73" w:rsidRDefault="007056BD" w:rsidP="00B62753">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58DE4774" w14:textId="77777777" w:rsidR="007056BD" w:rsidRPr="00CA6F73" w:rsidRDefault="007056BD" w:rsidP="00B62753">
            <w:pPr>
              <w:rPr>
                <w:rFonts w:ascii="Calibri" w:hAnsi="Calibri"/>
                <w:b/>
                <w:bCs/>
                <w:color w:val="FFFFFF"/>
                <w:sz w:val="20"/>
                <w:lang w:eastAsia="en-CA"/>
              </w:rPr>
            </w:pPr>
            <w:r>
              <w:rPr>
                <w:rFonts w:ascii="Calibri" w:hAnsi="Calibri"/>
                <w:b/>
                <w:bCs/>
                <w:color w:val="FFFFFF"/>
                <w:sz w:val="22"/>
                <w:szCs w:val="22"/>
              </w:rPr>
              <w:t>Children attended</w:t>
            </w:r>
          </w:p>
        </w:tc>
      </w:tr>
      <w:tr w:rsidR="00132C22" w:rsidRPr="00CA6F73" w14:paraId="37E79C08" w14:textId="77777777" w:rsidTr="00907B14">
        <w:trPr>
          <w:trHeight w:val="315"/>
          <w:jc w:val="center"/>
        </w:trPr>
        <w:tc>
          <w:tcPr>
            <w:tcW w:w="2690" w:type="dxa"/>
            <w:shd w:val="clear" w:color="auto" w:fill="auto"/>
            <w:noWrap/>
            <w:vAlign w:val="center"/>
            <w:hideMark/>
          </w:tcPr>
          <w:p w14:paraId="4DB807A5" w14:textId="391F7385" w:rsidR="00132C22" w:rsidRPr="00CA6F73" w:rsidRDefault="00132C22" w:rsidP="00132C22">
            <w:pPr>
              <w:rPr>
                <w:rFonts w:ascii="Calibri" w:hAnsi="Calibri"/>
                <w:bCs/>
                <w:color w:val="000000"/>
                <w:sz w:val="22"/>
                <w:szCs w:val="22"/>
                <w:lang w:eastAsia="en-CA"/>
              </w:rPr>
            </w:pPr>
            <w:r w:rsidRPr="00713B70">
              <w:rPr>
                <w:rFonts w:ascii="Calibri" w:hAnsi="Calibri"/>
                <w:color w:val="000000"/>
                <w:sz w:val="22"/>
                <w:szCs w:val="22"/>
                <w:lang w:eastAsia="en-CA"/>
              </w:rPr>
              <w:t>Schools</w:t>
            </w:r>
          </w:p>
        </w:tc>
        <w:tc>
          <w:tcPr>
            <w:tcW w:w="1536" w:type="dxa"/>
            <w:shd w:val="clear" w:color="auto" w:fill="auto"/>
            <w:noWrap/>
            <w:vAlign w:val="center"/>
            <w:hideMark/>
          </w:tcPr>
          <w:p w14:paraId="280A2D05" w14:textId="542548F2"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67%</w:t>
            </w:r>
          </w:p>
        </w:tc>
        <w:tc>
          <w:tcPr>
            <w:tcW w:w="1537" w:type="dxa"/>
            <w:shd w:val="clear" w:color="auto" w:fill="auto"/>
            <w:noWrap/>
            <w:vAlign w:val="center"/>
            <w:hideMark/>
          </w:tcPr>
          <w:p w14:paraId="296DD7C2" w14:textId="1591B0BA"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250</w:t>
            </w:r>
          </w:p>
        </w:tc>
        <w:tc>
          <w:tcPr>
            <w:tcW w:w="1787" w:type="dxa"/>
            <w:shd w:val="clear" w:color="auto" w:fill="auto"/>
            <w:noWrap/>
            <w:vAlign w:val="center"/>
            <w:hideMark/>
          </w:tcPr>
          <w:p w14:paraId="75FAF721" w14:textId="5063AD54"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13,392</w:t>
            </w:r>
          </w:p>
        </w:tc>
      </w:tr>
      <w:tr w:rsidR="00132C22" w:rsidRPr="00CA6F73" w14:paraId="341D1C88" w14:textId="77777777" w:rsidTr="00907B14">
        <w:trPr>
          <w:trHeight w:val="315"/>
          <w:jc w:val="center"/>
        </w:trPr>
        <w:tc>
          <w:tcPr>
            <w:tcW w:w="2690" w:type="dxa"/>
            <w:shd w:val="clear" w:color="auto" w:fill="auto"/>
            <w:noWrap/>
            <w:vAlign w:val="center"/>
            <w:hideMark/>
          </w:tcPr>
          <w:p w14:paraId="4B59C03D" w14:textId="31EE26A3" w:rsidR="00132C22" w:rsidRPr="00CA6F73" w:rsidRDefault="00132C22" w:rsidP="00132C22">
            <w:pPr>
              <w:rPr>
                <w:rFonts w:ascii="Calibri" w:hAnsi="Calibri"/>
                <w:bCs/>
                <w:color w:val="000000"/>
                <w:sz w:val="22"/>
                <w:szCs w:val="22"/>
                <w:lang w:eastAsia="en-CA"/>
              </w:rPr>
            </w:pPr>
            <w:r w:rsidRPr="00713B70">
              <w:rPr>
                <w:rFonts w:ascii="Calibri" w:hAnsi="Calibri"/>
                <w:color w:val="000000"/>
                <w:sz w:val="22"/>
                <w:szCs w:val="22"/>
                <w:lang w:eastAsia="en-CA"/>
              </w:rPr>
              <w:t>Day camps</w:t>
            </w:r>
          </w:p>
        </w:tc>
        <w:tc>
          <w:tcPr>
            <w:tcW w:w="1536" w:type="dxa"/>
            <w:shd w:val="clear" w:color="auto" w:fill="auto"/>
            <w:noWrap/>
            <w:vAlign w:val="center"/>
            <w:hideMark/>
          </w:tcPr>
          <w:p w14:paraId="4D30BC20" w14:textId="02025917"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w:t>
            </w:r>
          </w:p>
        </w:tc>
        <w:tc>
          <w:tcPr>
            <w:tcW w:w="1537" w:type="dxa"/>
            <w:shd w:val="clear" w:color="auto" w:fill="auto"/>
            <w:noWrap/>
            <w:vAlign w:val="center"/>
            <w:hideMark/>
          </w:tcPr>
          <w:p w14:paraId="61ADFAE7" w14:textId="08ED5366"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w:t>
            </w:r>
          </w:p>
        </w:tc>
        <w:tc>
          <w:tcPr>
            <w:tcW w:w="1787" w:type="dxa"/>
            <w:shd w:val="clear" w:color="auto" w:fill="auto"/>
            <w:noWrap/>
            <w:vAlign w:val="center"/>
            <w:hideMark/>
          </w:tcPr>
          <w:p w14:paraId="6A7F639B" w14:textId="40037915"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14</w:t>
            </w:r>
          </w:p>
        </w:tc>
      </w:tr>
      <w:tr w:rsidR="00132C22" w:rsidRPr="00CA6F73" w14:paraId="46EFD17B" w14:textId="77777777" w:rsidTr="00907B14">
        <w:trPr>
          <w:trHeight w:val="315"/>
          <w:jc w:val="center"/>
        </w:trPr>
        <w:tc>
          <w:tcPr>
            <w:tcW w:w="2690" w:type="dxa"/>
            <w:shd w:val="clear" w:color="auto" w:fill="auto"/>
            <w:noWrap/>
            <w:vAlign w:val="center"/>
            <w:hideMark/>
          </w:tcPr>
          <w:p w14:paraId="5BDC6479" w14:textId="573B801D" w:rsidR="00132C22" w:rsidRPr="00CA6F73" w:rsidRDefault="00132C22" w:rsidP="00132C22">
            <w:pPr>
              <w:rPr>
                <w:rFonts w:ascii="Calibri" w:hAnsi="Calibri"/>
                <w:bCs/>
                <w:color w:val="000000"/>
                <w:sz w:val="22"/>
                <w:szCs w:val="22"/>
                <w:lang w:eastAsia="en-CA"/>
              </w:rPr>
            </w:pPr>
            <w:r w:rsidRPr="00713B70">
              <w:rPr>
                <w:rFonts w:ascii="Calibri" w:hAnsi="Calibri"/>
                <w:color w:val="000000"/>
                <w:sz w:val="22"/>
                <w:szCs w:val="22"/>
                <w:lang w:eastAsia="en-CA"/>
              </w:rPr>
              <w:t>Childcare centres</w:t>
            </w:r>
          </w:p>
        </w:tc>
        <w:tc>
          <w:tcPr>
            <w:tcW w:w="1536" w:type="dxa"/>
            <w:shd w:val="clear" w:color="auto" w:fill="auto"/>
            <w:noWrap/>
            <w:vAlign w:val="center"/>
            <w:hideMark/>
          </w:tcPr>
          <w:p w14:paraId="31075258" w14:textId="66ACD5BC"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23%</w:t>
            </w:r>
          </w:p>
        </w:tc>
        <w:tc>
          <w:tcPr>
            <w:tcW w:w="1537" w:type="dxa"/>
            <w:shd w:val="clear" w:color="auto" w:fill="auto"/>
            <w:noWrap/>
            <w:vAlign w:val="center"/>
            <w:hideMark/>
          </w:tcPr>
          <w:p w14:paraId="00EED263" w14:textId="336F68C4"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25</w:t>
            </w:r>
          </w:p>
        </w:tc>
        <w:tc>
          <w:tcPr>
            <w:tcW w:w="1787" w:type="dxa"/>
            <w:shd w:val="clear" w:color="auto" w:fill="auto"/>
            <w:noWrap/>
            <w:vAlign w:val="center"/>
            <w:hideMark/>
          </w:tcPr>
          <w:p w14:paraId="6509E054" w14:textId="7558B47B"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637</w:t>
            </w:r>
          </w:p>
        </w:tc>
      </w:tr>
      <w:tr w:rsidR="00132C22" w:rsidRPr="00CA6F73" w14:paraId="01A1BA33" w14:textId="77777777" w:rsidTr="00907B14">
        <w:trPr>
          <w:trHeight w:val="315"/>
          <w:jc w:val="center"/>
        </w:trPr>
        <w:tc>
          <w:tcPr>
            <w:tcW w:w="2690" w:type="dxa"/>
            <w:shd w:val="clear" w:color="auto" w:fill="auto"/>
            <w:noWrap/>
            <w:vAlign w:val="center"/>
            <w:hideMark/>
          </w:tcPr>
          <w:p w14:paraId="79442E40" w14:textId="2A09DE19" w:rsidR="00132C22" w:rsidRPr="00CA6F73" w:rsidRDefault="00132C22" w:rsidP="00132C22">
            <w:pPr>
              <w:rPr>
                <w:rFonts w:ascii="Calibri" w:hAnsi="Calibri"/>
                <w:bCs/>
                <w:color w:val="000000"/>
                <w:sz w:val="22"/>
                <w:szCs w:val="22"/>
                <w:lang w:eastAsia="en-CA"/>
              </w:rPr>
            </w:pPr>
            <w:r w:rsidRPr="00713B70">
              <w:rPr>
                <w:rFonts w:ascii="Calibri" w:hAnsi="Calibri"/>
                <w:color w:val="000000"/>
                <w:sz w:val="22"/>
                <w:szCs w:val="22"/>
                <w:lang w:eastAsia="en-CA"/>
              </w:rPr>
              <w:t>Other</w:t>
            </w:r>
          </w:p>
        </w:tc>
        <w:tc>
          <w:tcPr>
            <w:tcW w:w="1536" w:type="dxa"/>
            <w:shd w:val="clear" w:color="auto" w:fill="auto"/>
            <w:noWrap/>
            <w:vAlign w:val="center"/>
            <w:hideMark/>
          </w:tcPr>
          <w:p w14:paraId="47AF53E5" w14:textId="0818C703" w:rsidR="00132C22" w:rsidRPr="000F641E" w:rsidRDefault="00132C22" w:rsidP="00132C22">
            <w:pPr>
              <w:rPr>
                <w:rFonts w:ascii="Calibri" w:hAnsi="Calibri"/>
                <w:color w:val="000000"/>
                <w:sz w:val="22"/>
                <w:szCs w:val="22"/>
                <w:lang w:eastAsia="en-CA"/>
              </w:rPr>
            </w:pPr>
            <w:r>
              <w:rPr>
                <w:rFonts w:ascii="Calibri" w:hAnsi="Calibri"/>
                <w:sz w:val="22"/>
                <w:szCs w:val="22"/>
              </w:rPr>
              <w:t>8%</w:t>
            </w:r>
          </w:p>
        </w:tc>
        <w:tc>
          <w:tcPr>
            <w:tcW w:w="1537" w:type="dxa"/>
            <w:shd w:val="clear" w:color="auto" w:fill="auto"/>
            <w:noWrap/>
            <w:vAlign w:val="center"/>
            <w:hideMark/>
          </w:tcPr>
          <w:p w14:paraId="2C3261C4" w14:textId="04341F19"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12</w:t>
            </w:r>
          </w:p>
        </w:tc>
        <w:tc>
          <w:tcPr>
            <w:tcW w:w="1787" w:type="dxa"/>
            <w:shd w:val="clear" w:color="auto" w:fill="auto"/>
            <w:noWrap/>
            <w:vAlign w:val="center"/>
            <w:hideMark/>
          </w:tcPr>
          <w:p w14:paraId="23DD736C" w14:textId="4AE25498" w:rsidR="00132C22" w:rsidRPr="00CA6F73" w:rsidRDefault="00132C22" w:rsidP="00132C22">
            <w:pPr>
              <w:rPr>
                <w:rFonts w:ascii="Calibri" w:hAnsi="Calibri"/>
                <w:color w:val="000000"/>
                <w:sz w:val="22"/>
                <w:szCs w:val="22"/>
                <w:lang w:eastAsia="en-CA"/>
              </w:rPr>
            </w:pPr>
            <w:r>
              <w:rPr>
                <w:rFonts w:ascii="Calibri" w:hAnsi="Calibri"/>
                <w:color w:val="000000"/>
                <w:sz w:val="22"/>
                <w:szCs w:val="22"/>
              </w:rPr>
              <w:t>610</w:t>
            </w:r>
          </w:p>
        </w:tc>
      </w:tr>
      <w:tr w:rsidR="00132C22" w:rsidRPr="00CA6F73" w14:paraId="7F744831" w14:textId="77777777" w:rsidTr="00907B14">
        <w:trPr>
          <w:trHeight w:val="315"/>
          <w:jc w:val="center"/>
        </w:trPr>
        <w:tc>
          <w:tcPr>
            <w:tcW w:w="2690" w:type="dxa"/>
            <w:shd w:val="clear" w:color="auto" w:fill="auto"/>
            <w:noWrap/>
            <w:vAlign w:val="center"/>
          </w:tcPr>
          <w:p w14:paraId="3470E057" w14:textId="1BA8D073" w:rsidR="00132C22" w:rsidRPr="00525C04" w:rsidRDefault="00132C22" w:rsidP="00132C22">
            <w:pPr>
              <w:rPr>
                <w:rFonts w:ascii="Calibri" w:hAnsi="Calibri"/>
                <w:bCs/>
                <w:i/>
                <w:color w:val="000000"/>
                <w:sz w:val="22"/>
                <w:szCs w:val="22"/>
                <w:lang w:eastAsia="en-CA"/>
              </w:rPr>
            </w:pPr>
            <w:r w:rsidRPr="00713B70">
              <w:rPr>
                <w:rFonts w:ascii="Calibri" w:hAnsi="Calibri"/>
                <w:i/>
                <w:iCs/>
                <w:color w:val="000000"/>
                <w:sz w:val="22"/>
                <w:szCs w:val="22"/>
                <w:lang w:eastAsia="en-CA"/>
              </w:rPr>
              <w:t>Made no promotional visits</w:t>
            </w:r>
          </w:p>
        </w:tc>
        <w:tc>
          <w:tcPr>
            <w:tcW w:w="1536" w:type="dxa"/>
            <w:shd w:val="clear" w:color="auto" w:fill="auto"/>
            <w:noWrap/>
            <w:vAlign w:val="center"/>
          </w:tcPr>
          <w:p w14:paraId="695B2AB8" w14:textId="509BA240" w:rsidR="00132C22" w:rsidRPr="000F641E" w:rsidRDefault="00132C22" w:rsidP="00132C22">
            <w:pPr>
              <w:rPr>
                <w:rFonts w:ascii="Calibri" w:hAnsi="Calibri"/>
                <w:i/>
                <w:color w:val="000000"/>
                <w:sz w:val="22"/>
                <w:szCs w:val="22"/>
                <w:lang w:eastAsia="en-CA"/>
              </w:rPr>
            </w:pPr>
            <w:r>
              <w:rPr>
                <w:rFonts w:ascii="Calibri" w:hAnsi="Calibri"/>
                <w:i/>
                <w:iCs/>
                <w:sz w:val="22"/>
                <w:szCs w:val="22"/>
              </w:rPr>
              <w:t>17%</w:t>
            </w:r>
          </w:p>
        </w:tc>
        <w:tc>
          <w:tcPr>
            <w:tcW w:w="1537" w:type="dxa"/>
            <w:shd w:val="clear" w:color="auto" w:fill="auto"/>
            <w:noWrap/>
            <w:vAlign w:val="center"/>
          </w:tcPr>
          <w:p w14:paraId="6982B443" w14:textId="56565CB0" w:rsidR="00132C22" w:rsidRPr="00525C04" w:rsidRDefault="00132C22" w:rsidP="00132C22">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564A6793" w14:textId="7EC7E4DA" w:rsidR="00132C22" w:rsidRPr="00525C04" w:rsidRDefault="00132C22" w:rsidP="00132C22">
            <w:pPr>
              <w:rPr>
                <w:rFonts w:ascii="Calibri" w:hAnsi="Calibri"/>
                <w:i/>
                <w:color w:val="000000"/>
                <w:sz w:val="22"/>
                <w:szCs w:val="22"/>
                <w:lang w:eastAsia="en-CA"/>
              </w:rPr>
            </w:pPr>
            <w:r>
              <w:rPr>
                <w:rFonts w:ascii="Calibri" w:hAnsi="Calibri"/>
                <w:i/>
                <w:iCs/>
                <w:color w:val="000000"/>
                <w:sz w:val="22"/>
                <w:szCs w:val="22"/>
              </w:rPr>
              <w:t>-</w:t>
            </w:r>
          </w:p>
        </w:tc>
      </w:tr>
    </w:tbl>
    <w:p w14:paraId="2B027F2E" w14:textId="77777777" w:rsidR="007056BD" w:rsidRDefault="007056BD" w:rsidP="007056BD">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19D5D976" w14:textId="77777777" w:rsidR="007056BD" w:rsidRPr="008C2948" w:rsidRDefault="007056BD" w:rsidP="007056BD">
      <w:pPr>
        <w:pStyle w:val="Para"/>
        <w:rPr>
          <w:b/>
        </w:rPr>
      </w:pPr>
    </w:p>
    <w:p w14:paraId="3C043DDD" w14:textId="77777777" w:rsidR="007056BD" w:rsidRPr="00D70BBF" w:rsidRDefault="007056BD" w:rsidP="007056BD">
      <w:pPr>
        <w:pStyle w:val="Para"/>
        <w:numPr>
          <w:ilvl w:val="0"/>
          <w:numId w:val="14"/>
        </w:numPr>
        <w:rPr>
          <w:b/>
          <w:lang w:val="en-US"/>
        </w:rPr>
      </w:pPr>
      <w:r w:rsidRPr="00D70BBF">
        <w:rPr>
          <w:b/>
          <w:lang w:val="en-US"/>
        </w:rPr>
        <w:br w:type="page"/>
      </w:r>
    </w:p>
    <w:p w14:paraId="09C61165" w14:textId="77777777" w:rsidR="007056BD" w:rsidRPr="00D275E1" w:rsidRDefault="007056BD" w:rsidP="007056BD">
      <w:pPr>
        <w:pStyle w:val="Heading3"/>
        <w:numPr>
          <w:ilvl w:val="0"/>
          <w:numId w:val="0"/>
        </w:numPr>
        <w:spacing w:before="0"/>
        <w:rPr>
          <w:lang w:val="en-CA"/>
        </w:rPr>
      </w:pPr>
      <w:r w:rsidRPr="00D275E1">
        <w:rPr>
          <w:lang w:val="en-CA"/>
        </w:rPr>
        <w:lastRenderedPageBreak/>
        <w:t>Overall program satisfaction</w:t>
      </w:r>
      <w:r w:rsidRPr="00D275E1">
        <w:rPr>
          <w:rStyle w:val="FootnoteReference"/>
          <w:bCs/>
        </w:rPr>
        <w:footnoteReference w:id="8"/>
      </w:r>
    </w:p>
    <w:p w14:paraId="0E95F575" w14:textId="76B7E6ED" w:rsidR="007056BD" w:rsidRPr="00D275E1" w:rsidRDefault="007056BD" w:rsidP="007056BD">
      <w:pPr>
        <w:pStyle w:val="Headline"/>
      </w:pPr>
      <w:r w:rsidRPr="00D275E1">
        <w:t>Overall satisfaction with the 2018 TD Summer Reading Club is high</w:t>
      </w:r>
      <w:r w:rsidR="00D275E1" w:rsidRPr="00D275E1">
        <w:t>, increasing a few points in Manitoba from last year.</w:t>
      </w:r>
    </w:p>
    <w:p w14:paraId="29F651F6" w14:textId="3CEC8777" w:rsidR="007056BD" w:rsidRPr="00E21AA9" w:rsidRDefault="007056BD" w:rsidP="007056BD">
      <w:pPr>
        <w:pStyle w:val="Para"/>
      </w:pPr>
      <w:r w:rsidRPr="00D275E1">
        <w:t xml:space="preserve">Satisfaction with the TD Summer Reading Program is high overall, with </w:t>
      </w:r>
      <w:r w:rsidR="00D275E1" w:rsidRPr="00D275E1">
        <w:t>eight</w:t>
      </w:r>
      <w:r w:rsidRPr="00D275E1">
        <w:t xml:space="preserve"> in ten (</w:t>
      </w:r>
      <w:r w:rsidR="00D275E1" w:rsidRPr="00D275E1">
        <w:t>80</w:t>
      </w:r>
      <w:r w:rsidRPr="00D275E1">
        <w:t xml:space="preserve">%) who are satisfied (a rating between 8 and 10), </w:t>
      </w:r>
      <w:r w:rsidR="00D275E1" w:rsidRPr="00D275E1">
        <w:t>one in ten</w:t>
      </w:r>
      <w:r w:rsidRPr="00D275E1">
        <w:t xml:space="preserve"> (</w:t>
      </w:r>
      <w:r w:rsidR="00D275E1" w:rsidRPr="00D275E1">
        <w:t>7</w:t>
      </w:r>
      <w:r w:rsidRPr="00D275E1">
        <w:t xml:space="preserve">%) who give moderate ratings (6-7) and </w:t>
      </w:r>
      <w:r w:rsidR="00D275E1" w:rsidRPr="00D275E1">
        <w:t>fourteen</w:t>
      </w:r>
      <w:r w:rsidRPr="00D275E1">
        <w:t xml:space="preserve"> percent who are less satisfied (0-5). </w:t>
      </w:r>
    </w:p>
    <w:p w14:paraId="69B316A4" w14:textId="77777777" w:rsidR="007056BD" w:rsidRDefault="007056BD" w:rsidP="007056BD">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16788E56" w14:textId="77777777" w:rsidR="007056BD" w:rsidRDefault="007056BD" w:rsidP="007056BD">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12247204" wp14:editId="7A042067">
            <wp:extent cx="6267450" cy="2264735"/>
            <wp:effectExtent l="0" t="0" r="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F93D47" w14:textId="77777777" w:rsidR="007056BD" w:rsidRPr="0060697C" w:rsidRDefault="007056BD" w:rsidP="007056BD">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59B0A3EF" w14:textId="77777777" w:rsidR="007056BD" w:rsidRDefault="007056BD" w:rsidP="007056BD">
      <w:pPr>
        <w:spacing w:line="276" w:lineRule="auto"/>
        <w:rPr>
          <w:rFonts w:ascii="Calibri" w:eastAsia="Calibri" w:hAnsi="Calibri" w:cs="Calibri"/>
          <w:b/>
          <w:sz w:val="22"/>
          <w:szCs w:val="22"/>
          <w:lang w:val="en-GB"/>
        </w:rPr>
      </w:pPr>
    </w:p>
    <w:p w14:paraId="688DEB2D" w14:textId="34602FC8" w:rsidR="007056BD" w:rsidRPr="00D275E1" w:rsidRDefault="0018515F" w:rsidP="007056BD">
      <w:pPr>
        <w:pStyle w:val="Para"/>
        <w:spacing w:before="0"/>
      </w:pPr>
      <w:r>
        <w:t xml:space="preserve">The </w:t>
      </w:r>
      <w:r w:rsidRPr="00D275E1">
        <w:t xml:space="preserve">satisfaction rating </w:t>
      </w:r>
      <w:r>
        <w:t xml:space="preserve">increased </w:t>
      </w:r>
      <w:r w:rsidRPr="00D275E1">
        <w:t xml:space="preserve">slightly </w:t>
      </w:r>
      <w:r>
        <w:t xml:space="preserve">compared to </w:t>
      </w:r>
      <w:r w:rsidRPr="00D275E1">
        <w:t>2017 (up from 78%)</w:t>
      </w:r>
      <w:r>
        <w:t xml:space="preserve">, the proportion who gave a score indicating they were dissatisfied </w:t>
      </w:r>
      <w:r w:rsidR="00D275E1" w:rsidRPr="00D275E1">
        <w:t>increas</w:t>
      </w:r>
      <w:r w:rsidR="007056BD" w:rsidRPr="00D275E1">
        <w:t xml:space="preserve">ed </w:t>
      </w:r>
      <w:r>
        <w:t xml:space="preserve">by </w:t>
      </w:r>
      <w:r w:rsidR="00D275E1" w:rsidRPr="00D275E1">
        <w:t>14 points</w:t>
      </w:r>
      <w:r>
        <w:t xml:space="preserve"> in 2018</w:t>
      </w:r>
      <w:r w:rsidR="007056BD" w:rsidRPr="00D275E1">
        <w:t>.</w:t>
      </w:r>
    </w:p>
    <w:p w14:paraId="27841802" w14:textId="77777777" w:rsidR="007056BD" w:rsidRDefault="007056BD" w:rsidP="007056BD">
      <w:pPr>
        <w:spacing w:line="276" w:lineRule="auto"/>
        <w:rPr>
          <w:rFonts w:ascii="Calibri" w:eastAsia="Calibri" w:hAnsi="Calibri" w:cs="Calibri"/>
          <w:sz w:val="22"/>
          <w:szCs w:val="22"/>
        </w:rPr>
      </w:pPr>
      <w:r w:rsidRPr="00D275E1">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7056BD" w:rsidRPr="0060697C" w14:paraId="55FFC859" w14:textId="77777777" w:rsidTr="00B62753">
        <w:trPr>
          <w:trHeight w:val="340"/>
          <w:jc w:val="center"/>
        </w:trPr>
        <w:tc>
          <w:tcPr>
            <w:tcW w:w="2228" w:type="dxa"/>
            <w:shd w:val="clear" w:color="000000" w:fill="4E2584"/>
            <w:noWrap/>
            <w:vAlign w:val="center"/>
            <w:hideMark/>
          </w:tcPr>
          <w:p w14:paraId="1199C578" w14:textId="77777777" w:rsidR="007056BD" w:rsidRPr="0060697C" w:rsidRDefault="007056BD" w:rsidP="00B62753">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53393DAC" w14:textId="77777777" w:rsidR="007056BD" w:rsidRPr="0060697C" w:rsidRDefault="007056BD" w:rsidP="00B62753">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7056BD" w:rsidRPr="0060697C" w14:paraId="0F3DC4F0" w14:textId="77777777" w:rsidTr="00B62753">
        <w:trPr>
          <w:trHeight w:val="20"/>
          <w:jc w:val="center"/>
        </w:trPr>
        <w:tc>
          <w:tcPr>
            <w:tcW w:w="2228" w:type="dxa"/>
            <w:vMerge w:val="restart"/>
            <w:shd w:val="clear" w:color="000000" w:fill="4E2584"/>
            <w:noWrap/>
            <w:vAlign w:val="center"/>
            <w:hideMark/>
          </w:tcPr>
          <w:p w14:paraId="50B5E881" w14:textId="77777777" w:rsidR="007056BD" w:rsidRPr="0060697C" w:rsidRDefault="007056BD" w:rsidP="00B62753">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6DA58576" w14:textId="77777777" w:rsidR="007056BD" w:rsidRPr="0060697C" w:rsidRDefault="007056BD" w:rsidP="00B62753">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01FDEF97" w14:textId="77777777" w:rsidR="007056BD" w:rsidRPr="0060697C" w:rsidRDefault="007056BD" w:rsidP="00B62753">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05DD20BE" w14:textId="77777777" w:rsidR="007056BD" w:rsidRPr="0060697C" w:rsidRDefault="007056BD" w:rsidP="00B62753">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7056BD" w:rsidRPr="0060697C" w14:paraId="75BC7965" w14:textId="77777777" w:rsidTr="00B62753">
        <w:trPr>
          <w:trHeight w:val="20"/>
          <w:jc w:val="center"/>
        </w:trPr>
        <w:tc>
          <w:tcPr>
            <w:tcW w:w="2228" w:type="dxa"/>
            <w:vMerge/>
            <w:vAlign w:val="center"/>
            <w:hideMark/>
          </w:tcPr>
          <w:p w14:paraId="4FB8E03A" w14:textId="77777777" w:rsidR="007056BD" w:rsidRPr="0060697C" w:rsidRDefault="007056BD" w:rsidP="00B62753">
            <w:pPr>
              <w:jc w:val="left"/>
              <w:rPr>
                <w:rFonts w:ascii="Calibri" w:hAnsi="Calibri"/>
                <w:b/>
                <w:bCs/>
                <w:color w:val="FFFFFF"/>
                <w:sz w:val="20"/>
                <w:lang w:eastAsia="en-CA"/>
              </w:rPr>
            </w:pPr>
          </w:p>
        </w:tc>
        <w:tc>
          <w:tcPr>
            <w:tcW w:w="1504" w:type="dxa"/>
            <w:shd w:val="clear" w:color="000000" w:fill="4E2584"/>
            <w:vAlign w:val="center"/>
            <w:hideMark/>
          </w:tcPr>
          <w:p w14:paraId="027EF2BE" w14:textId="77777777" w:rsidR="007056BD" w:rsidRPr="0060697C" w:rsidRDefault="007056BD" w:rsidP="00B62753">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5B3320C3" w14:textId="77777777" w:rsidR="007056BD" w:rsidRPr="0060697C" w:rsidRDefault="007056BD" w:rsidP="00B62753">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537CCC75" w14:textId="77777777" w:rsidR="007056BD" w:rsidRPr="00E569FC" w:rsidRDefault="007056BD" w:rsidP="00B62753">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B62753" w:rsidRPr="0060697C" w14:paraId="041185DF" w14:textId="77777777" w:rsidTr="00B62753">
        <w:trPr>
          <w:trHeight w:val="300"/>
          <w:jc w:val="center"/>
        </w:trPr>
        <w:tc>
          <w:tcPr>
            <w:tcW w:w="2228" w:type="dxa"/>
            <w:shd w:val="clear" w:color="auto" w:fill="auto"/>
            <w:noWrap/>
            <w:vAlign w:val="center"/>
            <w:hideMark/>
          </w:tcPr>
          <w:p w14:paraId="476400FA" w14:textId="575D9E29" w:rsidR="00B62753" w:rsidRDefault="00B62753" w:rsidP="00B62753">
            <w:pPr>
              <w:jc w:val="left"/>
              <w:rPr>
                <w:rFonts w:ascii="Calibri" w:hAnsi="Calibri"/>
                <w:sz w:val="20"/>
              </w:rPr>
            </w:pPr>
            <w:r>
              <w:rPr>
                <w:rFonts w:ascii="Calibri" w:hAnsi="Calibri"/>
                <w:sz w:val="20"/>
              </w:rPr>
              <w:t>Manitoba</w:t>
            </w:r>
          </w:p>
        </w:tc>
        <w:tc>
          <w:tcPr>
            <w:tcW w:w="1504" w:type="dxa"/>
            <w:shd w:val="clear" w:color="auto" w:fill="auto"/>
            <w:noWrap/>
            <w:vAlign w:val="center"/>
          </w:tcPr>
          <w:p w14:paraId="62864A5D" w14:textId="78D6EF6B" w:rsidR="00B62753" w:rsidRDefault="0018515F" w:rsidP="00B62753">
            <w:pPr>
              <w:rPr>
                <w:rFonts w:ascii="Calibri" w:hAnsi="Calibri"/>
                <w:sz w:val="20"/>
              </w:rPr>
            </w:pPr>
            <w:r>
              <w:rPr>
                <w:rFonts w:ascii="Calibri" w:hAnsi="Calibri"/>
                <w:sz w:val="22"/>
                <w:szCs w:val="22"/>
              </w:rPr>
              <w:t>80</w:t>
            </w:r>
            <w:r w:rsidR="00B62753">
              <w:rPr>
                <w:rFonts w:ascii="Calibri" w:hAnsi="Calibri"/>
                <w:sz w:val="22"/>
                <w:szCs w:val="22"/>
              </w:rPr>
              <w:t>%</w:t>
            </w:r>
          </w:p>
        </w:tc>
        <w:tc>
          <w:tcPr>
            <w:tcW w:w="1505" w:type="dxa"/>
            <w:vAlign w:val="center"/>
          </w:tcPr>
          <w:p w14:paraId="54DFBFEE" w14:textId="7C256F9E" w:rsidR="00B62753" w:rsidRDefault="00B62753" w:rsidP="00B62753">
            <w:pPr>
              <w:rPr>
                <w:rFonts w:ascii="Calibri" w:hAnsi="Calibri"/>
                <w:sz w:val="20"/>
              </w:rPr>
            </w:pPr>
            <w:r>
              <w:rPr>
                <w:rFonts w:ascii="Calibri" w:hAnsi="Calibri"/>
                <w:sz w:val="22"/>
                <w:szCs w:val="22"/>
              </w:rPr>
              <w:t>78%</w:t>
            </w:r>
          </w:p>
        </w:tc>
        <w:tc>
          <w:tcPr>
            <w:tcW w:w="1505" w:type="dxa"/>
            <w:vAlign w:val="center"/>
          </w:tcPr>
          <w:p w14:paraId="26D2E7C0" w14:textId="12CA63F1" w:rsidR="00B62753" w:rsidRPr="00E85936" w:rsidRDefault="0018515F" w:rsidP="00B62753">
            <w:pPr>
              <w:rPr>
                <w:rFonts w:ascii="Calibri" w:hAnsi="Calibri"/>
                <w:sz w:val="20"/>
              </w:rPr>
            </w:pPr>
            <w:r>
              <w:rPr>
                <w:rFonts w:ascii="Calibri" w:hAnsi="Calibri"/>
                <w:sz w:val="20"/>
              </w:rPr>
              <w:t>2</w:t>
            </w:r>
          </w:p>
        </w:tc>
      </w:tr>
    </w:tbl>
    <w:p w14:paraId="2F497CAD" w14:textId="77777777" w:rsidR="007056BD" w:rsidRPr="0060697C" w:rsidRDefault="007056BD" w:rsidP="007056BD">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3140C952" w14:textId="77777777" w:rsidR="007056BD" w:rsidRPr="00D275E1" w:rsidRDefault="007056BD" w:rsidP="007056BD">
      <w:pPr>
        <w:pStyle w:val="Heading3"/>
        <w:numPr>
          <w:ilvl w:val="0"/>
          <w:numId w:val="0"/>
        </w:numPr>
        <w:spacing w:before="0"/>
        <w:rPr>
          <w:lang w:val="en-CA"/>
        </w:rPr>
      </w:pPr>
      <w:r w:rsidRPr="00D275E1">
        <w:rPr>
          <w:lang w:val="en-CA"/>
        </w:rPr>
        <w:lastRenderedPageBreak/>
        <w:t>Staff website satisfaction</w:t>
      </w:r>
    </w:p>
    <w:p w14:paraId="1D782BC7" w14:textId="78FE4C22" w:rsidR="007056BD" w:rsidRPr="00D275E1" w:rsidRDefault="007056BD" w:rsidP="007056BD">
      <w:pPr>
        <w:pStyle w:val="Headline"/>
      </w:pPr>
      <w:r w:rsidRPr="00D275E1">
        <w:t xml:space="preserve">Satisfaction with the website and content for librarians and satisfaction with the ease of navigating it </w:t>
      </w:r>
      <w:r w:rsidR="0018515F">
        <w:t xml:space="preserve">was stable compared to </w:t>
      </w:r>
      <w:r w:rsidR="00D275E1" w:rsidRPr="00D275E1">
        <w:t xml:space="preserve">2017 </w:t>
      </w:r>
      <w:r w:rsidR="0018515F">
        <w:t xml:space="preserve">but are both higher than they were in </w:t>
      </w:r>
      <w:r w:rsidR="00D275E1" w:rsidRPr="00D275E1">
        <w:t>2016.</w:t>
      </w:r>
    </w:p>
    <w:p w14:paraId="263434BB" w14:textId="49DC50B0" w:rsidR="007056BD" w:rsidRDefault="00D275E1" w:rsidP="007056BD">
      <w:pPr>
        <w:pStyle w:val="Para"/>
      </w:pPr>
      <w:r w:rsidRPr="00D275E1">
        <w:t>Three-quarters of</w:t>
      </w:r>
      <w:r w:rsidR="007056BD" w:rsidRPr="00D275E1">
        <w:t xml:space="preserve"> librarians are satisfied with the website and its content (</w:t>
      </w:r>
      <w:r w:rsidRPr="00D275E1">
        <w:t>74</w:t>
      </w:r>
      <w:r w:rsidR="007056BD" w:rsidRPr="00D275E1">
        <w:t>% rating 8-10</w:t>
      </w:r>
      <w:r w:rsidRPr="00D275E1">
        <w:t>).</w:t>
      </w:r>
      <w:r w:rsidR="007056BD" w:rsidRPr="00D275E1">
        <w:t xml:space="preserve"> </w:t>
      </w:r>
      <w:r w:rsidRPr="00D275E1">
        <w:t>Similarly, 75% of</w:t>
      </w:r>
      <w:r w:rsidR="007056BD" w:rsidRPr="00D275E1">
        <w:t xml:space="preserve"> librarians were satisfied with the ease with which they can navigate the website. Satisfaction with both aspects of the website </w:t>
      </w:r>
      <w:r w:rsidR="0018515F">
        <w:t xml:space="preserve">was stable from 2017 to 2018, it is higher than </w:t>
      </w:r>
      <w:r w:rsidR="007056BD" w:rsidRPr="00D275E1">
        <w:t>2016 levels</w:t>
      </w:r>
      <w:r w:rsidR="0018515F">
        <w:t xml:space="preserve"> for both questions.</w:t>
      </w:r>
    </w:p>
    <w:p w14:paraId="3BD7AFB1" w14:textId="77777777" w:rsidR="007056BD" w:rsidRDefault="007056BD" w:rsidP="007056BD">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5C7BF742" w14:textId="77777777" w:rsidR="007056BD" w:rsidRDefault="007056BD" w:rsidP="007056BD">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1EC9867A" wp14:editId="0FE49C52">
            <wp:extent cx="6511809" cy="1511300"/>
            <wp:effectExtent l="0" t="0" r="381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C996A4" w14:textId="77777777" w:rsidR="007056BD" w:rsidRDefault="007056BD" w:rsidP="007056BD">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42A4C820" w14:textId="77777777" w:rsidR="007056BD" w:rsidRDefault="007056BD" w:rsidP="007056BD">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00A25D13" wp14:editId="0C2ED573">
            <wp:extent cx="6511290" cy="1390015"/>
            <wp:effectExtent l="0" t="0" r="3810" b="635"/>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69E5675" w14:textId="77777777" w:rsidR="007056BD" w:rsidRDefault="007056BD" w:rsidP="007056BD">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7056BD" w:rsidRPr="00536F93" w14:paraId="26816222" w14:textId="77777777" w:rsidTr="00B62753">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3679062" w14:textId="77777777" w:rsidR="007056BD" w:rsidRPr="00536F93" w:rsidRDefault="007056BD" w:rsidP="00B62753">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771ADD2F"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5CA44F41"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7056BD" w:rsidRPr="00536F93" w14:paraId="2DFF1143" w14:textId="77777777" w:rsidTr="00B62753">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4C9E6CF2"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74C65B66"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78AD4FF0"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2BE09C01"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62CDA8E7"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06D59E42"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4C24F283"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40786FB2"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6761CCEA" w14:textId="77777777" w:rsidR="007056BD" w:rsidRPr="00536F93" w:rsidRDefault="007056BD" w:rsidP="00B62753">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7056BD" w:rsidRPr="00536F93" w14:paraId="360F572C" w14:textId="77777777" w:rsidTr="00B62753">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2D461287" w14:textId="77777777" w:rsidR="007056BD" w:rsidRPr="00536F93" w:rsidRDefault="007056BD" w:rsidP="00B62753">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7441A10D"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14CC7207"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023F253A"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4B83DBC4"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1C92C2CD"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4547FFB9"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762A4075"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4DF7CA0E" w14:textId="77777777" w:rsidR="007056BD" w:rsidRPr="00536F93" w:rsidRDefault="007056BD" w:rsidP="00B62753">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B62753" w:rsidRPr="00536F93" w14:paraId="75F941A5" w14:textId="77777777" w:rsidTr="00B62753">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5F58B718" w14:textId="75EFDB44" w:rsidR="00B62753" w:rsidRPr="00536F93" w:rsidRDefault="00B62753" w:rsidP="00B62753">
            <w:pPr>
              <w:jc w:val="left"/>
              <w:rPr>
                <w:rFonts w:ascii="Calibri" w:hAnsi="Calibri"/>
                <w:sz w:val="20"/>
                <w:lang w:eastAsia="en-CA"/>
              </w:rPr>
            </w:pPr>
            <w:r>
              <w:rPr>
                <w:rFonts w:ascii="Calibri" w:hAnsi="Calibri"/>
                <w:sz w:val="22"/>
                <w:szCs w:val="22"/>
              </w:rPr>
              <w:t>Manitoba</w:t>
            </w:r>
          </w:p>
        </w:tc>
        <w:tc>
          <w:tcPr>
            <w:tcW w:w="864" w:type="dxa"/>
            <w:tcBorders>
              <w:top w:val="nil"/>
              <w:left w:val="nil"/>
              <w:bottom w:val="single" w:sz="4" w:space="0" w:color="auto"/>
              <w:right w:val="single" w:sz="4" w:space="0" w:color="auto"/>
            </w:tcBorders>
            <w:shd w:val="clear" w:color="auto" w:fill="auto"/>
            <w:noWrap/>
            <w:vAlign w:val="center"/>
          </w:tcPr>
          <w:p w14:paraId="6974EF34" w14:textId="75E94298" w:rsidR="00B62753" w:rsidRPr="00536F93" w:rsidRDefault="00B62753" w:rsidP="00B62753">
            <w:pPr>
              <w:rPr>
                <w:rFonts w:ascii="Calibri" w:hAnsi="Calibri"/>
                <w:sz w:val="20"/>
                <w:lang w:eastAsia="en-CA"/>
              </w:rPr>
            </w:pPr>
            <w:r>
              <w:rPr>
                <w:rFonts w:ascii="Calibri" w:hAnsi="Calibri"/>
                <w:sz w:val="22"/>
                <w:szCs w:val="22"/>
              </w:rPr>
              <w:t>74%</w:t>
            </w:r>
          </w:p>
        </w:tc>
        <w:tc>
          <w:tcPr>
            <w:tcW w:w="864" w:type="dxa"/>
            <w:tcBorders>
              <w:top w:val="nil"/>
              <w:left w:val="nil"/>
              <w:bottom w:val="single" w:sz="4" w:space="0" w:color="auto"/>
              <w:right w:val="single" w:sz="4" w:space="0" w:color="auto"/>
            </w:tcBorders>
            <w:shd w:val="clear" w:color="auto" w:fill="auto"/>
            <w:noWrap/>
            <w:vAlign w:val="center"/>
          </w:tcPr>
          <w:p w14:paraId="460995C7" w14:textId="4F347604" w:rsidR="00B62753" w:rsidRPr="00536F93" w:rsidRDefault="00B62753" w:rsidP="00B62753">
            <w:pPr>
              <w:rPr>
                <w:rFonts w:ascii="Calibri" w:hAnsi="Calibri"/>
                <w:sz w:val="20"/>
                <w:lang w:eastAsia="en-CA"/>
              </w:rPr>
            </w:pPr>
            <w:r>
              <w:rPr>
                <w:rFonts w:ascii="Calibri" w:hAnsi="Calibri"/>
                <w:sz w:val="22"/>
                <w:szCs w:val="22"/>
              </w:rPr>
              <w:t>75%</w:t>
            </w:r>
          </w:p>
        </w:tc>
        <w:tc>
          <w:tcPr>
            <w:tcW w:w="864" w:type="dxa"/>
            <w:tcBorders>
              <w:top w:val="nil"/>
              <w:left w:val="nil"/>
              <w:bottom w:val="single" w:sz="4" w:space="0" w:color="auto"/>
              <w:right w:val="single" w:sz="4" w:space="0" w:color="auto"/>
            </w:tcBorders>
            <w:shd w:val="clear" w:color="auto" w:fill="auto"/>
            <w:noWrap/>
            <w:vAlign w:val="center"/>
          </w:tcPr>
          <w:p w14:paraId="78C3BEBE" w14:textId="65DC7F14" w:rsidR="00B62753" w:rsidRPr="00536F93" w:rsidRDefault="00B62753" w:rsidP="00B62753">
            <w:pPr>
              <w:rPr>
                <w:rFonts w:ascii="Calibri" w:hAnsi="Calibri"/>
                <w:sz w:val="20"/>
                <w:lang w:eastAsia="en-CA"/>
              </w:rPr>
            </w:pPr>
            <w:r>
              <w:rPr>
                <w:rFonts w:ascii="Calibri" w:hAnsi="Calibri"/>
                <w:sz w:val="22"/>
                <w:szCs w:val="22"/>
              </w:rPr>
              <w:t>71%</w:t>
            </w:r>
          </w:p>
        </w:tc>
        <w:tc>
          <w:tcPr>
            <w:tcW w:w="1428" w:type="dxa"/>
            <w:tcBorders>
              <w:top w:val="nil"/>
              <w:left w:val="nil"/>
              <w:bottom w:val="single" w:sz="4" w:space="0" w:color="auto"/>
              <w:right w:val="double" w:sz="6" w:space="0" w:color="auto"/>
            </w:tcBorders>
            <w:shd w:val="clear" w:color="auto" w:fill="auto"/>
            <w:noWrap/>
            <w:vAlign w:val="center"/>
          </w:tcPr>
          <w:p w14:paraId="08797BDC" w14:textId="4F1C4748" w:rsidR="00B62753" w:rsidRPr="00536F93" w:rsidRDefault="00B62753" w:rsidP="00B62753">
            <w:pPr>
              <w:rPr>
                <w:rFonts w:ascii="Calibri" w:hAnsi="Calibri"/>
                <w:sz w:val="20"/>
                <w:lang w:eastAsia="en-CA"/>
              </w:rPr>
            </w:pPr>
            <w:r>
              <w:rPr>
                <w:rFonts w:ascii="Calibri" w:hAnsi="Calibri"/>
                <w:sz w:val="22"/>
                <w:szCs w:val="22"/>
              </w:rPr>
              <w:t>-1</w:t>
            </w:r>
          </w:p>
        </w:tc>
        <w:tc>
          <w:tcPr>
            <w:tcW w:w="864" w:type="dxa"/>
            <w:tcBorders>
              <w:top w:val="nil"/>
              <w:left w:val="nil"/>
              <w:bottom w:val="single" w:sz="4" w:space="0" w:color="auto"/>
              <w:right w:val="single" w:sz="4" w:space="0" w:color="auto"/>
            </w:tcBorders>
            <w:shd w:val="clear" w:color="auto" w:fill="auto"/>
            <w:noWrap/>
            <w:vAlign w:val="center"/>
          </w:tcPr>
          <w:p w14:paraId="37914BB6" w14:textId="6C889392" w:rsidR="00B62753" w:rsidRPr="00536F93" w:rsidRDefault="00B62753" w:rsidP="00B62753">
            <w:pPr>
              <w:rPr>
                <w:rFonts w:ascii="Calibri" w:hAnsi="Calibri"/>
                <w:sz w:val="20"/>
                <w:lang w:eastAsia="en-CA"/>
              </w:rPr>
            </w:pPr>
            <w:r>
              <w:rPr>
                <w:rFonts w:ascii="Calibri" w:hAnsi="Calibri"/>
                <w:sz w:val="22"/>
                <w:szCs w:val="22"/>
              </w:rPr>
              <w:t>75%</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5C126613" w14:textId="5D549F69" w:rsidR="00B62753" w:rsidRPr="00536F93" w:rsidRDefault="00B62753" w:rsidP="00B62753">
            <w:pPr>
              <w:rPr>
                <w:rFonts w:ascii="Calibri" w:hAnsi="Calibri"/>
                <w:sz w:val="20"/>
                <w:lang w:eastAsia="en-CA"/>
              </w:rPr>
            </w:pPr>
            <w:r>
              <w:rPr>
                <w:rFonts w:ascii="Calibri" w:hAnsi="Calibri"/>
                <w:sz w:val="22"/>
                <w:szCs w:val="22"/>
              </w:rPr>
              <w:t>75%</w:t>
            </w:r>
          </w:p>
        </w:tc>
        <w:tc>
          <w:tcPr>
            <w:tcW w:w="864" w:type="dxa"/>
            <w:tcBorders>
              <w:top w:val="nil"/>
              <w:left w:val="nil"/>
              <w:bottom w:val="single" w:sz="4" w:space="0" w:color="auto"/>
              <w:right w:val="single" w:sz="4" w:space="0" w:color="auto"/>
            </w:tcBorders>
            <w:shd w:val="clear" w:color="auto" w:fill="auto"/>
            <w:noWrap/>
            <w:vAlign w:val="center"/>
          </w:tcPr>
          <w:p w14:paraId="48E2C264" w14:textId="149AAC51" w:rsidR="00B62753" w:rsidRPr="00536F93" w:rsidRDefault="00B62753" w:rsidP="00B62753">
            <w:pPr>
              <w:rPr>
                <w:rFonts w:ascii="Calibri" w:hAnsi="Calibri"/>
                <w:sz w:val="20"/>
                <w:lang w:eastAsia="en-CA"/>
              </w:rPr>
            </w:pPr>
            <w:r>
              <w:rPr>
                <w:rFonts w:ascii="Calibri" w:hAnsi="Calibri"/>
                <w:sz w:val="22"/>
                <w:szCs w:val="22"/>
              </w:rPr>
              <w:t>67%</w:t>
            </w:r>
          </w:p>
        </w:tc>
        <w:tc>
          <w:tcPr>
            <w:tcW w:w="1426" w:type="dxa"/>
            <w:tcBorders>
              <w:top w:val="nil"/>
              <w:left w:val="nil"/>
              <w:bottom w:val="single" w:sz="4" w:space="0" w:color="auto"/>
              <w:right w:val="single" w:sz="4" w:space="0" w:color="auto"/>
            </w:tcBorders>
            <w:shd w:val="clear" w:color="auto" w:fill="auto"/>
            <w:noWrap/>
            <w:vAlign w:val="center"/>
          </w:tcPr>
          <w:p w14:paraId="3E4847DA" w14:textId="56C209F1" w:rsidR="00B62753" w:rsidRPr="00536F93" w:rsidRDefault="00B62753" w:rsidP="00B62753">
            <w:pPr>
              <w:rPr>
                <w:rFonts w:ascii="Calibri" w:hAnsi="Calibri"/>
                <w:sz w:val="20"/>
                <w:lang w:eastAsia="en-CA"/>
              </w:rPr>
            </w:pPr>
            <w:r>
              <w:rPr>
                <w:rFonts w:ascii="Calibri" w:hAnsi="Calibri"/>
                <w:sz w:val="22"/>
                <w:szCs w:val="22"/>
              </w:rPr>
              <w:t>0</w:t>
            </w:r>
          </w:p>
        </w:tc>
      </w:tr>
    </w:tbl>
    <w:p w14:paraId="765853C5" w14:textId="77777777" w:rsidR="007056BD" w:rsidRDefault="007056BD" w:rsidP="007056BD">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35929E15" w14:textId="77777777" w:rsidR="007056BD" w:rsidRDefault="007056BD" w:rsidP="007056BD">
      <w:pPr>
        <w:jc w:val="left"/>
        <w:rPr>
          <w:rFonts w:ascii="Calibri" w:hAnsi="Calibri" w:cs="Calibri"/>
          <w:b/>
          <w:color w:val="000000"/>
          <w:szCs w:val="26"/>
        </w:rPr>
      </w:pPr>
      <w:r>
        <w:br w:type="page"/>
      </w:r>
    </w:p>
    <w:p w14:paraId="6C3CBE2F" w14:textId="77777777" w:rsidR="007056BD" w:rsidRPr="009E7535" w:rsidRDefault="007056BD" w:rsidP="007056BD">
      <w:pPr>
        <w:pStyle w:val="Heading3"/>
        <w:numPr>
          <w:ilvl w:val="0"/>
          <w:numId w:val="0"/>
        </w:numPr>
        <w:spacing w:before="0"/>
        <w:rPr>
          <w:lang w:val="en-CA"/>
        </w:rPr>
      </w:pPr>
      <w:r>
        <w:rPr>
          <w:lang w:val="en-CA"/>
        </w:rPr>
        <w:lastRenderedPageBreak/>
        <w:t>Use of and satisfaction with English website resources</w:t>
      </w:r>
    </w:p>
    <w:p w14:paraId="7159031D" w14:textId="70863DD4" w:rsidR="007056BD" w:rsidRPr="00ED3D65" w:rsidRDefault="00ED3D65" w:rsidP="007056BD">
      <w:pPr>
        <w:pStyle w:val="Headline"/>
      </w:pPr>
      <w:proofErr w:type="gramStart"/>
      <w:r w:rsidRPr="00ED3D65">
        <w:t>All of</w:t>
      </w:r>
      <w:proofErr w:type="gramEnd"/>
      <w:r w:rsidRPr="00ED3D65">
        <w:t xml:space="preserve"> the English resources were used more often in 2018 than in 2017 in Manitoba.</w:t>
      </w:r>
    </w:p>
    <w:p w14:paraId="7ED95B0E" w14:textId="74C5A1FE" w:rsidR="007056BD" w:rsidRPr="00ED3D65" w:rsidRDefault="007056BD" w:rsidP="007056BD">
      <w:pPr>
        <w:pStyle w:val="Para"/>
        <w:rPr>
          <w:lang w:val="en-CA"/>
        </w:rPr>
      </w:pPr>
      <w:r w:rsidRPr="00ED3D65">
        <w:rPr>
          <w:lang w:val="en-CA"/>
        </w:rPr>
        <w:t>Librarians were asked about their use of</w:t>
      </w:r>
      <w:r w:rsidR="00DE2424">
        <w:rPr>
          <w:lang w:val="en-CA"/>
        </w:rPr>
        <w:t>,</w:t>
      </w:r>
      <w:r w:rsidRPr="00ED3D65">
        <w:rPr>
          <w:lang w:val="en-CA"/>
        </w:rPr>
        <w:t xml:space="preserve"> and satisfaction with</w:t>
      </w:r>
      <w:r w:rsidR="00DE2424">
        <w:rPr>
          <w:lang w:val="en-CA"/>
        </w:rPr>
        <w:t>,</w:t>
      </w:r>
      <w:r w:rsidRPr="00ED3D65">
        <w:rPr>
          <w:lang w:val="en-CA"/>
        </w:rPr>
        <w:t xml:space="preserve"> the various resources provided, for the language in which they ran their program. In </w:t>
      </w:r>
      <w:r w:rsidR="00ED3D65" w:rsidRPr="00ED3D65">
        <w:rPr>
          <w:lang w:val="en-CA"/>
        </w:rPr>
        <w:t xml:space="preserve">Manitoba, </w:t>
      </w:r>
      <w:r w:rsidRPr="00ED3D65">
        <w:rPr>
          <w:lang w:val="en-CA"/>
        </w:rPr>
        <w:t xml:space="preserve">too few libraries ran their program in French to report the findings separately. </w:t>
      </w:r>
    </w:p>
    <w:p w14:paraId="73871B19" w14:textId="619C7F7B" w:rsidR="007056BD" w:rsidRPr="00D70BBF" w:rsidRDefault="007056BD" w:rsidP="007056BD">
      <w:pPr>
        <w:pStyle w:val="Para"/>
        <w:rPr>
          <w:lang w:val="en-CA"/>
        </w:rPr>
      </w:pPr>
      <w:r w:rsidRPr="00ED3D65">
        <w:rPr>
          <w:b/>
          <w:lang w:val="en-CA"/>
        </w:rPr>
        <w:t>Use</w:t>
      </w:r>
      <w:r w:rsidRPr="00ED3D65">
        <w:rPr>
          <w:lang w:val="en-CA"/>
        </w:rPr>
        <w:t xml:space="preserve">. Among </w:t>
      </w:r>
      <w:r w:rsidR="00ED3D65" w:rsidRPr="00ED3D65">
        <w:rPr>
          <w:lang w:val="en-CA"/>
        </w:rPr>
        <w:t xml:space="preserve">Manitoba </w:t>
      </w:r>
      <w:r w:rsidRPr="00ED3D65">
        <w:rPr>
          <w:lang w:val="en-CA"/>
        </w:rPr>
        <w:t xml:space="preserve">libraries that used English materials, the most widely used resource continues to be the </w:t>
      </w:r>
      <w:r w:rsidR="00ED3D65" w:rsidRPr="00ED3D65">
        <w:rPr>
          <w:lang w:val="en-CA"/>
        </w:rPr>
        <w:t>i</w:t>
      </w:r>
      <w:r w:rsidRPr="00ED3D65">
        <w:rPr>
          <w:lang w:val="en-CA"/>
        </w:rPr>
        <w:t>mages</w:t>
      </w:r>
      <w:r w:rsidR="00ED3D65" w:rsidRPr="00ED3D65">
        <w:rPr>
          <w:lang w:val="en-CA"/>
        </w:rPr>
        <w:t xml:space="preserve">/illustrations </w:t>
      </w:r>
      <w:r w:rsidRPr="00ED3D65">
        <w:rPr>
          <w:lang w:val="en-CA"/>
        </w:rPr>
        <w:t xml:space="preserve">(88%), followed by the </w:t>
      </w:r>
      <w:r w:rsidR="00ED3D65" w:rsidRPr="00ED3D65">
        <w:rPr>
          <w:lang w:val="en-CA"/>
        </w:rPr>
        <w:t xml:space="preserve">activities (80%) and the programs (79%). </w:t>
      </w:r>
      <w:r w:rsidRPr="00ED3D65">
        <w:rPr>
          <w:lang w:val="en-CA"/>
        </w:rPr>
        <w:t xml:space="preserve">Use of </w:t>
      </w:r>
      <w:r w:rsidR="00ED3D65" w:rsidRPr="00ED3D65">
        <w:rPr>
          <w:lang w:val="en-CA"/>
        </w:rPr>
        <w:t xml:space="preserve">each of the individual resources has increased compared to 2017 </w:t>
      </w:r>
      <w:r w:rsidR="00DE2424">
        <w:rPr>
          <w:lang w:val="en-CA"/>
        </w:rPr>
        <w:t>but usage in 2017 was lower in most cases than in 2016 making clear trends difficult to identify.</w:t>
      </w:r>
    </w:p>
    <w:p w14:paraId="21278765" w14:textId="77777777" w:rsidR="007056BD" w:rsidRDefault="007056BD" w:rsidP="007056BD">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7056BD" w:rsidRPr="0060697C" w14:paraId="5420A243" w14:textId="77777777" w:rsidTr="00B62753">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0481E42B" w14:textId="77777777" w:rsidR="007056BD" w:rsidRPr="0060697C" w:rsidRDefault="007056BD" w:rsidP="00B62753">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061AFB20" w14:textId="77777777" w:rsidR="007056BD" w:rsidRPr="0060697C" w:rsidRDefault="007056BD" w:rsidP="00B62753">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7056BD" w:rsidRPr="0060697C" w14:paraId="03796829" w14:textId="77777777" w:rsidTr="00B62753">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02FDC18E" w14:textId="77777777" w:rsidR="007056BD" w:rsidRPr="00A8055A" w:rsidRDefault="007056BD" w:rsidP="00B62753">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5BF71690" w14:textId="77777777" w:rsidR="007056BD" w:rsidRPr="0060697C" w:rsidRDefault="007056BD" w:rsidP="00B62753">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31297213" w14:textId="77777777" w:rsidR="007056BD" w:rsidRPr="0060697C" w:rsidRDefault="007056BD" w:rsidP="00B62753">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1E0A12A1" w14:textId="77777777" w:rsidR="007056BD" w:rsidRPr="00A560C1" w:rsidRDefault="007056BD" w:rsidP="00B62753">
            <w:pPr>
              <w:rPr>
                <w:rFonts w:ascii="Calibri" w:hAnsi="Calibri"/>
                <w:b/>
                <w:bCs/>
                <w:color w:val="FFFFFF"/>
                <w:sz w:val="20"/>
                <w:lang w:eastAsia="en-CA"/>
              </w:rPr>
            </w:pPr>
            <w:r w:rsidRPr="00A560C1">
              <w:rPr>
                <w:rFonts w:ascii="Calibri" w:hAnsi="Calibri"/>
                <w:b/>
                <w:bCs/>
                <w:color w:val="FFFFFF"/>
                <w:sz w:val="20"/>
                <w:lang w:eastAsia="en-CA"/>
              </w:rPr>
              <w:t>2016</w:t>
            </w:r>
          </w:p>
        </w:tc>
      </w:tr>
      <w:tr w:rsidR="00DC19AD" w:rsidRPr="0060697C" w14:paraId="40EEE1F3" w14:textId="77777777" w:rsidTr="00B62753">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639D8CD0" w14:textId="4B9A86BB" w:rsidR="00DC19AD" w:rsidRPr="00B76FE5" w:rsidRDefault="00DC19AD" w:rsidP="00DC19AD">
            <w:pPr>
              <w:jc w:val="left"/>
              <w:rPr>
                <w:rFonts w:ascii="Calibri" w:hAnsi="Calibri"/>
                <w:color w:val="000000"/>
                <w:sz w:val="22"/>
                <w:szCs w:val="22"/>
              </w:rPr>
            </w:pPr>
            <w:r>
              <w:rPr>
                <w:rFonts w:ascii="Calibri" w:hAnsi="Calibri"/>
                <w:color w:val="000000"/>
                <w:sz w:val="22"/>
                <w:szCs w:val="22"/>
              </w:rPr>
              <w:t xml:space="preserve">Used </w:t>
            </w:r>
            <w:r w:rsidR="0063156D" w:rsidRPr="002F5322">
              <w:rPr>
                <w:rFonts w:ascii="Calibri" w:eastAsia="Calibri" w:hAnsi="Calibri" w:cs="Calibri"/>
                <w:sz w:val="22"/>
                <w:szCs w:val="22"/>
              </w:rPr>
              <w:t>Images/illustrations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2E2FEFF0" w14:textId="6DE822FE" w:rsidR="00DC19AD" w:rsidRPr="00BD2F0F" w:rsidRDefault="00DC19AD" w:rsidP="00DC19AD">
            <w:pPr>
              <w:rPr>
                <w:rFonts w:ascii="Calibri" w:hAnsi="Calibri"/>
                <w:color w:val="000000"/>
                <w:sz w:val="22"/>
                <w:szCs w:val="22"/>
              </w:rPr>
            </w:pPr>
            <w:r>
              <w:rPr>
                <w:rFonts w:ascii="Calibri" w:hAnsi="Calibri"/>
                <w:color w:val="000000"/>
                <w:sz w:val="22"/>
                <w:szCs w:val="22"/>
              </w:rPr>
              <w:t>88%</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14A501" w14:textId="339749BB" w:rsidR="00DC19AD" w:rsidRPr="00BD2F0F" w:rsidRDefault="00DC19AD" w:rsidP="00DC19AD">
            <w:pPr>
              <w:rPr>
                <w:rFonts w:ascii="Calibri" w:hAnsi="Calibri"/>
                <w:color w:val="000000"/>
                <w:sz w:val="22"/>
                <w:szCs w:val="22"/>
              </w:rPr>
            </w:pPr>
            <w:r>
              <w:rPr>
                <w:rFonts w:ascii="Calibri" w:hAnsi="Calibri"/>
                <w:color w:val="000000"/>
                <w:sz w:val="22"/>
                <w:szCs w:val="22"/>
              </w:rPr>
              <w:t>84%</w:t>
            </w:r>
          </w:p>
        </w:tc>
        <w:tc>
          <w:tcPr>
            <w:tcW w:w="1772" w:type="dxa"/>
            <w:tcBorders>
              <w:top w:val="double" w:sz="4" w:space="0" w:color="auto"/>
              <w:left w:val="single" w:sz="4" w:space="0" w:color="auto"/>
              <w:bottom w:val="single" w:sz="4" w:space="0" w:color="auto"/>
              <w:right w:val="single" w:sz="4" w:space="0" w:color="auto"/>
            </w:tcBorders>
            <w:vAlign w:val="center"/>
          </w:tcPr>
          <w:p w14:paraId="330AD089" w14:textId="468BEE53" w:rsidR="00DC19AD" w:rsidRPr="00BD2F0F" w:rsidRDefault="00DC19AD" w:rsidP="00DC19AD">
            <w:pPr>
              <w:rPr>
                <w:rFonts w:ascii="Calibri" w:hAnsi="Calibri"/>
                <w:color w:val="000000"/>
                <w:sz w:val="22"/>
                <w:szCs w:val="22"/>
              </w:rPr>
            </w:pPr>
            <w:r>
              <w:rPr>
                <w:rFonts w:ascii="Calibri" w:hAnsi="Calibri"/>
                <w:color w:val="000000"/>
                <w:sz w:val="22"/>
                <w:szCs w:val="22"/>
              </w:rPr>
              <w:t>92%</w:t>
            </w:r>
          </w:p>
        </w:tc>
      </w:tr>
      <w:tr w:rsidR="00DC19AD" w:rsidRPr="0060697C" w14:paraId="62E4B023"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275F0803" w14:textId="174C8B67" w:rsidR="00DC19AD" w:rsidRPr="00B76FE5" w:rsidRDefault="00DC19AD" w:rsidP="00DC19AD">
            <w:pPr>
              <w:jc w:val="left"/>
              <w:rPr>
                <w:rFonts w:ascii="Calibri" w:hAnsi="Calibri"/>
                <w:color w:val="000000"/>
                <w:sz w:val="22"/>
                <w:szCs w:val="22"/>
              </w:rPr>
            </w:pPr>
            <w:r>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03C321AD" w14:textId="26FA3F89" w:rsidR="00DC19AD" w:rsidRPr="00BD2F0F" w:rsidRDefault="00DC19AD" w:rsidP="00DC19AD">
            <w:pPr>
              <w:rPr>
                <w:rFonts w:ascii="Calibri" w:hAnsi="Calibri"/>
                <w:color w:val="000000"/>
                <w:sz w:val="22"/>
                <w:szCs w:val="22"/>
              </w:rPr>
            </w:pPr>
            <w:r>
              <w:rPr>
                <w:rFonts w:ascii="Calibri" w:hAnsi="Calibri"/>
                <w:color w:val="000000"/>
                <w:sz w:val="22"/>
                <w:szCs w:val="22"/>
              </w:rPr>
              <w:t>80%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FA15E" w14:textId="10B7A5FA" w:rsidR="00DC19AD" w:rsidRPr="00BD2F0F" w:rsidRDefault="00DC19AD" w:rsidP="00DC19AD">
            <w:pPr>
              <w:rPr>
                <w:rFonts w:ascii="Calibri" w:hAnsi="Calibri"/>
                <w:color w:val="000000"/>
                <w:sz w:val="22"/>
                <w:szCs w:val="22"/>
              </w:rPr>
            </w:pPr>
            <w:r>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vAlign w:val="center"/>
          </w:tcPr>
          <w:p w14:paraId="570E83D7" w14:textId="0E3F94A1" w:rsidR="00DC19AD" w:rsidRPr="00BD2F0F" w:rsidRDefault="00DC19AD" w:rsidP="00DC19AD">
            <w:pPr>
              <w:rPr>
                <w:rFonts w:ascii="Calibri" w:hAnsi="Calibri"/>
                <w:color w:val="000000"/>
                <w:sz w:val="22"/>
                <w:szCs w:val="22"/>
              </w:rPr>
            </w:pPr>
            <w:r>
              <w:rPr>
                <w:rFonts w:ascii="Calibri" w:hAnsi="Calibri"/>
                <w:color w:val="000000"/>
                <w:sz w:val="22"/>
                <w:szCs w:val="22"/>
              </w:rPr>
              <w:t>75%</w:t>
            </w:r>
          </w:p>
        </w:tc>
      </w:tr>
      <w:tr w:rsidR="00DC19AD" w:rsidRPr="0060697C" w14:paraId="323C75D3"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A46112B" w14:textId="41AC9FC4" w:rsidR="00DC19AD" w:rsidRPr="00B76FE5" w:rsidRDefault="00DC19AD" w:rsidP="00DC19AD">
            <w:pPr>
              <w:jc w:val="left"/>
              <w:rPr>
                <w:rFonts w:ascii="Calibri" w:hAnsi="Calibri"/>
                <w:color w:val="000000"/>
                <w:sz w:val="22"/>
                <w:szCs w:val="22"/>
              </w:rPr>
            </w:pPr>
            <w:r>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D0D9262" w14:textId="5EF5589E" w:rsidR="00DC19AD" w:rsidRPr="00BD2F0F" w:rsidRDefault="00DC19AD" w:rsidP="00DC19AD">
            <w:pPr>
              <w:rPr>
                <w:rFonts w:ascii="Calibri" w:hAnsi="Calibri"/>
                <w:color w:val="000000"/>
                <w:sz w:val="22"/>
                <w:szCs w:val="22"/>
              </w:rPr>
            </w:pPr>
            <w:r>
              <w:rPr>
                <w:rFonts w:ascii="Calibri" w:hAnsi="Calibri"/>
                <w:color w:val="000000"/>
                <w:sz w:val="22"/>
                <w:szCs w:val="22"/>
              </w:rPr>
              <w:t>79%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5ABDE" w14:textId="3F29BDFB" w:rsidR="00DC19AD" w:rsidRPr="00BD2F0F" w:rsidRDefault="00DC19AD" w:rsidP="00DC19AD">
            <w:pPr>
              <w:rPr>
                <w:rFonts w:ascii="Calibri" w:hAnsi="Calibri"/>
                <w:color w:val="000000"/>
                <w:sz w:val="22"/>
                <w:szCs w:val="22"/>
              </w:rPr>
            </w:pPr>
            <w:r>
              <w:rPr>
                <w:rFonts w:ascii="Calibri" w:hAnsi="Calibri"/>
                <w:color w:val="000000"/>
                <w:sz w:val="22"/>
                <w:szCs w:val="22"/>
              </w:rPr>
              <w:t>53%</w:t>
            </w:r>
          </w:p>
        </w:tc>
        <w:tc>
          <w:tcPr>
            <w:tcW w:w="1772" w:type="dxa"/>
            <w:tcBorders>
              <w:top w:val="single" w:sz="4" w:space="0" w:color="auto"/>
              <w:left w:val="single" w:sz="4" w:space="0" w:color="auto"/>
              <w:bottom w:val="single" w:sz="4" w:space="0" w:color="auto"/>
              <w:right w:val="single" w:sz="4" w:space="0" w:color="auto"/>
            </w:tcBorders>
            <w:vAlign w:val="center"/>
          </w:tcPr>
          <w:p w14:paraId="208F3DA4" w14:textId="34C3A61B" w:rsidR="00DC19AD" w:rsidRPr="00BD2F0F" w:rsidRDefault="00DC19AD" w:rsidP="00DC19AD">
            <w:pPr>
              <w:rPr>
                <w:rFonts w:ascii="Calibri" w:hAnsi="Calibri"/>
                <w:color w:val="000000"/>
                <w:sz w:val="22"/>
                <w:szCs w:val="22"/>
              </w:rPr>
            </w:pPr>
            <w:r>
              <w:rPr>
                <w:rFonts w:ascii="Calibri" w:hAnsi="Calibri"/>
                <w:color w:val="000000"/>
                <w:sz w:val="22"/>
                <w:szCs w:val="22"/>
              </w:rPr>
              <w:t>65%</w:t>
            </w:r>
          </w:p>
        </w:tc>
      </w:tr>
      <w:tr w:rsidR="00DC19AD" w:rsidRPr="0060697C" w14:paraId="3FE2F9A2"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5480F0CC" w14:textId="3E3DFEF8" w:rsidR="00DC19AD" w:rsidRPr="00B76FE5" w:rsidRDefault="00DC19AD" w:rsidP="00DC19AD">
            <w:pPr>
              <w:jc w:val="left"/>
              <w:rPr>
                <w:rFonts w:ascii="Calibri" w:hAnsi="Calibri"/>
                <w:color w:val="000000"/>
                <w:sz w:val="22"/>
                <w:szCs w:val="22"/>
              </w:rPr>
            </w:pPr>
            <w:r>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71A2B772" w14:textId="0B260859" w:rsidR="00DC19AD" w:rsidRPr="00BD2F0F" w:rsidRDefault="00DC19AD" w:rsidP="00DC19AD">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47B7D" w14:textId="0934BCB7" w:rsidR="00DC19AD" w:rsidRPr="00BD2F0F" w:rsidRDefault="00DC19AD" w:rsidP="00DC19AD">
            <w:pPr>
              <w:rPr>
                <w:rFonts w:ascii="Calibri" w:hAnsi="Calibri"/>
                <w:color w:val="000000"/>
                <w:sz w:val="22"/>
                <w:szCs w:val="22"/>
              </w:rPr>
            </w:pPr>
            <w:r>
              <w:rPr>
                <w:rFonts w:ascii="Calibri" w:hAnsi="Calibri"/>
                <w:color w:val="000000"/>
                <w:sz w:val="22"/>
                <w:szCs w:val="22"/>
              </w:rPr>
              <w:t>61%</w:t>
            </w:r>
          </w:p>
        </w:tc>
        <w:tc>
          <w:tcPr>
            <w:tcW w:w="1772" w:type="dxa"/>
            <w:tcBorders>
              <w:top w:val="single" w:sz="4" w:space="0" w:color="auto"/>
              <w:left w:val="single" w:sz="4" w:space="0" w:color="auto"/>
              <w:bottom w:val="single" w:sz="4" w:space="0" w:color="auto"/>
              <w:right w:val="single" w:sz="4" w:space="0" w:color="auto"/>
            </w:tcBorders>
            <w:vAlign w:val="center"/>
          </w:tcPr>
          <w:p w14:paraId="4BE2339D" w14:textId="6C3CB3EA" w:rsidR="00DC19AD" w:rsidRPr="00BD2F0F" w:rsidRDefault="00DC19AD" w:rsidP="00DC19AD">
            <w:pPr>
              <w:rPr>
                <w:rFonts w:ascii="Calibri" w:hAnsi="Calibri"/>
                <w:color w:val="000000"/>
                <w:sz w:val="22"/>
                <w:szCs w:val="22"/>
              </w:rPr>
            </w:pPr>
            <w:r>
              <w:rPr>
                <w:rFonts w:ascii="Calibri" w:hAnsi="Calibri"/>
                <w:color w:val="000000"/>
                <w:sz w:val="22"/>
                <w:szCs w:val="22"/>
              </w:rPr>
              <w:t>58%</w:t>
            </w:r>
          </w:p>
        </w:tc>
      </w:tr>
      <w:tr w:rsidR="00DC19AD" w:rsidRPr="0060697C" w14:paraId="275E9C2A"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18F8F67" w14:textId="1F4DD1C5" w:rsidR="00DC19AD" w:rsidRPr="00B76FE5" w:rsidRDefault="00DC19AD" w:rsidP="00DC19AD">
            <w:pPr>
              <w:jc w:val="left"/>
              <w:rPr>
                <w:rFonts w:ascii="Calibri" w:hAnsi="Calibri"/>
                <w:color w:val="000000"/>
                <w:sz w:val="22"/>
                <w:szCs w:val="22"/>
              </w:rPr>
            </w:pPr>
            <w:r>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7B7D03D5" w14:textId="33F68908" w:rsidR="00DC19AD" w:rsidRPr="00BD2F0F" w:rsidRDefault="00DC19AD" w:rsidP="00DC19AD">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90309" w14:textId="029DBCCF" w:rsidR="00DC19AD" w:rsidRPr="00BD2F0F" w:rsidRDefault="00DC19AD" w:rsidP="00DC19AD">
            <w:pPr>
              <w:rPr>
                <w:rFonts w:ascii="Calibri" w:hAnsi="Calibri"/>
                <w:color w:val="000000"/>
                <w:sz w:val="22"/>
                <w:szCs w:val="22"/>
              </w:rPr>
            </w:pPr>
            <w:r>
              <w:rPr>
                <w:rFonts w:ascii="Calibri" w:hAnsi="Calibri"/>
                <w:color w:val="000000"/>
                <w:sz w:val="22"/>
                <w:szCs w:val="22"/>
              </w:rPr>
              <w:t>51%</w:t>
            </w:r>
          </w:p>
        </w:tc>
        <w:tc>
          <w:tcPr>
            <w:tcW w:w="1772" w:type="dxa"/>
            <w:tcBorders>
              <w:top w:val="single" w:sz="4" w:space="0" w:color="auto"/>
              <w:left w:val="single" w:sz="4" w:space="0" w:color="auto"/>
              <w:bottom w:val="single" w:sz="4" w:space="0" w:color="auto"/>
              <w:right w:val="single" w:sz="4" w:space="0" w:color="auto"/>
            </w:tcBorders>
            <w:vAlign w:val="center"/>
          </w:tcPr>
          <w:p w14:paraId="22C62AA4" w14:textId="7EB40228" w:rsidR="00DC19AD" w:rsidRPr="00BD2F0F" w:rsidRDefault="00DC19AD" w:rsidP="00DC19AD">
            <w:pPr>
              <w:rPr>
                <w:rFonts w:ascii="Calibri" w:hAnsi="Calibri"/>
                <w:color w:val="000000"/>
                <w:sz w:val="22"/>
                <w:szCs w:val="22"/>
              </w:rPr>
            </w:pPr>
            <w:r>
              <w:rPr>
                <w:rFonts w:ascii="Calibri" w:hAnsi="Calibri"/>
                <w:color w:val="000000"/>
                <w:sz w:val="22"/>
                <w:szCs w:val="22"/>
              </w:rPr>
              <w:t>66%</w:t>
            </w:r>
          </w:p>
        </w:tc>
      </w:tr>
      <w:tr w:rsidR="00DC19AD" w:rsidRPr="0060697C" w14:paraId="0FE7C41C"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7399AEC7" w14:textId="0A806C8C" w:rsidR="00DC19AD" w:rsidRPr="00B76FE5" w:rsidRDefault="00DC19AD" w:rsidP="00DC19AD">
            <w:pPr>
              <w:jc w:val="left"/>
              <w:rPr>
                <w:rFonts w:ascii="Calibri" w:hAnsi="Calibri"/>
                <w:color w:val="000000"/>
                <w:sz w:val="22"/>
                <w:szCs w:val="22"/>
              </w:rPr>
            </w:pPr>
            <w:r>
              <w:rPr>
                <w:rFonts w:ascii="Calibri" w:hAnsi="Calibri"/>
                <w:color w:val="000000"/>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9D2F8FC" w14:textId="18D775A0" w:rsidR="00DC19AD" w:rsidRPr="00BD2F0F" w:rsidRDefault="00DC19AD" w:rsidP="00DC19AD">
            <w:pPr>
              <w:rPr>
                <w:rFonts w:ascii="Calibri" w:hAnsi="Calibri"/>
                <w:color w:val="000000"/>
                <w:sz w:val="22"/>
                <w:szCs w:val="22"/>
              </w:rPr>
            </w:pPr>
            <w:r>
              <w:rPr>
                <w:rFonts w:ascii="Calibri" w:hAnsi="Calibri"/>
                <w:color w:val="000000"/>
                <w:sz w:val="22"/>
                <w:szCs w:val="22"/>
              </w:rPr>
              <w:t>57%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6BC94" w14:textId="25AC3236" w:rsidR="00DC19AD" w:rsidRPr="00BD2F0F" w:rsidRDefault="00DC19AD" w:rsidP="00DC19AD">
            <w:pPr>
              <w:rPr>
                <w:rFonts w:ascii="Calibri" w:hAnsi="Calibri"/>
                <w:color w:val="000000"/>
                <w:sz w:val="22"/>
                <w:szCs w:val="22"/>
              </w:rPr>
            </w:pPr>
            <w:r>
              <w:rPr>
                <w:rFonts w:ascii="Calibri" w:hAnsi="Calibri"/>
                <w:color w:val="000000"/>
                <w:sz w:val="22"/>
                <w:szCs w:val="22"/>
              </w:rPr>
              <w:t>52%</w:t>
            </w:r>
          </w:p>
        </w:tc>
        <w:tc>
          <w:tcPr>
            <w:tcW w:w="1772" w:type="dxa"/>
            <w:tcBorders>
              <w:top w:val="single" w:sz="4" w:space="0" w:color="auto"/>
              <w:left w:val="single" w:sz="4" w:space="0" w:color="auto"/>
              <w:bottom w:val="single" w:sz="4" w:space="0" w:color="auto"/>
              <w:right w:val="single" w:sz="4" w:space="0" w:color="auto"/>
            </w:tcBorders>
            <w:vAlign w:val="center"/>
          </w:tcPr>
          <w:p w14:paraId="609D5C38" w14:textId="1E9B4B89" w:rsidR="00DC19AD" w:rsidRPr="00BD2F0F" w:rsidRDefault="00DC19AD" w:rsidP="00DC19AD">
            <w:pPr>
              <w:rPr>
                <w:rFonts w:ascii="Calibri" w:hAnsi="Calibri"/>
                <w:color w:val="000000"/>
                <w:sz w:val="22"/>
                <w:szCs w:val="22"/>
              </w:rPr>
            </w:pPr>
            <w:r>
              <w:rPr>
                <w:rFonts w:ascii="Calibri" w:hAnsi="Calibri"/>
                <w:color w:val="000000"/>
                <w:sz w:val="22"/>
                <w:szCs w:val="22"/>
              </w:rPr>
              <w:t>78%</w:t>
            </w:r>
          </w:p>
        </w:tc>
      </w:tr>
      <w:tr w:rsidR="00DC19AD" w:rsidRPr="0060697C" w14:paraId="2CF77425"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495B3200" w14:textId="4632214F" w:rsidR="00DC19AD" w:rsidRPr="00B76FE5" w:rsidRDefault="00DC19AD" w:rsidP="00DC19AD">
            <w:pPr>
              <w:jc w:val="left"/>
              <w:rPr>
                <w:rFonts w:ascii="Calibri" w:hAnsi="Calibri"/>
                <w:color w:val="000000"/>
                <w:sz w:val="22"/>
                <w:szCs w:val="22"/>
              </w:rPr>
            </w:pPr>
            <w:r>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4A99FCF2" w14:textId="5A4EABAF" w:rsidR="00DC19AD" w:rsidRPr="00BD2F0F" w:rsidRDefault="00DC19AD" w:rsidP="00DC19AD">
            <w:pPr>
              <w:rPr>
                <w:rFonts w:ascii="Calibri" w:hAnsi="Calibri"/>
                <w:color w:val="000000"/>
                <w:sz w:val="22"/>
                <w:szCs w:val="22"/>
              </w:rPr>
            </w:pPr>
            <w:r>
              <w:rPr>
                <w:rFonts w:ascii="Calibri" w:hAnsi="Calibri"/>
                <w:color w:val="000000"/>
                <w:sz w:val="22"/>
                <w:szCs w:val="22"/>
              </w:rPr>
              <w:t>56%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ACAE" w14:textId="6E2E8420" w:rsidR="00DC19AD" w:rsidRPr="00BD2F0F" w:rsidRDefault="00DC19AD" w:rsidP="00DC19AD">
            <w:pPr>
              <w:rPr>
                <w:rFonts w:ascii="Calibri" w:hAnsi="Calibri"/>
                <w:color w:val="000000"/>
                <w:sz w:val="22"/>
                <w:szCs w:val="22"/>
              </w:rPr>
            </w:pPr>
            <w:r>
              <w:rPr>
                <w:rFonts w:ascii="Calibri" w:hAnsi="Calibri"/>
                <w:color w:val="000000"/>
                <w:sz w:val="22"/>
                <w:szCs w:val="22"/>
              </w:rPr>
              <w:t>27%</w:t>
            </w:r>
          </w:p>
        </w:tc>
        <w:tc>
          <w:tcPr>
            <w:tcW w:w="1772" w:type="dxa"/>
            <w:tcBorders>
              <w:top w:val="single" w:sz="4" w:space="0" w:color="auto"/>
              <w:left w:val="single" w:sz="4" w:space="0" w:color="auto"/>
              <w:bottom w:val="single" w:sz="4" w:space="0" w:color="auto"/>
              <w:right w:val="single" w:sz="4" w:space="0" w:color="auto"/>
            </w:tcBorders>
            <w:vAlign w:val="center"/>
          </w:tcPr>
          <w:p w14:paraId="0CB23DBF" w14:textId="420F52EA" w:rsidR="00DC19AD" w:rsidRPr="00BD2F0F" w:rsidRDefault="00DC19AD" w:rsidP="00DC19AD">
            <w:pPr>
              <w:rPr>
                <w:rFonts w:ascii="Calibri" w:hAnsi="Calibri"/>
                <w:color w:val="000000"/>
                <w:sz w:val="22"/>
                <w:szCs w:val="22"/>
              </w:rPr>
            </w:pPr>
            <w:r>
              <w:rPr>
                <w:rFonts w:ascii="Calibri" w:hAnsi="Calibri"/>
                <w:color w:val="000000"/>
                <w:sz w:val="22"/>
                <w:szCs w:val="22"/>
              </w:rPr>
              <w:t>25%</w:t>
            </w:r>
          </w:p>
        </w:tc>
      </w:tr>
      <w:tr w:rsidR="00DC19AD" w:rsidRPr="0060697C" w14:paraId="6981013D" w14:textId="77777777" w:rsidTr="00B62753">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2C2F8C47" w14:textId="5A00B1B1" w:rsidR="00DC19AD" w:rsidRPr="00B76FE5" w:rsidRDefault="00DC19AD" w:rsidP="00DC19AD">
            <w:pPr>
              <w:jc w:val="left"/>
              <w:rPr>
                <w:rFonts w:ascii="Calibri" w:hAnsi="Calibri"/>
                <w:color w:val="000000"/>
                <w:sz w:val="22"/>
                <w:szCs w:val="22"/>
              </w:rPr>
            </w:pPr>
            <w:r>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7255BA8" w14:textId="0D0BCD6D" w:rsidR="00DC19AD" w:rsidRPr="00BD2F0F" w:rsidRDefault="00DC19AD" w:rsidP="00DC19AD">
            <w:pPr>
              <w:rPr>
                <w:rFonts w:ascii="Calibri" w:hAnsi="Calibri"/>
                <w:color w:val="000000"/>
                <w:sz w:val="22"/>
                <w:szCs w:val="22"/>
              </w:rPr>
            </w:pPr>
            <w:r>
              <w:rPr>
                <w:rFonts w:ascii="Calibri" w:hAnsi="Calibri"/>
                <w:color w:val="000000"/>
                <w:sz w:val="22"/>
                <w:szCs w:val="22"/>
              </w:rPr>
              <w:t>50%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A0A08" w14:textId="536E24CC" w:rsidR="00DC19AD" w:rsidRPr="00BD2F0F" w:rsidRDefault="00DC19AD" w:rsidP="00DC19AD">
            <w:pPr>
              <w:rPr>
                <w:rFonts w:ascii="Calibri" w:hAnsi="Calibri"/>
                <w:color w:val="000000"/>
                <w:sz w:val="22"/>
                <w:szCs w:val="22"/>
              </w:rPr>
            </w:pPr>
            <w:r>
              <w:rPr>
                <w:rFonts w:ascii="Calibri" w:hAnsi="Calibri"/>
                <w:color w:val="000000"/>
                <w:sz w:val="22"/>
                <w:szCs w:val="22"/>
              </w:rPr>
              <w:t>26%</w:t>
            </w:r>
          </w:p>
        </w:tc>
        <w:tc>
          <w:tcPr>
            <w:tcW w:w="1772" w:type="dxa"/>
            <w:tcBorders>
              <w:top w:val="single" w:sz="4" w:space="0" w:color="auto"/>
              <w:left w:val="single" w:sz="4" w:space="0" w:color="auto"/>
              <w:bottom w:val="single" w:sz="4" w:space="0" w:color="auto"/>
              <w:right w:val="single" w:sz="4" w:space="0" w:color="auto"/>
            </w:tcBorders>
            <w:vAlign w:val="center"/>
          </w:tcPr>
          <w:p w14:paraId="609FB21E" w14:textId="64E8283F" w:rsidR="00DC19AD" w:rsidRPr="00BD2F0F" w:rsidRDefault="00DC19AD" w:rsidP="00DC19AD">
            <w:pPr>
              <w:rPr>
                <w:rFonts w:ascii="Calibri" w:hAnsi="Calibri"/>
                <w:color w:val="000000"/>
                <w:sz w:val="22"/>
                <w:szCs w:val="22"/>
              </w:rPr>
            </w:pPr>
            <w:r>
              <w:rPr>
                <w:rFonts w:ascii="Calibri" w:hAnsi="Calibri"/>
                <w:color w:val="000000"/>
                <w:sz w:val="22"/>
                <w:szCs w:val="22"/>
              </w:rPr>
              <w:t>49%</w:t>
            </w:r>
          </w:p>
        </w:tc>
      </w:tr>
    </w:tbl>
    <w:p w14:paraId="151960EC" w14:textId="77777777" w:rsidR="007056BD" w:rsidRDefault="007056BD" w:rsidP="007056BD">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09A7F675" w14:textId="77777777" w:rsidR="007056BD" w:rsidRPr="002B2E68" w:rsidRDefault="007056BD" w:rsidP="007056BD">
      <w:pPr>
        <w:pStyle w:val="Para"/>
      </w:pPr>
    </w:p>
    <w:p w14:paraId="0BA6AD3D" w14:textId="42AF153C" w:rsidR="007056BD" w:rsidRDefault="007056BD" w:rsidP="007056BD">
      <w:pPr>
        <w:pStyle w:val="Para"/>
        <w:spacing w:after="240"/>
        <w:rPr>
          <w:lang w:val="en-CA"/>
        </w:rPr>
      </w:pPr>
      <w:r w:rsidRPr="00ED3D65">
        <w:rPr>
          <w:b/>
          <w:lang w:val="en-CA"/>
        </w:rPr>
        <w:t>Satisfaction</w:t>
      </w:r>
      <w:r w:rsidRPr="00ED3D65">
        <w:rPr>
          <w:lang w:val="en-CA"/>
        </w:rPr>
        <w:t xml:space="preserve">. Those who reported using the web resources were then asked to rate their satisfaction with those resources. Although satisfaction was high for the librarian resources in general, it was highest for the </w:t>
      </w:r>
      <w:r w:rsidR="00ED3D65" w:rsidRPr="00ED3D65">
        <w:rPr>
          <w:lang w:val="en-CA"/>
        </w:rPr>
        <w:t xml:space="preserve">images/illustration </w:t>
      </w:r>
      <w:r w:rsidRPr="00ED3D65">
        <w:rPr>
          <w:lang w:val="en-CA"/>
        </w:rPr>
        <w:t>(</w:t>
      </w:r>
      <w:r w:rsidR="00ED3D65" w:rsidRPr="00ED3D65">
        <w:rPr>
          <w:lang w:val="en-CA"/>
        </w:rPr>
        <w:t>91</w:t>
      </w:r>
      <w:r w:rsidRPr="00ED3D65">
        <w:rPr>
          <w:lang w:val="en-CA"/>
        </w:rPr>
        <w:t xml:space="preserve">% </w:t>
      </w:r>
      <w:r w:rsidR="00ED3D65" w:rsidRPr="00ED3D65">
        <w:rPr>
          <w:lang w:val="en-CA"/>
        </w:rPr>
        <w:t xml:space="preserve">giving a score of 8 or higher), the promotional templates and the programs (88% for </w:t>
      </w:r>
      <w:r w:rsidR="008459F2">
        <w:rPr>
          <w:lang w:val="en-CA"/>
        </w:rPr>
        <w:t>both</w:t>
      </w:r>
      <w:r w:rsidR="00ED3D65" w:rsidRPr="00ED3D65">
        <w:rPr>
          <w:lang w:val="en-CA"/>
        </w:rPr>
        <w:t>).</w:t>
      </w:r>
    </w:p>
    <w:p w14:paraId="1450C29F" w14:textId="77777777" w:rsidR="007056BD" w:rsidRDefault="007056BD" w:rsidP="007056BD">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7056BD" w:rsidRPr="00FD4815" w14:paraId="17A43786" w14:textId="77777777" w:rsidTr="00B62753">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79470FD8" w14:textId="77777777" w:rsidR="007056BD" w:rsidRPr="00DC19AD" w:rsidRDefault="007056BD" w:rsidP="00B62753">
            <w:pPr>
              <w:rPr>
                <w:rFonts w:ascii="Calibri" w:hAnsi="Calibri"/>
                <w:b/>
                <w:bCs/>
                <w:color w:val="FFFFFF"/>
                <w:sz w:val="20"/>
                <w:lang w:eastAsia="en-CA"/>
              </w:rPr>
            </w:pPr>
            <w:r w:rsidRPr="00DC19AD">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3637D99D" w14:textId="77777777" w:rsidR="007056BD" w:rsidRPr="00DC19AD" w:rsidRDefault="007056BD" w:rsidP="00B62753">
            <w:pPr>
              <w:rPr>
                <w:rFonts w:ascii="Calibri" w:hAnsi="Calibri"/>
                <w:b/>
                <w:bCs/>
                <w:color w:val="FFFFFF"/>
                <w:sz w:val="20"/>
                <w:lang w:eastAsia="en-CA"/>
              </w:rPr>
            </w:pPr>
            <w:r w:rsidRPr="00DC19AD">
              <w:rPr>
                <w:rFonts w:ascii="Calibri" w:hAnsi="Calibri"/>
                <w:b/>
                <w:bCs/>
                <w:color w:val="FFFFFF"/>
                <w:sz w:val="20"/>
                <w:lang w:eastAsia="en-CA"/>
              </w:rPr>
              <w:t>Librarian English staff website resource satisfaction (% 8-10 rating)</w:t>
            </w:r>
          </w:p>
        </w:tc>
      </w:tr>
      <w:tr w:rsidR="007056BD" w:rsidRPr="00FD4815" w14:paraId="46A82D70" w14:textId="77777777" w:rsidTr="00B62753">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11F2E134" w14:textId="77777777" w:rsidR="007056BD" w:rsidRPr="00DC19AD" w:rsidRDefault="007056BD" w:rsidP="00B62753">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2DB65358" w14:textId="02596224" w:rsidR="007056BD" w:rsidRPr="00DC19AD" w:rsidRDefault="00DC19AD" w:rsidP="00B62753">
            <w:pPr>
              <w:rPr>
                <w:rFonts w:ascii="Calibri" w:hAnsi="Calibri"/>
                <w:b/>
                <w:bCs/>
                <w:color w:val="FFFFFF"/>
                <w:sz w:val="20"/>
                <w:lang w:eastAsia="en-CA"/>
              </w:rPr>
            </w:pPr>
            <w:r>
              <w:rPr>
                <w:rFonts w:ascii="Calibri" w:hAnsi="Calibri"/>
                <w:b/>
                <w:bCs/>
                <w:color w:val="FFFFFF"/>
                <w:sz w:val="20"/>
                <w:lang w:eastAsia="en-CA"/>
              </w:rPr>
              <w:t>Manitoba</w:t>
            </w:r>
          </w:p>
        </w:tc>
      </w:tr>
      <w:tr w:rsidR="00ED3D65" w:rsidRPr="00FD4815" w14:paraId="77CACE84"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CE3ECB1" w14:textId="09FF1789" w:rsidR="00ED3D65" w:rsidRPr="00BD2F0F" w:rsidRDefault="00ED3D65" w:rsidP="00ED3D65">
            <w:pPr>
              <w:jc w:val="left"/>
              <w:rPr>
                <w:rFonts w:ascii="Calibri" w:hAnsi="Calibri"/>
                <w:color w:val="000000"/>
                <w:sz w:val="22"/>
                <w:szCs w:val="22"/>
                <w:lang w:eastAsia="en-CA"/>
              </w:rPr>
            </w:pPr>
            <w:r>
              <w:rPr>
                <w:rFonts w:ascii="Calibri" w:hAnsi="Calibri"/>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0EFC1553" w14:textId="3A9F1E05"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91%</w:t>
            </w:r>
          </w:p>
        </w:tc>
      </w:tr>
      <w:tr w:rsidR="00ED3D65" w:rsidRPr="00FD4815" w14:paraId="66D2F540"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A619517" w14:textId="544D43E9" w:rsidR="00ED3D65" w:rsidRPr="00BD2F0F" w:rsidRDefault="00ED3D65" w:rsidP="00ED3D65">
            <w:pPr>
              <w:jc w:val="left"/>
              <w:rPr>
                <w:rFonts w:ascii="Calibri" w:hAnsi="Calibri"/>
                <w:color w:val="000000"/>
                <w:sz w:val="22"/>
                <w:szCs w:val="22"/>
                <w:lang w:eastAsia="en-CA"/>
              </w:rPr>
            </w:pPr>
            <w:r>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4CA16600" w14:textId="4BAF2A56"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88%</w:t>
            </w:r>
          </w:p>
        </w:tc>
      </w:tr>
      <w:tr w:rsidR="00ED3D65" w:rsidRPr="00FD4815" w14:paraId="15FCCF19"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46177DA1" w14:textId="5D1536DD" w:rsidR="00ED3D65" w:rsidRPr="00BD2F0F" w:rsidRDefault="00ED3D65" w:rsidP="00ED3D65">
            <w:pPr>
              <w:jc w:val="left"/>
              <w:rPr>
                <w:rFonts w:ascii="Calibri" w:hAnsi="Calibri"/>
                <w:color w:val="000000"/>
                <w:sz w:val="22"/>
                <w:szCs w:val="22"/>
                <w:lang w:eastAsia="en-CA"/>
              </w:rPr>
            </w:pPr>
            <w:r>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0E3B5A1D" w14:textId="594A7691"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88%</w:t>
            </w:r>
          </w:p>
        </w:tc>
      </w:tr>
      <w:tr w:rsidR="00ED3D65" w:rsidRPr="00FD4815" w14:paraId="68FFB7E3"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EA1AD47" w14:textId="3A0023D0" w:rsidR="00ED3D65" w:rsidRPr="00BD2F0F" w:rsidRDefault="00ED3D65" w:rsidP="00ED3D65">
            <w:pPr>
              <w:jc w:val="left"/>
              <w:rPr>
                <w:rFonts w:ascii="Calibri" w:hAnsi="Calibri"/>
                <w:color w:val="000000"/>
                <w:sz w:val="22"/>
                <w:szCs w:val="22"/>
                <w:lang w:eastAsia="en-CA"/>
              </w:rPr>
            </w:pPr>
            <w:r>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3B81434D" w14:textId="4146AA0F"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78%</w:t>
            </w:r>
          </w:p>
        </w:tc>
      </w:tr>
      <w:tr w:rsidR="00ED3D65" w:rsidRPr="00FD4815" w14:paraId="65EE29C1"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53E7447" w14:textId="6F923431" w:rsidR="00ED3D65" w:rsidRPr="00BD2F0F" w:rsidRDefault="00ED3D65" w:rsidP="00ED3D65">
            <w:pPr>
              <w:jc w:val="left"/>
              <w:rPr>
                <w:rFonts w:ascii="Calibri" w:hAnsi="Calibri"/>
                <w:color w:val="000000"/>
                <w:sz w:val="22"/>
                <w:szCs w:val="22"/>
                <w:lang w:eastAsia="en-CA"/>
              </w:rPr>
            </w:pPr>
            <w:r>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37FFA874" w14:textId="480F7964"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71%</w:t>
            </w:r>
          </w:p>
        </w:tc>
      </w:tr>
      <w:tr w:rsidR="00ED3D65" w:rsidRPr="00FD4815" w14:paraId="427C009C"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CC4B31E" w14:textId="5FE485F8" w:rsidR="00ED3D65" w:rsidRPr="00BD2F0F" w:rsidRDefault="00ED3D65" w:rsidP="00ED3D65">
            <w:pPr>
              <w:jc w:val="left"/>
              <w:rPr>
                <w:rFonts w:ascii="Calibri" w:hAnsi="Calibri"/>
                <w:color w:val="000000"/>
                <w:sz w:val="22"/>
                <w:szCs w:val="22"/>
                <w:lang w:eastAsia="en-CA"/>
              </w:rPr>
            </w:pPr>
            <w:r>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21187638" w14:textId="271467D9"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70%</w:t>
            </w:r>
          </w:p>
        </w:tc>
      </w:tr>
      <w:tr w:rsidR="00ED3D65" w:rsidRPr="00FD4815" w14:paraId="49A835E6"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A303857" w14:textId="4BF0DC53" w:rsidR="00ED3D65" w:rsidRPr="00BD2F0F" w:rsidRDefault="00ED3D65" w:rsidP="00ED3D65">
            <w:pPr>
              <w:jc w:val="left"/>
              <w:rPr>
                <w:rFonts w:ascii="Calibri" w:hAnsi="Calibri"/>
                <w:color w:val="000000"/>
                <w:sz w:val="22"/>
                <w:szCs w:val="22"/>
                <w:lang w:eastAsia="en-CA"/>
              </w:rPr>
            </w:pPr>
            <w:r>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16EE2904" w14:textId="4A0C0B18"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59%</w:t>
            </w:r>
          </w:p>
        </w:tc>
      </w:tr>
      <w:tr w:rsidR="00ED3D65" w:rsidRPr="00FD4815" w14:paraId="2B6EBFFF" w14:textId="77777777" w:rsidTr="00B62753">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528A247" w14:textId="1C36DCA9" w:rsidR="00ED3D65" w:rsidRPr="00BD2F0F" w:rsidRDefault="00ED3D65" w:rsidP="00ED3D65">
            <w:pPr>
              <w:jc w:val="left"/>
              <w:rPr>
                <w:rFonts w:ascii="Calibri" w:hAnsi="Calibri"/>
                <w:color w:val="000000"/>
                <w:sz w:val="22"/>
                <w:szCs w:val="22"/>
                <w:lang w:eastAsia="en-CA"/>
              </w:rPr>
            </w:pPr>
            <w:r>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12E662F3" w14:textId="6A27523F" w:rsidR="00ED3D65" w:rsidRPr="00BD2F0F" w:rsidRDefault="00ED3D65" w:rsidP="00ED3D65">
            <w:pPr>
              <w:rPr>
                <w:rFonts w:ascii="Calibri" w:hAnsi="Calibri"/>
                <w:color w:val="000000"/>
                <w:sz w:val="22"/>
                <w:szCs w:val="22"/>
                <w:lang w:eastAsia="en-CA"/>
              </w:rPr>
            </w:pPr>
            <w:r>
              <w:rPr>
                <w:rFonts w:ascii="Calibri" w:hAnsi="Calibri"/>
                <w:color w:val="000000"/>
                <w:sz w:val="22"/>
                <w:szCs w:val="22"/>
              </w:rPr>
              <w:t>58%</w:t>
            </w:r>
          </w:p>
        </w:tc>
      </w:tr>
    </w:tbl>
    <w:p w14:paraId="4FA5DC69" w14:textId="6B638500" w:rsidR="007056BD" w:rsidRDefault="007056BD" w:rsidP="007056BD">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29058296" w14:textId="77777777" w:rsidR="007056BD" w:rsidRPr="009E5E01" w:rsidRDefault="007056BD" w:rsidP="007056BD">
      <w:pPr>
        <w:pStyle w:val="Heading3"/>
        <w:numPr>
          <w:ilvl w:val="0"/>
          <w:numId w:val="0"/>
        </w:numPr>
        <w:spacing w:before="0"/>
        <w:rPr>
          <w:lang w:val="en-CA"/>
        </w:rPr>
      </w:pPr>
      <w:r w:rsidRPr="009E5E01">
        <w:rPr>
          <w:lang w:val="en-CA"/>
        </w:rPr>
        <w:lastRenderedPageBreak/>
        <w:t>Staff web resource suggestions</w:t>
      </w:r>
    </w:p>
    <w:p w14:paraId="536F712F" w14:textId="7039CACC" w:rsidR="007056BD" w:rsidRPr="00026AFE" w:rsidRDefault="007056BD" w:rsidP="007056BD">
      <w:pPr>
        <w:pStyle w:val="Headline"/>
      </w:pPr>
      <w:r w:rsidRPr="00026AFE">
        <w:t xml:space="preserve">The most common suggestion was </w:t>
      </w:r>
      <w:r w:rsidR="00026AFE" w:rsidRPr="00026AFE">
        <w:t>better communications</w:t>
      </w:r>
      <w:r w:rsidRPr="00026AFE">
        <w:t xml:space="preserve">, but libraries also expressed interest in </w:t>
      </w:r>
      <w:r w:rsidR="00B92C23">
        <w:t>more</w:t>
      </w:r>
      <w:r w:rsidR="00026AFE" w:rsidRPr="00026AFE">
        <w:t xml:space="preserve"> content</w:t>
      </w:r>
      <w:r w:rsidRPr="00026AFE">
        <w:t xml:space="preserve">. </w:t>
      </w:r>
    </w:p>
    <w:p w14:paraId="7555F6DB" w14:textId="74019818" w:rsidR="007056BD" w:rsidRPr="007B53FA" w:rsidRDefault="007056BD" w:rsidP="007056BD">
      <w:pPr>
        <w:spacing w:after="200" w:line="276" w:lineRule="auto"/>
        <w:jc w:val="both"/>
        <w:rPr>
          <w:rFonts w:ascii="Calibri" w:hAnsi="Calibri" w:cs="Calibri"/>
          <w:bCs/>
          <w:sz w:val="22"/>
          <w:szCs w:val="22"/>
          <w:lang w:val="en-GB"/>
        </w:rPr>
      </w:pPr>
      <w:r w:rsidRPr="00026AFE">
        <w:rPr>
          <w:rFonts w:ascii="Calibri" w:hAnsi="Calibri" w:cs="Calibri"/>
          <w:bCs/>
          <w:sz w:val="22"/>
          <w:szCs w:val="22"/>
          <w:lang w:val="en-GB"/>
        </w:rPr>
        <w:t xml:space="preserve">Librarians were asked for suggestions on how to improve the librarians’ website for future years. The most </w:t>
      </w:r>
      <w:r w:rsidRPr="00426FD7">
        <w:rPr>
          <w:rFonts w:ascii="Calibri" w:hAnsi="Calibri" w:cs="Calibri"/>
          <w:bCs/>
          <w:sz w:val="22"/>
          <w:szCs w:val="22"/>
          <w:lang w:val="en-GB"/>
        </w:rPr>
        <w:t xml:space="preserve">common suggestions centred on </w:t>
      </w:r>
      <w:r w:rsidR="00026AFE" w:rsidRPr="00426FD7">
        <w:rPr>
          <w:rFonts w:ascii="Calibri" w:hAnsi="Calibri" w:cs="Calibri"/>
          <w:bCs/>
          <w:sz w:val="22"/>
          <w:szCs w:val="22"/>
          <w:lang w:val="en-GB"/>
        </w:rPr>
        <w:t>better communications</w:t>
      </w:r>
      <w:r w:rsidR="00B92C23">
        <w:rPr>
          <w:rFonts w:ascii="Calibri" w:hAnsi="Calibri" w:cs="Calibri"/>
          <w:bCs/>
          <w:sz w:val="22"/>
          <w:szCs w:val="22"/>
          <w:lang w:val="en-GB"/>
        </w:rPr>
        <w:t xml:space="preserve"> (43%)</w:t>
      </w:r>
      <w:r w:rsidR="00026AFE" w:rsidRPr="00426FD7">
        <w:rPr>
          <w:rFonts w:ascii="Calibri" w:hAnsi="Calibri" w:cs="Calibri"/>
          <w:bCs/>
          <w:sz w:val="22"/>
          <w:szCs w:val="22"/>
          <w:lang w:val="en-GB"/>
        </w:rPr>
        <w:t>, including making material available sooner</w:t>
      </w:r>
      <w:r w:rsidRPr="00426FD7">
        <w:rPr>
          <w:rFonts w:ascii="Calibri" w:hAnsi="Calibri" w:cs="Calibri"/>
          <w:bCs/>
          <w:sz w:val="22"/>
          <w:szCs w:val="22"/>
          <w:lang w:val="en-GB"/>
        </w:rPr>
        <w:t xml:space="preserve">. Around </w:t>
      </w:r>
      <w:r w:rsidR="00026AFE" w:rsidRPr="00426FD7">
        <w:rPr>
          <w:rFonts w:ascii="Calibri" w:hAnsi="Calibri" w:cs="Calibri"/>
          <w:bCs/>
          <w:sz w:val="22"/>
          <w:szCs w:val="22"/>
          <w:lang w:val="en-GB"/>
        </w:rPr>
        <w:t xml:space="preserve">one in </w:t>
      </w:r>
      <w:r w:rsidR="00D40FFA" w:rsidRPr="00426FD7">
        <w:rPr>
          <w:rFonts w:ascii="Calibri" w:hAnsi="Calibri" w:cs="Calibri"/>
          <w:bCs/>
          <w:sz w:val="22"/>
          <w:szCs w:val="22"/>
          <w:lang w:val="en-GB"/>
        </w:rPr>
        <w:t xml:space="preserve">seven </w:t>
      </w:r>
      <w:r w:rsidRPr="00426FD7">
        <w:rPr>
          <w:rFonts w:ascii="Calibri" w:hAnsi="Calibri" w:cs="Calibri"/>
          <w:bCs/>
          <w:sz w:val="22"/>
          <w:szCs w:val="22"/>
          <w:lang w:val="en-GB"/>
        </w:rPr>
        <w:t>(</w:t>
      </w:r>
      <w:r w:rsidR="00026AFE" w:rsidRPr="00426FD7">
        <w:rPr>
          <w:rFonts w:ascii="Calibri" w:hAnsi="Calibri" w:cs="Calibri"/>
          <w:bCs/>
          <w:sz w:val="22"/>
          <w:szCs w:val="22"/>
          <w:lang w:val="en-GB"/>
        </w:rPr>
        <w:t>1</w:t>
      </w:r>
      <w:r w:rsidR="00426FD7" w:rsidRPr="00426FD7">
        <w:rPr>
          <w:rFonts w:ascii="Calibri" w:hAnsi="Calibri" w:cs="Calibri"/>
          <w:bCs/>
          <w:sz w:val="22"/>
          <w:szCs w:val="22"/>
          <w:lang w:val="en-GB"/>
        </w:rPr>
        <w:t>4</w:t>
      </w:r>
      <w:r w:rsidRPr="00426FD7">
        <w:rPr>
          <w:rFonts w:ascii="Calibri" w:hAnsi="Calibri" w:cs="Calibri"/>
          <w:bCs/>
          <w:sz w:val="22"/>
          <w:szCs w:val="22"/>
          <w:lang w:val="en-GB"/>
        </w:rPr>
        <w:t xml:space="preserve">%) of </w:t>
      </w:r>
      <w:r w:rsidR="00DA6462">
        <w:rPr>
          <w:rFonts w:ascii="Calibri" w:hAnsi="Calibri" w:cs="Calibri"/>
          <w:bCs/>
          <w:sz w:val="22"/>
          <w:szCs w:val="22"/>
          <w:lang w:val="en-GB"/>
        </w:rPr>
        <w:t xml:space="preserve">Manitoba </w:t>
      </w:r>
      <w:r w:rsidRPr="00426FD7">
        <w:rPr>
          <w:rFonts w:ascii="Calibri" w:hAnsi="Calibri" w:cs="Calibri"/>
          <w:bCs/>
          <w:sz w:val="22"/>
          <w:szCs w:val="22"/>
          <w:lang w:val="en-GB"/>
        </w:rPr>
        <w:t xml:space="preserve">librarians mentioned </w:t>
      </w:r>
      <w:r w:rsidR="00B92C23">
        <w:rPr>
          <w:rFonts w:ascii="Calibri" w:hAnsi="Calibri" w:cs="Calibri"/>
          <w:bCs/>
          <w:sz w:val="22"/>
          <w:szCs w:val="22"/>
          <w:lang w:val="en-GB"/>
        </w:rPr>
        <w:t xml:space="preserve">providing </w:t>
      </w:r>
      <w:r w:rsidR="00026AFE" w:rsidRPr="00426FD7">
        <w:rPr>
          <w:rFonts w:ascii="Calibri" w:hAnsi="Calibri" w:cs="Calibri"/>
          <w:bCs/>
          <w:sz w:val="22"/>
          <w:szCs w:val="22"/>
          <w:lang w:val="en-GB"/>
        </w:rPr>
        <w:t xml:space="preserve">more content, while </w:t>
      </w:r>
      <w:r w:rsidR="00426FD7" w:rsidRPr="00426FD7">
        <w:rPr>
          <w:rFonts w:ascii="Calibri" w:hAnsi="Calibri" w:cs="Calibri"/>
          <w:bCs/>
          <w:sz w:val="22"/>
          <w:szCs w:val="22"/>
          <w:lang w:val="en-GB"/>
        </w:rPr>
        <w:t xml:space="preserve">more than </w:t>
      </w:r>
      <w:r w:rsidR="00026AFE" w:rsidRPr="00426FD7">
        <w:rPr>
          <w:rFonts w:ascii="Calibri" w:hAnsi="Calibri" w:cs="Calibri"/>
          <w:bCs/>
          <w:sz w:val="22"/>
          <w:szCs w:val="22"/>
          <w:lang w:val="en-GB"/>
        </w:rPr>
        <w:t xml:space="preserve">four in ten </w:t>
      </w:r>
      <w:r w:rsidR="00426FD7" w:rsidRPr="00426FD7">
        <w:rPr>
          <w:rFonts w:ascii="Calibri" w:hAnsi="Calibri" w:cs="Calibri"/>
          <w:bCs/>
          <w:sz w:val="22"/>
          <w:szCs w:val="22"/>
          <w:lang w:val="en-GB"/>
        </w:rPr>
        <w:t xml:space="preserve">(43%) </w:t>
      </w:r>
      <w:r w:rsidR="00026AFE" w:rsidRPr="00426FD7">
        <w:rPr>
          <w:rFonts w:ascii="Calibri" w:hAnsi="Calibri" w:cs="Calibri"/>
          <w:bCs/>
          <w:sz w:val="22"/>
          <w:szCs w:val="22"/>
          <w:lang w:val="en-GB"/>
        </w:rPr>
        <w:t>said they were satisfied or had nothing to suggest.</w:t>
      </w:r>
    </w:p>
    <w:p w14:paraId="7DEC2724" w14:textId="77777777" w:rsidR="007056BD" w:rsidRDefault="007056BD" w:rsidP="007056BD">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7056BD" w:rsidRPr="00282A1B" w14:paraId="578E5AF6" w14:textId="77777777" w:rsidTr="00B62753">
        <w:trPr>
          <w:trHeight w:val="360"/>
          <w:jc w:val="right"/>
        </w:trPr>
        <w:tc>
          <w:tcPr>
            <w:tcW w:w="9000" w:type="dxa"/>
            <w:shd w:val="clear" w:color="auto" w:fill="4E2584"/>
            <w:vAlign w:val="center"/>
            <w:hideMark/>
          </w:tcPr>
          <w:p w14:paraId="67A68C62" w14:textId="77777777" w:rsidR="007056BD" w:rsidRPr="002064C1" w:rsidRDefault="007056BD" w:rsidP="00B6275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7B6472A0" w14:textId="77777777" w:rsidR="007056BD" w:rsidRPr="002064C1" w:rsidRDefault="007056BD" w:rsidP="00B6275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B76FE5" w:rsidRPr="00282A1B" w14:paraId="2BDC7BAE" w14:textId="77777777" w:rsidTr="00D40FFA">
        <w:trPr>
          <w:trHeight w:val="317"/>
          <w:jc w:val="right"/>
        </w:trPr>
        <w:tc>
          <w:tcPr>
            <w:tcW w:w="9000" w:type="dxa"/>
            <w:shd w:val="clear" w:color="auto" w:fill="auto"/>
            <w:noWrap/>
            <w:vAlign w:val="center"/>
            <w:hideMark/>
          </w:tcPr>
          <w:p w14:paraId="0B446C82" w14:textId="77777777" w:rsidR="00B76FE5" w:rsidRPr="002064C1" w:rsidRDefault="00B76FE5" w:rsidP="00D40FFA">
            <w:pPr>
              <w:jc w:val="left"/>
              <w:rPr>
                <w:rFonts w:ascii="Calibri" w:hAnsi="Calibri"/>
                <w:b/>
                <w:color w:val="000000"/>
                <w:sz w:val="24"/>
                <w:szCs w:val="24"/>
                <w:lang w:eastAsia="en-CA"/>
              </w:rPr>
            </w:pPr>
            <w:r w:rsidRPr="002064C1">
              <w:rPr>
                <w:rFonts w:ascii="Calibri" w:hAnsi="Calibri"/>
                <w:b/>
                <w:color w:val="000000"/>
                <w:sz w:val="24"/>
                <w:szCs w:val="24"/>
                <w:lang w:eastAsia="en-CA"/>
              </w:rPr>
              <w:t>Satisfied/no suggestions</w:t>
            </w:r>
          </w:p>
        </w:tc>
        <w:tc>
          <w:tcPr>
            <w:tcW w:w="1080" w:type="dxa"/>
            <w:shd w:val="clear" w:color="auto" w:fill="auto"/>
            <w:noWrap/>
            <w:vAlign w:val="center"/>
          </w:tcPr>
          <w:p w14:paraId="5B03623C" w14:textId="4D3C0DF5" w:rsidR="00B76FE5" w:rsidRPr="00240BC9" w:rsidRDefault="00B76FE5" w:rsidP="00D40FFA">
            <w:pPr>
              <w:rPr>
                <w:rFonts w:ascii="Calibri" w:hAnsi="Calibri"/>
                <w:b/>
                <w:color w:val="000000"/>
                <w:sz w:val="24"/>
                <w:szCs w:val="24"/>
                <w:lang w:eastAsia="en-CA"/>
              </w:rPr>
            </w:pPr>
            <w:r>
              <w:rPr>
                <w:rFonts w:ascii="Calibri" w:hAnsi="Calibri"/>
                <w:b/>
                <w:bCs/>
                <w:color w:val="000000"/>
                <w:sz w:val="22"/>
                <w:szCs w:val="22"/>
              </w:rPr>
              <w:t>43%</w:t>
            </w:r>
          </w:p>
        </w:tc>
      </w:tr>
      <w:tr w:rsidR="00D40FFA" w:rsidRPr="00282A1B" w14:paraId="01C1ACD8" w14:textId="77777777" w:rsidTr="00D40FFA">
        <w:trPr>
          <w:trHeight w:val="317"/>
          <w:jc w:val="right"/>
        </w:trPr>
        <w:tc>
          <w:tcPr>
            <w:tcW w:w="9000" w:type="dxa"/>
            <w:shd w:val="clear" w:color="auto" w:fill="auto"/>
            <w:noWrap/>
            <w:vAlign w:val="center"/>
          </w:tcPr>
          <w:p w14:paraId="31CB6667" w14:textId="62FE354B" w:rsidR="00D40FFA" w:rsidRPr="00611C9E" w:rsidRDefault="00D40FFA" w:rsidP="00D40FFA">
            <w:pPr>
              <w:jc w:val="left"/>
              <w:rPr>
                <w:rFonts w:ascii="Calibri" w:hAnsi="Calibri"/>
                <w:b/>
                <w:color w:val="000000"/>
                <w:sz w:val="24"/>
                <w:szCs w:val="24"/>
                <w:lang w:eastAsia="en-CA"/>
              </w:rPr>
            </w:pPr>
            <w:r w:rsidRPr="00B76FE5">
              <w:rPr>
                <w:rFonts w:ascii="Calibri" w:hAnsi="Calibri"/>
                <w:b/>
                <w:color w:val="000000"/>
                <w:sz w:val="24"/>
                <w:szCs w:val="24"/>
                <w:lang w:eastAsia="en-CA"/>
              </w:rPr>
              <w:t>Better communications (any mention)</w:t>
            </w:r>
          </w:p>
        </w:tc>
        <w:tc>
          <w:tcPr>
            <w:tcW w:w="1080" w:type="dxa"/>
            <w:shd w:val="clear" w:color="auto" w:fill="auto"/>
            <w:noWrap/>
            <w:vAlign w:val="center"/>
          </w:tcPr>
          <w:p w14:paraId="632446EC" w14:textId="4D4F5D8E" w:rsidR="00D40FFA" w:rsidRDefault="00D40FFA" w:rsidP="00D40FFA">
            <w:pPr>
              <w:rPr>
                <w:rFonts w:ascii="Calibri" w:hAnsi="Calibri"/>
                <w:b/>
                <w:bCs/>
                <w:color w:val="000000"/>
                <w:sz w:val="22"/>
                <w:szCs w:val="22"/>
              </w:rPr>
            </w:pPr>
            <w:r>
              <w:rPr>
                <w:rFonts w:ascii="Calibri" w:hAnsi="Calibri"/>
                <w:b/>
                <w:bCs/>
                <w:color w:val="000000"/>
                <w:sz w:val="22"/>
                <w:szCs w:val="22"/>
              </w:rPr>
              <w:t>43%</w:t>
            </w:r>
          </w:p>
        </w:tc>
      </w:tr>
      <w:tr w:rsidR="00D40FFA" w:rsidRPr="00282A1B" w14:paraId="3E925FA1" w14:textId="77777777" w:rsidTr="00D40FFA">
        <w:trPr>
          <w:trHeight w:val="317"/>
          <w:jc w:val="right"/>
        </w:trPr>
        <w:tc>
          <w:tcPr>
            <w:tcW w:w="9000" w:type="dxa"/>
            <w:shd w:val="clear" w:color="auto" w:fill="auto"/>
            <w:noWrap/>
            <w:vAlign w:val="center"/>
          </w:tcPr>
          <w:p w14:paraId="3E2AA3B2" w14:textId="78C4EC38" w:rsidR="00D40FFA" w:rsidRPr="00611C9E" w:rsidRDefault="00D40FFA" w:rsidP="00D40FFA">
            <w:pPr>
              <w:jc w:val="left"/>
              <w:rPr>
                <w:rFonts w:ascii="Calibri" w:hAnsi="Calibri"/>
                <w:b/>
                <w:color w:val="000000"/>
                <w:sz w:val="24"/>
                <w:szCs w:val="24"/>
                <w:lang w:eastAsia="en-CA"/>
              </w:rPr>
            </w:pPr>
            <w:r w:rsidRPr="00B76FE5">
              <w:rPr>
                <w:rFonts w:ascii="Calibri" w:hAnsi="Calibri"/>
                <w:i/>
                <w:color w:val="000000"/>
                <w:sz w:val="24"/>
                <w:szCs w:val="24"/>
                <w:lang w:eastAsia="en-CA"/>
              </w:rPr>
              <w:t>Make material available sooner</w:t>
            </w:r>
          </w:p>
        </w:tc>
        <w:tc>
          <w:tcPr>
            <w:tcW w:w="1080" w:type="dxa"/>
            <w:shd w:val="clear" w:color="auto" w:fill="auto"/>
            <w:noWrap/>
            <w:vAlign w:val="center"/>
          </w:tcPr>
          <w:p w14:paraId="04D6C6B9" w14:textId="35A7262B" w:rsidR="00D40FFA" w:rsidRDefault="00D40FFA" w:rsidP="00D40FFA">
            <w:pPr>
              <w:rPr>
                <w:rFonts w:ascii="Calibri" w:hAnsi="Calibri"/>
                <w:b/>
                <w:bCs/>
                <w:color w:val="000000"/>
                <w:sz w:val="22"/>
                <w:szCs w:val="22"/>
              </w:rPr>
            </w:pPr>
            <w:r>
              <w:rPr>
                <w:rFonts w:ascii="Calibri" w:hAnsi="Calibri"/>
                <w:color w:val="000000"/>
                <w:sz w:val="22"/>
                <w:szCs w:val="22"/>
              </w:rPr>
              <w:t>43%</w:t>
            </w:r>
          </w:p>
        </w:tc>
      </w:tr>
      <w:tr w:rsidR="00D40FFA" w:rsidRPr="00282A1B" w14:paraId="5400AE42" w14:textId="77777777" w:rsidTr="00D40FFA">
        <w:trPr>
          <w:trHeight w:val="317"/>
          <w:jc w:val="right"/>
        </w:trPr>
        <w:tc>
          <w:tcPr>
            <w:tcW w:w="9000" w:type="dxa"/>
            <w:shd w:val="clear" w:color="auto" w:fill="auto"/>
            <w:noWrap/>
            <w:vAlign w:val="center"/>
          </w:tcPr>
          <w:p w14:paraId="1CEA876C" w14:textId="687002FB" w:rsidR="00D40FFA" w:rsidRPr="00611C9E" w:rsidRDefault="00D40FFA" w:rsidP="00D40FFA">
            <w:pPr>
              <w:jc w:val="left"/>
              <w:rPr>
                <w:rFonts w:ascii="Calibri" w:hAnsi="Calibri"/>
                <w:b/>
                <w:color w:val="000000"/>
                <w:sz w:val="24"/>
                <w:szCs w:val="24"/>
                <w:lang w:eastAsia="en-CA"/>
              </w:rPr>
            </w:pPr>
            <w:r w:rsidRPr="001B4BE7">
              <w:rPr>
                <w:rFonts w:ascii="Calibri" w:hAnsi="Calibri"/>
                <w:i/>
                <w:color w:val="000000"/>
                <w:sz w:val="24"/>
                <w:szCs w:val="24"/>
                <w:lang w:eastAsia="en-CA"/>
              </w:rPr>
              <w:t>Send notifications via email when new information/posts/surveys are available</w:t>
            </w:r>
          </w:p>
        </w:tc>
        <w:tc>
          <w:tcPr>
            <w:tcW w:w="1080" w:type="dxa"/>
            <w:shd w:val="clear" w:color="auto" w:fill="auto"/>
            <w:noWrap/>
            <w:vAlign w:val="center"/>
          </w:tcPr>
          <w:p w14:paraId="6C5A01B7" w14:textId="2C2F3C57" w:rsidR="00D40FFA" w:rsidRDefault="00D40FFA" w:rsidP="00D40FFA">
            <w:pPr>
              <w:rPr>
                <w:rFonts w:ascii="Calibri" w:hAnsi="Calibri"/>
                <w:b/>
                <w:bCs/>
                <w:color w:val="000000"/>
                <w:sz w:val="22"/>
                <w:szCs w:val="22"/>
              </w:rPr>
            </w:pPr>
            <w:r>
              <w:rPr>
                <w:rFonts w:ascii="Calibri" w:hAnsi="Calibri"/>
                <w:color w:val="000000"/>
                <w:sz w:val="22"/>
                <w:szCs w:val="22"/>
              </w:rPr>
              <w:t>14%</w:t>
            </w:r>
          </w:p>
        </w:tc>
      </w:tr>
      <w:tr w:rsidR="00B76FE5" w:rsidRPr="00282A1B" w14:paraId="6B3D05BB" w14:textId="77777777" w:rsidTr="00D40FFA">
        <w:trPr>
          <w:trHeight w:val="317"/>
          <w:jc w:val="right"/>
        </w:trPr>
        <w:tc>
          <w:tcPr>
            <w:tcW w:w="9000" w:type="dxa"/>
            <w:shd w:val="clear" w:color="auto" w:fill="auto"/>
            <w:noWrap/>
            <w:vAlign w:val="center"/>
          </w:tcPr>
          <w:p w14:paraId="67166537" w14:textId="77777777" w:rsidR="00B76FE5" w:rsidRDefault="00B76FE5" w:rsidP="00D40FFA">
            <w:pPr>
              <w:jc w:val="left"/>
              <w:rPr>
                <w:rFonts w:ascii="Calibri" w:hAnsi="Calibri"/>
                <w:b/>
                <w:color w:val="000000"/>
                <w:sz w:val="24"/>
                <w:szCs w:val="24"/>
                <w:lang w:eastAsia="en-CA"/>
              </w:rPr>
            </w:pPr>
            <w:r w:rsidRPr="00611C9E">
              <w:rPr>
                <w:rFonts w:ascii="Calibri" w:hAnsi="Calibri"/>
                <w:b/>
                <w:color w:val="000000"/>
                <w:sz w:val="24"/>
                <w:szCs w:val="24"/>
                <w:lang w:eastAsia="en-CA"/>
              </w:rPr>
              <w:t>More/better</w:t>
            </w:r>
            <w:r>
              <w:rPr>
                <w:rFonts w:ascii="Calibri" w:hAnsi="Calibri"/>
                <w:b/>
                <w:color w:val="000000"/>
                <w:sz w:val="24"/>
                <w:szCs w:val="24"/>
                <w:lang w:eastAsia="en-CA"/>
              </w:rPr>
              <w:t>/specific</w:t>
            </w:r>
            <w:r w:rsidRPr="00611C9E">
              <w:rPr>
                <w:rFonts w:ascii="Calibri" w:hAnsi="Calibri"/>
                <w:b/>
                <w:color w:val="000000"/>
                <w:sz w:val="24"/>
                <w:szCs w:val="24"/>
                <w:lang w:eastAsia="en-CA"/>
              </w:rPr>
              <w:t xml:space="preserve"> content</w:t>
            </w:r>
            <w:r>
              <w:rPr>
                <w:rFonts w:ascii="Calibri" w:hAnsi="Calibri"/>
                <w:b/>
                <w:color w:val="000000"/>
                <w:sz w:val="24"/>
                <w:szCs w:val="24"/>
                <w:lang w:eastAsia="en-CA"/>
              </w:rPr>
              <w:t xml:space="preserve"> (any mention)</w:t>
            </w:r>
          </w:p>
        </w:tc>
        <w:tc>
          <w:tcPr>
            <w:tcW w:w="1080" w:type="dxa"/>
            <w:shd w:val="clear" w:color="auto" w:fill="auto"/>
            <w:noWrap/>
            <w:vAlign w:val="center"/>
          </w:tcPr>
          <w:p w14:paraId="6135E271" w14:textId="57005BC5" w:rsidR="00B76FE5" w:rsidRDefault="00B76FE5" w:rsidP="00D40FFA">
            <w:pPr>
              <w:rPr>
                <w:rFonts w:ascii="Calibri" w:hAnsi="Calibri"/>
                <w:b/>
                <w:color w:val="000000"/>
                <w:sz w:val="24"/>
                <w:szCs w:val="24"/>
                <w:lang w:eastAsia="en-CA"/>
              </w:rPr>
            </w:pPr>
            <w:r>
              <w:rPr>
                <w:rFonts w:ascii="Calibri" w:hAnsi="Calibri"/>
                <w:b/>
                <w:bCs/>
                <w:color w:val="000000"/>
                <w:sz w:val="22"/>
                <w:szCs w:val="22"/>
              </w:rPr>
              <w:t>14%</w:t>
            </w:r>
          </w:p>
        </w:tc>
      </w:tr>
      <w:tr w:rsidR="00B76FE5" w:rsidRPr="00282A1B" w14:paraId="44E44FB4" w14:textId="77777777" w:rsidTr="00D40FFA">
        <w:trPr>
          <w:trHeight w:val="317"/>
          <w:jc w:val="right"/>
        </w:trPr>
        <w:tc>
          <w:tcPr>
            <w:tcW w:w="9000" w:type="dxa"/>
            <w:shd w:val="clear" w:color="auto" w:fill="auto"/>
            <w:noWrap/>
            <w:vAlign w:val="center"/>
          </w:tcPr>
          <w:p w14:paraId="5340E350" w14:textId="77777777" w:rsidR="00B76FE5" w:rsidRPr="00B76FE5" w:rsidRDefault="00B76FE5" w:rsidP="00D40FFA">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More suggestions/ideas for programs/activities</w:t>
            </w:r>
          </w:p>
        </w:tc>
        <w:tc>
          <w:tcPr>
            <w:tcW w:w="1080" w:type="dxa"/>
            <w:shd w:val="clear" w:color="auto" w:fill="auto"/>
            <w:noWrap/>
            <w:vAlign w:val="center"/>
          </w:tcPr>
          <w:p w14:paraId="7B5D49C7" w14:textId="50F8F7E8" w:rsidR="00B76FE5" w:rsidRDefault="00B76FE5" w:rsidP="00D40FFA">
            <w:pPr>
              <w:rPr>
                <w:rFonts w:ascii="Calibri" w:hAnsi="Calibri"/>
                <w:color w:val="000000"/>
                <w:sz w:val="22"/>
                <w:szCs w:val="22"/>
              </w:rPr>
            </w:pPr>
            <w:r>
              <w:rPr>
                <w:rFonts w:ascii="Calibri" w:hAnsi="Calibri"/>
                <w:color w:val="000000"/>
                <w:sz w:val="22"/>
                <w:szCs w:val="22"/>
              </w:rPr>
              <w:t>14%</w:t>
            </w:r>
          </w:p>
        </w:tc>
      </w:tr>
    </w:tbl>
    <w:p w14:paraId="15F197F1" w14:textId="77777777" w:rsidR="007056BD" w:rsidRPr="002B2E68" w:rsidRDefault="007056BD" w:rsidP="007056BD">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705EB6D0" w14:textId="77777777" w:rsidR="007056BD" w:rsidRPr="00D70BBF" w:rsidRDefault="007056BD" w:rsidP="007056BD">
      <w:pPr>
        <w:pStyle w:val="Para"/>
        <w:rPr>
          <w:lang w:val="en-CA"/>
        </w:rPr>
      </w:pPr>
      <w:r w:rsidRPr="00D70BBF">
        <w:rPr>
          <w:lang w:val="en-CA"/>
        </w:rPr>
        <w:br w:type="page"/>
      </w:r>
    </w:p>
    <w:p w14:paraId="7C984797" w14:textId="77777777" w:rsidR="007056BD" w:rsidRPr="00026AFE" w:rsidRDefault="007056BD" w:rsidP="007056BD">
      <w:pPr>
        <w:pStyle w:val="Heading3"/>
        <w:numPr>
          <w:ilvl w:val="0"/>
          <w:numId w:val="0"/>
        </w:numPr>
        <w:spacing w:before="0"/>
        <w:rPr>
          <w:lang w:val="en-CA"/>
        </w:rPr>
      </w:pPr>
      <w:r w:rsidRPr="00026AFE">
        <w:rPr>
          <w:lang w:val="en-CA"/>
        </w:rPr>
        <w:lastRenderedPageBreak/>
        <w:t>Overall satisfaction with the program statistics &amp; evaluation process</w:t>
      </w:r>
    </w:p>
    <w:p w14:paraId="78FF59C6" w14:textId="4E6702AA" w:rsidR="007056BD" w:rsidRPr="00026AFE" w:rsidRDefault="00B92C23" w:rsidP="007056BD">
      <w:pPr>
        <w:pStyle w:val="Headline"/>
      </w:pPr>
      <w:r>
        <w:t xml:space="preserve">Two thirds of librarians </w:t>
      </w:r>
      <w:r w:rsidR="007056BD" w:rsidRPr="00026AFE">
        <w:t xml:space="preserve">are satisfied with the program evaluation </w:t>
      </w:r>
      <w:proofErr w:type="gramStart"/>
      <w:r w:rsidR="007056BD" w:rsidRPr="00026AFE">
        <w:t>process</w:t>
      </w:r>
      <w:proofErr w:type="gramEnd"/>
      <w:r>
        <w:t xml:space="preserve"> but this </w:t>
      </w:r>
      <w:r w:rsidR="007056BD" w:rsidRPr="00026AFE">
        <w:t xml:space="preserve">is lower than </w:t>
      </w:r>
      <w:r>
        <w:t>recent previous years.</w:t>
      </w:r>
    </w:p>
    <w:p w14:paraId="7723ECC0" w14:textId="049B3555" w:rsidR="007056BD" w:rsidRDefault="007056BD" w:rsidP="007056BD">
      <w:pPr>
        <w:spacing w:before="80" w:after="80" w:line="300" w:lineRule="exact"/>
        <w:jc w:val="both"/>
        <w:rPr>
          <w:rFonts w:ascii="Calibri" w:hAnsi="Calibri" w:cs="Calibri"/>
          <w:bCs/>
          <w:sz w:val="22"/>
          <w:szCs w:val="22"/>
          <w:lang w:val="en-GB"/>
        </w:rPr>
      </w:pPr>
      <w:r w:rsidRPr="00026AFE">
        <w:rPr>
          <w:rFonts w:ascii="Calibri" w:hAnsi="Calibri" w:cs="Calibri"/>
          <w:bCs/>
          <w:sz w:val="22"/>
          <w:szCs w:val="22"/>
          <w:lang w:val="en-GB"/>
        </w:rPr>
        <w:t>Satisfaction with the overall evaluation process was high with almost two thirds of librarians (6</w:t>
      </w:r>
      <w:r w:rsidR="00026AFE" w:rsidRPr="00026AFE">
        <w:rPr>
          <w:rFonts w:ascii="Calibri" w:hAnsi="Calibri" w:cs="Calibri"/>
          <w:bCs/>
          <w:sz w:val="22"/>
          <w:szCs w:val="22"/>
          <w:lang w:val="en-GB"/>
        </w:rPr>
        <w:t>6</w:t>
      </w:r>
      <w:r w:rsidRPr="00026AFE">
        <w:rPr>
          <w:rFonts w:ascii="Calibri" w:hAnsi="Calibri" w:cs="Calibri"/>
          <w:bCs/>
          <w:sz w:val="22"/>
          <w:szCs w:val="22"/>
          <w:lang w:val="en-GB"/>
        </w:rPr>
        <w:t xml:space="preserve">%) providing a top three box satisfaction score (rating of 8-10). This represents </w:t>
      </w:r>
      <w:r w:rsidR="00026AFE" w:rsidRPr="00026AFE">
        <w:rPr>
          <w:rFonts w:ascii="Calibri" w:hAnsi="Calibri" w:cs="Calibri"/>
          <w:bCs/>
          <w:sz w:val="22"/>
          <w:szCs w:val="22"/>
          <w:lang w:val="en-GB"/>
        </w:rPr>
        <w:t xml:space="preserve">a slightly </w:t>
      </w:r>
      <w:r w:rsidR="00B92C23">
        <w:rPr>
          <w:rFonts w:ascii="Calibri" w:hAnsi="Calibri" w:cs="Calibri"/>
          <w:bCs/>
          <w:sz w:val="22"/>
          <w:szCs w:val="22"/>
          <w:lang w:val="en-GB"/>
        </w:rPr>
        <w:t xml:space="preserve">decrease in </w:t>
      </w:r>
      <w:r w:rsidR="00026AFE" w:rsidRPr="00026AFE">
        <w:rPr>
          <w:rFonts w:ascii="Calibri" w:hAnsi="Calibri" w:cs="Calibri"/>
          <w:bCs/>
          <w:sz w:val="22"/>
          <w:szCs w:val="22"/>
          <w:lang w:val="en-GB"/>
        </w:rPr>
        <w:t>satisfaction score</w:t>
      </w:r>
      <w:r w:rsidR="00B92C23">
        <w:rPr>
          <w:rFonts w:ascii="Calibri" w:hAnsi="Calibri" w:cs="Calibri"/>
          <w:bCs/>
          <w:sz w:val="22"/>
          <w:szCs w:val="22"/>
          <w:lang w:val="en-GB"/>
        </w:rPr>
        <w:t xml:space="preserve">s from </w:t>
      </w:r>
      <w:r w:rsidR="00026AFE" w:rsidRPr="00026AFE">
        <w:rPr>
          <w:rFonts w:ascii="Calibri" w:hAnsi="Calibri" w:cs="Calibri"/>
          <w:bCs/>
          <w:sz w:val="22"/>
          <w:szCs w:val="22"/>
          <w:lang w:val="en-GB"/>
        </w:rPr>
        <w:t>2017</w:t>
      </w:r>
      <w:r w:rsidRPr="00026AFE">
        <w:rPr>
          <w:rFonts w:ascii="Calibri" w:hAnsi="Calibri" w:cs="Calibri"/>
          <w:bCs/>
          <w:sz w:val="22"/>
          <w:szCs w:val="22"/>
          <w:lang w:val="en-GB"/>
        </w:rPr>
        <w:t xml:space="preserve"> (</w:t>
      </w:r>
      <w:r w:rsidR="00026AFE" w:rsidRPr="00026AFE">
        <w:rPr>
          <w:rFonts w:ascii="Calibri" w:hAnsi="Calibri" w:cs="Calibri"/>
          <w:bCs/>
          <w:sz w:val="22"/>
          <w:szCs w:val="22"/>
          <w:lang w:val="en-GB"/>
        </w:rPr>
        <w:t>70</w:t>
      </w:r>
      <w:r w:rsidRPr="00026AFE">
        <w:rPr>
          <w:rFonts w:ascii="Calibri" w:hAnsi="Calibri" w:cs="Calibri"/>
          <w:bCs/>
          <w:sz w:val="22"/>
          <w:szCs w:val="22"/>
          <w:lang w:val="en-GB"/>
        </w:rPr>
        <w:t xml:space="preserve">%) </w:t>
      </w:r>
      <w:r w:rsidR="00026AFE" w:rsidRPr="00026AFE">
        <w:rPr>
          <w:rFonts w:ascii="Calibri" w:hAnsi="Calibri" w:cs="Calibri"/>
          <w:bCs/>
          <w:sz w:val="22"/>
          <w:szCs w:val="22"/>
          <w:lang w:val="en-GB"/>
        </w:rPr>
        <w:t>and 2016 (73%)</w:t>
      </w:r>
      <w:r w:rsidRPr="00026AFE">
        <w:rPr>
          <w:rFonts w:ascii="Calibri" w:hAnsi="Calibri" w:cs="Calibri"/>
          <w:bCs/>
          <w:sz w:val="22"/>
          <w:szCs w:val="22"/>
          <w:lang w:val="en-GB"/>
        </w:rPr>
        <w:t xml:space="preserve">. </w:t>
      </w:r>
    </w:p>
    <w:p w14:paraId="383E6A47" w14:textId="77777777" w:rsidR="007056BD" w:rsidRPr="00065017" w:rsidRDefault="007056BD" w:rsidP="007056BD">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7056BD" w14:paraId="3EFDE3E0" w14:textId="77777777" w:rsidTr="00B62753">
        <w:trPr>
          <w:trHeight w:val="92"/>
        </w:trPr>
        <w:tc>
          <w:tcPr>
            <w:tcW w:w="748" w:type="dxa"/>
            <w:vAlign w:val="center"/>
          </w:tcPr>
          <w:p w14:paraId="4D7FE841" w14:textId="77777777" w:rsidR="007056BD" w:rsidRPr="00982133" w:rsidRDefault="007056BD" w:rsidP="00B62753">
            <w:pPr>
              <w:rPr>
                <w:rFonts w:asciiTheme="minorHAnsi" w:hAnsiTheme="minorHAnsi"/>
                <w:sz w:val="20"/>
              </w:rPr>
            </w:pPr>
            <w:r w:rsidRPr="00982133">
              <w:rPr>
                <w:rFonts w:ascii="Calibri" w:hAnsi="Calibri"/>
                <w:b/>
                <w:bCs/>
                <w:sz w:val="20"/>
                <w:lang w:eastAsia="en-CA"/>
              </w:rPr>
              <w:t>Rating 8-10</w:t>
            </w:r>
          </w:p>
        </w:tc>
      </w:tr>
      <w:tr w:rsidR="007056BD" w14:paraId="1EE80A81" w14:textId="77777777" w:rsidTr="00B62753">
        <w:trPr>
          <w:trHeight w:val="864"/>
        </w:trPr>
        <w:tc>
          <w:tcPr>
            <w:tcW w:w="748" w:type="dxa"/>
            <w:shd w:val="clear" w:color="auto" w:fill="auto"/>
            <w:vAlign w:val="center"/>
          </w:tcPr>
          <w:p w14:paraId="2D1BCF2F" w14:textId="53FE9C9C" w:rsidR="007056BD" w:rsidRPr="00982133" w:rsidRDefault="007056BD" w:rsidP="00B62753">
            <w:pPr>
              <w:rPr>
                <w:rFonts w:ascii="Calibri" w:hAnsi="Calibri"/>
                <w:b/>
                <w:bCs/>
                <w:sz w:val="22"/>
                <w:szCs w:val="22"/>
              </w:rPr>
            </w:pPr>
            <w:r w:rsidRPr="00982133">
              <w:rPr>
                <w:rFonts w:ascii="Calibri" w:hAnsi="Calibri"/>
                <w:b/>
                <w:bCs/>
                <w:sz w:val="22"/>
                <w:szCs w:val="22"/>
              </w:rPr>
              <w:t>6</w:t>
            </w:r>
            <w:r w:rsidR="00BF29DE">
              <w:rPr>
                <w:rFonts w:ascii="Calibri" w:hAnsi="Calibri"/>
                <w:b/>
                <w:bCs/>
                <w:sz w:val="22"/>
                <w:szCs w:val="22"/>
              </w:rPr>
              <w:t>6</w:t>
            </w:r>
            <w:r w:rsidRPr="00982133">
              <w:rPr>
                <w:rFonts w:ascii="Calibri" w:hAnsi="Calibri"/>
                <w:b/>
                <w:bCs/>
                <w:sz w:val="22"/>
                <w:szCs w:val="22"/>
              </w:rPr>
              <w:t>%</w:t>
            </w:r>
          </w:p>
        </w:tc>
      </w:tr>
      <w:tr w:rsidR="007056BD" w14:paraId="42110B2C" w14:textId="77777777" w:rsidTr="00B62753">
        <w:trPr>
          <w:trHeight w:val="1152"/>
        </w:trPr>
        <w:tc>
          <w:tcPr>
            <w:tcW w:w="748" w:type="dxa"/>
            <w:shd w:val="clear" w:color="auto" w:fill="auto"/>
            <w:vAlign w:val="center"/>
          </w:tcPr>
          <w:p w14:paraId="46E7B4D4" w14:textId="29D16C0E" w:rsidR="007056BD" w:rsidRDefault="007056BD" w:rsidP="00B62753">
            <w:pPr>
              <w:rPr>
                <w:rFonts w:ascii="Calibri" w:hAnsi="Calibri"/>
                <w:b/>
                <w:bCs/>
                <w:color w:val="000000"/>
                <w:sz w:val="22"/>
                <w:szCs w:val="22"/>
              </w:rPr>
            </w:pPr>
            <w:r>
              <w:rPr>
                <w:rFonts w:ascii="Calibri" w:hAnsi="Calibri"/>
                <w:b/>
                <w:bCs/>
                <w:color w:val="000000"/>
                <w:sz w:val="22"/>
                <w:szCs w:val="22"/>
              </w:rPr>
              <w:t>7</w:t>
            </w:r>
            <w:r w:rsidR="00BF29DE">
              <w:rPr>
                <w:rFonts w:ascii="Calibri" w:hAnsi="Calibri"/>
                <w:b/>
                <w:bCs/>
                <w:color w:val="000000"/>
                <w:sz w:val="22"/>
                <w:szCs w:val="22"/>
              </w:rPr>
              <w:t>0</w:t>
            </w:r>
            <w:r>
              <w:rPr>
                <w:rFonts w:ascii="Calibri" w:hAnsi="Calibri"/>
                <w:b/>
                <w:bCs/>
                <w:color w:val="000000"/>
                <w:sz w:val="22"/>
                <w:szCs w:val="22"/>
              </w:rPr>
              <w:t>%</w:t>
            </w:r>
          </w:p>
        </w:tc>
      </w:tr>
      <w:tr w:rsidR="007056BD" w14:paraId="7D3863AF" w14:textId="77777777" w:rsidTr="00B62753">
        <w:trPr>
          <w:trHeight w:val="864"/>
        </w:trPr>
        <w:tc>
          <w:tcPr>
            <w:tcW w:w="748" w:type="dxa"/>
            <w:shd w:val="clear" w:color="auto" w:fill="auto"/>
            <w:vAlign w:val="center"/>
          </w:tcPr>
          <w:p w14:paraId="22E66EE1" w14:textId="2A16756A" w:rsidR="007056BD" w:rsidRDefault="007056BD" w:rsidP="00B62753">
            <w:pPr>
              <w:rPr>
                <w:rFonts w:ascii="Calibri" w:hAnsi="Calibri"/>
                <w:b/>
                <w:bCs/>
                <w:color w:val="000000"/>
                <w:sz w:val="22"/>
                <w:szCs w:val="22"/>
              </w:rPr>
            </w:pPr>
            <w:r>
              <w:rPr>
                <w:rFonts w:ascii="Calibri" w:hAnsi="Calibri"/>
                <w:b/>
                <w:bCs/>
                <w:color w:val="000000"/>
                <w:sz w:val="22"/>
                <w:szCs w:val="22"/>
              </w:rPr>
              <w:t>7</w:t>
            </w:r>
            <w:r w:rsidR="00BF29DE">
              <w:rPr>
                <w:rFonts w:ascii="Calibri" w:hAnsi="Calibri"/>
                <w:b/>
                <w:bCs/>
                <w:color w:val="000000"/>
                <w:sz w:val="22"/>
                <w:szCs w:val="22"/>
              </w:rPr>
              <w:t>3</w:t>
            </w:r>
            <w:r>
              <w:rPr>
                <w:rFonts w:ascii="Calibri" w:hAnsi="Calibri"/>
                <w:b/>
                <w:bCs/>
                <w:color w:val="000000"/>
                <w:sz w:val="22"/>
                <w:szCs w:val="22"/>
              </w:rPr>
              <w:t>%</w:t>
            </w:r>
          </w:p>
        </w:tc>
      </w:tr>
    </w:tbl>
    <w:p w14:paraId="77552862" w14:textId="77777777" w:rsidR="007056BD" w:rsidRDefault="007056BD" w:rsidP="007056BD">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5" behindDoc="0" locked="0" layoutInCell="1" allowOverlap="1" wp14:anchorId="7DD5D11E" wp14:editId="58C0EB44">
            <wp:simplePos x="0" y="0"/>
            <wp:positionH relativeFrom="column">
              <wp:posOffset>5080</wp:posOffset>
            </wp:positionH>
            <wp:positionV relativeFrom="paragraph">
              <wp:posOffset>196907</wp:posOffset>
            </wp:positionV>
            <wp:extent cx="6351270" cy="2212975"/>
            <wp:effectExtent l="0" t="0" r="0" b="0"/>
            <wp:wrapSquare wrapText="bothSides"/>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18FB2287" w14:textId="77777777" w:rsidR="007056BD" w:rsidRPr="00035079" w:rsidRDefault="007056BD" w:rsidP="007056BD">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7568504F" w14:textId="77777777" w:rsidR="007056BD" w:rsidRPr="00035079" w:rsidRDefault="007056BD" w:rsidP="007056BD">
      <w:pPr>
        <w:pStyle w:val="Para"/>
        <w:rPr>
          <w:lang w:val="en-US"/>
        </w:rPr>
      </w:pPr>
    </w:p>
    <w:p w14:paraId="3DDDDA8A" w14:textId="77777777" w:rsidR="007056BD" w:rsidRPr="00D1556B" w:rsidRDefault="007056BD" w:rsidP="007056BD">
      <w:pPr>
        <w:spacing w:line="276" w:lineRule="auto"/>
        <w:ind w:left="900"/>
        <w:rPr>
          <w:rFonts w:ascii="Calibri" w:eastAsia="Calibri" w:hAnsi="Calibri" w:cs="Calibri"/>
          <w:sz w:val="22"/>
          <w:szCs w:val="22"/>
          <w:lang w:val="en-US"/>
        </w:rPr>
      </w:pPr>
    </w:p>
    <w:p w14:paraId="0315B315" w14:textId="77777777" w:rsidR="007056BD" w:rsidRDefault="007056BD" w:rsidP="007056BD">
      <w:pPr>
        <w:jc w:val="left"/>
        <w:rPr>
          <w:rFonts w:ascii="Calibri" w:hAnsi="Calibri" w:cs="Calibri"/>
          <w:b/>
          <w:i/>
          <w:color w:val="000000"/>
          <w:sz w:val="20"/>
          <w:szCs w:val="26"/>
          <w:lang w:val="en-US"/>
        </w:rPr>
      </w:pPr>
      <w:r>
        <w:rPr>
          <w:i/>
          <w:sz w:val="20"/>
        </w:rPr>
        <w:br w:type="page"/>
      </w:r>
    </w:p>
    <w:p w14:paraId="7283E306" w14:textId="77777777" w:rsidR="007056BD" w:rsidRPr="00B2738B" w:rsidRDefault="007056BD" w:rsidP="007056BD">
      <w:pPr>
        <w:pStyle w:val="Heading3"/>
        <w:numPr>
          <w:ilvl w:val="0"/>
          <w:numId w:val="0"/>
        </w:numPr>
        <w:spacing w:before="0"/>
        <w:rPr>
          <w:lang w:val="en-CA"/>
        </w:rPr>
      </w:pPr>
      <w:r w:rsidRPr="00B2738B">
        <w:rPr>
          <w:lang w:val="en-CA"/>
        </w:rPr>
        <w:lastRenderedPageBreak/>
        <w:t>Ease and Relevancy of the Program Statistics &amp; Evaluation System</w:t>
      </w:r>
    </w:p>
    <w:p w14:paraId="48A95870" w14:textId="5EDF29AD" w:rsidR="007056BD" w:rsidRPr="00B2738B" w:rsidRDefault="007056BD" w:rsidP="007056BD">
      <w:pPr>
        <w:pStyle w:val="Headline"/>
      </w:pPr>
      <w:r w:rsidRPr="00B2738B">
        <w:t xml:space="preserve">Satisfaction with the ease of using the system </w:t>
      </w:r>
      <w:r w:rsidR="00B2738B" w:rsidRPr="00B2738B">
        <w:t>and the perceived relevancy of the questions both increased compared to 2017</w:t>
      </w:r>
      <w:r w:rsidRPr="00B2738B">
        <w:t>.</w:t>
      </w:r>
    </w:p>
    <w:p w14:paraId="23B2A9D0" w14:textId="5DE82518" w:rsidR="007056BD" w:rsidRPr="00B2738B" w:rsidRDefault="00B2738B" w:rsidP="007056BD">
      <w:pPr>
        <w:spacing w:after="120" w:line="300" w:lineRule="exact"/>
        <w:jc w:val="both"/>
        <w:rPr>
          <w:rFonts w:ascii="Calibri" w:hAnsi="Calibri" w:cs="Calibri"/>
          <w:bCs/>
          <w:sz w:val="22"/>
          <w:szCs w:val="22"/>
          <w:lang w:val="en-GB"/>
        </w:rPr>
      </w:pPr>
      <w:r w:rsidRPr="00B2738B">
        <w:rPr>
          <w:rFonts w:ascii="Calibri" w:hAnsi="Calibri" w:cs="Calibri"/>
          <w:bCs/>
          <w:sz w:val="22"/>
          <w:szCs w:val="22"/>
          <w:lang w:val="en-GB"/>
        </w:rPr>
        <w:t xml:space="preserve">Despite </w:t>
      </w:r>
      <w:r w:rsidR="007056BD" w:rsidRPr="00B2738B">
        <w:rPr>
          <w:rFonts w:ascii="Calibri" w:hAnsi="Calibri" w:cs="Calibri"/>
          <w:bCs/>
          <w:sz w:val="22"/>
          <w:szCs w:val="22"/>
          <w:lang w:val="en-GB"/>
        </w:rPr>
        <w:t xml:space="preserve">lower overall satisfaction with the program evaluation process in 2018, librarian ratings </w:t>
      </w:r>
      <w:r w:rsidR="00B92C23">
        <w:rPr>
          <w:rFonts w:ascii="Calibri" w:hAnsi="Calibri" w:cs="Calibri"/>
          <w:bCs/>
          <w:sz w:val="22"/>
          <w:szCs w:val="22"/>
          <w:lang w:val="en-GB"/>
        </w:rPr>
        <w:t xml:space="preserve">for </w:t>
      </w:r>
      <w:r w:rsidR="007056BD" w:rsidRPr="00B2738B">
        <w:rPr>
          <w:rFonts w:ascii="Calibri" w:hAnsi="Calibri" w:cs="Calibri"/>
          <w:bCs/>
          <w:sz w:val="22"/>
          <w:szCs w:val="22"/>
          <w:lang w:val="en-GB"/>
        </w:rPr>
        <w:t xml:space="preserve">the ease of using the program statistics and evaluation system </w:t>
      </w:r>
      <w:r w:rsidR="00026AFE" w:rsidRPr="00B2738B">
        <w:rPr>
          <w:rFonts w:ascii="Calibri" w:hAnsi="Calibri" w:cs="Calibri"/>
          <w:bCs/>
          <w:sz w:val="22"/>
          <w:szCs w:val="22"/>
          <w:lang w:val="en-GB"/>
        </w:rPr>
        <w:t>increased in Manitoba</w:t>
      </w:r>
      <w:r w:rsidR="00B92C23">
        <w:rPr>
          <w:rFonts w:ascii="Calibri" w:hAnsi="Calibri" w:cs="Calibri"/>
          <w:bCs/>
          <w:sz w:val="22"/>
          <w:szCs w:val="22"/>
          <w:lang w:val="en-GB"/>
        </w:rPr>
        <w:t xml:space="preserve"> </w:t>
      </w:r>
      <w:r w:rsidR="00026AFE" w:rsidRPr="00B2738B">
        <w:rPr>
          <w:rFonts w:ascii="Calibri" w:hAnsi="Calibri" w:cs="Calibri"/>
          <w:bCs/>
          <w:sz w:val="22"/>
          <w:szCs w:val="22"/>
          <w:lang w:val="en-GB"/>
        </w:rPr>
        <w:t>(</w:t>
      </w:r>
      <w:r w:rsidR="00B92C23">
        <w:rPr>
          <w:rFonts w:ascii="Calibri" w:hAnsi="Calibri" w:cs="Calibri"/>
          <w:bCs/>
          <w:sz w:val="22"/>
          <w:szCs w:val="22"/>
          <w:lang w:val="en-GB"/>
        </w:rPr>
        <w:t xml:space="preserve">with </w:t>
      </w:r>
      <w:r w:rsidRPr="00B2738B">
        <w:rPr>
          <w:rFonts w:ascii="Calibri" w:hAnsi="Calibri" w:cs="Calibri"/>
          <w:bCs/>
          <w:sz w:val="22"/>
          <w:szCs w:val="22"/>
          <w:lang w:val="en-GB"/>
        </w:rPr>
        <w:t xml:space="preserve">77% giving a score between 8 and 10 in 2018 compared to </w:t>
      </w:r>
      <w:r w:rsidR="00B92C23">
        <w:rPr>
          <w:rFonts w:ascii="Calibri" w:hAnsi="Calibri" w:cs="Calibri"/>
          <w:bCs/>
          <w:sz w:val="22"/>
          <w:szCs w:val="22"/>
          <w:lang w:val="en-GB"/>
        </w:rPr>
        <w:t xml:space="preserve">only </w:t>
      </w:r>
      <w:r w:rsidRPr="00B2738B">
        <w:rPr>
          <w:rFonts w:ascii="Calibri" w:hAnsi="Calibri" w:cs="Calibri"/>
          <w:bCs/>
          <w:sz w:val="22"/>
          <w:szCs w:val="22"/>
          <w:lang w:val="en-GB"/>
        </w:rPr>
        <w:t>48% in 2017</w:t>
      </w:r>
      <w:r w:rsidR="00026AFE" w:rsidRPr="00B2738B">
        <w:rPr>
          <w:rFonts w:ascii="Calibri" w:hAnsi="Calibri" w:cs="Calibri"/>
          <w:bCs/>
          <w:sz w:val="22"/>
          <w:szCs w:val="22"/>
          <w:lang w:val="en-GB"/>
        </w:rPr>
        <w:t>).</w:t>
      </w:r>
    </w:p>
    <w:p w14:paraId="18296456" w14:textId="123B8C05" w:rsidR="007056BD" w:rsidRDefault="00B2738B" w:rsidP="007056BD">
      <w:pPr>
        <w:spacing w:before="80" w:after="80" w:line="300" w:lineRule="exact"/>
        <w:jc w:val="both"/>
        <w:rPr>
          <w:rFonts w:ascii="Calibri" w:hAnsi="Calibri" w:cs="Calibri"/>
          <w:bCs/>
          <w:sz w:val="22"/>
          <w:szCs w:val="22"/>
          <w:lang w:val="en-GB"/>
        </w:rPr>
      </w:pPr>
      <w:r w:rsidRPr="00B2738B">
        <w:rPr>
          <w:rFonts w:ascii="Calibri" w:hAnsi="Calibri" w:cs="Calibri"/>
          <w:bCs/>
          <w:sz w:val="22"/>
          <w:szCs w:val="22"/>
          <w:lang w:val="en-GB"/>
        </w:rPr>
        <w:t xml:space="preserve">More than three quarters (77%) of librarians </w:t>
      </w:r>
      <w:r w:rsidR="007056BD" w:rsidRPr="00B2738B">
        <w:rPr>
          <w:rFonts w:ascii="Calibri" w:hAnsi="Calibri" w:cs="Calibri"/>
          <w:bCs/>
          <w:sz w:val="22"/>
          <w:szCs w:val="22"/>
          <w:lang w:val="en-GB"/>
        </w:rPr>
        <w:t xml:space="preserve">gave a satisfactory score when asked whether the evaluation asks about relevant </w:t>
      </w:r>
      <w:r w:rsidRPr="00B2738B">
        <w:rPr>
          <w:rFonts w:ascii="Calibri" w:hAnsi="Calibri" w:cs="Calibri"/>
          <w:bCs/>
          <w:sz w:val="22"/>
          <w:szCs w:val="22"/>
          <w:lang w:val="en-GB"/>
        </w:rPr>
        <w:t>concerns</w:t>
      </w:r>
      <w:r w:rsidR="007056BD" w:rsidRPr="00B2738B">
        <w:rPr>
          <w:rFonts w:ascii="Calibri" w:hAnsi="Calibri" w:cs="Calibri"/>
          <w:bCs/>
          <w:sz w:val="22"/>
          <w:szCs w:val="22"/>
          <w:lang w:val="en-GB"/>
        </w:rPr>
        <w:t>, an increase over 2017 (</w:t>
      </w:r>
      <w:r w:rsidR="00026AFE" w:rsidRPr="00B2738B">
        <w:rPr>
          <w:rFonts w:ascii="Calibri" w:hAnsi="Calibri" w:cs="Calibri"/>
          <w:bCs/>
          <w:sz w:val="22"/>
          <w:szCs w:val="22"/>
          <w:lang w:val="en-GB"/>
        </w:rPr>
        <w:t>58</w:t>
      </w:r>
      <w:r w:rsidR="007056BD" w:rsidRPr="00B2738B">
        <w:rPr>
          <w:rFonts w:ascii="Calibri" w:hAnsi="Calibri" w:cs="Calibri"/>
          <w:bCs/>
          <w:sz w:val="22"/>
          <w:szCs w:val="22"/>
          <w:lang w:val="en-GB"/>
        </w:rPr>
        <w:t xml:space="preserve">%) </w:t>
      </w:r>
      <w:r w:rsidRPr="00B2738B">
        <w:rPr>
          <w:rFonts w:ascii="Calibri" w:hAnsi="Calibri" w:cs="Calibri"/>
          <w:bCs/>
          <w:sz w:val="22"/>
          <w:szCs w:val="22"/>
          <w:lang w:val="en-GB"/>
        </w:rPr>
        <w:t xml:space="preserve">and </w:t>
      </w:r>
      <w:r w:rsidR="007056BD" w:rsidRPr="00B2738B">
        <w:rPr>
          <w:rFonts w:ascii="Calibri" w:hAnsi="Calibri" w:cs="Calibri"/>
          <w:bCs/>
          <w:sz w:val="22"/>
          <w:szCs w:val="22"/>
          <w:lang w:val="en-GB"/>
        </w:rPr>
        <w:t>2016 (6</w:t>
      </w:r>
      <w:r w:rsidR="00026AFE" w:rsidRPr="00B2738B">
        <w:rPr>
          <w:rFonts w:ascii="Calibri" w:hAnsi="Calibri" w:cs="Calibri"/>
          <w:bCs/>
          <w:sz w:val="22"/>
          <w:szCs w:val="22"/>
          <w:lang w:val="en-GB"/>
        </w:rPr>
        <w:t>8</w:t>
      </w:r>
      <w:r w:rsidR="007056BD" w:rsidRPr="00B2738B">
        <w:rPr>
          <w:rFonts w:ascii="Calibri" w:hAnsi="Calibri" w:cs="Calibri"/>
          <w:bCs/>
          <w:sz w:val="22"/>
          <w:szCs w:val="22"/>
          <w:lang w:val="en-GB"/>
        </w:rPr>
        <w:t>%).</w:t>
      </w:r>
      <w:r w:rsidR="007056BD" w:rsidRPr="00026AFE">
        <w:rPr>
          <w:rFonts w:ascii="Calibri" w:hAnsi="Calibri" w:cs="Calibri"/>
          <w:bCs/>
          <w:sz w:val="22"/>
          <w:szCs w:val="22"/>
          <w:lang w:val="en-GB"/>
        </w:rPr>
        <w:t xml:space="preserve"> </w:t>
      </w:r>
    </w:p>
    <w:tbl>
      <w:tblPr>
        <w:tblStyle w:val="TableGrid"/>
        <w:tblpPr w:leftFromText="187" w:rightFromText="187" w:vertAnchor="page" w:horzAnchor="page" w:tblpX="11250" w:tblpY="4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B2738B" w14:paraId="1C45F5AA" w14:textId="77777777" w:rsidTr="00B2738B">
        <w:trPr>
          <w:trHeight w:val="92"/>
        </w:trPr>
        <w:tc>
          <w:tcPr>
            <w:tcW w:w="748" w:type="dxa"/>
            <w:vAlign w:val="center"/>
          </w:tcPr>
          <w:p w14:paraId="27EF2407" w14:textId="77777777" w:rsidR="00B2738B" w:rsidRPr="00982133" w:rsidRDefault="00B2738B" w:rsidP="00B2738B">
            <w:pPr>
              <w:rPr>
                <w:rFonts w:asciiTheme="minorHAnsi" w:hAnsiTheme="minorHAnsi"/>
                <w:sz w:val="20"/>
              </w:rPr>
            </w:pPr>
            <w:r w:rsidRPr="00982133">
              <w:rPr>
                <w:rFonts w:ascii="Calibri" w:hAnsi="Calibri"/>
                <w:b/>
                <w:bCs/>
                <w:sz w:val="20"/>
                <w:lang w:eastAsia="en-CA"/>
              </w:rPr>
              <w:t>Rating 8-10</w:t>
            </w:r>
          </w:p>
        </w:tc>
      </w:tr>
      <w:tr w:rsidR="00B2738B" w14:paraId="486A6EB5" w14:textId="77777777" w:rsidTr="00B2738B">
        <w:trPr>
          <w:trHeight w:val="792"/>
        </w:trPr>
        <w:tc>
          <w:tcPr>
            <w:tcW w:w="748" w:type="dxa"/>
            <w:shd w:val="clear" w:color="auto" w:fill="auto"/>
            <w:vAlign w:val="center"/>
          </w:tcPr>
          <w:p w14:paraId="42EE3B6C" w14:textId="77777777" w:rsidR="00B2738B" w:rsidRPr="00934E47" w:rsidRDefault="00B2738B" w:rsidP="00B2738B">
            <w:pPr>
              <w:rPr>
                <w:rFonts w:ascii="Calibri" w:hAnsi="Calibri"/>
                <w:b/>
                <w:bCs/>
                <w:sz w:val="22"/>
                <w:szCs w:val="22"/>
              </w:rPr>
            </w:pPr>
            <w:r>
              <w:rPr>
                <w:rFonts w:ascii="Calibri" w:hAnsi="Calibri"/>
                <w:b/>
                <w:bCs/>
                <w:sz w:val="22"/>
                <w:szCs w:val="22"/>
              </w:rPr>
              <w:t>77</w:t>
            </w:r>
            <w:r w:rsidRPr="00934E47">
              <w:rPr>
                <w:rFonts w:ascii="Calibri" w:hAnsi="Calibri"/>
                <w:b/>
                <w:bCs/>
                <w:sz w:val="22"/>
                <w:szCs w:val="22"/>
              </w:rPr>
              <w:t>%</w:t>
            </w:r>
          </w:p>
        </w:tc>
      </w:tr>
      <w:tr w:rsidR="00B2738B" w14:paraId="68DE2675" w14:textId="77777777" w:rsidTr="00B2738B">
        <w:trPr>
          <w:trHeight w:val="792"/>
        </w:trPr>
        <w:tc>
          <w:tcPr>
            <w:tcW w:w="748" w:type="dxa"/>
            <w:shd w:val="clear" w:color="auto" w:fill="auto"/>
            <w:vAlign w:val="center"/>
          </w:tcPr>
          <w:p w14:paraId="3625F2BE" w14:textId="77777777" w:rsidR="00B2738B" w:rsidRPr="00934E47" w:rsidRDefault="00B2738B" w:rsidP="00B2738B">
            <w:pPr>
              <w:rPr>
                <w:rFonts w:ascii="Calibri" w:hAnsi="Calibri"/>
                <w:b/>
                <w:bCs/>
                <w:sz w:val="22"/>
                <w:szCs w:val="22"/>
              </w:rPr>
            </w:pPr>
            <w:r>
              <w:rPr>
                <w:rFonts w:ascii="Calibri" w:hAnsi="Calibri"/>
                <w:b/>
                <w:bCs/>
                <w:sz w:val="22"/>
                <w:szCs w:val="22"/>
              </w:rPr>
              <w:t>48</w:t>
            </w:r>
            <w:r w:rsidRPr="00934E47">
              <w:rPr>
                <w:rFonts w:ascii="Calibri" w:hAnsi="Calibri"/>
                <w:b/>
                <w:bCs/>
                <w:sz w:val="22"/>
                <w:szCs w:val="22"/>
              </w:rPr>
              <w:t>%</w:t>
            </w:r>
          </w:p>
        </w:tc>
      </w:tr>
      <w:tr w:rsidR="00B2738B" w14:paraId="2CE6D216" w14:textId="77777777" w:rsidTr="00B2738B">
        <w:trPr>
          <w:trHeight w:val="792"/>
        </w:trPr>
        <w:tc>
          <w:tcPr>
            <w:tcW w:w="748" w:type="dxa"/>
            <w:shd w:val="clear" w:color="auto" w:fill="auto"/>
            <w:vAlign w:val="center"/>
          </w:tcPr>
          <w:p w14:paraId="2D7642A0" w14:textId="77777777" w:rsidR="00B2738B" w:rsidRPr="00934E47" w:rsidRDefault="00B2738B" w:rsidP="00B2738B">
            <w:pPr>
              <w:rPr>
                <w:rFonts w:ascii="Calibri" w:hAnsi="Calibri"/>
                <w:b/>
                <w:bCs/>
                <w:sz w:val="22"/>
                <w:szCs w:val="22"/>
              </w:rPr>
            </w:pPr>
            <w:r>
              <w:rPr>
                <w:rFonts w:ascii="Calibri" w:hAnsi="Calibri"/>
                <w:b/>
                <w:bCs/>
                <w:sz w:val="22"/>
                <w:szCs w:val="22"/>
              </w:rPr>
              <w:t>72%</w:t>
            </w:r>
          </w:p>
        </w:tc>
      </w:tr>
    </w:tbl>
    <w:p w14:paraId="07A5BE77" w14:textId="77777777" w:rsidR="007056BD" w:rsidRPr="009D0384" w:rsidRDefault="007056BD" w:rsidP="007056BD">
      <w:pPr>
        <w:spacing w:before="80" w:after="80" w:line="300" w:lineRule="exact"/>
        <w:jc w:val="both"/>
        <w:rPr>
          <w:rFonts w:ascii="Calibri" w:hAnsi="Calibri" w:cs="Calibri"/>
          <w:bCs/>
          <w:sz w:val="22"/>
          <w:szCs w:val="22"/>
        </w:rPr>
      </w:pPr>
    </w:p>
    <w:p w14:paraId="7C888A95" w14:textId="77777777" w:rsidR="007056BD" w:rsidRDefault="007056BD" w:rsidP="007056B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Ease of using the evaluation system</w:t>
      </w:r>
    </w:p>
    <w:p w14:paraId="1D396E8B" w14:textId="77777777" w:rsidR="007056BD" w:rsidRDefault="007056BD" w:rsidP="007056BD">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1FE9F967" wp14:editId="1AE9AA64">
            <wp:extent cx="6336621" cy="1807210"/>
            <wp:effectExtent l="0" t="0" r="0" b="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1868F8">
        <w:rPr>
          <w:rFonts w:ascii="Calibri" w:hAnsi="Calibri" w:cs="Calibri"/>
          <w:b/>
          <w:sz w:val="22"/>
          <w:szCs w:val="22"/>
        </w:rPr>
        <w:t xml:space="preserve"> </w:t>
      </w:r>
    </w:p>
    <w:tbl>
      <w:tblPr>
        <w:tblStyle w:val="TableGrid"/>
        <w:tblpPr w:leftFromText="187" w:rightFromText="187" w:vertAnchor="page" w:horzAnchor="page" w:tblpX="11222" w:tblpY="78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297CE9" w14:paraId="04B2FBBF" w14:textId="77777777" w:rsidTr="00B2738B">
        <w:trPr>
          <w:trHeight w:val="92"/>
        </w:trPr>
        <w:tc>
          <w:tcPr>
            <w:tcW w:w="748" w:type="dxa"/>
            <w:vAlign w:val="center"/>
          </w:tcPr>
          <w:p w14:paraId="028007AC" w14:textId="77777777" w:rsidR="00297CE9" w:rsidRPr="00982133" w:rsidRDefault="00297CE9" w:rsidP="00B2738B">
            <w:pPr>
              <w:rPr>
                <w:rFonts w:asciiTheme="minorHAnsi" w:hAnsiTheme="minorHAnsi"/>
                <w:sz w:val="20"/>
              </w:rPr>
            </w:pPr>
            <w:r w:rsidRPr="00982133">
              <w:rPr>
                <w:rFonts w:ascii="Calibri" w:hAnsi="Calibri"/>
                <w:b/>
                <w:bCs/>
                <w:sz w:val="20"/>
                <w:lang w:eastAsia="en-CA"/>
              </w:rPr>
              <w:t>Rating 8-10</w:t>
            </w:r>
          </w:p>
        </w:tc>
      </w:tr>
      <w:tr w:rsidR="00297CE9" w14:paraId="36C24677" w14:textId="77777777" w:rsidTr="00B2738B">
        <w:trPr>
          <w:trHeight w:val="792"/>
        </w:trPr>
        <w:tc>
          <w:tcPr>
            <w:tcW w:w="748" w:type="dxa"/>
            <w:shd w:val="clear" w:color="auto" w:fill="auto"/>
            <w:vAlign w:val="center"/>
          </w:tcPr>
          <w:p w14:paraId="617092F2" w14:textId="77777777" w:rsidR="00297CE9" w:rsidRPr="00934E47" w:rsidRDefault="00297CE9" w:rsidP="00B2738B">
            <w:pPr>
              <w:rPr>
                <w:rFonts w:ascii="Calibri" w:hAnsi="Calibri"/>
                <w:b/>
                <w:bCs/>
                <w:sz w:val="22"/>
                <w:szCs w:val="22"/>
              </w:rPr>
            </w:pPr>
            <w:r>
              <w:rPr>
                <w:rFonts w:ascii="Calibri" w:hAnsi="Calibri"/>
                <w:b/>
                <w:bCs/>
                <w:sz w:val="22"/>
                <w:szCs w:val="22"/>
              </w:rPr>
              <w:t>77</w:t>
            </w:r>
            <w:r w:rsidRPr="00934E47">
              <w:rPr>
                <w:rFonts w:ascii="Calibri" w:hAnsi="Calibri"/>
                <w:b/>
                <w:bCs/>
                <w:sz w:val="22"/>
                <w:szCs w:val="22"/>
              </w:rPr>
              <w:t>%</w:t>
            </w:r>
          </w:p>
        </w:tc>
      </w:tr>
      <w:tr w:rsidR="00297CE9" w14:paraId="2899F665" w14:textId="77777777" w:rsidTr="00B2738B">
        <w:trPr>
          <w:trHeight w:val="792"/>
        </w:trPr>
        <w:tc>
          <w:tcPr>
            <w:tcW w:w="748" w:type="dxa"/>
            <w:shd w:val="clear" w:color="auto" w:fill="auto"/>
            <w:vAlign w:val="center"/>
          </w:tcPr>
          <w:p w14:paraId="561617C0" w14:textId="77777777" w:rsidR="00297CE9" w:rsidRPr="00934E47" w:rsidRDefault="00297CE9" w:rsidP="00B2738B">
            <w:pPr>
              <w:rPr>
                <w:rFonts w:ascii="Calibri" w:hAnsi="Calibri"/>
                <w:b/>
                <w:bCs/>
                <w:sz w:val="22"/>
                <w:szCs w:val="22"/>
              </w:rPr>
            </w:pPr>
            <w:r>
              <w:rPr>
                <w:rFonts w:ascii="Calibri" w:hAnsi="Calibri"/>
                <w:b/>
                <w:bCs/>
                <w:sz w:val="22"/>
                <w:szCs w:val="22"/>
              </w:rPr>
              <w:t>58</w:t>
            </w:r>
            <w:r w:rsidRPr="00934E47">
              <w:rPr>
                <w:rFonts w:ascii="Calibri" w:hAnsi="Calibri"/>
                <w:b/>
                <w:bCs/>
                <w:sz w:val="22"/>
                <w:szCs w:val="22"/>
              </w:rPr>
              <w:t>%</w:t>
            </w:r>
          </w:p>
        </w:tc>
      </w:tr>
      <w:tr w:rsidR="00297CE9" w14:paraId="2EFD9E8F" w14:textId="77777777" w:rsidTr="00B2738B">
        <w:trPr>
          <w:trHeight w:val="792"/>
        </w:trPr>
        <w:tc>
          <w:tcPr>
            <w:tcW w:w="748" w:type="dxa"/>
            <w:shd w:val="clear" w:color="auto" w:fill="auto"/>
            <w:vAlign w:val="center"/>
          </w:tcPr>
          <w:p w14:paraId="358E4BC5" w14:textId="77777777" w:rsidR="00297CE9" w:rsidRPr="00934E47" w:rsidRDefault="00297CE9" w:rsidP="00B2738B">
            <w:pPr>
              <w:rPr>
                <w:rFonts w:ascii="Calibri" w:hAnsi="Calibri"/>
                <w:b/>
                <w:bCs/>
                <w:sz w:val="22"/>
                <w:szCs w:val="22"/>
              </w:rPr>
            </w:pPr>
            <w:r>
              <w:rPr>
                <w:rFonts w:ascii="Calibri" w:hAnsi="Calibri"/>
                <w:b/>
                <w:bCs/>
                <w:sz w:val="22"/>
                <w:szCs w:val="22"/>
              </w:rPr>
              <w:t>68</w:t>
            </w:r>
            <w:r w:rsidRPr="00934E47">
              <w:rPr>
                <w:rFonts w:ascii="Calibri" w:hAnsi="Calibri"/>
                <w:b/>
                <w:bCs/>
                <w:sz w:val="22"/>
                <w:szCs w:val="22"/>
              </w:rPr>
              <w:t>%</w:t>
            </w:r>
          </w:p>
        </w:tc>
      </w:tr>
    </w:tbl>
    <w:p w14:paraId="3F527A13" w14:textId="77777777" w:rsidR="007056BD" w:rsidRDefault="007056BD" w:rsidP="007056BD">
      <w:pPr>
        <w:autoSpaceDE w:val="0"/>
        <w:autoSpaceDN w:val="0"/>
        <w:adjustRightInd w:val="0"/>
        <w:spacing w:line="280" w:lineRule="atLeast"/>
        <w:rPr>
          <w:rFonts w:ascii="Calibri" w:hAnsi="Calibri" w:cs="Calibri"/>
          <w:b/>
          <w:sz w:val="22"/>
          <w:szCs w:val="22"/>
        </w:rPr>
      </w:pPr>
    </w:p>
    <w:p w14:paraId="20FF268A" w14:textId="77777777" w:rsidR="007056BD" w:rsidRDefault="007056BD" w:rsidP="007056B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Relevancy of the questions asked</w:t>
      </w:r>
    </w:p>
    <w:p w14:paraId="77763CA5" w14:textId="77777777" w:rsidR="007056BD" w:rsidRDefault="007056BD" w:rsidP="007056BD">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35DD0844" wp14:editId="34DD92D9">
            <wp:extent cx="6336792" cy="1810512"/>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E016ED8" w14:textId="77777777" w:rsidR="007056BD" w:rsidRDefault="007056BD" w:rsidP="007056BD">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68061355" w14:textId="77777777" w:rsidR="007056BD" w:rsidRDefault="007056BD" w:rsidP="007056BD">
      <w:pPr>
        <w:pStyle w:val="Para"/>
        <w:rPr>
          <w:i/>
          <w:sz w:val="20"/>
        </w:rPr>
      </w:pPr>
    </w:p>
    <w:p w14:paraId="4C208CEE" w14:textId="77777777" w:rsidR="007056BD" w:rsidRPr="008241B0" w:rsidRDefault="007056BD" w:rsidP="007056BD">
      <w:pPr>
        <w:pStyle w:val="Para"/>
        <w:rPr>
          <w:sz w:val="20"/>
        </w:rPr>
      </w:pPr>
    </w:p>
    <w:p w14:paraId="17CB5344" w14:textId="77777777" w:rsidR="007056BD" w:rsidRDefault="007056BD" w:rsidP="007056BD">
      <w:pPr>
        <w:pStyle w:val="Para"/>
        <w:rPr>
          <w:lang w:val="en-CA"/>
        </w:rPr>
      </w:pPr>
    </w:p>
    <w:p w14:paraId="6E461225" w14:textId="77777777" w:rsidR="007056BD" w:rsidRDefault="007056BD" w:rsidP="007056BD">
      <w:pPr>
        <w:jc w:val="left"/>
        <w:rPr>
          <w:rFonts w:ascii="Calibri" w:hAnsi="Calibri" w:cs="Calibri"/>
          <w:b/>
          <w:color w:val="000000"/>
          <w:szCs w:val="26"/>
        </w:rPr>
      </w:pPr>
      <w:r>
        <w:br w:type="page"/>
      </w:r>
    </w:p>
    <w:p w14:paraId="1133095C" w14:textId="77777777" w:rsidR="007056BD" w:rsidRPr="00F9439F" w:rsidRDefault="007056BD" w:rsidP="007056BD">
      <w:pPr>
        <w:pStyle w:val="Heading3"/>
        <w:numPr>
          <w:ilvl w:val="0"/>
          <w:numId w:val="0"/>
        </w:numPr>
        <w:spacing w:before="0"/>
        <w:rPr>
          <w:lang w:val="en-CA"/>
        </w:rPr>
      </w:pPr>
      <w:r w:rsidRPr="00F9439F">
        <w:rPr>
          <w:lang w:val="en-CA"/>
        </w:rPr>
        <w:lastRenderedPageBreak/>
        <w:t xml:space="preserve">Program </w:t>
      </w:r>
      <w:r>
        <w:rPr>
          <w:lang w:val="en-CA"/>
        </w:rPr>
        <w:t>s</w:t>
      </w:r>
      <w:r w:rsidRPr="00F9439F">
        <w:rPr>
          <w:lang w:val="en-CA"/>
        </w:rPr>
        <w:t xml:space="preserve">tatistics &amp; </w:t>
      </w:r>
      <w:r>
        <w:rPr>
          <w:lang w:val="en-CA"/>
        </w:rPr>
        <w:t>e</w:t>
      </w:r>
      <w:r w:rsidRPr="00F9439F">
        <w:rPr>
          <w:lang w:val="en-CA"/>
        </w:rPr>
        <w:t xml:space="preserve">valuation </w:t>
      </w:r>
      <w:r>
        <w:rPr>
          <w:lang w:val="en-CA"/>
        </w:rPr>
        <w:t>p</w:t>
      </w:r>
      <w:r w:rsidRPr="00F9439F">
        <w:rPr>
          <w:lang w:val="en-CA"/>
        </w:rPr>
        <w:t xml:space="preserve">rocess </w:t>
      </w:r>
      <w:r>
        <w:rPr>
          <w:lang w:val="en-CA"/>
        </w:rPr>
        <w:t>s</w:t>
      </w:r>
      <w:r w:rsidRPr="00F9439F">
        <w:rPr>
          <w:lang w:val="en-CA"/>
        </w:rPr>
        <w:t>uggestions</w:t>
      </w:r>
    </w:p>
    <w:p w14:paraId="6DFAC1E5" w14:textId="6CF84BEA" w:rsidR="007056BD" w:rsidRPr="00026AFE" w:rsidRDefault="007056BD" w:rsidP="007056BD">
      <w:pPr>
        <w:pStyle w:val="Headline"/>
      </w:pPr>
      <w:r w:rsidRPr="00026AFE">
        <w:t>Suggestions for improving the evaluation process commonly revolved around improving</w:t>
      </w:r>
      <w:r w:rsidR="00026AFE" w:rsidRPr="00026AFE">
        <w:t xml:space="preserve"> usability, timeliness and clarifying data requests.</w:t>
      </w:r>
      <w:r w:rsidRPr="00026AFE">
        <w:t xml:space="preserve"> </w:t>
      </w:r>
    </w:p>
    <w:p w14:paraId="47ED663A" w14:textId="4EB59B1E" w:rsidR="007056BD" w:rsidRPr="00243F72" w:rsidRDefault="007056BD" w:rsidP="007056BD">
      <w:pPr>
        <w:spacing w:before="80" w:after="80" w:line="300" w:lineRule="exact"/>
        <w:jc w:val="both"/>
        <w:rPr>
          <w:rFonts w:ascii="Calibri" w:hAnsi="Calibri" w:cs="Calibri"/>
          <w:bCs/>
          <w:sz w:val="22"/>
          <w:szCs w:val="22"/>
          <w:lang w:val="en-GB"/>
        </w:rPr>
      </w:pPr>
      <w:r w:rsidRPr="00026AFE">
        <w:rPr>
          <w:rFonts w:ascii="Calibri" w:hAnsi="Calibri" w:cs="Calibri"/>
          <w:bCs/>
          <w:sz w:val="22"/>
          <w:szCs w:val="22"/>
          <w:lang w:val="en-GB"/>
        </w:rPr>
        <w:t xml:space="preserve">Librarians were asked for their suggestions on how the program evaluation and statistical collection process could be improved. The most common suggestion in </w:t>
      </w:r>
      <w:r w:rsidR="00026AFE" w:rsidRPr="00026AFE">
        <w:rPr>
          <w:rFonts w:ascii="Calibri" w:hAnsi="Calibri" w:cs="Calibri"/>
          <w:bCs/>
          <w:sz w:val="22"/>
          <w:szCs w:val="22"/>
          <w:lang w:val="en-GB"/>
        </w:rPr>
        <w:t>Manitoba was improving usability</w:t>
      </w:r>
      <w:r w:rsidRPr="00026AFE">
        <w:rPr>
          <w:rFonts w:ascii="Calibri" w:hAnsi="Calibri" w:cs="Calibri"/>
          <w:bCs/>
          <w:sz w:val="22"/>
          <w:szCs w:val="22"/>
          <w:lang w:val="en-GB"/>
        </w:rPr>
        <w:t xml:space="preserve">, with librarians requesting </w:t>
      </w:r>
      <w:r w:rsidR="00026AFE" w:rsidRPr="00026AFE">
        <w:rPr>
          <w:rFonts w:ascii="Calibri" w:hAnsi="Calibri" w:cs="Calibri"/>
          <w:bCs/>
          <w:sz w:val="22"/>
          <w:szCs w:val="22"/>
          <w:lang w:val="en-GB"/>
        </w:rPr>
        <w:t>making it more user friendly and simplifying the process, as well as a guide on how to use formula in Excel</w:t>
      </w:r>
      <w:r w:rsidRPr="00026AFE">
        <w:rPr>
          <w:rFonts w:ascii="Calibri" w:hAnsi="Calibri" w:cs="Calibri"/>
          <w:bCs/>
          <w:sz w:val="22"/>
          <w:szCs w:val="22"/>
          <w:lang w:val="en-GB"/>
        </w:rPr>
        <w:t xml:space="preserve">. </w:t>
      </w:r>
      <w:r w:rsidR="00B92C23">
        <w:rPr>
          <w:rFonts w:ascii="Calibri" w:hAnsi="Calibri" w:cs="Calibri"/>
          <w:bCs/>
          <w:sz w:val="22"/>
          <w:szCs w:val="22"/>
          <w:lang w:val="en-GB"/>
        </w:rPr>
        <w:t xml:space="preserve">Other common suggestions </w:t>
      </w:r>
      <w:r w:rsidRPr="00026AFE">
        <w:rPr>
          <w:rFonts w:ascii="Calibri" w:hAnsi="Calibri" w:cs="Calibri"/>
          <w:bCs/>
          <w:sz w:val="22"/>
          <w:szCs w:val="22"/>
          <w:lang w:val="en-GB"/>
        </w:rPr>
        <w:t xml:space="preserve">revolved around </w:t>
      </w:r>
      <w:r w:rsidR="00026AFE" w:rsidRPr="00026AFE">
        <w:rPr>
          <w:rFonts w:ascii="Calibri" w:hAnsi="Calibri" w:cs="Calibri"/>
          <w:bCs/>
          <w:sz w:val="22"/>
          <w:szCs w:val="22"/>
          <w:lang w:val="en-GB"/>
        </w:rPr>
        <w:t>clarifying data requests</w:t>
      </w:r>
      <w:r w:rsidRPr="00026AFE">
        <w:rPr>
          <w:rFonts w:ascii="Calibri" w:hAnsi="Calibri" w:cs="Calibri"/>
          <w:bCs/>
          <w:sz w:val="22"/>
          <w:szCs w:val="22"/>
          <w:lang w:val="en-GB"/>
        </w:rPr>
        <w:t xml:space="preserve"> (</w:t>
      </w:r>
      <w:r w:rsidR="00026AFE" w:rsidRPr="00026AFE">
        <w:rPr>
          <w:rFonts w:ascii="Calibri" w:hAnsi="Calibri" w:cs="Calibri"/>
          <w:bCs/>
          <w:sz w:val="22"/>
          <w:szCs w:val="22"/>
          <w:lang w:val="en-GB"/>
        </w:rPr>
        <w:t>17</w:t>
      </w:r>
      <w:r w:rsidRPr="00026AFE">
        <w:rPr>
          <w:rFonts w:ascii="Calibri" w:hAnsi="Calibri" w:cs="Calibri"/>
          <w:bCs/>
          <w:sz w:val="22"/>
          <w:szCs w:val="22"/>
          <w:lang w:val="en-GB"/>
        </w:rPr>
        <w:t xml:space="preserve">% mentioned something like this) and </w:t>
      </w:r>
      <w:r w:rsidR="00026AFE" w:rsidRPr="00026AFE">
        <w:rPr>
          <w:rFonts w:ascii="Calibri" w:hAnsi="Calibri" w:cs="Calibri"/>
          <w:bCs/>
          <w:sz w:val="22"/>
          <w:szCs w:val="22"/>
          <w:lang w:val="en-GB"/>
        </w:rPr>
        <w:t>timeliness</w:t>
      </w:r>
      <w:r w:rsidR="00B92C23">
        <w:rPr>
          <w:rFonts w:ascii="Calibri" w:hAnsi="Calibri" w:cs="Calibri"/>
          <w:bCs/>
          <w:sz w:val="22"/>
          <w:szCs w:val="22"/>
          <w:lang w:val="en-GB"/>
        </w:rPr>
        <w:t xml:space="preserve"> (</w:t>
      </w:r>
      <w:r w:rsidR="00026AFE" w:rsidRPr="00026AFE">
        <w:rPr>
          <w:rFonts w:ascii="Calibri" w:hAnsi="Calibri" w:cs="Calibri"/>
          <w:bCs/>
          <w:sz w:val="22"/>
          <w:szCs w:val="22"/>
          <w:lang w:val="en-GB"/>
        </w:rPr>
        <w:t xml:space="preserve">such as </w:t>
      </w:r>
      <w:r w:rsidR="00B92C23">
        <w:rPr>
          <w:rFonts w:ascii="Calibri" w:hAnsi="Calibri" w:cs="Calibri"/>
          <w:bCs/>
          <w:sz w:val="22"/>
          <w:szCs w:val="22"/>
          <w:lang w:val="en-GB"/>
        </w:rPr>
        <w:t>collecting stats directly after the program ends)</w:t>
      </w:r>
      <w:r w:rsidRPr="00026AFE">
        <w:rPr>
          <w:rFonts w:ascii="Calibri" w:hAnsi="Calibri" w:cs="Calibri"/>
          <w:bCs/>
          <w:sz w:val="22"/>
          <w:szCs w:val="22"/>
          <w:lang w:val="en-GB"/>
        </w:rPr>
        <w:t xml:space="preserve">. </w:t>
      </w:r>
      <w:r w:rsidR="00426FD7">
        <w:rPr>
          <w:rFonts w:ascii="Calibri" w:hAnsi="Calibri" w:cs="Calibri"/>
          <w:bCs/>
          <w:sz w:val="22"/>
          <w:szCs w:val="22"/>
          <w:lang w:val="en-GB"/>
        </w:rPr>
        <w:t>H</w:t>
      </w:r>
      <w:r w:rsidR="00026AFE" w:rsidRPr="00026AFE">
        <w:rPr>
          <w:rFonts w:ascii="Calibri" w:hAnsi="Calibri" w:cs="Calibri"/>
          <w:bCs/>
          <w:sz w:val="22"/>
          <w:szCs w:val="22"/>
          <w:lang w:val="en-GB"/>
        </w:rPr>
        <w:t>alf of</w:t>
      </w:r>
      <w:r w:rsidRPr="00026AFE">
        <w:rPr>
          <w:rFonts w:ascii="Calibri" w:hAnsi="Calibri" w:cs="Calibri"/>
          <w:bCs/>
          <w:sz w:val="22"/>
          <w:szCs w:val="22"/>
          <w:lang w:val="en-GB"/>
        </w:rPr>
        <w:t xml:space="preserve"> librarians (</w:t>
      </w:r>
      <w:r w:rsidR="00026AFE" w:rsidRPr="00026AFE">
        <w:rPr>
          <w:rFonts w:ascii="Calibri" w:hAnsi="Calibri" w:cs="Calibri"/>
          <w:bCs/>
          <w:sz w:val="22"/>
          <w:szCs w:val="22"/>
          <w:lang w:val="en-GB"/>
        </w:rPr>
        <w:t>50</w:t>
      </w:r>
      <w:r w:rsidRPr="00026AFE">
        <w:rPr>
          <w:rFonts w:ascii="Calibri" w:hAnsi="Calibri" w:cs="Calibri"/>
          <w:bCs/>
          <w:sz w:val="22"/>
          <w:szCs w:val="22"/>
          <w:lang w:val="en-GB"/>
        </w:rPr>
        <w:t>%) were satisfied and had no suggestions for improvement.</w:t>
      </w:r>
    </w:p>
    <w:p w14:paraId="7977989B" w14:textId="77777777" w:rsidR="007056BD" w:rsidRDefault="007056BD" w:rsidP="007056BD">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7056BD" w:rsidRPr="00282A1B" w14:paraId="0BD8BF29" w14:textId="77777777" w:rsidTr="00B62753">
        <w:trPr>
          <w:trHeight w:val="360"/>
          <w:jc w:val="center"/>
        </w:trPr>
        <w:tc>
          <w:tcPr>
            <w:tcW w:w="9895" w:type="dxa"/>
            <w:shd w:val="clear" w:color="auto" w:fill="4E2584"/>
            <w:vAlign w:val="center"/>
            <w:hideMark/>
          </w:tcPr>
          <w:p w14:paraId="7C2674D5" w14:textId="77777777" w:rsidR="007056BD" w:rsidRPr="002064C1" w:rsidRDefault="007056BD" w:rsidP="00B62753">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6A5CF966" w14:textId="77777777" w:rsidR="007056BD" w:rsidRPr="002064C1" w:rsidRDefault="007056BD" w:rsidP="00B6275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077F02" w:rsidRPr="00951E00" w14:paraId="76064552"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2A3A19" w14:textId="77777777" w:rsidR="00077F02" w:rsidRPr="00326456" w:rsidRDefault="00077F02" w:rsidP="00426FD7">
            <w:pPr>
              <w:jc w:val="left"/>
              <w:rPr>
                <w:rFonts w:ascii="Calibri" w:hAnsi="Calibri"/>
                <w:color w:val="000000"/>
                <w:sz w:val="24"/>
                <w:szCs w:val="24"/>
                <w:lang w:eastAsia="en-CA"/>
              </w:rPr>
            </w:pPr>
            <w:r w:rsidRPr="00326456">
              <w:rPr>
                <w:rFonts w:ascii="Calibri" w:hAnsi="Calibri"/>
                <w:color w:val="000000"/>
                <w:sz w:val="24"/>
                <w:szCs w:val="24"/>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0039F63" w14:textId="65DD3336" w:rsidR="00077F02" w:rsidRPr="00326456" w:rsidRDefault="00077F02" w:rsidP="00426FD7">
            <w:pPr>
              <w:rPr>
                <w:rFonts w:ascii="Calibri" w:hAnsi="Calibri"/>
                <w:color w:val="000000"/>
                <w:sz w:val="24"/>
                <w:szCs w:val="24"/>
                <w:lang w:eastAsia="en-CA"/>
              </w:rPr>
            </w:pPr>
            <w:r>
              <w:rPr>
                <w:rFonts w:ascii="Calibri" w:hAnsi="Calibri"/>
                <w:color w:val="000000"/>
                <w:sz w:val="22"/>
                <w:szCs w:val="22"/>
              </w:rPr>
              <w:t>50%</w:t>
            </w:r>
          </w:p>
        </w:tc>
      </w:tr>
      <w:tr w:rsidR="00426FD7" w:rsidRPr="00951E00" w14:paraId="79657356"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2CF941D" w14:textId="705E62E9" w:rsidR="00426FD7" w:rsidRPr="00326456" w:rsidRDefault="00426FD7" w:rsidP="00426FD7">
            <w:pPr>
              <w:jc w:val="left"/>
              <w:rPr>
                <w:rFonts w:ascii="Calibri" w:hAnsi="Calibri"/>
                <w:b/>
                <w:color w:val="000000"/>
                <w:sz w:val="24"/>
                <w:szCs w:val="24"/>
                <w:lang w:eastAsia="en-CA"/>
              </w:rPr>
            </w:pPr>
            <w:r w:rsidRPr="00077F02">
              <w:rPr>
                <w:rFonts w:ascii="Calibri" w:hAnsi="Calibri"/>
                <w:b/>
                <w:color w:val="000000"/>
                <w:sz w:val="24"/>
                <w:szCs w:val="24"/>
                <w:lang w:eastAsia="en-CA"/>
              </w:rPr>
              <w:t>Improve usability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071D0D7" w14:textId="700584D8" w:rsidR="00426FD7" w:rsidRDefault="00426FD7" w:rsidP="00426FD7">
            <w:pPr>
              <w:rPr>
                <w:rFonts w:ascii="Calibri" w:hAnsi="Calibri"/>
                <w:b/>
                <w:bCs/>
                <w:color w:val="000000"/>
                <w:sz w:val="22"/>
                <w:szCs w:val="22"/>
              </w:rPr>
            </w:pPr>
            <w:r>
              <w:rPr>
                <w:rFonts w:ascii="Calibri" w:hAnsi="Calibri"/>
                <w:b/>
                <w:bCs/>
                <w:color w:val="000000"/>
                <w:sz w:val="22"/>
                <w:szCs w:val="22"/>
              </w:rPr>
              <w:t>33%</w:t>
            </w:r>
          </w:p>
        </w:tc>
      </w:tr>
      <w:tr w:rsidR="00426FD7" w:rsidRPr="00951E00" w14:paraId="3EE1F818"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B988B82" w14:textId="1EC64A95" w:rsidR="00426FD7" w:rsidRPr="00326456" w:rsidRDefault="00426FD7" w:rsidP="00426FD7">
            <w:pPr>
              <w:ind w:left="155"/>
              <w:jc w:val="left"/>
              <w:rPr>
                <w:rFonts w:ascii="Calibri" w:hAnsi="Calibri"/>
                <w:b/>
                <w:color w:val="000000"/>
                <w:sz w:val="24"/>
                <w:szCs w:val="24"/>
                <w:lang w:eastAsia="en-CA"/>
              </w:rPr>
            </w:pPr>
            <w:r w:rsidRPr="00077F02">
              <w:rPr>
                <w:rFonts w:ascii="Calibri" w:hAnsi="Calibri"/>
                <w:i/>
                <w:color w:val="000000"/>
                <w:sz w:val="24"/>
                <w:szCs w:val="24"/>
                <w:lang w:eastAsia="en-CA"/>
              </w:rPr>
              <w:t>Make it more user friendly/simplified process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62CC72E" w14:textId="3827F033" w:rsidR="00426FD7" w:rsidRDefault="00426FD7" w:rsidP="00426FD7">
            <w:pPr>
              <w:rPr>
                <w:rFonts w:ascii="Calibri" w:hAnsi="Calibri"/>
                <w:b/>
                <w:bCs/>
                <w:color w:val="000000"/>
                <w:sz w:val="22"/>
                <w:szCs w:val="22"/>
              </w:rPr>
            </w:pPr>
            <w:r>
              <w:rPr>
                <w:rFonts w:ascii="Calibri" w:hAnsi="Calibri"/>
                <w:color w:val="000000"/>
                <w:sz w:val="22"/>
                <w:szCs w:val="22"/>
              </w:rPr>
              <w:t>17%</w:t>
            </w:r>
          </w:p>
        </w:tc>
      </w:tr>
      <w:tr w:rsidR="00426FD7" w:rsidRPr="00951E00" w14:paraId="48E6AAEE"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97777EE" w14:textId="6F36A599" w:rsidR="00426FD7" w:rsidRPr="00326456" w:rsidRDefault="00426FD7" w:rsidP="00426FD7">
            <w:pPr>
              <w:ind w:left="155"/>
              <w:jc w:val="left"/>
              <w:rPr>
                <w:rFonts w:ascii="Calibri" w:hAnsi="Calibri"/>
                <w:b/>
                <w:color w:val="000000"/>
                <w:sz w:val="24"/>
                <w:szCs w:val="24"/>
                <w:lang w:eastAsia="en-CA"/>
              </w:rPr>
            </w:pPr>
            <w:r w:rsidRPr="00077F02">
              <w:rPr>
                <w:rFonts w:ascii="Calibri" w:hAnsi="Calibri"/>
                <w:i/>
                <w:color w:val="000000"/>
                <w:sz w:val="24"/>
                <w:szCs w:val="24"/>
                <w:lang w:eastAsia="en-CA"/>
              </w:rPr>
              <w:t>A guide on how to use formula in Excel</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740B82F" w14:textId="1E7BCCF4" w:rsidR="00426FD7" w:rsidRDefault="00426FD7" w:rsidP="00426FD7">
            <w:pPr>
              <w:rPr>
                <w:rFonts w:ascii="Calibri" w:hAnsi="Calibri"/>
                <w:b/>
                <w:bCs/>
                <w:color w:val="000000"/>
                <w:sz w:val="22"/>
                <w:szCs w:val="22"/>
              </w:rPr>
            </w:pPr>
            <w:r>
              <w:rPr>
                <w:rFonts w:ascii="Calibri" w:hAnsi="Calibri"/>
                <w:color w:val="000000"/>
                <w:sz w:val="22"/>
                <w:szCs w:val="22"/>
              </w:rPr>
              <w:t>17%</w:t>
            </w:r>
          </w:p>
        </w:tc>
      </w:tr>
      <w:tr w:rsidR="00077F02" w:rsidRPr="00951E00" w14:paraId="23D91E6B"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9E4902" w14:textId="77777777" w:rsidR="00077F02" w:rsidRPr="00326456" w:rsidRDefault="00077F02" w:rsidP="00426FD7">
            <w:pPr>
              <w:jc w:val="left"/>
              <w:rPr>
                <w:rFonts w:ascii="Calibri" w:hAnsi="Calibri"/>
                <w:color w:val="000000"/>
                <w:sz w:val="24"/>
                <w:szCs w:val="24"/>
                <w:lang w:eastAsia="en-CA"/>
              </w:rPr>
            </w:pPr>
            <w:r w:rsidRPr="00326456">
              <w:rPr>
                <w:rFonts w:ascii="Calibri" w:hAnsi="Calibri"/>
                <w:b/>
                <w:color w:val="000000"/>
                <w:sz w:val="24"/>
                <w:szCs w:val="24"/>
                <w:lang w:eastAsia="en-CA"/>
              </w:rPr>
              <w:t>Clarify data request/ensure data can be accurately recorded (any mention</w:t>
            </w:r>
            <w:r w:rsidRPr="00326456">
              <w:rPr>
                <w:rFonts w:ascii="Calibri" w:hAnsi="Calibri"/>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863B30E" w14:textId="6618980D" w:rsidR="00077F02" w:rsidRPr="00326456" w:rsidRDefault="00077F02" w:rsidP="00426FD7">
            <w:pPr>
              <w:rPr>
                <w:rFonts w:ascii="Calibri" w:hAnsi="Calibri"/>
                <w:b/>
                <w:color w:val="000000"/>
                <w:sz w:val="24"/>
                <w:szCs w:val="24"/>
                <w:lang w:eastAsia="en-CA"/>
              </w:rPr>
            </w:pPr>
            <w:r>
              <w:rPr>
                <w:rFonts w:ascii="Calibri" w:hAnsi="Calibri"/>
                <w:b/>
                <w:bCs/>
                <w:color w:val="000000"/>
                <w:sz w:val="22"/>
                <w:szCs w:val="22"/>
              </w:rPr>
              <w:t>17%</w:t>
            </w:r>
          </w:p>
        </w:tc>
      </w:tr>
      <w:tr w:rsidR="00077F02" w:rsidRPr="00951E00" w14:paraId="5F3FDC84"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5846B5" w14:textId="77777777" w:rsidR="00077F02" w:rsidRPr="00951E00" w:rsidRDefault="00077F02" w:rsidP="00426FD7">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Questions don't apply/can't collect certain statistics/forced to enter a number to proceed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19D6BDE" w14:textId="292E9C8C" w:rsidR="00077F02" w:rsidRPr="00951E00" w:rsidRDefault="00077F02" w:rsidP="00426FD7">
            <w:pPr>
              <w:rPr>
                <w:rFonts w:ascii="Calibri" w:hAnsi="Calibri"/>
                <w:color w:val="000000"/>
                <w:sz w:val="24"/>
                <w:szCs w:val="24"/>
                <w:lang w:eastAsia="en-CA"/>
              </w:rPr>
            </w:pPr>
            <w:r>
              <w:rPr>
                <w:rFonts w:ascii="Calibri" w:hAnsi="Calibri"/>
                <w:color w:val="000000"/>
                <w:sz w:val="22"/>
                <w:szCs w:val="22"/>
              </w:rPr>
              <w:t>17%</w:t>
            </w:r>
          </w:p>
        </w:tc>
      </w:tr>
      <w:tr w:rsidR="00077F02" w:rsidRPr="00951E00" w14:paraId="4F53FDD3"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FBAEFD" w14:textId="77777777" w:rsidR="00077F02" w:rsidRPr="00951E00" w:rsidRDefault="00077F02" w:rsidP="00426FD7">
            <w:pPr>
              <w:jc w:val="left"/>
              <w:rPr>
                <w:rFonts w:ascii="Calibri" w:hAnsi="Calibri"/>
                <w:b/>
                <w:color w:val="000000"/>
                <w:sz w:val="24"/>
                <w:szCs w:val="24"/>
                <w:lang w:eastAsia="en-CA"/>
              </w:rPr>
            </w:pPr>
            <w:r w:rsidRPr="00951E00">
              <w:rPr>
                <w:rFonts w:ascii="Calibri" w:hAnsi="Calibri"/>
                <w:b/>
                <w:color w:val="000000"/>
                <w:sz w:val="24"/>
                <w:szCs w:val="24"/>
                <w:lang w:eastAsia="en-CA"/>
              </w:rPr>
              <w:t>Timeliness</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574DD20" w14:textId="1C555FBB" w:rsidR="00077F02" w:rsidRPr="00951E00" w:rsidRDefault="00077F02" w:rsidP="00426FD7">
            <w:pPr>
              <w:rPr>
                <w:rFonts w:ascii="Calibri" w:hAnsi="Calibri"/>
                <w:b/>
                <w:color w:val="000000"/>
                <w:sz w:val="24"/>
                <w:szCs w:val="24"/>
                <w:lang w:eastAsia="en-CA"/>
              </w:rPr>
            </w:pPr>
            <w:r>
              <w:rPr>
                <w:rFonts w:ascii="Calibri" w:hAnsi="Calibri"/>
                <w:b/>
                <w:bCs/>
                <w:color w:val="000000"/>
                <w:sz w:val="22"/>
                <w:szCs w:val="22"/>
              </w:rPr>
              <w:t>17%</w:t>
            </w:r>
          </w:p>
        </w:tc>
      </w:tr>
      <w:tr w:rsidR="00077F02" w:rsidRPr="00951E00" w14:paraId="6436E187"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F8557F" w14:textId="77777777" w:rsidR="00077F02" w:rsidRPr="00077F02" w:rsidRDefault="00077F02" w:rsidP="00426FD7">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Collect stats directly after program is over/early in the season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6F4B0FE" w14:textId="30A83F7A" w:rsidR="00077F02" w:rsidRPr="00951E00" w:rsidRDefault="00077F02" w:rsidP="00426FD7">
            <w:pPr>
              <w:rPr>
                <w:rFonts w:ascii="Calibri" w:hAnsi="Calibri"/>
                <w:color w:val="000000"/>
                <w:sz w:val="24"/>
                <w:szCs w:val="24"/>
                <w:lang w:eastAsia="en-CA"/>
              </w:rPr>
            </w:pPr>
            <w:r>
              <w:rPr>
                <w:rFonts w:ascii="Calibri" w:hAnsi="Calibri"/>
                <w:color w:val="000000"/>
                <w:sz w:val="22"/>
                <w:szCs w:val="22"/>
              </w:rPr>
              <w:t>17%</w:t>
            </w:r>
          </w:p>
        </w:tc>
      </w:tr>
    </w:tbl>
    <w:p w14:paraId="4D3C56DC" w14:textId="77777777" w:rsidR="007056BD" w:rsidRDefault="007056BD" w:rsidP="007056BD">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1EDD04F9" w14:textId="77777777" w:rsidR="007056BD" w:rsidRPr="00247C95" w:rsidRDefault="007056BD" w:rsidP="007056BD">
      <w:pPr>
        <w:pStyle w:val="Heading3"/>
        <w:numPr>
          <w:ilvl w:val="0"/>
          <w:numId w:val="0"/>
        </w:numPr>
        <w:spacing w:before="0"/>
        <w:rPr>
          <w:lang w:val="en-CA"/>
        </w:rPr>
      </w:pPr>
      <w:r w:rsidRPr="00247C95">
        <w:rPr>
          <w:lang w:val="en-CA"/>
        </w:rPr>
        <w:lastRenderedPageBreak/>
        <w:t>Testimonials Indicating an Increased Love of Reading</w:t>
      </w:r>
    </w:p>
    <w:p w14:paraId="20149023" w14:textId="77777777" w:rsidR="007056BD" w:rsidRPr="00026AFE" w:rsidRDefault="007056BD" w:rsidP="007056BD">
      <w:pPr>
        <w:pStyle w:val="Headline"/>
      </w:pPr>
      <w:r w:rsidRPr="00026AFE">
        <w:t>Testimonials about the success of the program included some tangible observations about increased reading skills but most feedback was qualitative and involved children’s excitement to read.</w:t>
      </w:r>
    </w:p>
    <w:p w14:paraId="4FEA53B9" w14:textId="41C4151B" w:rsidR="007056BD" w:rsidRPr="00247C95" w:rsidRDefault="007056BD" w:rsidP="007056BD">
      <w:pPr>
        <w:spacing w:before="80" w:after="80" w:line="300" w:lineRule="exact"/>
        <w:jc w:val="both"/>
        <w:rPr>
          <w:rFonts w:ascii="Calibri" w:hAnsi="Calibri" w:cs="Calibri"/>
          <w:bCs/>
          <w:sz w:val="22"/>
          <w:szCs w:val="22"/>
          <w:lang w:val="en-GB"/>
        </w:rPr>
      </w:pPr>
      <w:r w:rsidRPr="00026AFE">
        <w:rPr>
          <w:rFonts w:ascii="Calibri" w:hAnsi="Calibri" w:cs="Calibri"/>
          <w:bCs/>
          <w:sz w:val="22"/>
          <w:szCs w:val="22"/>
          <w:lang w:val="en-GB"/>
        </w:rPr>
        <w:t xml:space="preserve">Libraries were asked to indicate whether they had any indicators of children’s increased enjoyment of reading, reading successes or changes in attitudes toward reading. Most responses received were qualitative in nature with librarians reporting that parents and their kids </w:t>
      </w:r>
      <w:r w:rsidR="00933751">
        <w:rPr>
          <w:rFonts w:ascii="Calibri" w:hAnsi="Calibri" w:cs="Calibri"/>
          <w:bCs/>
          <w:sz w:val="22"/>
          <w:szCs w:val="22"/>
          <w:lang w:val="en-GB"/>
        </w:rPr>
        <w:t xml:space="preserve">were </w:t>
      </w:r>
      <w:r w:rsidRPr="00026AFE">
        <w:rPr>
          <w:rFonts w:ascii="Calibri" w:hAnsi="Calibri" w:cs="Calibri"/>
          <w:bCs/>
          <w:sz w:val="22"/>
          <w:szCs w:val="22"/>
          <w:lang w:val="en-GB"/>
        </w:rPr>
        <w:t xml:space="preserve">thrilled with the program, that the program excites kids to read over the summer, </w:t>
      </w:r>
      <w:r w:rsidR="00026AFE" w:rsidRPr="00026AFE">
        <w:rPr>
          <w:rFonts w:ascii="Calibri" w:hAnsi="Calibri" w:cs="Calibri"/>
          <w:bCs/>
          <w:sz w:val="22"/>
          <w:szCs w:val="22"/>
          <w:lang w:val="en-GB"/>
        </w:rPr>
        <w:t xml:space="preserve">and </w:t>
      </w:r>
      <w:r w:rsidRPr="00026AFE">
        <w:rPr>
          <w:rFonts w:ascii="Calibri" w:hAnsi="Calibri" w:cs="Calibri"/>
          <w:bCs/>
          <w:sz w:val="22"/>
          <w:szCs w:val="22"/>
          <w:lang w:val="en-GB"/>
        </w:rPr>
        <w:t xml:space="preserve">that children were motivated to read </w:t>
      </w:r>
      <w:r w:rsidR="00933751">
        <w:rPr>
          <w:rFonts w:ascii="Calibri" w:hAnsi="Calibri" w:cs="Calibri"/>
          <w:bCs/>
          <w:sz w:val="22"/>
          <w:szCs w:val="22"/>
          <w:lang w:val="en-GB"/>
        </w:rPr>
        <w:t>over the summer</w:t>
      </w:r>
      <w:r w:rsidRPr="00026AFE">
        <w:rPr>
          <w:rFonts w:ascii="Calibri" w:hAnsi="Calibri" w:cs="Calibri"/>
          <w:bCs/>
          <w:sz w:val="22"/>
          <w:szCs w:val="22"/>
          <w:lang w:val="en-GB"/>
        </w:rPr>
        <w:t xml:space="preserve">. Some feedback was more concrete and quantifiable including </w:t>
      </w:r>
      <w:r w:rsidR="0013484B">
        <w:rPr>
          <w:rFonts w:ascii="Calibri" w:hAnsi="Calibri" w:cs="Calibri"/>
          <w:bCs/>
          <w:sz w:val="22"/>
          <w:szCs w:val="22"/>
          <w:lang w:val="en-GB"/>
        </w:rPr>
        <w:t>a noticeable improvement in reading level.</w:t>
      </w:r>
    </w:p>
    <w:p w14:paraId="6B9AC535" w14:textId="77777777" w:rsidR="007056BD" w:rsidRDefault="007056BD" w:rsidP="007056BD">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7056BD" w:rsidRPr="00282A1B" w14:paraId="24DDCBEB" w14:textId="77777777" w:rsidTr="00B62753">
        <w:trPr>
          <w:trHeight w:val="377"/>
          <w:jc w:val="right"/>
        </w:trPr>
        <w:tc>
          <w:tcPr>
            <w:tcW w:w="8902" w:type="dxa"/>
            <w:shd w:val="clear" w:color="auto" w:fill="4E2584"/>
            <w:vAlign w:val="center"/>
            <w:hideMark/>
          </w:tcPr>
          <w:p w14:paraId="2B8C7CC3" w14:textId="77777777" w:rsidR="007056BD" w:rsidRPr="002064C1" w:rsidRDefault="007056BD" w:rsidP="00B62753">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479B1E14" w14:textId="77777777" w:rsidR="007056BD" w:rsidRPr="002064C1" w:rsidRDefault="007056BD" w:rsidP="00B62753">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077F02" w:rsidRPr="00282A1B" w14:paraId="4709A1CD" w14:textId="77777777" w:rsidTr="00B62753">
        <w:trPr>
          <w:trHeight w:val="20"/>
          <w:jc w:val="right"/>
        </w:trPr>
        <w:tc>
          <w:tcPr>
            <w:tcW w:w="8902" w:type="dxa"/>
            <w:shd w:val="clear" w:color="auto" w:fill="auto"/>
            <w:noWrap/>
            <w:vAlign w:val="center"/>
          </w:tcPr>
          <w:p w14:paraId="6BE4CA5D" w14:textId="77777777" w:rsidR="00077F02" w:rsidRPr="00D16370" w:rsidRDefault="00077F02" w:rsidP="00077F02">
            <w:pPr>
              <w:ind w:left="-30"/>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bottom"/>
          </w:tcPr>
          <w:p w14:paraId="43344360" w14:textId="4536AD82" w:rsidR="00077F02" w:rsidRPr="00D16370" w:rsidRDefault="00077F02" w:rsidP="00077F02">
            <w:pPr>
              <w:rPr>
                <w:rFonts w:ascii="Calibri" w:hAnsi="Calibri"/>
                <w:color w:val="000000"/>
                <w:sz w:val="24"/>
                <w:szCs w:val="24"/>
              </w:rPr>
            </w:pPr>
            <w:r>
              <w:rPr>
                <w:rFonts w:ascii="Calibri" w:hAnsi="Calibri"/>
                <w:b/>
                <w:bCs/>
                <w:color w:val="000000"/>
                <w:sz w:val="22"/>
                <w:szCs w:val="22"/>
              </w:rPr>
              <w:t>80%</w:t>
            </w:r>
          </w:p>
        </w:tc>
      </w:tr>
      <w:tr w:rsidR="004540E2" w:rsidRPr="00282A1B" w14:paraId="3BE24542" w14:textId="77777777" w:rsidTr="00B62753">
        <w:trPr>
          <w:trHeight w:val="20"/>
          <w:jc w:val="right"/>
        </w:trPr>
        <w:tc>
          <w:tcPr>
            <w:tcW w:w="8902" w:type="dxa"/>
            <w:shd w:val="clear" w:color="auto" w:fill="auto"/>
            <w:noWrap/>
            <w:vAlign w:val="center"/>
          </w:tcPr>
          <w:p w14:paraId="0C32146D" w14:textId="61166593" w:rsidR="004540E2" w:rsidRPr="0017279D"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enjoyed the program/enjoyed reading/were motivated to read more</w:t>
            </w:r>
          </w:p>
        </w:tc>
        <w:tc>
          <w:tcPr>
            <w:tcW w:w="946" w:type="dxa"/>
            <w:shd w:val="clear" w:color="auto" w:fill="auto"/>
            <w:noWrap/>
            <w:vAlign w:val="bottom"/>
          </w:tcPr>
          <w:p w14:paraId="78464C19" w14:textId="33439816" w:rsidR="004540E2" w:rsidRDefault="004540E2" w:rsidP="004540E2">
            <w:pPr>
              <w:rPr>
                <w:rFonts w:ascii="Calibri" w:hAnsi="Calibri"/>
                <w:color w:val="000000"/>
                <w:sz w:val="22"/>
                <w:szCs w:val="22"/>
              </w:rPr>
            </w:pPr>
            <w:r>
              <w:rPr>
                <w:rFonts w:ascii="Calibri" w:hAnsi="Calibri"/>
                <w:color w:val="000000"/>
                <w:sz w:val="22"/>
                <w:szCs w:val="22"/>
              </w:rPr>
              <w:t>40%</w:t>
            </w:r>
          </w:p>
        </w:tc>
      </w:tr>
      <w:tr w:rsidR="00077F02" w:rsidRPr="00282A1B" w14:paraId="74A3FC4B" w14:textId="77777777" w:rsidTr="00B62753">
        <w:trPr>
          <w:trHeight w:val="20"/>
          <w:jc w:val="right"/>
        </w:trPr>
        <w:tc>
          <w:tcPr>
            <w:tcW w:w="8902" w:type="dxa"/>
            <w:shd w:val="clear" w:color="auto" w:fill="auto"/>
            <w:noWrap/>
            <w:vAlign w:val="center"/>
          </w:tcPr>
          <w:p w14:paraId="57910CD7" w14:textId="77777777" w:rsidR="00077F02" w:rsidRPr="00D16370" w:rsidRDefault="00077F02" w:rsidP="00077F02">
            <w:pPr>
              <w:ind w:left="153"/>
              <w:jc w:val="left"/>
              <w:rPr>
                <w:rFonts w:ascii="Calibri" w:hAnsi="Calibri"/>
                <w:i/>
                <w:iCs/>
                <w:color w:val="000000"/>
                <w:sz w:val="24"/>
                <w:szCs w:val="24"/>
              </w:rPr>
            </w:pPr>
            <w:r w:rsidRPr="0017279D">
              <w:rPr>
                <w:rFonts w:ascii="Calibri" w:hAnsi="Calibri"/>
                <w:i/>
                <w:iCs/>
                <w:color w:val="000000"/>
                <w:sz w:val="24"/>
                <w:szCs w:val="24"/>
              </w:rPr>
              <w:t>Parents/grandparents are thrilled with the program</w:t>
            </w:r>
          </w:p>
        </w:tc>
        <w:tc>
          <w:tcPr>
            <w:tcW w:w="946" w:type="dxa"/>
            <w:shd w:val="clear" w:color="auto" w:fill="auto"/>
            <w:noWrap/>
            <w:vAlign w:val="bottom"/>
          </w:tcPr>
          <w:p w14:paraId="72A66600" w14:textId="0A74FAF7" w:rsidR="00077F02" w:rsidRPr="00D16370" w:rsidRDefault="00077F02" w:rsidP="00077F02">
            <w:pPr>
              <w:rPr>
                <w:rFonts w:ascii="Calibri" w:hAnsi="Calibri"/>
                <w:color w:val="000000"/>
                <w:sz w:val="24"/>
                <w:szCs w:val="24"/>
              </w:rPr>
            </w:pPr>
            <w:r>
              <w:rPr>
                <w:rFonts w:ascii="Calibri" w:hAnsi="Calibri"/>
                <w:color w:val="000000"/>
                <w:sz w:val="22"/>
                <w:szCs w:val="22"/>
              </w:rPr>
              <w:t>20%</w:t>
            </w:r>
          </w:p>
        </w:tc>
      </w:tr>
      <w:tr w:rsidR="00077F02" w:rsidRPr="00282A1B" w14:paraId="591A2206" w14:textId="77777777" w:rsidTr="00B62753">
        <w:trPr>
          <w:trHeight w:val="20"/>
          <w:jc w:val="right"/>
        </w:trPr>
        <w:tc>
          <w:tcPr>
            <w:tcW w:w="8902" w:type="dxa"/>
            <w:shd w:val="clear" w:color="auto" w:fill="auto"/>
            <w:noWrap/>
            <w:vAlign w:val="center"/>
          </w:tcPr>
          <w:p w14:paraId="5212B178" w14:textId="77777777" w:rsidR="00077F02" w:rsidRPr="00D16370" w:rsidRDefault="00077F02" w:rsidP="00077F02">
            <w:pPr>
              <w:ind w:left="153"/>
              <w:jc w:val="left"/>
              <w:rPr>
                <w:rFonts w:ascii="Calibri" w:hAnsi="Calibri"/>
                <w:i/>
                <w:iCs/>
                <w:color w:val="000000"/>
                <w:sz w:val="24"/>
                <w:szCs w:val="24"/>
              </w:rPr>
            </w:pPr>
            <w:r w:rsidRPr="0017279D">
              <w:rPr>
                <w:rFonts w:ascii="Calibri" w:hAnsi="Calibri"/>
                <w:i/>
                <w:iCs/>
                <w:color w:val="000000"/>
                <w:sz w:val="24"/>
                <w:szCs w:val="24"/>
              </w:rPr>
              <w:t>Makes them excited/keeps them reading over the summer</w:t>
            </w:r>
          </w:p>
        </w:tc>
        <w:tc>
          <w:tcPr>
            <w:tcW w:w="946" w:type="dxa"/>
            <w:shd w:val="clear" w:color="auto" w:fill="auto"/>
            <w:noWrap/>
            <w:vAlign w:val="bottom"/>
          </w:tcPr>
          <w:p w14:paraId="322F3BE9" w14:textId="75202EC7" w:rsidR="00077F02" w:rsidRPr="00D16370" w:rsidRDefault="00077F02" w:rsidP="00077F02">
            <w:pPr>
              <w:rPr>
                <w:rFonts w:ascii="Calibri" w:hAnsi="Calibri"/>
                <w:color w:val="000000"/>
                <w:sz w:val="24"/>
                <w:szCs w:val="24"/>
              </w:rPr>
            </w:pPr>
            <w:r>
              <w:rPr>
                <w:rFonts w:ascii="Calibri" w:hAnsi="Calibri"/>
                <w:color w:val="000000"/>
                <w:sz w:val="22"/>
                <w:szCs w:val="22"/>
              </w:rPr>
              <w:t>20%</w:t>
            </w:r>
          </w:p>
        </w:tc>
      </w:tr>
      <w:tr w:rsidR="00077F02" w:rsidRPr="00282A1B" w14:paraId="622644FB" w14:textId="77777777" w:rsidTr="00B62753">
        <w:trPr>
          <w:trHeight w:val="20"/>
          <w:jc w:val="right"/>
        </w:trPr>
        <w:tc>
          <w:tcPr>
            <w:tcW w:w="8902" w:type="dxa"/>
            <w:shd w:val="clear" w:color="auto" w:fill="auto"/>
            <w:noWrap/>
            <w:vAlign w:val="center"/>
          </w:tcPr>
          <w:p w14:paraId="0D31B9DD" w14:textId="77777777" w:rsidR="00077F02" w:rsidRPr="00077F02" w:rsidRDefault="00077F02" w:rsidP="00077F02">
            <w:pPr>
              <w:ind w:left="-30"/>
              <w:jc w:val="left"/>
              <w:rPr>
                <w:rFonts w:ascii="Calibri" w:hAnsi="Calibri"/>
                <w:i/>
                <w:iCs/>
                <w:color w:val="000000"/>
                <w:sz w:val="24"/>
                <w:szCs w:val="24"/>
              </w:rPr>
            </w:pPr>
            <w:r w:rsidRPr="00077F02">
              <w:rPr>
                <w:rFonts w:ascii="Calibri" w:hAnsi="Calibri"/>
                <w:b/>
                <w:bCs/>
                <w:color w:val="000000"/>
                <w:sz w:val="24"/>
                <w:szCs w:val="24"/>
              </w:rPr>
              <w:t>Tangible outcomes (any mention)</w:t>
            </w:r>
          </w:p>
        </w:tc>
        <w:tc>
          <w:tcPr>
            <w:tcW w:w="946" w:type="dxa"/>
            <w:shd w:val="clear" w:color="auto" w:fill="auto"/>
            <w:noWrap/>
            <w:vAlign w:val="bottom"/>
          </w:tcPr>
          <w:p w14:paraId="47B41213" w14:textId="761BDAA1" w:rsidR="00077F02" w:rsidRPr="00D16370" w:rsidRDefault="00077F02" w:rsidP="00077F02">
            <w:pPr>
              <w:rPr>
                <w:rFonts w:ascii="Calibri" w:hAnsi="Calibri"/>
                <w:color w:val="000000"/>
                <w:sz w:val="24"/>
                <w:szCs w:val="24"/>
              </w:rPr>
            </w:pPr>
            <w:r>
              <w:rPr>
                <w:rFonts w:ascii="Calibri" w:hAnsi="Calibri"/>
                <w:b/>
                <w:bCs/>
                <w:color w:val="000000"/>
                <w:sz w:val="22"/>
                <w:szCs w:val="22"/>
              </w:rPr>
              <w:t>40%</w:t>
            </w:r>
          </w:p>
        </w:tc>
      </w:tr>
      <w:tr w:rsidR="00077F02" w:rsidRPr="00282A1B" w14:paraId="03C551B2" w14:textId="77777777" w:rsidTr="00B62753">
        <w:trPr>
          <w:trHeight w:val="20"/>
          <w:jc w:val="right"/>
        </w:trPr>
        <w:tc>
          <w:tcPr>
            <w:tcW w:w="8902" w:type="dxa"/>
            <w:shd w:val="clear" w:color="auto" w:fill="auto"/>
            <w:noWrap/>
            <w:vAlign w:val="center"/>
          </w:tcPr>
          <w:p w14:paraId="71314877" w14:textId="77777777" w:rsidR="00077F02" w:rsidRPr="00077F02" w:rsidRDefault="00077F02" w:rsidP="00077F02">
            <w:pPr>
              <w:ind w:left="153"/>
              <w:jc w:val="left"/>
              <w:rPr>
                <w:rFonts w:ascii="Calibri" w:hAnsi="Calibri"/>
                <w:i/>
                <w:iCs/>
                <w:color w:val="000000"/>
                <w:sz w:val="24"/>
                <w:szCs w:val="24"/>
              </w:rPr>
            </w:pPr>
            <w:r w:rsidRPr="00077F02">
              <w:rPr>
                <w:rFonts w:ascii="Calibri" w:hAnsi="Calibri"/>
                <w:i/>
                <w:iCs/>
                <w:color w:val="000000"/>
                <w:sz w:val="24"/>
                <w:szCs w:val="24"/>
              </w:rPr>
              <w:t>Noticeable improvement in reading level</w:t>
            </w:r>
          </w:p>
        </w:tc>
        <w:tc>
          <w:tcPr>
            <w:tcW w:w="946" w:type="dxa"/>
            <w:shd w:val="clear" w:color="auto" w:fill="auto"/>
            <w:noWrap/>
            <w:vAlign w:val="bottom"/>
          </w:tcPr>
          <w:p w14:paraId="0AB60408" w14:textId="68882C43" w:rsidR="00077F02" w:rsidRPr="00D16370" w:rsidRDefault="00077F02" w:rsidP="00077F02">
            <w:pPr>
              <w:rPr>
                <w:rFonts w:ascii="Calibri" w:hAnsi="Calibri"/>
                <w:color w:val="000000"/>
                <w:sz w:val="24"/>
                <w:szCs w:val="24"/>
              </w:rPr>
            </w:pPr>
            <w:r>
              <w:rPr>
                <w:rFonts w:ascii="Calibri" w:hAnsi="Calibri"/>
                <w:color w:val="000000"/>
                <w:sz w:val="22"/>
                <w:szCs w:val="22"/>
              </w:rPr>
              <w:t>40%</w:t>
            </w:r>
          </w:p>
        </w:tc>
      </w:tr>
      <w:tr w:rsidR="00077F02" w:rsidRPr="00282A1B" w14:paraId="7142FF74" w14:textId="77777777" w:rsidTr="00B62753">
        <w:trPr>
          <w:trHeight w:val="20"/>
          <w:jc w:val="right"/>
        </w:trPr>
        <w:tc>
          <w:tcPr>
            <w:tcW w:w="8902" w:type="dxa"/>
            <w:shd w:val="clear" w:color="auto" w:fill="auto"/>
            <w:noWrap/>
            <w:vAlign w:val="center"/>
          </w:tcPr>
          <w:p w14:paraId="6FEA7A5D" w14:textId="77777777" w:rsidR="00077F02" w:rsidRPr="00077F02" w:rsidRDefault="00077F02" w:rsidP="00077F02">
            <w:pPr>
              <w:ind w:left="153"/>
              <w:jc w:val="left"/>
              <w:rPr>
                <w:rFonts w:ascii="Calibri" w:hAnsi="Calibri"/>
                <w:i/>
                <w:iCs/>
                <w:color w:val="000000"/>
                <w:sz w:val="24"/>
                <w:szCs w:val="24"/>
              </w:rPr>
            </w:pPr>
            <w:r w:rsidRPr="00077F02">
              <w:rPr>
                <w:rFonts w:ascii="Calibri" w:hAnsi="Calibri"/>
                <w:i/>
                <w:iCs/>
                <w:color w:val="000000"/>
                <w:sz w:val="24"/>
                <w:szCs w:val="24"/>
              </w:rPr>
              <w:t>Children exceeding goals of club/reading extra</w:t>
            </w:r>
          </w:p>
        </w:tc>
        <w:tc>
          <w:tcPr>
            <w:tcW w:w="946" w:type="dxa"/>
            <w:shd w:val="clear" w:color="auto" w:fill="auto"/>
            <w:noWrap/>
            <w:vAlign w:val="bottom"/>
          </w:tcPr>
          <w:p w14:paraId="11652B83" w14:textId="6B00B311" w:rsidR="00077F02" w:rsidRDefault="00077F02" w:rsidP="00077F02">
            <w:pPr>
              <w:rPr>
                <w:rFonts w:ascii="Calibri" w:hAnsi="Calibri" w:cs="Calibri"/>
                <w:color w:val="000000"/>
                <w:sz w:val="22"/>
                <w:szCs w:val="22"/>
              </w:rPr>
            </w:pPr>
            <w:r>
              <w:rPr>
                <w:rFonts w:ascii="Calibri" w:hAnsi="Calibri"/>
                <w:color w:val="000000"/>
                <w:sz w:val="22"/>
                <w:szCs w:val="22"/>
              </w:rPr>
              <w:t>20%</w:t>
            </w:r>
          </w:p>
        </w:tc>
      </w:tr>
      <w:tr w:rsidR="00077F02" w:rsidRPr="00282A1B" w14:paraId="4681A67E" w14:textId="77777777" w:rsidTr="00B62753">
        <w:trPr>
          <w:trHeight w:val="20"/>
          <w:jc w:val="right"/>
        </w:trPr>
        <w:tc>
          <w:tcPr>
            <w:tcW w:w="8902" w:type="dxa"/>
            <w:shd w:val="clear" w:color="auto" w:fill="auto"/>
            <w:noWrap/>
            <w:vAlign w:val="center"/>
          </w:tcPr>
          <w:p w14:paraId="324EEE31" w14:textId="77777777" w:rsidR="00077F02" w:rsidRPr="00077F02" w:rsidRDefault="00077F02" w:rsidP="00077F02">
            <w:pPr>
              <w:ind w:left="153"/>
              <w:jc w:val="left"/>
              <w:rPr>
                <w:rFonts w:ascii="Calibri" w:hAnsi="Calibri"/>
                <w:i/>
                <w:iCs/>
                <w:color w:val="000000"/>
                <w:sz w:val="24"/>
                <w:szCs w:val="24"/>
              </w:rPr>
            </w:pPr>
            <w:r w:rsidRPr="00077F02">
              <w:rPr>
                <w:rFonts w:ascii="Calibri" w:hAnsi="Calibri"/>
                <w:i/>
                <w:iCs/>
                <w:color w:val="000000"/>
                <w:sz w:val="24"/>
                <w:szCs w:val="24"/>
              </w:rPr>
              <w:t>Children more willing to read at home/share with family</w:t>
            </w:r>
          </w:p>
        </w:tc>
        <w:tc>
          <w:tcPr>
            <w:tcW w:w="946" w:type="dxa"/>
            <w:shd w:val="clear" w:color="auto" w:fill="auto"/>
            <w:noWrap/>
            <w:vAlign w:val="bottom"/>
          </w:tcPr>
          <w:p w14:paraId="19149AC1" w14:textId="539B9DA4" w:rsidR="00077F02" w:rsidRPr="00D16370" w:rsidRDefault="00077F02" w:rsidP="00077F02">
            <w:pPr>
              <w:rPr>
                <w:rFonts w:ascii="Calibri" w:hAnsi="Calibri"/>
                <w:color w:val="000000"/>
                <w:sz w:val="24"/>
                <w:szCs w:val="24"/>
              </w:rPr>
            </w:pPr>
            <w:r>
              <w:rPr>
                <w:rFonts w:ascii="Calibri" w:hAnsi="Calibri"/>
                <w:color w:val="000000"/>
                <w:sz w:val="22"/>
                <w:szCs w:val="22"/>
              </w:rPr>
              <w:t>20%</w:t>
            </w:r>
          </w:p>
        </w:tc>
      </w:tr>
      <w:tr w:rsidR="00077F02" w:rsidRPr="00282A1B" w14:paraId="6FD55B15" w14:textId="77777777" w:rsidTr="00B62753">
        <w:trPr>
          <w:trHeight w:val="20"/>
          <w:jc w:val="right"/>
        </w:trPr>
        <w:tc>
          <w:tcPr>
            <w:tcW w:w="8902" w:type="dxa"/>
            <w:shd w:val="clear" w:color="auto" w:fill="auto"/>
            <w:noWrap/>
            <w:vAlign w:val="center"/>
          </w:tcPr>
          <w:p w14:paraId="315AA3ED" w14:textId="77777777" w:rsidR="00077F02" w:rsidRPr="00077F02" w:rsidRDefault="00077F02" w:rsidP="00077F02">
            <w:pPr>
              <w:ind w:left="153"/>
              <w:jc w:val="left"/>
              <w:rPr>
                <w:rFonts w:ascii="Calibri" w:hAnsi="Calibri"/>
                <w:i/>
                <w:iCs/>
                <w:color w:val="000000"/>
                <w:sz w:val="24"/>
                <w:szCs w:val="24"/>
              </w:rPr>
            </w:pPr>
            <w:r w:rsidRPr="00077F02">
              <w:rPr>
                <w:rFonts w:ascii="Calibri" w:hAnsi="Calibri"/>
                <w:i/>
                <w:iCs/>
                <w:color w:val="000000"/>
                <w:sz w:val="24"/>
                <w:szCs w:val="24"/>
              </w:rPr>
              <w:t xml:space="preserve">Increased interest/abilities in school/reading </w:t>
            </w:r>
          </w:p>
        </w:tc>
        <w:tc>
          <w:tcPr>
            <w:tcW w:w="946" w:type="dxa"/>
            <w:shd w:val="clear" w:color="auto" w:fill="auto"/>
            <w:noWrap/>
            <w:vAlign w:val="bottom"/>
          </w:tcPr>
          <w:p w14:paraId="7D4F8CB1" w14:textId="397641B8" w:rsidR="00077F02" w:rsidRPr="00247C95" w:rsidRDefault="00077F02" w:rsidP="00077F02">
            <w:pPr>
              <w:rPr>
                <w:rFonts w:ascii="Calibri" w:hAnsi="Calibri"/>
                <w:color w:val="000000"/>
                <w:sz w:val="24"/>
                <w:szCs w:val="24"/>
                <w:highlight w:val="red"/>
              </w:rPr>
            </w:pPr>
            <w:r>
              <w:rPr>
                <w:rFonts w:ascii="Calibri" w:hAnsi="Calibri"/>
                <w:color w:val="000000"/>
                <w:sz w:val="22"/>
                <w:szCs w:val="22"/>
              </w:rPr>
              <w:t>20%</w:t>
            </w:r>
          </w:p>
        </w:tc>
      </w:tr>
    </w:tbl>
    <w:p w14:paraId="3D5F61AE" w14:textId="77777777" w:rsidR="0075115A" w:rsidRDefault="007056BD" w:rsidP="0017279D">
      <w:pPr>
        <w:pStyle w:val="Para"/>
        <w:spacing w:before="0" w:after="0"/>
        <w:rPr>
          <w:rFonts w:asciiTheme="minorHAnsi" w:hAnsiTheme="minorHAnsi"/>
          <w:i/>
          <w:sz w:val="20"/>
        </w:rPr>
        <w:sectPr w:rsidR="0075115A" w:rsidSect="00FC03B3">
          <w:headerReference w:type="default" r:id="rId71"/>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55CDA25A" w14:textId="77777777" w:rsidR="0075115A" w:rsidRDefault="0075115A" w:rsidP="0075115A">
      <w:pPr>
        <w:pStyle w:val="BodyText"/>
      </w:pPr>
    </w:p>
    <w:p w14:paraId="4CDA4A4F" w14:textId="77777777" w:rsidR="0075115A" w:rsidRDefault="0075115A" w:rsidP="0075115A"/>
    <w:p w14:paraId="6D619CF3" w14:textId="77777777" w:rsidR="0075115A" w:rsidRDefault="0075115A" w:rsidP="0075115A"/>
    <w:p w14:paraId="54CF17D4" w14:textId="77777777" w:rsidR="0075115A" w:rsidRDefault="0075115A" w:rsidP="0075115A"/>
    <w:p w14:paraId="27D1FC1B" w14:textId="77777777" w:rsidR="0075115A" w:rsidRDefault="0075115A" w:rsidP="0075115A"/>
    <w:p w14:paraId="3DC1545A" w14:textId="77777777" w:rsidR="0075115A" w:rsidRDefault="0075115A" w:rsidP="0075115A"/>
    <w:p w14:paraId="3CCDD18B" w14:textId="77777777" w:rsidR="0075115A" w:rsidRDefault="0075115A" w:rsidP="0075115A"/>
    <w:p w14:paraId="3EEC9AF6" w14:textId="77777777" w:rsidR="0075115A" w:rsidRDefault="0075115A" w:rsidP="0075115A">
      <w:pPr>
        <w:pStyle w:val="BodyText"/>
      </w:pPr>
    </w:p>
    <w:p w14:paraId="1601A490" w14:textId="77777777" w:rsidR="0075115A" w:rsidRDefault="0075115A" w:rsidP="0075115A">
      <w:pPr>
        <w:pStyle w:val="BodyText"/>
      </w:pPr>
    </w:p>
    <w:p w14:paraId="5812EFF1" w14:textId="77777777" w:rsidR="0075115A" w:rsidRDefault="0075115A" w:rsidP="0075115A">
      <w:pPr>
        <w:pStyle w:val="BodyText"/>
      </w:pPr>
    </w:p>
    <w:p w14:paraId="698BE344" w14:textId="77777777" w:rsidR="0075115A" w:rsidRDefault="0075115A" w:rsidP="0075115A">
      <w:pPr>
        <w:pStyle w:val="BodyText"/>
      </w:pPr>
    </w:p>
    <w:p w14:paraId="369A8511" w14:textId="77777777" w:rsidR="0075115A" w:rsidRDefault="0075115A" w:rsidP="0075115A">
      <w:pPr>
        <w:pStyle w:val="BodyText"/>
      </w:pPr>
    </w:p>
    <w:p w14:paraId="60EF9D17" w14:textId="77777777" w:rsidR="0075115A" w:rsidRDefault="0075115A" w:rsidP="0075115A">
      <w:pPr>
        <w:pStyle w:val="BodyText"/>
      </w:pPr>
    </w:p>
    <w:p w14:paraId="636A52DF" w14:textId="77777777" w:rsidR="0075115A" w:rsidRPr="009305A7" w:rsidRDefault="0075115A" w:rsidP="0075115A">
      <w:pPr>
        <w:pStyle w:val="BodyText"/>
      </w:pPr>
    </w:p>
    <w:p w14:paraId="00FA14D9" w14:textId="77777777" w:rsidR="0075115A" w:rsidRDefault="0075115A" w:rsidP="0075115A">
      <w:pPr>
        <w:pStyle w:val="BodyText"/>
      </w:pPr>
    </w:p>
    <w:p w14:paraId="14FE8886" w14:textId="77777777" w:rsidR="0075115A" w:rsidRDefault="0075115A" w:rsidP="0075115A">
      <w:pPr>
        <w:pStyle w:val="BodyText"/>
      </w:pPr>
    </w:p>
    <w:p w14:paraId="03C83F4C" w14:textId="77777777" w:rsidR="0075115A" w:rsidRDefault="0075115A" w:rsidP="0075115A">
      <w:pPr>
        <w:pStyle w:val="BodyText"/>
      </w:pPr>
    </w:p>
    <w:p w14:paraId="3430F195" w14:textId="77777777" w:rsidR="0075115A" w:rsidRDefault="0075115A" w:rsidP="0075115A">
      <w:pPr>
        <w:pStyle w:val="BodyText"/>
      </w:pPr>
    </w:p>
    <w:p w14:paraId="54B0AE57" w14:textId="4BCA4B00" w:rsidR="0075115A" w:rsidRPr="007056BD" w:rsidRDefault="0075115A" w:rsidP="0075115A">
      <w:pPr>
        <w:pStyle w:val="Heading1"/>
        <w:spacing w:before="240" w:line="240" w:lineRule="auto"/>
        <w:jc w:val="center"/>
        <w:rPr>
          <w:b w:val="0"/>
        </w:rPr>
        <w:sectPr w:rsidR="0075115A" w:rsidRPr="007056BD" w:rsidSect="00FC03B3">
          <w:headerReference w:type="default" r:id="rId72"/>
          <w:pgSz w:w="12240" w:h="15840" w:code="1"/>
          <w:pgMar w:top="1170" w:right="1170" w:bottom="900" w:left="990" w:header="600" w:footer="426" w:gutter="0"/>
          <w:cols w:space="720"/>
          <w:docGrid w:linePitch="354"/>
        </w:sectPr>
      </w:pPr>
      <w:bookmarkStart w:id="145" w:name="_Toc11295464"/>
      <w:r w:rsidRPr="007056BD">
        <w:t xml:space="preserve">Appendix </w:t>
      </w:r>
      <w:r>
        <w:t>5</w:t>
      </w:r>
      <w:r w:rsidRPr="007056BD">
        <w:t xml:space="preserve">: </w:t>
      </w:r>
      <w:r>
        <w:t>Saskatchewan</w:t>
      </w:r>
      <w:bookmarkEnd w:id="145"/>
    </w:p>
    <w:p w14:paraId="09C798D3" w14:textId="77777777" w:rsidR="0075115A" w:rsidRPr="003D083C" w:rsidRDefault="0075115A" w:rsidP="0075115A">
      <w:pPr>
        <w:pStyle w:val="Heading3"/>
        <w:numPr>
          <w:ilvl w:val="0"/>
          <w:numId w:val="0"/>
        </w:numPr>
        <w:spacing w:before="0"/>
        <w:rPr>
          <w:lang w:val="en-CA"/>
        </w:rPr>
      </w:pPr>
      <w:r w:rsidRPr="003D083C">
        <w:rPr>
          <w:lang w:val="en-CA"/>
        </w:rPr>
        <w:lastRenderedPageBreak/>
        <w:t>Response rate and registration</w:t>
      </w:r>
    </w:p>
    <w:p w14:paraId="493E85EF" w14:textId="3512E540" w:rsidR="0075115A" w:rsidRPr="003D083C" w:rsidRDefault="0075115A" w:rsidP="0075115A">
      <w:pPr>
        <w:pStyle w:val="Headline"/>
        <w:rPr>
          <w:i/>
          <w:lang w:val="en-CA"/>
        </w:rPr>
      </w:pPr>
      <w:r w:rsidRPr="003D083C">
        <w:rPr>
          <w:lang w:val="en-CA"/>
        </w:rPr>
        <w:t xml:space="preserve">Response </w:t>
      </w:r>
      <w:r w:rsidR="00026AFE" w:rsidRPr="003D083C">
        <w:rPr>
          <w:lang w:val="en-CA"/>
        </w:rPr>
        <w:t xml:space="preserve">was very high in Saskatchewan, with almost all </w:t>
      </w:r>
      <w:r w:rsidR="003D083C" w:rsidRPr="003D083C">
        <w:rPr>
          <w:lang w:val="en-CA"/>
        </w:rPr>
        <w:t>service points responding.</w:t>
      </w:r>
    </w:p>
    <w:p w14:paraId="7EA4ECE6" w14:textId="5A0AD787" w:rsidR="0075115A" w:rsidRPr="00D70BBF" w:rsidRDefault="0075115A" w:rsidP="0075115A">
      <w:pPr>
        <w:pStyle w:val="Para"/>
      </w:pPr>
      <w:r w:rsidRPr="003D083C">
        <w:t xml:space="preserve">The participating libraries in </w:t>
      </w:r>
      <w:r w:rsidR="003D083C" w:rsidRPr="003D083C">
        <w:t>Saskatchewan</w:t>
      </w:r>
      <w:r w:rsidRPr="003D083C">
        <w:t xml:space="preserve"> were asked to tally the results of participants in the summer reading club for </w:t>
      </w:r>
      <w:proofErr w:type="gramStart"/>
      <w:r w:rsidRPr="003D083C">
        <w:t>all of</w:t>
      </w:r>
      <w:proofErr w:type="gramEnd"/>
      <w:r w:rsidRPr="003D083C">
        <w:t xml:space="preserve"> their subsidiary branches. Within all systems, </w:t>
      </w:r>
      <w:r w:rsidR="003D083C" w:rsidRPr="003D083C">
        <w:t>239</w:t>
      </w:r>
      <w:r w:rsidRPr="003D083C">
        <w:t xml:space="preserve"> of the </w:t>
      </w:r>
      <w:r w:rsidR="003D083C" w:rsidRPr="003D083C">
        <w:t>262</w:t>
      </w:r>
      <w:r w:rsidRPr="003D083C">
        <w:t xml:space="preserve"> participating individual libraries submitted their results, representing an overall response rate of </w:t>
      </w:r>
      <w:r w:rsidR="003D083C" w:rsidRPr="003D083C">
        <w:t>91</w:t>
      </w:r>
      <w:r w:rsidRPr="003D083C">
        <w:t>% (the overall national response rate was 85%).</w:t>
      </w:r>
    </w:p>
    <w:p w14:paraId="182133E9" w14:textId="77777777" w:rsidR="0075115A" w:rsidRDefault="0075115A" w:rsidP="0075115A">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75115A" w:rsidRPr="00BF1504" w14:paraId="3B7E3926" w14:textId="77777777" w:rsidTr="00646107">
        <w:trPr>
          <w:trHeight w:val="20"/>
        </w:trPr>
        <w:tc>
          <w:tcPr>
            <w:tcW w:w="2685" w:type="dxa"/>
            <w:shd w:val="clear" w:color="000000" w:fill="4E2584"/>
            <w:noWrap/>
            <w:vAlign w:val="center"/>
            <w:hideMark/>
          </w:tcPr>
          <w:p w14:paraId="4CD12AF7" w14:textId="77777777" w:rsidR="0075115A" w:rsidRPr="00BF1504" w:rsidRDefault="0075115A" w:rsidP="00646107">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0F6A1DD9"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7507D8AF"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49109D05"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1D64B4F1"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75115A" w:rsidRPr="00BF1504" w14:paraId="18542E6D" w14:textId="77777777" w:rsidTr="00646107">
        <w:trPr>
          <w:trHeight w:val="20"/>
        </w:trPr>
        <w:tc>
          <w:tcPr>
            <w:tcW w:w="2685" w:type="dxa"/>
            <w:shd w:val="clear" w:color="000000" w:fill="4E2584"/>
            <w:noWrap/>
            <w:vAlign w:val="center"/>
            <w:hideMark/>
          </w:tcPr>
          <w:p w14:paraId="74633819"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1D6C1A5C"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573BF7E3"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32A1AFB5"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7FDE9056" w14:textId="77777777" w:rsidR="0075115A" w:rsidRPr="00BF1504" w:rsidRDefault="0075115A"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C23349" w:rsidRPr="00BF1504" w14:paraId="5842C440" w14:textId="77777777" w:rsidTr="00646107">
        <w:trPr>
          <w:trHeight w:val="20"/>
        </w:trPr>
        <w:tc>
          <w:tcPr>
            <w:tcW w:w="2685" w:type="dxa"/>
            <w:shd w:val="clear" w:color="auto" w:fill="auto"/>
            <w:noWrap/>
            <w:vAlign w:val="center"/>
            <w:hideMark/>
          </w:tcPr>
          <w:p w14:paraId="7085D6C0" w14:textId="35CF51BE" w:rsidR="00C23349" w:rsidRPr="002C575C" w:rsidRDefault="00C23349" w:rsidP="00C23349">
            <w:pPr>
              <w:jc w:val="left"/>
              <w:rPr>
                <w:rFonts w:ascii="Calibri" w:hAnsi="Calibri"/>
                <w:color w:val="000000"/>
                <w:sz w:val="22"/>
                <w:szCs w:val="22"/>
              </w:rPr>
            </w:pPr>
            <w:r>
              <w:rPr>
                <w:rFonts w:ascii="Calibri" w:hAnsi="Calibri"/>
                <w:color w:val="000000"/>
                <w:sz w:val="22"/>
                <w:szCs w:val="22"/>
              </w:rPr>
              <w:t>Saskatchewan</w:t>
            </w:r>
          </w:p>
        </w:tc>
        <w:tc>
          <w:tcPr>
            <w:tcW w:w="2025" w:type="dxa"/>
            <w:shd w:val="clear" w:color="auto" w:fill="auto"/>
            <w:noWrap/>
            <w:vAlign w:val="center"/>
            <w:hideMark/>
          </w:tcPr>
          <w:p w14:paraId="598C64B5" w14:textId="59B989E7" w:rsidR="00C23349" w:rsidRPr="002C575C" w:rsidRDefault="00C23349" w:rsidP="00C23349">
            <w:pPr>
              <w:rPr>
                <w:rFonts w:ascii="Calibri" w:hAnsi="Calibri"/>
                <w:color w:val="000000"/>
                <w:sz w:val="22"/>
                <w:szCs w:val="22"/>
              </w:rPr>
            </w:pPr>
            <w:r>
              <w:rPr>
                <w:rFonts w:ascii="Calibri" w:hAnsi="Calibri"/>
                <w:color w:val="000000"/>
                <w:sz w:val="22"/>
                <w:szCs w:val="22"/>
              </w:rPr>
              <w:t>262</w:t>
            </w:r>
          </w:p>
        </w:tc>
        <w:tc>
          <w:tcPr>
            <w:tcW w:w="2284" w:type="dxa"/>
            <w:shd w:val="clear" w:color="auto" w:fill="auto"/>
            <w:noWrap/>
            <w:vAlign w:val="center"/>
            <w:hideMark/>
          </w:tcPr>
          <w:p w14:paraId="7A004F63" w14:textId="2D95911D" w:rsidR="00C23349" w:rsidRPr="002C575C" w:rsidRDefault="00C23349" w:rsidP="00C23349">
            <w:pPr>
              <w:rPr>
                <w:rFonts w:ascii="Calibri" w:hAnsi="Calibri"/>
                <w:color w:val="000000"/>
                <w:sz w:val="22"/>
                <w:szCs w:val="22"/>
              </w:rPr>
            </w:pPr>
            <w:r>
              <w:rPr>
                <w:rFonts w:ascii="Calibri" w:hAnsi="Calibri"/>
                <w:color w:val="000000"/>
                <w:sz w:val="22"/>
                <w:szCs w:val="22"/>
              </w:rPr>
              <w:t>239</w:t>
            </w:r>
          </w:p>
        </w:tc>
        <w:tc>
          <w:tcPr>
            <w:tcW w:w="1378" w:type="dxa"/>
            <w:shd w:val="clear" w:color="auto" w:fill="auto"/>
            <w:noWrap/>
            <w:vAlign w:val="center"/>
            <w:hideMark/>
          </w:tcPr>
          <w:p w14:paraId="78F28EC9" w14:textId="5EB32C0D" w:rsidR="00C23349" w:rsidRPr="002C575C" w:rsidRDefault="00C23349" w:rsidP="00C23349">
            <w:pPr>
              <w:rPr>
                <w:rFonts w:ascii="Calibri" w:hAnsi="Calibri"/>
                <w:color w:val="000000"/>
                <w:sz w:val="22"/>
                <w:szCs w:val="22"/>
              </w:rPr>
            </w:pPr>
            <w:r>
              <w:rPr>
                <w:rFonts w:ascii="Calibri" w:hAnsi="Calibri"/>
                <w:color w:val="000000"/>
                <w:sz w:val="22"/>
                <w:szCs w:val="22"/>
              </w:rPr>
              <w:t>91%</w:t>
            </w:r>
          </w:p>
        </w:tc>
        <w:tc>
          <w:tcPr>
            <w:tcW w:w="1378" w:type="dxa"/>
            <w:shd w:val="clear" w:color="auto" w:fill="auto"/>
            <w:vAlign w:val="center"/>
            <w:hideMark/>
          </w:tcPr>
          <w:p w14:paraId="0C5C9EBF" w14:textId="1B696628" w:rsidR="00C23349" w:rsidRPr="002C575C" w:rsidRDefault="00C23349" w:rsidP="00C23349">
            <w:pPr>
              <w:rPr>
                <w:rFonts w:ascii="Calibri" w:hAnsi="Calibri"/>
                <w:color w:val="000000"/>
                <w:sz w:val="22"/>
                <w:szCs w:val="22"/>
              </w:rPr>
            </w:pPr>
            <w:r>
              <w:rPr>
                <w:rFonts w:ascii="Calibri" w:hAnsi="Calibri"/>
                <w:color w:val="000000"/>
                <w:sz w:val="22"/>
                <w:szCs w:val="22"/>
              </w:rPr>
              <w:t>1.10</w:t>
            </w:r>
          </w:p>
        </w:tc>
      </w:tr>
    </w:tbl>
    <w:p w14:paraId="146FB44D" w14:textId="77777777" w:rsidR="0075115A" w:rsidRPr="00D70BBF" w:rsidRDefault="0075115A" w:rsidP="0075115A">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6767BE8A" w14:textId="6EB02597" w:rsidR="003D083C" w:rsidRPr="003D083C" w:rsidRDefault="0075115A" w:rsidP="003D083C">
      <w:pPr>
        <w:pStyle w:val="Headline"/>
        <w:rPr>
          <w:lang w:val="en-CA"/>
        </w:rPr>
      </w:pPr>
      <w:r w:rsidRPr="003D083C">
        <w:rPr>
          <w:lang w:val="en-CA"/>
        </w:rPr>
        <w:t xml:space="preserve">Registration increased </w:t>
      </w:r>
      <w:r w:rsidR="001E00EF">
        <w:rPr>
          <w:lang w:val="en-CA"/>
        </w:rPr>
        <w:t xml:space="preserve">substantially </w:t>
      </w:r>
      <w:r w:rsidR="003D083C" w:rsidRPr="003D083C">
        <w:rPr>
          <w:lang w:val="en-CA"/>
        </w:rPr>
        <w:t xml:space="preserve">in Saskatchewan </w:t>
      </w:r>
      <w:r w:rsidRPr="003D083C">
        <w:rPr>
          <w:lang w:val="en-CA"/>
        </w:rPr>
        <w:t>compared to 2017</w:t>
      </w:r>
      <w:r w:rsidR="001E00EF">
        <w:rPr>
          <w:lang w:val="en-CA"/>
        </w:rPr>
        <w:t>.</w:t>
      </w:r>
    </w:p>
    <w:p w14:paraId="5F5E1EBC" w14:textId="78952E94" w:rsidR="0075115A" w:rsidRPr="001E00EF" w:rsidRDefault="0075115A" w:rsidP="001E00EF">
      <w:pPr>
        <w:pStyle w:val="Headline"/>
        <w:spacing w:before="80" w:after="80"/>
        <w:rPr>
          <w:rFonts w:cs="Calibri"/>
          <w:b w:val="0"/>
          <w:bCs w:val="0"/>
          <w:color w:val="auto"/>
        </w:rPr>
      </w:pPr>
      <w:r w:rsidRPr="003D083C">
        <w:rPr>
          <w:rFonts w:cs="Calibri"/>
          <w:b w:val="0"/>
          <w:bCs w:val="0"/>
          <w:color w:val="auto"/>
        </w:rPr>
        <w:t xml:space="preserve">Overall, the number of children registered for the TD Summer Reading Club in 2018 was </w:t>
      </w:r>
      <w:r w:rsidR="003D083C" w:rsidRPr="003D083C">
        <w:rPr>
          <w:rFonts w:cs="Calibri"/>
          <w:b w:val="0"/>
          <w:bCs w:val="0"/>
          <w:color w:val="auto"/>
        </w:rPr>
        <w:t>29,339</w:t>
      </w:r>
      <w:r w:rsidRPr="003D083C">
        <w:rPr>
          <w:rFonts w:cs="Calibri"/>
          <w:b w:val="0"/>
          <w:bCs w:val="0"/>
          <w:color w:val="auto"/>
        </w:rPr>
        <w:t xml:space="preserve">. </w:t>
      </w:r>
      <w:r w:rsidR="001E00EF">
        <w:rPr>
          <w:rFonts w:cs="Calibri"/>
          <w:b w:val="0"/>
          <w:bCs w:val="0"/>
          <w:color w:val="auto"/>
        </w:rPr>
        <w:t xml:space="preserve">This represents </w:t>
      </w:r>
      <w:r w:rsidR="001E00EF" w:rsidRPr="001E00EF">
        <w:rPr>
          <w:rFonts w:cs="Calibri"/>
          <w:b w:val="0"/>
          <w:bCs w:val="0"/>
          <w:color w:val="auto"/>
        </w:rPr>
        <w:t>an increase of 19%</w:t>
      </w:r>
      <w:r w:rsidR="001E00EF" w:rsidRPr="001E00EF">
        <w:rPr>
          <w:rFonts w:cs="Calibri"/>
          <w:b w:val="0"/>
          <w:bCs w:val="0"/>
          <w:color w:val="auto"/>
        </w:rPr>
        <w:t xml:space="preserve"> </w:t>
      </w:r>
      <w:r w:rsidR="001E00EF">
        <w:rPr>
          <w:rFonts w:cs="Calibri"/>
          <w:b w:val="0"/>
          <w:bCs w:val="0"/>
          <w:color w:val="auto"/>
        </w:rPr>
        <w:t xml:space="preserve">over 2017, is the highest total seen so far for Saskatchewan </w:t>
      </w:r>
      <w:r w:rsidR="001E00EF" w:rsidRPr="001E00EF">
        <w:rPr>
          <w:rFonts w:cs="Calibri"/>
          <w:b w:val="0"/>
          <w:bCs w:val="0"/>
          <w:color w:val="auto"/>
        </w:rPr>
        <w:t xml:space="preserve">and </w:t>
      </w:r>
      <w:r w:rsidRPr="001E00EF">
        <w:rPr>
          <w:rFonts w:cs="Calibri"/>
          <w:b w:val="0"/>
          <w:bCs w:val="0"/>
          <w:color w:val="auto"/>
        </w:rPr>
        <w:t>continues a trend of steady increase</w:t>
      </w:r>
      <w:r w:rsidR="001E00EF" w:rsidRPr="001E00EF">
        <w:rPr>
          <w:rFonts w:cs="Calibri"/>
          <w:b w:val="0"/>
          <w:bCs w:val="0"/>
          <w:color w:val="auto"/>
        </w:rPr>
        <w:t>s</w:t>
      </w:r>
      <w:r w:rsidRPr="001E00EF">
        <w:rPr>
          <w:rFonts w:cs="Calibri"/>
          <w:b w:val="0"/>
          <w:bCs w:val="0"/>
          <w:color w:val="auto"/>
        </w:rPr>
        <w:t xml:space="preserve"> in registration. </w:t>
      </w:r>
    </w:p>
    <w:p w14:paraId="52D11F61" w14:textId="1E93CB23" w:rsidR="0075115A" w:rsidRPr="000B22A4" w:rsidRDefault="0075115A" w:rsidP="001E00EF">
      <w:pPr>
        <w:spacing w:before="80" w:after="80"/>
        <w:jc w:val="left"/>
        <w:rPr>
          <w:rFonts w:asciiTheme="minorHAnsi" w:hAnsiTheme="minorHAnsi"/>
          <w:sz w:val="22"/>
          <w:szCs w:val="22"/>
        </w:rPr>
      </w:pPr>
      <w:r w:rsidRPr="001E00EF">
        <w:rPr>
          <w:rFonts w:asciiTheme="minorHAnsi" w:hAnsiTheme="minorHAnsi"/>
          <w:sz w:val="22"/>
          <w:szCs w:val="22"/>
        </w:rPr>
        <w:t xml:space="preserve">The proportion of all eligible children in </w:t>
      </w:r>
      <w:r w:rsidR="00C23349" w:rsidRPr="001E00EF">
        <w:rPr>
          <w:rFonts w:asciiTheme="minorHAnsi" w:hAnsiTheme="minorHAnsi"/>
          <w:sz w:val="22"/>
          <w:szCs w:val="22"/>
        </w:rPr>
        <w:t xml:space="preserve">Saskatchewan </w:t>
      </w:r>
      <w:r w:rsidRPr="001E00EF">
        <w:rPr>
          <w:rFonts w:asciiTheme="minorHAnsi" w:hAnsiTheme="minorHAnsi"/>
          <w:sz w:val="22"/>
          <w:szCs w:val="22"/>
        </w:rPr>
        <w:t xml:space="preserve">who registered for the TDSRC in 2018 was </w:t>
      </w:r>
      <w:r w:rsidR="00C23349" w:rsidRPr="001E00EF">
        <w:rPr>
          <w:rFonts w:asciiTheme="minorHAnsi" w:hAnsiTheme="minorHAnsi"/>
          <w:sz w:val="22"/>
          <w:szCs w:val="22"/>
        </w:rPr>
        <w:t>11.44</w:t>
      </w:r>
      <w:r w:rsidRPr="001E00EF">
        <w:rPr>
          <w:rFonts w:asciiTheme="minorHAnsi" w:hAnsiTheme="minorHAnsi"/>
          <w:sz w:val="22"/>
          <w:szCs w:val="22"/>
        </w:rPr>
        <w:t>%.</w:t>
      </w:r>
    </w:p>
    <w:p w14:paraId="3BADBD4E" w14:textId="77777777" w:rsidR="0075115A" w:rsidRPr="00FE5167" w:rsidRDefault="0075115A" w:rsidP="001E00EF">
      <w:pPr>
        <w:spacing w:before="80" w:after="80"/>
        <w:jc w:val="left"/>
        <w:rPr>
          <w:rFonts w:asciiTheme="minorHAnsi" w:hAnsiTheme="minorHAnsi"/>
          <w:sz w:val="22"/>
          <w:szCs w:val="22"/>
        </w:rPr>
      </w:pPr>
      <w:r w:rsidRPr="003D083C">
        <w:rPr>
          <w:rFonts w:asciiTheme="minorHAnsi" w:hAnsiTheme="minorHAnsi"/>
          <w:sz w:val="22"/>
          <w:szCs w:val="22"/>
        </w:rPr>
        <w:t>Registration figures going back to 2014 are shown below for comparison purposes.</w:t>
      </w:r>
    </w:p>
    <w:p w14:paraId="134436D9" w14:textId="77777777" w:rsidR="0075115A" w:rsidRDefault="0075115A" w:rsidP="0075115A">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75115A" w:rsidRPr="006D509B" w14:paraId="052ABF31" w14:textId="77777777" w:rsidTr="00646107">
        <w:trPr>
          <w:trHeight w:val="315"/>
          <w:jc w:val="center"/>
        </w:trPr>
        <w:tc>
          <w:tcPr>
            <w:tcW w:w="1860" w:type="dxa"/>
            <w:tcBorders>
              <w:top w:val="nil"/>
              <w:left w:val="nil"/>
              <w:bottom w:val="single" w:sz="4" w:space="0" w:color="auto"/>
              <w:right w:val="nil"/>
            </w:tcBorders>
            <w:shd w:val="clear" w:color="auto" w:fill="auto"/>
            <w:noWrap/>
            <w:vAlign w:val="center"/>
            <w:hideMark/>
          </w:tcPr>
          <w:p w14:paraId="3AF8F0AF" w14:textId="77777777" w:rsidR="0075115A" w:rsidRPr="006D509B" w:rsidRDefault="0075115A" w:rsidP="00646107">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7B3638D8" w14:textId="77777777" w:rsidR="0075115A" w:rsidRPr="006D509B" w:rsidRDefault="0075115A" w:rsidP="00646107">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6A2FBD6A" w14:textId="77777777" w:rsidR="0075115A" w:rsidRPr="006D509B" w:rsidRDefault="0075115A" w:rsidP="00646107">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44826A98" w14:textId="77777777" w:rsidR="0075115A" w:rsidRPr="006D509B" w:rsidRDefault="0075115A" w:rsidP="00646107">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5A400FF3" w14:textId="77777777" w:rsidR="0075115A" w:rsidRPr="006D509B" w:rsidRDefault="0075115A" w:rsidP="00646107">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66B0C919" w14:textId="77777777" w:rsidR="0075115A" w:rsidRPr="006D509B" w:rsidRDefault="0075115A" w:rsidP="00646107">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271FAC89" w14:textId="77777777" w:rsidR="0075115A" w:rsidRPr="006D509B" w:rsidRDefault="0075115A" w:rsidP="00646107">
            <w:pPr>
              <w:rPr>
                <w:rFonts w:ascii="Calibri" w:hAnsi="Calibri"/>
                <w:b/>
                <w:bCs/>
                <w:color w:val="000000"/>
                <w:sz w:val="20"/>
                <w:lang w:eastAsia="en-CA"/>
              </w:rPr>
            </w:pPr>
            <w:r w:rsidRPr="006D509B">
              <w:rPr>
                <w:rFonts w:ascii="Calibri" w:hAnsi="Calibri"/>
                <w:b/>
                <w:bCs/>
                <w:color w:val="000000"/>
                <w:sz w:val="20"/>
                <w:lang w:eastAsia="en-CA"/>
              </w:rPr>
              <w:t>2014</w:t>
            </w:r>
          </w:p>
        </w:tc>
      </w:tr>
      <w:tr w:rsidR="0075115A" w:rsidRPr="006D509B" w14:paraId="24E3519E" w14:textId="77777777" w:rsidTr="00646107">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3F56FD9"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9D0C8C1"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29B23D53"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5E76F3F"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AA3926A"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034ADC5"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FFB406C" w14:textId="77777777" w:rsidR="0075115A" w:rsidRPr="002C575C" w:rsidRDefault="0075115A"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DB2077" w:rsidRPr="006D509B" w14:paraId="749D1653"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EE0D5" w14:textId="39B3C1CB" w:rsidR="00DB2077" w:rsidRPr="002C575C" w:rsidRDefault="00DB2077" w:rsidP="00DB2077">
            <w:pPr>
              <w:jc w:val="left"/>
              <w:rPr>
                <w:rFonts w:ascii="Calibri" w:hAnsi="Calibri"/>
                <w:color w:val="000000"/>
                <w:sz w:val="22"/>
                <w:szCs w:val="22"/>
                <w:lang w:eastAsia="en-CA"/>
              </w:rPr>
            </w:pPr>
            <w:r>
              <w:rPr>
                <w:rFonts w:ascii="Calibri" w:hAnsi="Calibri"/>
                <w:color w:val="000000"/>
                <w:sz w:val="22"/>
                <w:szCs w:val="22"/>
              </w:rPr>
              <w:t>Saskatchewan</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41B55" w14:textId="6A70B260" w:rsidR="00DB2077" w:rsidRPr="002C575C" w:rsidRDefault="00DB2077" w:rsidP="00DB2077">
            <w:pPr>
              <w:rPr>
                <w:rFonts w:ascii="Calibri" w:hAnsi="Calibri"/>
                <w:color w:val="000000"/>
                <w:sz w:val="22"/>
                <w:szCs w:val="22"/>
              </w:rPr>
            </w:pPr>
            <w:r>
              <w:rPr>
                <w:rFonts w:ascii="Calibri" w:hAnsi="Calibri"/>
                <w:color w:val="000000"/>
                <w:sz w:val="22"/>
                <w:szCs w:val="22"/>
              </w:rPr>
              <w:t>29,339</w:t>
            </w:r>
          </w:p>
        </w:tc>
        <w:tc>
          <w:tcPr>
            <w:tcW w:w="1530" w:type="dxa"/>
            <w:tcBorders>
              <w:top w:val="single" w:sz="4" w:space="0" w:color="auto"/>
              <w:left w:val="single" w:sz="4" w:space="0" w:color="auto"/>
              <w:bottom w:val="single" w:sz="4" w:space="0" w:color="auto"/>
              <w:right w:val="single" w:sz="4" w:space="0" w:color="auto"/>
            </w:tcBorders>
            <w:vAlign w:val="center"/>
          </w:tcPr>
          <w:p w14:paraId="36593816" w14:textId="1608478E" w:rsidR="00DB2077" w:rsidRPr="002C575C" w:rsidRDefault="00DB2077" w:rsidP="00DB2077">
            <w:pPr>
              <w:rPr>
                <w:rFonts w:ascii="Calibri" w:hAnsi="Calibri"/>
                <w:color w:val="000000"/>
                <w:sz w:val="22"/>
                <w:szCs w:val="22"/>
              </w:rPr>
            </w:pPr>
            <w:r>
              <w:rPr>
                <w:rFonts w:ascii="Calibri" w:hAnsi="Calibri"/>
                <w:color w:val="000000"/>
                <w:sz w:val="22"/>
                <w:szCs w:val="22"/>
              </w:rPr>
              <w:t>19%</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98447" w14:textId="66F56A0F" w:rsidR="00DB2077" w:rsidRPr="002C575C" w:rsidRDefault="00DB2077" w:rsidP="00DB2077">
            <w:pPr>
              <w:rPr>
                <w:rFonts w:ascii="Calibri" w:hAnsi="Calibri"/>
                <w:color w:val="000000"/>
                <w:sz w:val="22"/>
                <w:szCs w:val="22"/>
                <w:lang w:eastAsia="en-CA"/>
              </w:rPr>
            </w:pPr>
            <w:r>
              <w:rPr>
                <w:rFonts w:ascii="Calibri" w:hAnsi="Calibri"/>
                <w:color w:val="000000"/>
                <w:sz w:val="22"/>
                <w:szCs w:val="22"/>
              </w:rPr>
              <w:t>24,744</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45AEE" w14:textId="4972D519" w:rsidR="00DB2077" w:rsidRPr="002C575C" w:rsidRDefault="00DB2077" w:rsidP="00DB2077">
            <w:pPr>
              <w:rPr>
                <w:rFonts w:ascii="Calibri" w:hAnsi="Calibri"/>
                <w:color w:val="000000"/>
                <w:sz w:val="22"/>
                <w:szCs w:val="22"/>
                <w:lang w:eastAsia="en-CA"/>
              </w:rPr>
            </w:pPr>
            <w:r>
              <w:rPr>
                <w:rFonts w:ascii="Calibri" w:hAnsi="Calibri"/>
                <w:color w:val="000000"/>
                <w:sz w:val="22"/>
                <w:szCs w:val="22"/>
              </w:rPr>
              <w:t>21,943</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2CB5" w14:textId="43E6E7C5" w:rsidR="00DB2077" w:rsidRPr="002C575C" w:rsidRDefault="00DB2077" w:rsidP="00DB2077">
            <w:pPr>
              <w:rPr>
                <w:rFonts w:ascii="Calibri" w:hAnsi="Calibri"/>
                <w:color w:val="000000"/>
                <w:sz w:val="22"/>
                <w:szCs w:val="22"/>
                <w:lang w:eastAsia="en-CA"/>
              </w:rPr>
            </w:pPr>
            <w:r>
              <w:rPr>
                <w:rFonts w:ascii="Calibri" w:hAnsi="Calibri"/>
                <w:color w:val="000000"/>
                <w:sz w:val="22"/>
                <w:szCs w:val="22"/>
              </w:rPr>
              <w:t>21,968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0A34" w14:textId="642F57F0" w:rsidR="00DB2077" w:rsidRPr="002C575C" w:rsidRDefault="00DB2077" w:rsidP="00DB2077">
            <w:pPr>
              <w:rPr>
                <w:rFonts w:ascii="Calibri" w:hAnsi="Calibri"/>
                <w:color w:val="000000"/>
                <w:sz w:val="22"/>
                <w:szCs w:val="22"/>
                <w:lang w:eastAsia="en-CA"/>
              </w:rPr>
            </w:pPr>
            <w:r>
              <w:rPr>
                <w:rFonts w:ascii="Calibri" w:hAnsi="Calibri"/>
                <w:color w:val="000000"/>
                <w:sz w:val="22"/>
                <w:szCs w:val="22"/>
              </w:rPr>
              <w:t>20,424</w:t>
            </w:r>
          </w:p>
        </w:tc>
      </w:tr>
    </w:tbl>
    <w:p w14:paraId="496E5926" w14:textId="77777777" w:rsidR="0075115A" w:rsidRDefault="0075115A" w:rsidP="0075115A">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295EEF55" w14:textId="77777777" w:rsidR="0075115A" w:rsidRPr="00D80C8B" w:rsidRDefault="0075115A" w:rsidP="0075115A">
      <w:pPr>
        <w:jc w:val="left"/>
        <w:rPr>
          <w:rFonts w:ascii="Calibri" w:hAnsi="Calibri" w:cs="Arial"/>
          <w:b/>
          <w:bCs/>
          <w:color w:val="7030A0"/>
          <w:sz w:val="22"/>
          <w:szCs w:val="22"/>
        </w:rPr>
      </w:pPr>
      <w:r w:rsidRPr="00D80C8B">
        <w:br w:type="page"/>
      </w:r>
    </w:p>
    <w:p w14:paraId="3A105244" w14:textId="0EB37D21" w:rsidR="0075115A" w:rsidRPr="003D083C" w:rsidRDefault="003D083C" w:rsidP="0075115A">
      <w:pPr>
        <w:pStyle w:val="Headline"/>
        <w:rPr>
          <w:i/>
          <w:lang w:val="en-CA"/>
        </w:rPr>
      </w:pPr>
      <w:r w:rsidRPr="003D083C">
        <w:rPr>
          <w:lang w:val="en-CA"/>
        </w:rPr>
        <w:lastRenderedPageBreak/>
        <w:t>Just under half</w:t>
      </w:r>
      <w:r w:rsidR="0075115A" w:rsidRPr="003D083C">
        <w:rPr>
          <w:lang w:val="en-CA"/>
        </w:rPr>
        <w:t xml:space="preserve"> of registrants in the 2018 program had participated in previous years, </w:t>
      </w:r>
      <w:proofErr w:type="gramStart"/>
      <w:r w:rsidR="0075115A" w:rsidRPr="003D083C">
        <w:rPr>
          <w:lang w:val="en-CA"/>
        </w:rPr>
        <w:t>similar to</w:t>
      </w:r>
      <w:proofErr w:type="gramEnd"/>
      <w:r w:rsidR="0075115A" w:rsidRPr="003D083C">
        <w:rPr>
          <w:lang w:val="en-CA"/>
        </w:rPr>
        <w:t xml:space="preserve"> the proportion recorded </w:t>
      </w:r>
      <w:r>
        <w:rPr>
          <w:lang w:val="en-CA"/>
        </w:rPr>
        <w:t xml:space="preserve">last </w:t>
      </w:r>
      <w:r w:rsidRPr="003D083C">
        <w:rPr>
          <w:lang w:val="en-CA"/>
        </w:rPr>
        <w:t>year.</w:t>
      </w:r>
    </w:p>
    <w:p w14:paraId="1F30D1FF" w14:textId="68A3BAB4" w:rsidR="0075115A" w:rsidRPr="003D083C" w:rsidRDefault="0075115A" w:rsidP="0075115A">
      <w:pPr>
        <w:spacing w:before="80" w:after="80" w:line="300" w:lineRule="exact"/>
        <w:jc w:val="both"/>
        <w:rPr>
          <w:lang w:val="en-GB"/>
        </w:rPr>
      </w:pPr>
      <w:r w:rsidRPr="003D083C">
        <w:rPr>
          <w:rFonts w:ascii="Calibri" w:hAnsi="Calibri" w:cs="Calibri"/>
          <w:bCs/>
          <w:sz w:val="22"/>
          <w:szCs w:val="22"/>
          <w:lang w:val="en-GB"/>
        </w:rPr>
        <w:t xml:space="preserve">In </w:t>
      </w:r>
      <w:r w:rsidR="003D083C" w:rsidRPr="003D083C">
        <w:rPr>
          <w:rFonts w:ascii="Calibri" w:hAnsi="Calibri" w:cs="Calibri"/>
          <w:bCs/>
          <w:sz w:val="22"/>
          <w:szCs w:val="22"/>
          <w:lang w:val="en-GB"/>
        </w:rPr>
        <w:t>Saskatchewan</w:t>
      </w:r>
      <w:r w:rsidRPr="003D083C">
        <w:rPr>
          <w:rFonts w:ascii="Calibri" w:hAnsi="Calibri" w:cs="Calibri"/>
          <w:bCs/>
          <w:sz w:val="22"/>
          <w:szCs w:val="22"/>
          <w:lang w:val="en-GB"/>
        </w:rPr>
        <w:t xml:space="preserve">, a little </w:t>
      </w:r>
      <w:r w:rsidR="003D083C" w:rsidRPr="003D083C">
        <w:rPr>
          <w:rFonts w:ascii="Calibri" w:hAnsi="Calibri" w:cs="Calibri"/>
          <w:bCs/>
          <w:sz w:val="22"/>
          <w:szCs w:val="22"/>
          <w:lang w:val="en-GB"/>
        </w:rPr>
        <w:t>less</w:t>
      </w:r>
      <w:r w:rsidRPr="003D083C">
        <w:rPr>
          <w:rFonts w:ascii="Calibri" w:hAnsi="Calibri" w:cs="Calibri"/>
          <w:bCs/>
          <w:sz w:val="22"/>
          <w:szCs w:val="22"/>
          <w:lang w:val="en-GB"/>
        </w:rPr>
        <w:t xml:space="preserve"> than half (</w:t>
      </w:r>
      <w:r w:rsidR="003D083C" w:rsidRPr="003D083C">
        <w:rPr>
          <w:rFonts w:ascii="Calibri" w:hAnsi="Calibri" w:cs="Calibri"/>
          <w:bCs/>
          <w:sz w:val="22"/>
          <w:szCs w:val="22"/>
          <w:lang w:val="en-GB"/>
        </w:rPr>
        <w:t>44</w:t>
      </w:r>
      <w:r w:rsidRPr="003D083C">
        <w:rPr>
          <w:rFonts w:ascii="Calibri" w:hAnsi="Calibri" w:cs="Calibri"/>
          <w:bCs/>
          <w:sz w:val="22"/>
          <w:szCs w:val="22"/>
          <w:lang w:val="en-GB"/>
        </w:rPr>
        <w:t xml:space="preserve">%) of children had participated in a TDSRC in a previous year while the remaining </w:t>
      </w:r>
      <w:r w:rsidR="003D083C" w:rsidRPr="003D083C">
        <w:rPr>
          <w:rFonts w:ascii="Calibri" w:hAnsi="Calibri" w:cs="Calibri"/>
          <w:bCs/>
          <w:sz w:val="22"/>
          <w:szCs w:val="22"/>
          <w:lang w:val="en-GB"/>
        </w:rPr>
        <w:t>56</w:t>
      </w:r>
      <w:r w:rsidRPr="003D083C">
        <w:rPr>
          <w:rFonts w:ascii="Calibri" w:hAnsi="Calibri" w:cs="Calibri"/>
          <w:bCs/>
          <w:sz w:val="22"/>
          <w:szCs w:val="22"/>
          <w:lang w:val="en-GB"/>
        </w:rPr>
        <w:t xml:space="preserve">% registered for the TDSRC for the first time in 2018. The proportion of previous registrants is in line with the proportions in recent years provincially but </w:t>
      </w:r>
      <w:r w:rsidR="001E00EF">
        <w:rPr>
          <w:rFonts w:ascii="Calibri" w:hAnsi="Calibri" w:cs="Calibri"/>
          <w:bCs/>
          <w:sz w:val="22"/>
          <w:szCs w:val="22"/>
          <w:lang w:val="en-GB"/>
        </w:rPr>
        <w:t xml:space="preserve">is higher than in </w:t>
      </w:r>
      <w:r w:rsidR="003D083C" w:rsidRPr="003D083C">
        <w:rPr>
          <w:rFonts w:ascii="Calibri" w:hAnsi="Calibri" w:cs="Calibri"/>
          <w:bCs/>
          <w:sz w:val="22"/>
          <w:szCs w:val="22"/>
          <w:lang w:val="en-GB"/>
        </w:rPr>
        <w:t>2016</w:t>
      </w:r>
      <w:r w:rsidR="001E00EF">
        <w:rPr>
          <w:rFonts w:ascii="Calibri" w:hAnsi="Calibri" w:cs="Calibri"/>
          <w:bCs/>
          <w:sz w:val="22"/>
          <w:szCs w:val="22"/>
          <w:lang w:val="en-GB"/>
        </w:rPr>
        <w:t>.</w:t>
      </w:r>
    </w:p>
    <w:p w14:paraId="2EF4EE91" w14:textId="77777777" w:rsidR="0075115A" w:rsidRDefault="0075115A" w:rsidP="0075115A">
      <w:pPr>
        <w:rPr>
          <w:rFonts w:ascii="Calibri" w:hAnsi="Calibri" w:cs="Calibri"/>
          <w:b/>
          <w:sz w:val="22"/>
          <w:szCs w:val="22"/>
        </w:rPr>
      </w:pPr>
    </w:p>
    <w:p w14:paraId="0570FCBB" w14:textId="6FD517DE" w:rsidR="0075115A" w:rsidRDefault="0075115A" w:rsidP="0075115A">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p>
    <w:tbl>
      <w:tblPr>
        <w:tblW w:w="4740" w:type="dxa"/>
        <w:jc w:val="center"/>
        <w:tblLook w:val="04A0" w:firstRow="1" w:lastRow="0" w:firstColumn="1" w:lastColumn="0" w:noHBand="0" w:noVBand="1"/>
      </w:tblPr>
      <w:tblGrid>
        <w:gridCol w:w="1860"/>
        <w:gridCol w:w="960"/>
        <w:gridCol w:w="960"/>
        <w:gridCol w:w="960"/>
      </w:tblGrid>
      <w:tr w:rsidR="0075115A" w:rsidRPr="00F5256C" w14:paraId="3D8BEADF" w14:textId="77777777" w:rsidTr="00646107">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5A9C536B" w14:textId="77777777" w:rsidR="0075115A" w:rsidRPr="00F5256C" w:rsidRDefault="0075115A" w:rsidP="00646107">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3A3926A2" w14:textId="77777777" w:rsidR="0075115A" w:rsidRPr="008C2948" w:rsidRDefault="0075115A"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75115A" w:rsidRPr="00F5256C" w14:paraId="5C2096A3" w14:textId="77777777" w:rsidTr="00646107">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BBE3492" w14:textId="77777777" w:rsidR="0075115A" w:rsidRPr="008C2948" w:rsidRDefault="0075115A"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0AF38A6D" w14:textId="77777777" w:rsidR="0075115A" w:rsidRPr="008C2948" w:rsidRDefault="0075115A"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3C1232B7" w14:textId="77777777" w:rsidR="0075115A" w:rsidRPr="008C2948" w:rsidRDefault="0075115A"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21307C63" w14:textId="77777777" w:rsidR="0075115A" w:rsidRPr="008C2948" w:rsidRDefault="0075115A"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DB2077" w:rsidRPr="00F5256C" w14:paraId="5F77791F"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DFA7" w14:textId="269B08A2" w:rsidR="00DB2077" w:rsidRPr="002C575C" w:rsidRDefault="00DB2077" w:rsidP="00DB2077">
            <w:pPr>
              <w:ind w:firstLineChars="100" w:firstLine="220"/>
              <w:jc w:val="left"/>
              <w:rPr>
                <w:rFonts w:ascii="Calibri" w:hAnsi="Calibri"/>
                <w:sz w:val="22"/>
                <w:szCs w:val="22"/>
                <w:lang w:eastAsia="en-CA"/>
              </w:rPr>
            </w:pPr>
            <w:r>
              <w:rPr>
                <w:rFonts w:ascii="Calibri" w:hAnsi="Calibri"/>
                <w:sz w:val="22"/>
                <w:szCs w:val="22"/>
              </w:rPr>
              <w:t>Saskatchewan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3EDD9" w14:textId="3339ABB0" w:rsidR="00DB2077" w:rsidRPr="002C575C" w:rsidRDefault="00DB2077" w:rsidP="00DB2077">
            <w:pPr>
              <w:rPr>
                <w:rFonts w:ascii="Calibri" w:hAnsi="Calibri"/>
                <w:sz w:val="22"/>
                <w:szCs w:val="22"/>
                <w:lang w:eastAsia="en-CA"/>
              </w:rPr>
            </w:pPr>
            <w:r>
              <w:rPr>
                <w:rFonts w:ascii="Calibri" w:hAnsi="Calibri"/>
                <w:sz w:val="22"/>
                <w:szCs w:val="22"/>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8720D" w14:textId="275BCA86" w:rsidR="00DB2077" w:rsidRPr="002C575C" w:rsidRDefault="00DB2077" w:rsidP="00DB2077">
            <w:pPr>
              <w:rPr>
                <w:rFonts w:ascii="Calibri" w:hAnsi="Calibri"/>
                <w:sz w:val="22"/>
                <w:szCs w:val="22"/>
                <w:lang w:eastAsia="en-CA"/>
              </w:rPr>
            </w:pPr>
            <w:r>
              <w:rPr>
                <w:rFonts w:ascii="Calibri" w:hAnsi="Calibri"/>
                <w:sz w:val="22"/>
                <w:szCs w:val="22"/>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C3CDB" w14:textId="38AAA67E" w:rsidR="00DB2077" w:rsidRPr="002C575C" w:rsidRDefault="00DB2077" w:rsidP="00DB2077">
            <w:pPr>
              <w:rPr>
                <w:rFonts w:ascii="Calibri" w:hAnsi="Calibri"/>
                <w:sz w:val="22"/>
                <w:szCs w:val="22"/>
                <w:lang w:eastAsia="en-CA"/>
              </w:rPr>
            </w:pPr>
            <w:r>
              <w:rPr>
                <w:rFonts w:ascii="Calibri" w:hAnsi="Calibri"/>
                <w:sz w:val="22"/>
                <w:szCs w:val="22"/>
              </w:rPr>
              <w:t>34%</w:t>
            </w:r>
          </w:p>
        </w:tc>
      </w:tr>
    </w:tbl>
    <w:p w14:paraId="056E72C2" w14:textId="77777777" w:rsidR="0075115A" w:rsidRDefault="0075115A" w:rsidP="0075115A">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036F45B1" w14:textId="77777777" w:rsidR="0075115A" w:rsidRPr="002C575C" w:rsidRDefault="0075115A" w:rsidP="0075115A">
      <w:pPr>
        <w:pStyle w:val="Heading3"/>
        <w:numPr>
          <w:ilvl w:val="0"/>
          <w:numId w:val="0"/>
        </w:numPr>
        <w:spacing w:before="0"/>
        <w:rPr>
          <w:b w:val="0"/>
          <w:highlight w:val="green"/>
          <w:lang w:val="en-CA"/>
        </w:rPr>
      </w:pPr>
      <w:r w:rsidRPr="00D70BBF">
        <w:rPr>
          <w:lang w:val="en-CA"/>
        </w:rPr>
        <w:br w:type="page"/>
      </w:r>
      <w:r w:rsidRPr="003D083C">
        <w:rPr>
          <w:lang w:val="en-CA"/>
        </w:rPr>
        <w:lastRenderedPageBreak/>
        <w:t>Programs &amp; activities organized around the club theme</w:t>
      </w:r>
    </w:p>
    <w:p w14:paraId="5ED14F58" w14:textId="0D6370B4" w:rsidR="0075115A" w:rsidRPr="002C575C" w:rsidRDefault="0075115A" w:rsidP="0075115A">
      <w:pPr>
        <w:pStyle w:val="Headline"/>
        <w:rPr>
          <w:highlight w:val="green"/>
        </w:rPr>
      </w:pPr>
      <w:r w:rsidRPr="003D083C">
        <w:t xml:space="preserve">Almost </w:t>
      </w:r>
      <w:r w:rsidR="003D083C" w:rsidRPr="003D083C">
        <w:t>2</w:t>
      </w:r>
      <w:r w:rsidRPr="003D083C">
        <w:t>,</w:t>
      </w:r>
      <w:r w:rsidR="003D083C" w:rsidRPr="003D083C">
        <w:t>7</w:t>
      </w:r>
      <w:r w:rsidRPr="003D083C">
        <w:t xml:space="preserve">00 activities were held in 2018 in </w:t>
      </w:r>
      <w:r w:rsidR="003D083C" w:rsidRPr="003D083C">
        <w:t>Saskatchewan</w:t>
      </w:r>
      <w:r w:rsidRPr="003D083C">
        <w:t xml:space="preserve">, attended by more than </w:t>
      </w:r>
      <w:r w:rsidR="003D083C" w:rsidRPr="003D083C">
        <w:t>5</w:t>
      </w:r>
      <w:r w:rsidRPr="003D083C">
        <w:t xml:space="preserve">0,000 children, the largest totals recorded for </w:t>
      </w:r>
      <w:r w:rsidR="001E00EF">
        <w:t xml:space="preserve">Saskatchewan </w:t>
      </w:r>
      <w:r w:rsidRPr="003D083C">
        <w:t>to date.</w:t>
      </w:r>
    </w:p>
    <w:p w14:paraId="409D6973" w14:textId="1923CACD" w:rsidR="0075115A" w:rsidRPr="003D083C" w:rsidRDefault="0075115A" w:rsidP="0075115A">
      <w:pPr>
        <w:pStyle w:val="Para"/>
      </w:pPr>
      <w:r w:rsidRPr="003D083C">
        <w:t xml:space="preserve">Libraries held program-related activities at their libraries or in their communities which did not necessarily require registration in the TD Summer Reading Club (and were not events for promotional purposes). </w:t>
      </w:r>
      <w:r w:rsidRPr="003D083C">
        <w:rPr>
          <w:lang w:val="en-CA"/>
        </w:rPr>
        <w:t xml:space="preserve">A total of </w:t>
      </w:r>
      <w:r w:rsidR="003D083C" w:rsidRPr="003D083C">
        <w:rPr>
          <w:lang w:val="en-CA"/>
        </w:rPr>
        <w:t>54</w:t>
      </w:r>
      <w:r w:rsidRPr="003D083C">
        <w:rPr>
          <w:lang w:val="en-CA"/>
        </w:rPr>
        <w:t>,</w:t>
      </w:r>
      <w:r w:rsidR="003D083C" w:rsidRPr="003D083C">
        <w:rPr>
          <w:lang w:val="en-CA"/>
        </w:rPr>
        <w:t>041</w:t>
      </w:r>
      <w:r w:rsidRPr="003D083C">
        <w:rPr>
          <w:lang w:val="en-CA"/>
        </w:rPr>
        <w:t xml:space="preserve"> children attended the </w:t>
      </w:r>
      <w:r w:rsidR="003D083C" w:rsidRPr="003D083C">
        <w:rPr>
          <w:lang w:val="en-CA"/>
        </w:rPr>
        <w:t>2</w:t>
      </w:r>
      <w:r w:rsidRPr="003D083C">
        <w:rPr>
          <w:lang w:val="en-CA"/>
        </w:rPr>
        <w:t>,</w:t>
      </w:r>
      <w:r w:rsidR="003D083C" w:rsidRPr="003D083C">
        <w:rPr>
          <w:lang w:val="en-CA"/>
        </w:rPr>
        <w:t>676</w:t>
      </w:r>
      <w:r w:rsidRPr="003D083C">
        <w:rPr>
          <w:lang w:val="en-CA"/>
        </w:rPr>
        <w:t xml:space="preserve"> theme-related activities which were organized in libraries or communities across </w:t>
      </w:r>
      <w:r w:rsidR="003D083C" w:rsidRPr="003D083C">
        <w:rPr>
          <w:lang w:val="en-CA"/>
        </w:rPr>
        <w:t>Saskatchewan</w:t>
      </w:r>
      <w:r w:rsidRPr="003D083C">
        <w:rPr>
          <w:lang w:val="en-CA"/>
        </w:rPr>
        <w:t xml:space="preserve"> in 2018. These libraries </w:t>
      </w:r>
      <w:r w:rsidR="003D083C" w:rsidRPr="003D083C">
        <w:t>almost exclusively</w:t>
      </w:r>
      <w:r w:rsidRPr="003D083C">
        <w:t xml:space="preserve"> </w:t>
      </w:r>
      <w:r w:rsidR="001E00EF">
        <w:t xml:space="preserve">held </w:t>
      </w:r>
      <w:r w:rsidRPr="003D083C">
        <w:t xml:space="preserve">their events within their library </w:t>
      </w:r>
      <w:r w:rsidR="001E00EF">
        <w:t xml:space="preserve">(90%) as opposed to in their </w:t>
      </w:r>
      <w:r w:rsidRPr="003D083C">
        <w:t xml:space="preserve">community and an average of </w:t>
      </w:r>
      <w:r w:rsidR="003D083C" w:rsidRPr="003D083C">
        <w:t>20</w:t>
      </w:r>
      <w:r w:rsidRPr="003D083C">
        <w:t>.</w:t>
      </w:r>
      <w:r w:rsidR="003D083C" w:rsidRPr="003D083C">
        <w:t>2</w:t>
      </w:r>
      <w:r w:rsidRPr="003D083C">
        <w:t xml:space="preserve"> children attended each activity provincewide.</w:t>
      </w:r>
      <w:r w:rsidR="003D083C" w:rsidRPr="003D083C">
        <w:t xml:space="preserve"> </w:t>
      </w:r>
    </w:p>
    <w:p w14:paraId="71E345DA" w14:textId="1E8CF40E" w:rsidR="0075115A" w:rsidRDefault="003D083C" w:rsidP="0075115A">
      <w:pPr>
        <w:pStyle w:val="Para"/>
      </w:pPr>
      <w:r w:rsidRPr="003D083C">
        <w:t xml:space="preserve">While </w:t>
      </w:r>
      <w:r w:rsidR="001E00EF">
        <w:t xml:space="preserve">overall </w:t>
      </w:r>
      <w:r w:rsidRPr="003D083C">
        <w:t>attendance</w:t>
      </w:r>
      <w:r w:rsidR="0075115A" w:rsidRPr="003D083C">
        <w:t xml:space="preserve"> increased over </w:t>
      </w:r>
      <w:r w:rsidR="001E00EF">
        <w:t xml:space="preserve">previous years </w:t>
      </w:r>
      <w:r w:rsidRPr="003D083C">
        <w:t xml:space="preserve">in Saskatchewan, the </w:t>
      </w:r>
      <w:r w:rsidR="001E00EF">
        <w:t xml:space="preserve">number </w:t>
      </w:r>
      <w:r w:rsidRPr="003D083C">
        <w:t xml:space="preserve">of activities offered </w:t>
      </w:r>
      <w:r w:rsidR="001E00EF">
        <w:t>did not change substantially, meaning that attendance at each event was higher in 2018</w:t>
      </w:r>
      <w:r w:rsidR="007933DB">
        <w:t xml:space="preserve">. </w:t>
      </w:r>
    </w:p>
    <w:p w14:paraId="36FBBDAC" w14:textId="77777777" w:rsidR="0075115A" w:rsidRDefault="0075115A" w:rsidP="0075115A">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1498"/>
        <w:gridCol w:w="1498"/>
        <w:gridCol w:w="1728"/>
        <w:gridCol w:w="1498"/>
        <w:gridCol w:w="1538"/>
      </w:tblGrid>
      <w:tr w:rsidR="0075115A" w:rsidRPr="00F168D9" w14:paraId="5C6AED30" w14:textId="77777777" w:rsidTr="00DB2077">
        <w:trPr>
          <w:trHeight w:val="300"/>
          <w:jc w:val="center"/>
        </w:trPr>
        <w:tc>
          <w:tcPr>
            <w:tcW w:w="1690" w:type="dxa"/>
            <w:shd w:val="clear" w:color="000000" w:fill="4E2584"/>
            <w:noWrap/>
            <w:vAlign w:val="center"/>
            <w:hideMark/>
          </w:tcPr>
          <w:p w14:paraId="72A84486" w14:textId="77777777" w:rsidR="0075115A" w:rsidRPr="00F168D9" w:rsidRDefault="0075115A"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3C59CF1A" w14:textId="77777777" w:rsidR="0075115A" w:rsidRPr="00F168D9" w:rsidRDefault="0075115A" w:rsidP="00646107">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75115A" w:rsidRPr="00F168D9" w14:paraId="43170FAA" w14:textId="77777777" w:rsidTr="00DB2077">
        <w:trPr>
          <w:trHeight w:val="395"/>
          <w:jc w:val="center"/>
        </w:trPr>
        <w:tc>
          <w:tcPr>
            <w:tcW w:w="1690" w:type="dxa"/>
            <w:shd w:val="clear" w:color="000000" w:fill="4E2584"/>
            <w:noWrap/>
            <w:vAlign w:val="center"/>
            <w:hideMark/>
          </w:tcPr>
          <w:p w14:paraId="0D1A34FD" w14:textId="77777777" w:rsidR="0075115A" w:rsidRPr="00F168D9" w:rsidRDefault="0075115A"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416F8CA0" w14:textId="77777777" w:rsidR="0075115A" w:rsidRPr="00F168D9" w:rsidRDefault="0075115A" w:rsidP="00646107">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6F72B13C" w14:textId="77777777" w:rsidR="0075115A" w:rsidRPr="00F168D9" w:rsidRDefault="0075115A" w:rsidP="00646107">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1E064635" w14:textId="77777777" w:rsidR="0075115A" w:rsidRPr="00F168D9" w:rsidRDefault="0075115A" w:rsidP="00646107">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71C01905" w14:textId="77777777" w:rsidR="0075115A" w:rsidRPr="00F168D9" w:rsidRDefault="0075115A"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718CD6BD" w14:textId="77777777" w:rsidR="0075115A" w:rsidRPr="00F168D9" w:rsidRDefault="0075115A"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DB2077" w:rsidRPr="00F168D9" w14:paraId="16A2B412" w14:textId="77777777" w:rsidTr="00DB2077">
        <w:trPr>
          <w:trHeight w:val="274"/>
          <w:jc w:val="center"/>
        </w:trPr>
        <w:tc>
          <w:tcPr>
            <w:tcW w:w="1690" w:type="dxa"/>
            <w:shd w:val="clear" w:color="auto" w:fill="auto"/>
            <w:noWrap/>
            <w:vAlign w:val="center"/>
            <w:hideMark/>
          </w:tcPr>
          <w:p w14:paraId="66C0C219" w14:textId="2FFA302B" w:rsidR="00DB2077" w:rsidRPr="00375024" w:rsidRDefault="00DB2077" w:rsidP="00DB2077">
            <w:pPr>
              <w:jc w:val="left"/>
              <w:rPr>
                <w:rFonts w:ascii="Calibri" w:hAnsi="Calibri"/>
                <w:sz w:val="20"/>
                <w:lang w:eastAsia="en-CA"/>
              </w:rPr>
            </w:pPr>
            <w:r>
              <w:rPr>
                <w:rFonts w:ascii="Calibri" w:hAnsi="Calibri"/>
                <w:sz w:val="22"/>
                <w:szCs w:val="22"/>
              </w:rPr>
              <w:t>Saskatchewan</w:t>
            </w:r>
          </w:p>
        </w:tc>
        <w:tc>
          <w:tcPr>
            <w:tcW w:w="1498" w:type="dxa"/>
            <w:shd w:val="clear" w:color="auto" w:fill="auto"/>
            <w:noWrap/>
            <w:vAlign w:val="center"/>
            <w:hideMark/>
          </w:tcPr>
          <w:p w14:paraId="0BE33504" w14:textId="7FC3684B" w:rsidR="00DB2077" w:rsidRPr="00375024" w:rsidRDefault="00DB2077" w:rsidP="00DB2077">
            <w:pPr>
              <w:rPr>
                <w:rFonts w:ascii="Calibri" w:hAnsi="Calibri"/>
                <w:sz w:val="20"/>
                <w:lang w:eastAsia="en-CA"/>
              </w:rPr>
            </w:pPr>
            <w:r>
              <w:rPr>
                <w:rFonts w:ascii="Calibri" w:hAnsi="Calibri"/>
                <w:sz w:val="22"/>
                <w:szCs w:val="22"/>
              </w:rPr>
              <w:t>2,676</w:t>
            </w:r>
          </w:p>
        </w:tc>
        <w:tc>
          <w:tcPr>
            <w:tcW w:w="1498" w:type="dxa"/>
            <w:shd w:val="clear" w:color="auto" w:fill="auto"/>
            <w:noWrap/>
            <w:vAlign w:val="center"/>
            <w:hideMark/>
          </w:tcPr>
          <w:p w14:paraId="26759E91" w14:textId="3806A056" w:rsidR="00DB2077" w:rsidRPr="00375024" w:rsidRDefault="00DB2077" w:rsidP="00DB2077">
            <w:pPr>
              <w:rPr>
                <w:rFonts w:ascii="Calibri" w:hAnsi="Calibri"/>
                <w:sz w:val="20"/>
                <w:lang w:eastAsia="en-CA"/>
              </w:rPr>
            </w:pPr>
            <w:r>
              <w:rPr>
                <w:rFonts w:ascii="Calibri" w:hAnsi="Calibri"/>
                <w:sz w:val="22"/>
                <w:szCs w:val="22"/>
              </w:rPr>
              <w:t>54,041</w:t>
            </w:r>
          </w:p>
        </w:tc>
        <w:tc>
          <w:tcPr>
            <w:tcW w:w="1728" w:type="dxa"/>
            <w:shd w:val="clear" w:color="auto" w:fill="auto"/>
            <w:noWrap/>
            <w:vAlign w:val="center"/>
            <w:hideMark/>
          </w:tcPr>
          <w:p w14:paraId="0950D86D" w14:textId="04EB35E7" w:rsidR="00DB2077" w:rsidRPr="00375024" w:rsidRDefault="00DB2077" w:rsidP="00DB2077">
            <w:pPr>
              <w:rPr>
                <w:rFonts w:ascii="Calibri" w:hAnsi="Calibri"/>
                <w:sz w:val="20"/>
                <w:lang w:eastAsia="en-CA"/>
              </w:rPr>
            </w:pPr>
            <w:r>
              <w:rPr>
                <w:rFonts w:ascii="Calibri" w:hAnsi="Calibri"/>
                <w:sz w:val="22"/>
                <w:szCs w:val="22"/>
              </w:rPr>
              <w:t>20.2</w:t>
            </w:r>
          </w:p>
        </w:tc>
        <w:tc>
          <w:tcPr>
            <w:tcW w:w="1498" w:type="dxa"/>
            <w:shd w:val="clear" w:color="auto" w:fill="auto"/>
            <w:noWrap/>
            <w:vAlign w:val="center"/>
            <w:hideMark/>
          </w:tcPr>
          <w:p w14:paraId="7D8B8677" w14:textId="0EB88306" w:rsidR="00DB2077" w:rsidRPr="00375024" w:rsidRDefault="00DB2077" w:rsidP="00DB2077">
            <w:pPr>
              <w:rPr>
                <w:rFonts w:ascii="Calibri" w:hAnsi="Calibri"/>
                <w:sz w:val="20"/>
                <w:lang w:eastAsia="en-CA"/>
              </w:rPr>
            </w:pPr>
            <w:r>
              <w:rPr>
                <w:rFonts w:ascii="Calibri" w:hAnsi="Calibri"/>
                <w:sz w:val="22"/>
                <w:szCs w:val="22"/>
              </w:rPr>
              <w:t>90%</w:t>
            </w:r>
          </w:p>
        </w:tc>
        <w:tc>
          <w:tcPr>
            <w:tcW w:w="1538" w:type="dxa"/>
            <w:shd w:val="clear" w:color="auto" w:fill="auto"/>
            <w:noWrap/>
            <w:vAlign w:val="center"/>
            <w:hideMark/>
          </w:tcPr>
          <w:p w14:paraId="6CB27E43" w14:textId="778DB845" w:rsidR="00DB2077" w:rsidRPr="00375024" w:rsidRDefault="00DB2077" w:rsidP="00DB2077">
            <w:pPr>
              <w:rPr>
                <w:rFonts w:ascii="Calibri" w:hAnsi="Calibri"/>
                <w:sz w:val="20"/>
                <w:lang w:eastAsia="en-CA"/>
              </w:rPr>
            </w:pPr>
            <w:r>
              <w:rPr>
                <w:rFonts w:ascii="Calibri" w:hAnsi="Calibri"/>
                <w:sz w:val="22"/>
                <w:szCs w:val="22"/>
              </w:rPr>
              <w:t>10%</w:t>
            </w:r>
          </w:p>
        </w:tc>
      </w:tr>
    </w:tbl>
    <w:p w14:paraId="7AE2E762" w14:textId="77777777" w:rsidR="0075115A" w:rsidRDefault="0075115A" w:rsidP="0075115A">
      <w:pPr>
        <w:pStyle w:val="Para"/>
        <w:spacing w:before="0" w:after="0"/>
        <w:ind w:left="360" w:right="720"/>
        <w:jc w:val="center"/>
        <w:rPr>
          <w:i/>
          <w:sz w:val="20"/>
        </w:rPr>
      </w:pPr>
    </w:p>
    <w:p w14:paraId="6DD39A6D" w14:textId="77777777" w:rsidR="0075115A" w:rsidRDefault="0075115A" w:rsidP="0075115A">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449" w:type="dxa"/>
        <w:jc w:val="center"/>
        <w:tblLook w:val="04A0" w:firstRow="1" w:lastRow="0" w:firstColumn="1" w:lastColumn="0" w:noHBand="0" w:noVBand="1"/>
      </w:tblPr>
      <w:tblGrid>
        <w:gridCol w:w="1519"/>
        <w:gridCol w:w="1059"/>
        <w:gridCol w:w="1279"/>
      </w:tblGrid>
      <w:tr w:rsidR="0075115A" w:rsidRPr="00E8567F" w14:paraId="51D96854" w14:textId="77777777" w:rsidTr="00DB2077">
        <w:trPr>
          <w:trHeight w:val="765"/>
          <w:jc w:val="center"/>
        </w:trPr>
        <w:tc>
          <w:tcPr>
            <w:tcW w:w="1111"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69D8434D" w14:textId="43A91441" w:rsidR="0075115A" w:rsidRPr="00E8567F" w:rsidRDefault="00DB2077" w:rsidP="00646107">
            <w:pPr>
              <w:rPr>
                <w:rFonts w:ascii="Calibri" w:hAnsi="Calibri"/>
                <w:b/>
                <w:bCs/>
                <w:color w:val="FFFFFF"/>
                <w:sz w:val="20"/>
                <w:lang w:eastAsia="en-CA"/>
              </w:rPr>
            </w:pPr>
            <w:r>
              <w:rPr>
                <w:rFonts w:ascii="Calibri" w:hAnsi="Calibri"/>
                <w:b/>
                <w:bCs/>
                <w:color w:val="FFFFFF"/>
                <w:sz w:val="22"/>
                <w:szCs w:val="22"/>
              </w:rPr>
              <w:t>Saskatchewan</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289ADCFB" w14:textId="77777777" w:rsidR="0075115A" w:rsidRPr="00E8567F" w:rsidRDefault="0075115A" w:rsidP="00646107">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581C5443" w14:textId="77777777" w:rsidR="0075115A" w:rsidRPr="00E8567F" w:rsidRDefault="0075115A" w:rsidP="00646107">
            <w:pPr>
              <w:rPr>
                <w:rFonts w:ascii="Calibri" w:hAnsi="Calibri"/>
                <w:b/>
                <w:bCs/>
                <w:color w:val="FFFFFF"/>
                <w:sz w:val="20"/>
                <w:lang w:eastAsia="en-CA"/>
              </w:rPr>
            </w:pPr>
            <w:r>
              <w:rPr>
                <w:rFonts w:ascii="Calibri" w:hAnsi="Calibri"/>
                <w:b/>
                <w:bCs/>
                <w:color w:val="FFFFFF"/>
                <w:sz w:val="22"/>
                <w:szCs w:val="22"/>
              </w:rPr>
              <w:t>Total Attendance</w:t>
            </w:r>
          </w:p>
        </w:tc>
      </w:tr>
      <w:tr w:rsidR="00DB2077" w:rsidRPr="00E8567F" w14:paraId="65BE8CFD" w14:textId="77777777" w:rsidTr="00DB2077">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C843E20" w14:textId="6E178914" w:rsidR="00DB2077" w:rsidRPr="004E1DE8" w:rsidRDefault="00DB2077" w:rsidP="00DB2077">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hideMark/>
          </w:tcPr>
          <w:p w14:paraId="185022C6" w14:textId="538E0DA0"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2,676</w:t>
            </w:r>
          </w:p>
        </w:tc>
        <w:tc>
          <w:tcPr>
            <w:tcW w:w="1279" w:type="dxa"/>
            <w:tcBorders>
              <w:top w:val="nil"/>
              <w:left w:val="nil"/>
              <w:bottom w:val="single" w:sz="4" w:space="0" w:color="auto"/>
              <w:right w:val="single" w:sz="4" w:space="0" w:color="auto"/>
            </w:tcBorders>
            <w:shd w:val="clear" w:color="auto" w:fill="auto"/>
            <w:noWrap/>
            <w:vAlign w:val="center"/>
            <w:hideMark/>
          </w:tcPr>
          <w:p w14:paraId="5552D4E7" w14:textId="1B115C66"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54,041</w:t>
            </w:r>
          </w:p>
        </w:tc>
      </w:tr>
      <w:tr w:rsidR="00DB2077" w:rsidRPr="00E8567F" w14:paraId="5263E4F3" w14:textId="77777777" w:rsidTr="00DB2077">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A33B567" w14:textId="51F05330" w:rsidR="00DB2077" w:rsidRPr="004E1DE8" w:rsidRDefault="00DB2077" w:rsidP="00DB2077">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hideMark/>
          </w:tcPr>
          <w:p w14:paraId="0CC3150D" w14:textId="1D7AA2A1"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2,885</w:t>
            </w:r>
          </w:p>
        </w:tc>
        <w:tc>
          <w:tcPr>
            <w:tcW w:w="1279" w:type="dxa"/>
            <w:tcBorders>
              <w:top w:val="nil"/>
              <w:left w:val="nil"/>
              <w:bottom w:val="single" w:sz="4" w:space="0" w:color="auto"/>
              <w:right w:val="single" w:sz="4" w:space="0" w:color="auto"/>
            </w:tcBorders>
            <w:shd w:val="clear" w:color="auto" w:fill="auto"/>
            <w:noWrap/>
            <w:vAlign w:val="center"/>
            <w:hideMark/>
          </w:tcPr>
          <w:p w14:paraId="330B4507" w14:textId="7BF88C33"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48,672</w:t>
            </w:r>
          </w:p>
        </w:tc>
      </w:tr>
      <w:tr w:rsidR="00DB2077" w:rsidRPr="00E8567F" w14:paraId="0B2ABEF0" w14:textId="77777777" w:rsidTr="00DB2077">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D531C16" w14:textId="4C70ED05" w:rsidR="00DB2077" w:rsidRPr="004E1DE8" w:rsidRDefault="00DB2077" w:rsidP="00DB2077">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hideMark/>
          </w:tcPr>
          <w:p w14:paraId="586961B7" w14:textId="2CF0ABDD"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2,510</w:t>
            </w:r>
          </w:p>
        </w:tc>
        <w:tc>
          <w:tcPr>
            <w:tcW w:w="1279" w:type="dxa"/>
            <w:tcBorders>
              <w:top w:val="nil"/>
              <w:left w:val="nil"/>
              <w:bottom w:val="single" w:sz="4" w:space="0" w:color="auto"/>
              <w:right w:val="single" w:sz="4" w:space="0" w:color="auto"/>
            </w:tcBorders>
            <w:shd w:val="clear" w:color="auto" w:fill="auto"/>
            <w:noWrap/>
            <w:vAlign w:val="center"/>
            <w:hideMark/>
          </w:tcPr>
          <w:p w14:paraId="5DD68EA2" w14:textId="59FAD619"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45,209</w:t>
            </w:r>
          </w:p>
        </w:tc>
      </w:tr>
      <w:tr w:rsidR="00DB2077" w:rsidRPr="00E8567F" w14:paraId="0D714DCC" w14:textId="77777777" w:rsidTr="00DB2077">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1EBA7C0" w14:textId="67A602AC" w:rsidR="00DB2077" w:rsidRPr="004E1DE8" w:rsidRDefault="00DB2077" w:rsidP="00DB2077">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hideMark/>
          </w:tcPr>
          <w:p w14:paraId="488F2AD2" w14:textId="231D4F0B"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2,454</w:t>
            </w:r>
          </w:p>
        </w:tc>
        <w:tc>
          <w:tcPr>
            <w:tcW w:w="1279" w:type="dxa"/>
            <w:tcBorders>
              <w:top w:val="nil"/>
              <w:left w:val="nil"/>
              <w:bottom w:val="single" w:sz="4" w:space="0" w:color="auto"/>
              <w:right w:val="single" w:sz="4" w:space="0" w:color="auto"/>
            </w:tcBorders>
            <w:shd w:val="clear" w:color="auto" w:fill="auto"/>
            <w:noWrap/>
            <w:vAlign w:val="center"/>
            <w:hideMark/>
          </w:tcPr>
          <w:p w14:paraId="376A8B5D" w14:textId="36F56EB9"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44,791</w:t>
            </w:r>
          </w:p>
        </w:tc>
      </w:tr>
      <w:tr w:rsidR="00DB2077" w:rsidRPr="00E8567F" w14:paraId="5B6305C8" w14:textId="77777777" w:rsidTr="00DB2077">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EC24ADF" w14:textId="6AE33361" w:rsidR="00DB2077" w:rsidRPr="004E1DE8" w:rsidRDefault="00DB2077" w:rsidP="00DB2077">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hideMark/>
          </w:tcPr>
          <w:p w14:paraId="0EBF3CF5" w14:textId="40703CE9"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2,745</w:t>
            </w:r>
          </w:p>
        </w:tc>
        <w:tc>
          <w:tcPr>
            <w:tcW w:w="1279" w:type="dxa"/>
            <w:tcBorders>
              <w:top w:val="nil"/>
              <w:left w:val="nil"/>
              <w:bottom w:val="single" w:sz="4" w:space="0" w:color="auto"/>
              <w:right w:val="single" w:sz="4" w:space="0" w:color="auto"/>
            </w:tcBorders>
            <w:shd w:val="clear" w:color="auto" w:fill="auto"/>
            <w:noWrap/>
            <w:vAlign w:val="center"/>
            <w:hideMark/>
          </w:tcPr>
          <w:p w14:paraId="599244B7" w14:textId="4819F7F5"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46,465</w:t>
            </w:r>
          </w:p>
        </w:tc>
      </w:tr>
      <w:tr w:rsidR="00DB2077" w:rsidRPr="00E8567F" w14:paraId="283A6CB7" w14:textId="77777777" w:rsidTr="00DB2077">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0E1B9AE" w14:textId="65F969E9" w:rsidR="00DB2077" w:rsidRPr="004E1DE8" w:rsidRDefault="00DB2077" w:rsidP="00DB2077">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hideMark/>
          </w:tcPr>
          <w:p w14:paraId="6E9CEA87" w14:textId="1E349CD9"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2,642</w:t>
            </w:r>
          </w:p>
        </w:tc>
        <w:tc>
          <w:tcPr>
            <w:tcW w:w="1279" w:type="dxa"/>
            <w:tcBorders>
              <w:top w:val="nil"/>
              <w:left w:val="nil"/>
              <w:bottom w:val="single" w:sz="4" w:space="0" w:color="auto"/>
              <w:right w:val="single" w:sz="4" w:space="0" w:color="auto"/>
            </w:tcBorders>
            <w:shd w:val="clear" w:color="auto" w:fill="auto"/>
            <w:noWrap/>
            <w:vAlign w:val="center"/>
            <w:hideMark/>
          </w:tcPr>
          <w:p w14:paraId="14DE1E3B" w14:textId="26F6B258" w:rsidR="00DB2077" w:rsidRPr="00E8567F" w:rsidRDefault="00DB2077" w:rsidP="00DB2077">
            <w:pPr>
              <w:rPr>
                <w:rFonts w:ascii="Calibri" w:hAnsi="Calibri"/>
                <w:color w:val="000000"/>
                <w:sz w:val="22"/>
                <w:szCs w:val="22"/>
                <w:lang w:eastAsia="en-CA"/>
              </w:rPr>
            </w:pPr>
            <w:r>
              <w:rPr>
                <w:rFonts w:ascii="Calibri" w:hAnsi="Calibri"/>
                <w:color w:val="000000"/>
                <w:sz w:val="22"/>
                <w:szCs w:val="22"/>
              </w:rPr>
              <w:t>46,923</w:t>
            </w:r>
          </w:p>
        </w:tc>
      </w:tr>
    </w:tbl>
    <w:p w14:paraId="6469738F" w14:textId="77777777" w:rsidR="0075115A" w:rsidRDefault="0075115A" w:rsidP="0075115A">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3CCD7CA3" w14:textId="77777777" w:rsidR="001E00EF" w:rsidRDefault="001E00EF">
      <w:pPr>
        <w:jc w:val="left"/>
        <w:rPr>
          <w:rFonts w:ascii="Calibri" w:hAnsi="Calibri" w:cs="Calibri"/>
          <w:b/>
          <w:color w:val="000000"/>
          <w:szCs w:val="26"/>
        </w:rPr>
      </w:pPr>
      <w:r>
        <w:br w:type="page"/>
      </w:r>
    </w:p>
    <w:p w14:paraId="09AB4392" w14:textId="207B7F40" w:rsidR="0075115A" w:rsidRPr="007933DB" w:rsidRDefault="0075115A" w:rsidP="0075115A">
      <w:pPr>
        <w:pStyle w:val="Heading3"/>
        <w:numPr>
          <w:ilvl w:val="0"/>
          <w:numId w:val="0"/>
        </w:numPr>
        <w:spacing w:before="0"/>
        <w:rPr>
          <w:lang w:val="en-CA"/>
        </w:rPr>
      </w:pPr>
      <w:r w:rsidRPr="007933DB">
        <w:rPr>
          <w:lang w:val="en-CA"/>
        </w:rPr>
        <w:lastRenderedPageBreak/>
        <w:t>Promotion of Program</w:t>
      </w:r>
    </w:p>
    <w:p w14:paraId="0A4BEE37" w14:textId="169D81CA" w:rsidR="0075115A" w:rsidRPr="007933DB" w:rsidRDefault="0075115A" w:rsidP="0075115A">
      <w:pPr>
        <w:pStyle w:val="Headline"/>
        <w:rPr>
          <w:lang w:val="en-CA"/>
        </w:rPr>
      </w:pPr>
      <w:r w:rsidRPr="007933DB">
        <w:rPr>
          <w:lang w:val="en-CA"/>
        </w:rPr>
        <w:t xml:space="preserve">More than four in five </w:t>
      </w:r>
      <w:r w:rsidR="007933DB">
        <w:rPr>
          <w:lang w:val="en-CA"/>
        </w:rPr>
        <w:t>Saskatchewan</w:t>
      </w:r>
      <w:r w:rsidRPr="007933DB">
        <w:rPr>
          <w:lang w:val="en-CA"/>
        </w:rPr>
        <w:t xml:space="preserve"> libraries made promotional visits in 2018 including almost two thirds who made visits to schools. </w:t>
      </w:r>
    </w:p>
    <w:p w14:paraId="1DFE73F9" w14:textId="15C4AEFA" w:rsidR="0075115A" w:rsidRPr="007933DB" w:rsidRDefault="0075115A" w:rsidP="0075115A">
      <w:pPr>
        <w:pStyle w:val="Para"/>
      </w:pPr>
      <w:r w:rsidRPr="007933DB">
        <w:t xml:space="preserve">Librarians were asked if they promoted the program at specific locations (schools, day camps, childcare centres and other locations) and, if so, how many visits they made and how many children they estimate reaching. Most </w:t>
      </w:r>
      <w:r w:rsidR="007933DB" w:rsidRPr="007933DB">
        <w:t>Saskatchewan</w:t>
      </w:r>
      <w:r w:rsidRPr="007933DB">
        <w:t xml:space="preserve"> libraries made visits to schools (6</w:t>
      </w:r>
      <w:r w:rsidR="007933DB" w:rsidRPr="007933DB">
        <w:t xml:space="preserve">1%) </w:t>
      </w:r>
      <w:r w:rsidRPr="007933DB">
        <w:t>while a smaller proportion visited childcare centres (2</w:t>
      </w:r>
      <w:r w:rsidR="007933DB" w:rsidRPr="007933DB">
        <w:t>3</w:t>
      </w:r>
      <w:r w:rsidRPr="007933DB">
        <w:t xml:space="preserve">%), </w:t>
      </w:r>
      <w:r w:rsidR="007933DB" w:rsidRPr="007933DB">
        <w:t>other locations</w:t>
      </w:r>
      <w:r w:rsidRPr="007933DB">
        <w:t xml:space="preserve"> (</w:t>
      </w:r>
      <w:r w:rsidR="007933DB" w:rsidRPr="007933DB">
        <w:t>2</w:t>
      </w:r>
      <w:r w:rsidR="006A6AB0">
        <w:t>1</w:t>
      </w:r>
      <w:r w:rsidRPr="007933DB">
        <w:t xml:space="preserve">%) or </w:t>
      </w:r>
      <w:r w:rsidR="007933DB" w:rsidRPr="007933DB">
        <w:t>day camps</w:t>
      </w:r>
      <w:r w:rsidRPr="007933DB">
        <w:t xml:space="preserve"> (9%). Overall, </w:t>
      </w:r>
      <w:r w:rsidR="0067376C">
        <w:t xml:space="preserve">three quarters of </w:t>
      </w:r>
      <w:r w:rsidRPr="007933DB">
        <w:t>libraries</w:t>
      </w:r>
      <w:r w:rsidR="0067376C">
        <w:t xml:space="preserve"> </w:t>
      </w:r>
      <w:r w:rsidRPr="007933DB">
        <w:t>(</w:t>
      </w:r>
      <w:r w:rsidR="007933DB" w:rsidRPr="007933DB">
        <w:t>77</w:t>
      </w:r>
      <w:r w:rsidRPr="007933DB">
        <w:t>%) across the province reported making at least one promotional visit to any location.</w:t>
      </w:r>
    </w:p>
    <w:p w14:paraId="45B3CF94" w14:textId="1C79354C" w:rsidR="0075115A" w:rsidRPr="006D2D57" w:rsidRDefault="0075115A" w:rsidP="0075115A">
      <w:pPr>
        <w:pStyle w:val="Para"/>
      </w:pPr>
      <w:r w:rsidRPr="007933DB">
        <w:t xml:space="preserve">In total, </w:t>
      </w:r>
      <w:r w:rsidR="00872FB0" w:rsidRPr="007933DB">
        <w:t>Saskatchewan</w:t>
      </w:r>
      <w:r w:rsidRPr="007933DB">
        <w:t xml:space="preserve"> librarians estimated that </w:t>
      </w:r>
      <w:r w:rsidR="007933DB" w:rsidRPr="007933DB">
        <w:t>41,005</w:t>
      </w:r>
      <w:r w:rsidRPr="007933DB">
        <w:t xml:space="preserve"> children were reached as a result of these promotional efforts over the course of </w:t>
      </w:r>
      <w:r w:rsidR="007933DB" w:rsidRPr="007933DB">
        <w:t>636</w:t>
      </w:r>
      <w:r w:rsidRPr="007933DB">
        <w:t xml:space="preserve"> separate promotional visits. An average of </w:t>
      </w:r>
      <w:r w:rsidR="007933DB">
        <w:t>6</w:t>
      </w:r>
      <w:r w:rsidR="00C36F2D">
        <w:t>5</w:t>
      </w:r>
      <w:r w:rsidRPr="007933DB">
        <w:t xml:space="preserve"> children were reached per promotional visit.</w:t>
      </w:r>
    </w:p>
    <w:p w14:paraId="1E2F3C7B" w14:textId="77777777" w:rsidR="0075115A" w:rsidRDefault="0075115A" w:rsidP="0075115A">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75115A" w:rsidRPr="00CA6F73" w14:paraId="37174DB3" w14:textId="77777777" w:rsidTr="00907B14">
        <w:trPr>
          <w:trHeight w:val="315"/>
          <w:jc w:val="center"/>
        </w:trPr>
        <w:tc>
          <w:tcPr>
            <w:tcW w:w="2690" w:type="dxa"/>
            <w:shd w:val="clear" w:color="000000" w:fill="4E2584"/>
            <w:noWrap/>
            <w:vAlign w:val="center"/>
            <w:hideMark/>
          </w:tcPr>
          <w:p w14:paraId="152FFAC0" w14:textId="77777777" w:rsidR="0075115A" w:rsidRPr="00CA6F73" w:rsidRDefault="0075115A" w:rsidP="00646107">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6CB356D6" w14:textId="00EC02C4" w:rsidR="0075115A" w:rsidRPr="00CA6F73" w:rsidRDefault="00DB2077" w:rsidP="00646107">
            <w:pPr>
              <w:rPr>
                <w:rFonts w:ascii="Calibri" w:hAnsi="Calibri"/>
                <w:b/>
                <w:bCs/>
                <w:color w:val="FFFFFF"/>
                <w:sz w:val="22"/>
                <w:szCs w:val="22"/>
                <w:lang w:eastAsia="en-CA"/>
              </w:rPr>
            </w:pPr>
            <w:r>
              <w:rPr>
                <w:rFonts w:ascii="Calibri" w:hAnsi="Calibri"/>
                <w:b/>
                <w:bCs/>
                <w:color w:val="FFFFFF"/>
                <w:sz w:val="22"/>
                <w:szCs w:val="22"/>
              </w:rPr>
              <w:t>Saskatchewan</w:t>
            </w:r>
          </w:p>
        </w:tc>
      </w:tr>
      <w:tr w:rsidR="00DB2077" w:rsidRPr="00CA6F73" w14:paraId="4FC7B038" w14:textId="77777777" w:rsidTr="00907B14">
        <w:trPr>
          <w:trHeight w:val="304"/>
          <w:jc w:val="center"/>
        </w:trPr>
        <w:tc>
          <w:tcPr>
            <w:tcW w:w="2690" w:type="dxa"/>
            <w:shd w:val="clear" w:color="000000" w:fill="4E2584"/>
            <w:noWrap/>
            <w:vAlign w:val="center"/>
            <w:hideMark/>
          </w:tcPr>
          <w:p w14:paraId="140C8C8B" w14:textId="34933C28" w:rsidR="00DB2077" w:rsidRPr="00CA6F73" w:rsidRDefault="00DB2077" w:rsidP="00DB2077">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40787308" w14:textId="7CBB78BD" w:rsidR="00DB2077" w:rsidRPr="00CA6F73" w:rsidRDefault="00DB2077" w:rsidP="00DB2077">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67E1DF22" w14:textId="7AFD8867" w:rsidR="00DB2077" w:rsidRPr="00CA6F73" w:rsidRDefault="00DB2077" w:rsidP="00DB2077">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5F3A0466" w14:textId="651CCD0E" w:rsidR="00DB2077" w:rsidRPr="00CA6F73" w:rsidRDefault="00DB2077" w:rsidP="00DB2077">
            <w:pPr>
              <w:rPr>
                <w:rFonts w:ascii="Calibri" w:hAnsi="Calibri"/>
                <w:b/>
                <w:bCs/>
                <w:color w:val="FFFFFF"/>
                <w:sz w:val="20"/>
                <w:lang w:eastAsia="en-CA"/>
              </w:rPr>
            </w:pPr>
            <w:r>
              <w:rPr>
                <w:rFonts w:ascii="Calibri" w:hAnsi="Calibri"/>
                <w:b/>
                <w:bCs/>
                <w:color w:val="FFFFFF"/>
                <w:sz w:val="22"/>
                <w:szCs w:val="22"/>
              </w:rPr>
              <w:t>Children attended</w:t>
            </w:r>
          </w:p>
        </w:tc>
      </w:tr>
      <w:tr w:rsidR="006A6AB0" w:rsidRPr="00CA6F73" w14:paraId="17A2E921" w14:textId="77777777" w:rsidTr="00907B14">
        <w:trPr>
          <w:trHeight w:val="315"/>
          <w:jc w:val="center"/>
        </w:trPr>
        <w:tc>
          <w:tcPr>
            <w:tcW w:w="2690" w:type="dxa"/>
            <w:shd w:val="clear" w:color="auto" w:fill="auto"/>
            <w:noWrap/>
            <w:vAlign w:val="center"/>
            <w:hideMark/>
          </w:tcPr>
          <w:p w14:paraId="3AC03527" w14:textId="4243ABFA" w:rsidR="006A6AB0" w:rsidRPr="00CA6F73" w:rsidRDefault="006A6AB0" w:rsidP="006A6AB0">
            <w:pPr>
              <w:rPr>
                <w:rFonts w:ascii="Calibri" w:hAnsi="Calibri"/>
                <w:bCs/>
                <w:color w:val="000000"/>
                <w:sz w:val="22"/>
                <w:szCs w:val="22"/>
                <w:lang w:eastAsia="en-CA"/>
              </w:rPr>
            </w:pPr>
            <w:r>
              <w:rPr>
                <w:rFonts w:ascii="Calibri" w:hAnsi="Calibri"/>
                <w:color w:val="000000"/>
                <w:sz w:val="22"/>
                <w:szCs w:val="22"/>
              </w:rPr>
              <w:t>Schools</w:t>
            </w:r>
          </w:p>
        </w:tc>
        <w:tc>
          <w:tcPr>
            <w:tcW w:w="1536" w:type="dxa"/>
            <w:shd w:val="clear" w:color="auto" w:fill="auto"/>
            <w:noWrap/>
            <w:vAlign w:val="center"/>
            <w:hideMark/>
          </w:tcPr>
          <w:p w14:paraId="7AC3E6B7" w14:textId="6744A05C"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61%</w:t>
            </w:r>
          </w:p>
        </w:tc>
        <w:tc>
          <w:tcPr>
            <w:tcW w:w="1537" w:type="dxa"/>
            <w:shd w:val="clear" w:color="auto" w:fill="auto"/>
            <w:noWrap/>
            <w:vAlign w:val="center"/>
            <w:hideMark/>
          </w:tcPr>
          <w:p w14:paraId="4876FA9C" w14:textId="0916FA93"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387</w:t>
            </w:r>
          </w:p>
        </w:tc>
        <w:tc>
          <w:tcPr>
            <w:tcW w:w="1787" w:type="dxa"/>
            <w:shd w:val="clear" w:color="auto" w:fill="auto"/>
            <w:noWrap/>
            <w:vAlign w:val="center"/>
            <w:hideMark/>
          </w:tcPr>
          <w:p w14:paraId="1778FD87" w14:textId="3C359A3B"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35,642</w:t>
            </w:r>
          </w:p>
        </w:tc>
      </w:tr>
      <w:tr w:rsidR="006A6AB0" w:rsidRPr="00CA6F73" w14:paraId="0CA89227" w14:textId="77777777" w:rsidTr="00907B14">
        <w:trPr>
          <w:trHeight w:val="315"/>
          <w:jc w:val="center"/>
        </w:trPr>
        <w:tc>
          <w:tcPr>
            <w:tcW w:w="2690" w:type="dxa"/>
            <w:shd w:val="clear" w:color="auto" w:fill="auto"/>
            <w:noWrap/>
            <w:vAlign w:val="center"/>
            <w:hideMark/>
          </w:tcPr>
          <w:p w14:paraId="5FD65C98" w14:textId="39600FBA" w:rsidR="006A6AB0" w:rsidRPr="00CA6F73" w:rsidRDefault="006A6AB0" w:rsidP="006A6AB0">
            <w:pPr>
              <w:rPr>
                <w:rFonts w:ascii="Calibri" w:hAnsi="Calibri"/>
                <w:bCs/>
                <w:color w:val="000000"/>
                <w:sz w:val="22"/>
                <w:szCs w:val="22"/>
                <w:lang w:eastAsia="en-CA"/>
              </w:rPr>
            </w:pPr>
            <w:r>
              <w:rPr>
                <w:rFonts w:ascii="Calibri" w:hAnsi="Calibri"/>
                <w:color w:val="000000"/>
                <w:sz w:val="22"/>
                <w:szCs w:val="22"/>
              </w:rPr>
              <w:t>Day camps</w:t>
            </w:r>
          </w:p>
        </w:tc>
        <w:tc>
          <w:tcPr>
            <w:tcW w:w="1536" w:type="dxa"/>
            <w:shd w:val="clear" w:color="auto" w:fill="auto"/>
            <w:noWrap/>
            <w:vAlign w:val="center"/>
            <w:hideMark/>
          </w:tcPr>
          <w:p w14:paraId="3DAB299B" w14:textId="6AA75359"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9%</w:t>
            </w:r>
          </w:p>
        </w:tc>
        <w:tc>
          <w:tcPr>
            <w:tcW w:w="1537" w:type="dxa"/>
            <w:shd w:val="clear" w:color="auto" w:fill="auto"/>
            <w:noWrap/>
            <w:vAlign w:val="center"/>
            <w:hideMark/>
          </w:tcPr>
          <w:p w14:paraId="6A67F8D8" w14:textId="0BBF693E"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41</w:t>
            </w:r>
          </w:p>
        </w:tc>
        <w:tc>
          <w:tcPr>
            <w:tcW w:w="1787" w:type="dxa"/>
            <w:shd w:val="clear" w:color="auto" w:fill="auto"/>
            <w:noWrap/>
            <w:vAlign w:val="center"/>
            <w:hideMark/>
          </w:tcPr>
          <w:p w14:paraId="31C278FF" w14:textId="17C8BA73"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925</w:t>
            </w:r>
          </w:p>
        </w:tc>
      </w:tr>
      <w:tr w:rsidR="006A6AB0" w:rsidRPr="00CA6F73" w14:paraId="271BBAD6" w14:textId="77777777" w:rsidTr="00907B14">
        <w:trPr>
          <w:trHeight w:val="315"/>
          <w:jc w:val="center"/>
        </w:trPr>
        <w:tc>
          <w:tcPr>
            <w:tcW w:w="2690" w:type="dxa"/>
            <w:shd w:val="clear" w:color="auto" w:fill="auto"/>
            <w:noWrap/>
            <w:vAlign w:val="center"/>
            <w:hideMark/>
          </w:tcPr>
          <w:p w14:paraId="39FB8888" w14:textId="5957B350" w:rsidR="006A6AB0" w:rsidRPr="00CA6F73" w:rsidRDefault="006A6AB0" w:rsidP="006A6AB0">
            <w:pPr>
              <w:rPr>
                <w:rFonts w:ascii="Calibri" w:hAnsi="Calibri"/>
                <w:bCs/>
                <w:color w:val="000000"/>
                <w:sz w:val="22"/>
                <w:szCs w:val="22"/>
                <w:lang w:eastAsia="en-CA"/>
              </w:rPr>
            </w:pPr>
            <w:r>
              <w:rPr>
                <w:rFonts w:ascii="Calibri" w:hAnsi="Calibri"/>
                <w:color w:val="000000"/>
                <w:sz w:val="22"/>
                <w:szCs w:val="22"/>
              </w:rPr>
              <w:t>Childcare centres</w:t>
            </w:r>
          </w:p>
        </w:tc>
        <w:tc>
          <w:tcPr>
            <w:tcW w:w="1536" w:type="dxa"/>
            <w:shd w:val="clear" w:color="auto" w:fill="auto"/>
            <w:noWrap/>
            <w:vAlign w:val="center"/>
            <w:hideMark/>
          </w:tcPr>
          <w:p w14:paraId="01B1A340" w14:textId="0B5960E8"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23%</w:t>
            </w:r>
          </w:p>
        </w:tc>
        <w:tc>
          <w:tcPr>
            <w:tcW w:w="1537" w:type="dxa"/>
            <w:shd w:val="clear" w:color="auto" w:fill="auto"/>
            <w:noWrap/>
            <w:vAlign w:val="center"/>
            <w:hideMark/>
          </w:tcPr>
          <w:p w14:paraId="16D07990" w14:textId="0F321BB7"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76</w:t>
            </w:r>
          </w:p>
        </w:tc>
        <w:tc>
          <w:tcPr>
            <w:tcW w:w="1787" w:type="dxa"/>
            <w:shd w:val="clear" w:color="auto" w:fill="auto"/>
            <w:noWrap/>
            <w:vAlign w:val="center"/>
            <w:hideMark/>
          </w:tcPr>
          <w:p w14:paraId="56D43C57" w14:textId="01D559F4"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1,415</w:t>
            </w:r>
          </w:p>
        </w:tc>
      </w:tr>
      <w:tr w:rsidR="006A6AB0" w:rsidRPr="00CA6F73" w14:paraId="034F3D38" w14:textId="77777777" w:rsidTr="00907B14">
        <w:trPr>
          <w:trHeight w:val="315"/>
          <w:jc w:val="center"/>
        </w:trPr>
        <w:tc>
          <w:tcPr>
            <w:tcW w:w="2690" w:type="dxa"/>
            <w:shd w:val="clear" w:color="auto" w:fill="auto"/>
            <w:noWrap/>
            <w:vAlign w:val="center"/>
            <w:hideMark/>
          </w:tcPr>
          <w:p w14:paraId="6DDB666D" w14:textId="51F0C60E" w:rsidR="006A6AB0" w:rsidRPr="00CA6F73" w:rsidRDefault="006A6AB0" w:rsidP="006A6AB0">
            <w:pPr>
              <w:rPr>
                <w:rFonts w:ascii="Calibri" w:hAnsi="Calibri"/>
                <w:bCs/>
                <w:color w:val="000000"/>
                <w:sz w:val="22"/>
                <w:szCs w:val="22"/>
                <w:lang w:eastAsia="en-CA"/>
              </w:rPr>
            </w:pPr>
            <w:r>
              <w:rPr>
                <w:rFonts w:ascii="Calibri" w:hAnsi="Calibri"/>
                <w:color w:val="000000"/>
                <w:sz w:val="22"/>
                <w:szCs w:val="22"/>
              </w:rPr>
              <w:t>Other</w:t>
            </w:r>
          </w:p>
        </w:tc>
        <w:tc>
          <w:tcPr>
            <w:tcW w:w="1536" w:type="dxa"/>
            <w:shd w:val="clear" w:color="auto" w:fill="auto"/>
            <w:noWrap/>
            <w:vAlign w:val="center"/>
            <w:hideMark/>
          </w:tcPr>
          <w:p w14:paraId="14F556C4" w14:textId="234A47FA" w:rsidR="006A6AB0" w:rsidRPr="000F641E" w:rsidRDefault="006A6AB0" w:rsidP="006A6AB0">
            <w:pPr>
              <w:rPr>
                <w:rFonts w:ascii="Calibri" w:hAnsi="Calibri"/>
                <w:color w:val="000000"/>
                <w:sz w:val="22"/>
                <w:szCs w:val="22"/>
                <w:lang w:eastAsia="en-CA"/>
              </w:rPr>
            </w:pPr>
            <w:r>
              <w:rPr>
                <w:rFonts w:ascii="Calibri" w:hAnsi="Calibri"/>
                <w:sz w:val="22"/>
                <w:szCs w:val="22"/>
              </w:rPr>
              <w:t>21%</w:t>
            </w:r>
          </w:p>
        </w:tc>
        <w:tc>
          <w:tcPr>
            <w:tcW w:w="1537" w:type="dxa"/>
            <w:shd w:val="clear" w:color="auto" w:fill="auto"/>
            <w:noWrap/>
            <w:vAlign w:val="center"/>
            <w:hideMark/>
          </w:tcPr>
          <w:p w14:paraId="230E57B9" w14:textId="743BAB6A"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132</w:t>
            </w:r>
          </w:p>
        </w:tc>
        <w:tc>
          <w:tcPr>
            <w:tcW w:w="1787" w:type="dxa"/>
            <w:shd w:val="clear" w:color="auto" w:fill="auto"/>
            <w:noWrap/>
            <w:vAlign w:val="center"/>
            <w:hideMark/>
          </w:tcPr>
          <w:p w14:paraId="784828B9" w14:textId="231C76EF" w:rsidR="006A6AB0" w:rsidRPr="00CA6F73" w:rsidRDefault="006A6AB0" w:rsidP="006A6AB0">
            <w:pPr>
              <w:rPr>
                <w:rFonts w:ascii="Calibri" w:hAnsi="Calibri"/>
                <w:color w:val="000000"/>
                <w:sz w:val="22"/>
                <w:szCs w:val="22"/>
                <w:lang w:eastAsia="en-CA"/>
              </w:rPr>
            </w:pPr>
            <w:r>
              <w:rPr>
                <w:rFonts w:ascii="Calibri" w:hAnsi="Calibri"/>
                <w:color w:val="000000"/>
                <w:sz w:val="22"/>
                <w:szCs w:val="22"/>
              </w:rPr>
              <w:t>3,023</w:t>
            </w:r>
          </w:p>
        </w:tc>
      </w:tr>
      <w:tr w:rsidR="006A6AB0" w:rsidRPr="00CA6F73" w14:paraId="2ED5D041" w14:textId="77777777" w:rsidTr="00907B14">
        <w:trPr>
          <w:trHeight w:val="315"/>
          <w:jc w:val="center"/>
        </w:trPr>
        <w:tc>
          <w:tcPr>
            <w:tcW w:w="2690" w:type="dxa"/>
            <w:shd w:val="clear" w:color="auto" w:fill="auto"/>
            <w:noWrap/>
            <w:vAlign w:val="center"/>
          </w:tcPr>
          <w:p w14:paraId="11EC3223" w14:textId="4C334BB0" w:rsidR="006A6AB0" w:rsidRPr="00525C04" w:rsidRDefault="006A6AB0" w:rsidP="006A6AB0">
            <w:pPr>
              <w:rPr>
                <w:rFonts w:ascii="Calibri" w:hAnsi="Calibri"/>
                <w:bCs/>
                <w:i/>
                <w:color w:val="000000"/>
                <w:sz w:val="22"/>
                <w:szCs w:val="22"/>
                <w:lang w:eastAsia="en-CA"/>
              </w:rPr>
            </w:pPr>
            <w:r>
              <w:rPr>
                <w:rFonts w:ascii="Calibri" w:hAnsi="Calibri"/>
                <w:i/>
                <w:iCs/>
                <w:color w:val="000000"/>
                <w:sz w:val="22"/>
                <w:szCs w:val="22"/>
              </w:rPr>
              <w:t>Made no promotional visits</w:t>
            </w:r>
          </w:p>
        </w:tc>
        <w:tc>
          <w:tcPr>
            <w:tcW w:w="1536" w:type="dxa"/>
            <w:shd w:val="clear" w:color="auto" w:fill="auto"/>
            <w:noWrap/>
            <w:vAlign w:val="center"/>
          </w:tcPr>
          <w:p w14:paraId="2D4C2350" w14:textId="160B8465" w:rsidR="006A6AB0" w:rsidRPr="000F641E" w:rsidRDefault="006A6AB0" w:rsidP="006A6AB0">
            <w:pPr>
              <w:rPr>
                <w:rFonts w:ascii="Calibri" w:hAnsi="Calibri"/>
                <w:i/>
                <w:color w:val="000000"/>
                <w:sz w:val="22"/>
                <w:szCs w:val="22"/>
                <w:lang w:eastAsia="en-CA"/>
              </w:rPr>
            </w:pPr>
            <w:r>
              <w:rPr>
                <w:rFonts w:ascii="Calibri" w:hAnsi="Calibri"/>
                <w:i/>
                <w:iCs/>
                <w:sz w:val="22"/>
                <w:szCs w:val="22"/>
              </w:rPr>
              <w:t>23%</w:t>
            </w:r>
          </w:p>
        </w:tc>
        <w:tc>
          <w:tcPr>
            <w:tcW w:w="1537" w:type="dxa"/>
            <w:shd w:val="clear" w:color="auto" w:fill="auto"/>
            <w:noWrap/>
            <w:vAlign w:val="center"/>
          </w:tcPr>
          <w:p w14:paraId="5CF38030" w14:textId="63F0C895" w:rsidR="006A6AB0" w:rsidRPr="00525C04" w:rsidRDefault="006A6AB0" w:rsidP="006A6AB0">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0489A043" w14:textId="242B5375" w:rsidR="006A6AB0" w:rsidRPr="00525C04" w:rsidRDefault="006A6AB0" w:rsidP="006A6AB0">
            <w:pPr>
              <w:rPr>
                <w:rFonts w:ascii="Calibri" w:hAnsi="Calibri"/>
                <w:i/>
                <w:color w:val="000000"/>
                <w:sz w:val="22"/>
                <w:szCs w:val="22"/>
                <w:lang w:eastAsia="en-CA"/>
              </w:rPr>
            </w:pPr>
            <w:r>
              <w:rPr>
                <w:rFonts w:ascii="Calibri" w:hAnsi="Calibri"/>
                <w:i/>
                <w:iCs/>
                <w:color w:val="000000"/>
                <w:sz w:val="22"/>
                <w:szCs w:val="22"/>
              </w:rPr>
              <w:t>-</w:t>
            </w:r>
          </w:p>
        </w:tc>
      </w:tr>
    </w:tbl>
    <w:p w14:paraId="5BA32401" w14:textId="77777777" w:rsidR="0075115A" w:rsidRDefault="0075115A" w:rsidP="0075115A">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1FF423FC" w14:textId="77777777" w:rsidR="0075115A" w:rsidRPr="00D70BBF" w:rsidRDefault="0075115A" w:rsidP="0075115A">
      <w:pPr>
        <w:pStyle w:val="Para"/>
        <w:numPr>
          <w:ilvl w:val="0"/>
          <w:numId w:val="14"/>
        </w:numPr>
        <w:rPr>
          <w:b/>
          <w:lang w:val="en-US"/>
        </w:rPr>
      </w:pPr>
      <w:r w:rsidRPr="00D70BBF">
        <w:rPr>
          <w:b/>
          <w:lang w:val="en-US"/>
        </w:rPr>
        <w:br w:type="page"/>
      </w:r>
    </w:p>
    <w:p w14:paraId="74153789" w14:textId="77777777" w:rsidR="0075115A" w:rsidRPr="007933DB" w:rsidRDefault="0075115A" w:rsidP="0075115A">
      <w:pPr>
        <w:pStyle w:val="Heading3"/>
        <w:numPr>
          <w:ilvl w:val="0"/>
          <w:numId w:val="0"/>
        </w:numPr>
        <w:spacing w:before="0"/>
        <w:rPr>
          <w:lang w:val="en-CA"/>
        </w:rPr>
      </w:pPr>
      <w:r w:rsidRPr="007933DB">
        <w:rPr>
          <w:lang w:val="en-CA"/>
        </w:rPr>
        <w:lastRenderedPageBreak/>
        <w:t>Overall program satisfaction</w:t>
      </w:r>
      <w:r w:rsidRPr="007933DB">
        <w:rPr>
          <w:rStyle w:val="FootnoteReference"/>
          <w:bCs/>
        </w:rPr>
        <w:footnoteReference w:id="9"/>
      </w:r>
    </w:p>
    <w:p w14:paraId="6D007D6D" w14:textId="643ABC80" w:rsidR="0075115A" w:rsidRPr="007933DB" w:rsidRDefault="0075115A" w:rsidP="0075115A">
      <w:pPr>
        <w:pStyle w:val="Headline"/>
      </w:pPr>
      <w:r w:rsidRPr="007933DB">
        <w:t xml:space="preserve">Overall satisfaction with the 2018 TD Summer Reading Club is high but has slipped a few points in </w:t>
      </w:r>
      <w:r w:rsidR="00872FB0" w:rsidRPr="007933DB">
        <w:t>Saskatchewan</w:t>
      </w:r>
      <w:r w:rsidRPr="007933DB">
        <w:t xml:space="preserve"> since last year.</w:t>
      </w:r>
    </w:p>
    <w:p w14:paraId="46D8A5C6" w14:textId="274AC613" w:rsidR="0075115A" w:rsidRPr="00E21AA9" w:rsidRDefault="0075115A" w:rsidP="0075115A">
      <w:pPr>
        <w:pStyle w:val="Para"/>
      </w:pPr>
      <w:r w:rsidRPr="007933DB">
        <w:t xml:space="preserve">Satisfaction with the TD Summer Reading Program is high overall, with just </w:t>
      </w:r>
      <w:r w:rsidR="007933DB" w:rsidRPr="007933DB">
        <w:t>over six</w:t>
      </w:r>
      <w:r w:rsidRPr="007933DB">
        <w:t xml:space="preserve"> in ten (6</w:t>
      </w:r>
      <w:r w:rsidR="007933DB" w:rsidRPr="007933DB">
        <w:t>2</w:t>
      </w:r>
      <w:r w:rsidRPr="007933DB">
        <w:t xml:space="preserve">%) who </w:t>
      </w:r>
      <w:r w:rsidR="006F296F">
        <w:t xml:space="preserve">were </w:t>
      </w:r>
      <w:r w:rsidRPr="007933DB">
        <w:t xml:space="preserve">satisfied (a rating between 8 and 10), one-quarter (25%) who </w:t>
      </w:r>
      <w:r w:rsidR="006F296F">
        <w:t xml:space="preserve">gave </w:t>
      </w:r>
      <w:r w:rsidRPr="007933DB">
        <w:t xml:space="preserve">moderate ratings (6-7) and </w:t>
      </w:r>
      <w:r w:rsidR="007933DB" w:rsidRPr="007933DB">
        <w:t>thirteen</w:t>
      </w:r>
      <w:r w:rsidRPr="007933DB">
        <w:t xml:space="preserve"> percent who </w:t>
      </w:r>
      <w:r w:rsidR="006F296F">
        <w:t xml:space="preserve">were </w:t>
      </w:r>
      <w:r w:rsidRPr="007933DB">
        <w:t xml:space="preserve">less satisfied (0-5). The overall satisfaction rating is slightly lower than 2017 (down from </w:t>
      </w:r>
      <w:r w:rsidR="007933DB" w:rsidRPr="007933DB">
        <w:t>6</w:t>
      </w:r>
      <w:r w:rsidRPr="007933DB">
        <w:t>7%).</w:t>
      </w:r>
    </w:p>
    <w:p w14:paraId="005C7B6B" w14:textId="77777777" w:rsidR="0075115A" w:rsidRDefault="0075115A" w:rsidP="0075115A">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76F76D38" w14:textId="77777777" w:rsidR="0075115A" w:rsidRDefault="0075115A" w:rsidP="0075115A">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24989B47" wp14:editId="0670FE2D">
            <wp:extent cx="6267450" cy="2264735"/>
            <wp:effectExtent l="0" t="0" r="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D25E3C7" w14:textId="77777777" w:rsidR="0075115A" w:rsidRPr="0060697C" w:rsidRDefault="0075115A" w:rsidP="0075115A">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019FF07C" w14:textId="77777777" w:rsidR="0075115A" w:rsidRDefault="0075115A" w:rsidP="0075115A">
      <w:pPr>
        <w:spacing w:line="276" w:lineRule="auto"/>
        <w:rPr>
          <w:rFonts w:ascii="Calibri" w:eastAsia="Calibri" w:hAnsi="Calibri" w:cs="Calibri"/>
          <w:b/>
          <w:sz w:val="22"/>
          <w:szCs w:val="22"/>
          <w:lang w:val="en-GB"/>
        </w:rPr>
      </w:pPr>
    </w:p>
    <w:p w14:paraId="04EE9E7C" w14:textId="77777777" w:rsidR="0075115A" w:rsidRDefault="0075115A" w:rsidP="0075115A">
      <w:pPr>
        <w:spacing w:line="276" w:lineRule="auto"/>
        <w:rPr>
          <w:rFonts w:ascii="Calibri" w:eastAsia="Calibri" w:hAnsi="Calibri" w:cs="Calibri"/>
          <w:sz w:val="22"/>
          <w:szCs w:val="22"/>
        </w:rPr>
      </w:pPr>
      <w:r w:rsidRPr="007933DB">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75115A" w:rsidRPr="0060697C" w14:paraId="121EE3C8" w14:textId="77777777" w:rsidTr="00646107">
        <w:trPr>
          <w:trHeight w:val="340"/>
          <w:jc w:val="center"/>
        </w:trPr>
        <w:tc>
          <w:tcPr>
            <w:tcW w:w="2228" w:type="dxa"/>
            <w:shd w:val="clear" w:color="000000" w:fill="4E2584"/>
            <w:noWrap/>
            <w:vAlign w:val="center"/>
            <w:hideMark/>
          </w:tcPr>
          <w:p w14:paraId="5142BDCF" w14:textId="77777777" w:rsidR="0075115A" w:rsidRPr="0060697C" w:rsidRDefault="0075115A" w:rsidP="00646107">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087881F9" w14:textId="77777777" w:rsidR="0075115A" w:rsidRPr="0060697C" w:rsidRDefault="0075115A" w:rsidP="00646107">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75115A" w:rsidRPr="0060697C" w14:paraId="21C1A4B7" w14:textId="77777777" w:rsidTr="00646107">
        <w:trPr>
          <w:trHeight w:val="20"/>
          <w:jc w:val="center"/>
        </w:trPr>
        <w:tc>
          <w:tcPr>
            <w:tcW w:w="2228" w:type="dxa"/>
            <w:vMerge w:val="restart"/>
            <w:shd w:val="clear" w:color="000000" w:fill="4E2584"/>
            <w:noWrap/>
            <w:vAlign w:val="center"/>
            <w:hideMark/>
          </w:tcPr>
          <w:p w14:paraId="46153D95" w14:textId="77777777" w:rsidR="0075115A" w:rsidRPr="0060697C" w:rsidRDefault="0075115A" w:rsidP="00646107">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37E8535F" w14:textId="77777777" w:rsidR="0075115A" w:rsidRPr="0060697C" w:rsidRDefault="0075115A"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66D33FF9" w14:textId="77777777" w:rsidR="0075115A" w:rsidRPr="0060697C" w:rsidRDefault="0075115A"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514A12D7" w14:textId="77777777" w:rsidR="0075115A" w:rsidRPr="0060697C" w:rsidRDefault="0075115A" w:rsidP="00646107">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75115A" w:rsidRPr="0060697C" w14:paraId="5357A019" w14:textId="77777777" w:rsidTr="00646107">
        <w:trPr>
          <w:trHeight w:val="20"/>
          <w:jc w:val="center"/>
        </w:trPr>
        <w:tc>
          <w:tcPr>
            <w:tcW w:w="2228" w:type="dxa"/>
            <w:vMerge/>
            <w:vAlign w:val="center"/>
            <w:hideMark/>
          </w:tcPr>
          <w:p w14:paraId="1CD8B575" w14:textId="77777777" w:rsidR="0075115A" w:rsidRPr="0060697C" w:rsidRDefault="0075115A" w:rsidP="00646107">
            <w:pPr>
              <w:jc w:val="left"/>
              <w:rPr>
                <w:rFonts w:ascii="Calibri" w:hAnsi="Calibri"/>
                <w:b/>
                <w:bCs/>
                <w:color w:val="FFFFFF"/>
                <w:sz w:val="20"/>
                <w:lang w:eastAsia="en-CA"/>
              </w:rPr>
            </w:pPr>
          </w:p>
        </w:tc>
        <w:tc>
          <w:tcPr>
            <w:tcW w:w="1504" w:type="dxa"/>
            <w:shd w:val="clear" w:color="000000" w:fill="4E2584"/>
            <w:vAlign w:val="center"/>
            <w:hideMark/>
          </w:tcPr>
          <w:p w14:paraId="40B60D17" w14:textId="77777777" w:rsidR="0075115A" w:rsidRPr="0060697C" w:rsidRDefault="0075115A"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2320FF0D" w14:textId="77777777" w:rsidR="0075115A" w:rsidRPr="0060697C" w:rsidRDefault="0075115A"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43E56B71" w14:textId="77777777" w:rsidR="0075115A" w:rsidRPr="00E569FC" w:rsidRDefault="0075115A" w:rsidP="00646107">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9A669A" w:rsidRPr="0060697C" w14:paraId="7C3AA4CF" w14:textId="77777777" w:rsidTr="00646107">
        <w:trPr>
          <w:trHeight w:val="300"/>
          <w:jc w:val="center"/>
        </w:trPr>
        <w:tc>
          <w:tcPr>
            <w:tcW w:w="2228" w:type="dxa"/>
            <w:shd w:val="clear" w:color="auto" w:fill="auto"/>
            <w:noWrap/>
            <w:vAlign w:val="center"/>
            <w:hideMark/>
          </w:tcPr>
          <w:p w14:paraId="63A5B4F3" w14:textId="1CF3E540" w:rsidR="009A669A" w:rsidRDefault="009A669A" w:rsidP="009A669A">
            <w:pPr>
              <w:jc w:val="left"/>
              <w:rPr>
                <w:rFonts w:ascii="Calibri" w:hAnsi="Calibri"/>
                <w:sz w:val="20"/>
              </w:rPr>
            </w:pPr>
            <w:r>
              <w:rPr>
                <w:rFonts w:ascii="Calibri" w:hAnsi="Calibri"/>
                <w:sz w:val="20"/>
              </w:rPr>
              <w:t>Saskatchewan</w:t>
            </w:r>
          </w:p>
        </w:tc>
        <w:tc>
          <w:tcPr>
            <w:tcW w:w="1504" w:type="dxa"/>
            <w:shd w:val="clear" w:color="auto" w:fill="auto"/>
            <w:noWrap/>
            <w:vAlign w:val="center"/>
          </w:tcPr>
          <w:p w14:paraId="671BAE42" w14:textId="6CA44880" w:rsidR="009A669A" w:rsidRDefault="009A669A" w:rsidP="009A669A">
            <w:pPr>
              <w:rPr>
                <w:rFonts w:ascii="Calibri" w:hAnsi="Calibri"/>
                <w:sz w:val="20"/>
              </w:rPr>
            </w:pPr>
            <w:r>
              <w:rPr>
                <w:rFonts w:ascii="Calibri" w:hAnsi="Calibri"/>
                <w:sz w:val="22"/>
                <w:szCs w:val="22"/>
              </w:rPr>
              <w:t>62%</w:t>
            </w:r>
          </w:p>
        </w:tc>
        <w:tc>
          <w:tcPr>
            <w:tcW w:w="1505" w:type="dxa"/>
            <w:vAlign w:val="center"/>
          </w:tcPr>
          <w:p w14:paraId="2BF90DF8" w14:textId="0835B85A" w:rsidR="009A669A" w:rsidRDefault="009A669A" w:rsidP="009A669A">
            <w:pPr>
              <w:rPr>
                <w:rFonts w:ascii="Calibri" w:hAnsi="Calibri"/>
                <w:sz w:val="20"/>
              </w:rPr>
            </w:pPr>
            <w:r>
              <w:rPr>
                <w:rFonts w:ascii="Calibri" w:hAnsi="Calibri"/>
                <w:sz w:val="22"/>
                <w:szCs w:val="22"/>
              </w:rPr>
              <w:t>6</w:t>
            </w:r>
            <w:r w:rsidR="006F296F">
              <w:rPr>
                <w:rFonts w:ascii="Calibri" w:hAnsi="Calibri"/>
                <w:sz w:val="22"/>
                <w:szCs w:val="22"/>
              </w:rPr>
              <w:t>7</w:t>
            </w:r>
            <w:r>
              <w:rPr>
                <w:rFonts w:ascii="Calibri" w:hAnsi="Calibri"/>
                <w:sz w:val="22"/>
                <w:szCs w:val="22"/>
              </w:rPr>
              <w:t>%</w:t>
            </w:r>
          </w:p>
        </w:tc>
        <w:tc>
          <w:tcPr>
            <w:tcW w:w="1505" w:type="dxa"/>
            <w:vAlign w:val="center"/>
          </w:tcPr>
          <w:p w14:paraId="0C999D77" w14:textId="3938179B" w:rsidR="009A669A" w:rsidRPr="00E85936" w:rsidRDefault="009A669A" w:rsidP="009A669A">
            <w:pPr>
              <w:rPr>
                <w:rFonts w:ascii="Calibri" w:hAnsi="Calibri"/>
                <w:sz w:val="20"/>
              </w:rPr>
            </w:pPr>
            <w:r>
              <w:rPr>
                <w:rFonts w:ascii="Calibri" w:hAnsi="Calibri"/>
                <w:sz w:val="22"/>
                <w:szCs w:val="22"/>
              </w:rPr>
              <w:t>-</w:t>
            </w:r>
            <w:r w:rsidR="006F296F">
              <w:rPr>
                <w:rFonts w:ascii="Calibri" w:hAnsi="Calibri"/>
                <w:sz w:val="22"/>
                <w:szCs w:val="22"/>
              </w:rPr>
              <w:t>5</w:t>
            </w:r>
          </w:p>
        </w:tc>
      </w:tr>
    </w:tbl>
    <w:p w14:paraId="70D19D72" w14:textId="77777777" w:rsidR="0075115A" w:rsidRPr="0060697C" w:rsidRDefault="0075115A" w:rsidP="0075115A">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79425E94" w14:textId="77777777" w:rsidR="00FC1AA1" w:rsidRDefault="00FC1AA1">
      <w:pPr>
        <w:jc w:val="left"/>
        <w:rPr>
          <w:rFonts w:ascii="Calibri" w:hAnsi="Calibri" w:cs="Calibri"/>
          <w:b/>
          <w:color w:val="000000"/>
          <w:szCs w:val="26"/>
        </w:rPr>
      </w:pPr>
      <w:r>
        <w:br w:type="page"/>
      </w:r>
    </w:p>
    <w:p w14:paraId="34920F2F" w14:textId="2357C58C" w:rsidR="0075115A" w:rsidRPr="007933DB" w:rsidRDefault="0075115A" w:rsidP="0075115A">
      <w:pPr>
        <w:pStyle w:val="Heading3"/>
        <w:numPr>
          <w:ilvl w:val="0"/>
          <w:numId w:val="0"/>
        </w:numPr>
        <w:spacing w:before="0"/>
        <w:rPr>
          <w:lang w:val="en-CA"/>
        </w:rPr>
      </w:pPr>
      <w:r w:rsidRPr="007933DB">
        <w:rPr>
          <w:lang w:val="en-CA"/>
        </w:rPr>
        <w:lastRenderedPageBreak/>
        <w:t>Staff website satisfaction</w:t>
      </w:r>
    </w:p>
    <w:p w14:paraId="625D3FC9" w14:textId="0DE7948C" w:rsidR="0075115A" w:rsidRPr="007933DB" w:rsidRDefault="0075115A" w:rsidP="0075115A">
      <w:pPr>
        <w:pStyle w:val="Headline"/>
      </w:pPr>
      <w:r w:rsidRPr="007933DB">
        <w:t xml:space="preserve">Satisfaction with the website and </w:t>
      </w:r>
      <w:r w:rsidR="00FC1AA1">
        <w:t xml:space="preserve">web </w:t>
      </w:r>
      <w:r w:rsidRPr="007933DB">
        <w:t xml:space="preserve">content for librarians and satisfaction with the ease of navigating it </w:t>
      </w:r>
      <w:r w:rsidR="00FC1AA1">
        <w:t xml:space="preserve">was </w:t>
      </w:r>
      <w:proofErr w:type="gramStart"/>
      <w:r w:rsidR="00FC1AA1">
        <w:t>similar to</w:t>
      </w:r>
      <w:proofErr w:type="gramEnd"/>
      <w:r w:rsidR="00FC1AA1">
        <w:t xml:space="preserve"> </w:t>
      </w:r>
      <w:r w:rsidR="007933DB">
        <w:t>last year</w:t>
      </w:r>
      <w:r w:rsidR="007933DB" w:rsidRPr="007933DB">
        <w:t>.</w:t>
      </w:r>
    </w:p>
    <w:p w14:paraId="2E64E753" w14:textId="48CD760C" w:rsidR="0075115A" w:rsidRDefault="0075115A" w:rsidP="0075115A">
      <w:pPr>
        <w:pStyle w:val="Para"/>
      </w:pPr>
      <w:r w:rsidRPr="007933DB">
        <w:t>S</w:t>
      </w:r>
      <w:r w:rsidR="007933DB" w:rsidRPr="007933DB">
        <w:t>even</w:t>
      </w:r>
      <w:r w:rsidRPr="007933DB">
        <w:t xml:space="preserve"> in ten librarians are satisfied with the website and its content (</w:t>
      </w:r>
      <w:r w:rsidR="007933DB" w:rsidRPr="007933DB">
        <w:t>68</w:t>
      </w:r>
      <w:r w:rsidRPr="007933DB">
        <w:t>% rating 8-10)</w:t>
      </w:r>
      <w:r w:rsidR="007933DB" w:rsidRPr="007933DB">
        <w:t xml:space="preserve">. </w:t>
      </w:r>
      <w:r w:rsidRPr="007933DB">
        <w:t>Two thirds of all librarians were satisfied with the ease with which they can navigate the website (65</w:t>
      </w:r>
      <w:r w:rsidR="007933DB" w:rsidRPr="007933DB">
        <w:t>%, down 5% from 2017)</w:t>
      </w:r>
      <w:r w:rsidR="00FC1AA1">
        <w:t>.</w:t>
      </w:r>
      <w:r>
        <w:t xml:space="preserve"> </w:t>
      </w:r>
    </w:p>
    <w:p w14:paraId="700B24CE" w14:textId="77777777" w:rsidR="0075115A" w:rsidRDefault="0075115A" w:rsidP="0075115A">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768FE1E0" w14:textId="77777777" w:rsidR="0075115A" w:rsidRDefault="0075115A" w:rsidP="0075115A">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783D4E63" wp14:editId="4CF3E44F">
            <wp:extent cx="6511809" cy="1511300"/>
            <wp:effectExtent l="0" t="0" r="381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D95613" w14:textId="77777777" w:rsidR="0075115A" w:rsidRDefault="0075115A" w:rsidP="0075115A">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14C7C895" w14:textId="77777777" w:rsidR="0075115A" w:rsidRDefault="0075115A" w:rsidP="0075115A">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6FA42249" wp14:editId="7A169801">
            <wp:extent cx="6511290" cy="1390015"/>
            <wp:effectExtent l="0" t="0" r="3810" b="63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F66C003" w14:textId="77777777" w:rsidR="0075115A" w:rsidRDefault="0075115A" w:rsidP="0075115A">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75115A" w:rsidRPr="00536F93" w14:paraId="3849470D" w14:textId="77777777" w:rsidTr="00646107">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3E122A9" w14:textId="77777777" w:rsidR="0075115A" w:rsidRPr="00536F93" w:rsidRDefault="0075115A" w:rsidP="00646107">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5EFB72A0"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6F695E08"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75115A" w:rsidRPr="00536F93" w14:paraId="75745360" w14:textId="77777777" w:rsidTr="00646107">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6E379829"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65D53FF3"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41032C36"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31C3F2C7"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454589FE"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17CBBCFA"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7E1D8547"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4D8EF96A"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010344D5" w14:textId="77777777" w:rsidR="0075115A" w:rsidRPr="00536F93" w:rsidRDefault="0075115A"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75115A" w:rsidRPr="00536F93" w14:paraId="08FA09A6" w14:textId="77777777" w:rsidTr="00646107">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0AAF8C54" w14:textId="77777777" w:rsidR="0075115A" w:rsidRPr="00536F93" w:rsidRDefault="0075115A" w:rsidP="00646107">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0BA73AAD"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2982AF41"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158A1121"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6CBFE186"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183BB6E9"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45E4CB68"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755C288C"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6B8C85E8" w14:textId="77777777" w:rsidR="0075115A" w:rsidRPr="00536F93" w:rsidRDefault="0075115A"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9A669A" w:rsidRPr="00536F93" w14:paraId="4565AC33" w14:textId="77777777" w:rsidTr="00646107">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7B50DC39" w14:textId="5DDC7B29" w:rsidR="009A669A" w:rsidRPr="00536F93" w:rsidRDefault="009A669A" w:rsidP="009A669A">
            <w:pPr>
              <w:jc w:val="left"/>
              <w:rPr>
                <w:rFonts w:ascii="Calibri" w:hAnsi="Calibri"/>
                <w:sz w:val="20"/>
                <w:lang w:eastAsia="en-CA"/>
              </w:rPr>
            </w:pPr>
            <w:r>
              <w:rPr>
                <w:rFonts w:ascii="Calibri" w:hAnsi="Calibri"/>
                <w:sz w:val="22"/>
                <w:szCs w:val="22"/>
              </w:rPr>
              <w:t>Saskatchewan</w:t>
            </w:r>
          </w:p>
        </w:tc>
        <w:tc>
          <w:tcPr>
            <w:tcW w:w="864" w:type="dxa"/>
            <w:tcBorders>
              <w:top w:val="nil"/>
              <w:left w:val="nil"/>
              <w:bottom w:val="single" w:sz="4" w:space="0" w:color="auto"/>
              <w:right w:val="single" w:sz="4" w:space="0" w:color="auto"/>
            </w:tcBorders>
            <w:shd w:val="clear" w:color="auto" w:fill="auto"/>
            <w:noWrap/>
            <w:vAlign w:val="center"/>
          </w:tcPr>
          <w:p w14:paraId="681D7C61" w14:textId="01B74B13" w:rsidR="009A669A" w:rsidRPr="00536F93" w:rsidRDefault="009A669A" w:rsidP="009A669A">
            <w:pPr>
              <w:rPr>
                <w:rFonts w:ascii="Calibri" w:hAnsi="Calibri"/>
                <w:sz w:val="20"/>
                <w:lang w:eastAsia="en-CA"/>
              </w:rPr>
            </w:pPr>
            <w:r>
              <w:rPr>
                <w:rFonts w:ascii="Calibri" w:hAnsi="Calibri"/>
                <w:sz w:val="22"/>
                <w:szCs w:val="22"/>
              </w:rPr>
              <w:t>68%</w:t>
            </w:r>
          </w:p>
        </w:tc>
        <w:tc>
          <w:tcPr>
            <w:tcW w:w="864" w:type="dxa"/>
            <w:tcBorders>
              <w:top w:val="nil"/>
              <w:left w:val="nil"/>
              <w:bottom w:val="single" w:sz="4" w:space="0" w:color="auto"/>
              <w:right w:val="single" w:sz="4" w:space="0" w:color="auto"/>
            </w:tcBorders>
            <w:shd w:val="clear" w:color="auto" w:fill="auto"/>
            <w:noWrap/>
            <w:vAlign w:val="center"/>
          </w:tcPr>
          <w:p w14:paraId="4E3970E0" w14:textId="5F7312AB" w:rsidR="009A669A" w:rsidRPr="00536F93" w:rsidRDefault="009A669A" w:rsidP="009A669A">
            <w:pPr>
              <w:rPr>
                <w:rFonts w:ascii="Calibri" w:hAnsi="Calibri"/>
                <w:sz w:val="20"/>
                <w:lang w:eastAsia="en-CA"/>
              </w:rPr>
            </w:pPr>
            <w:r>
              <w:rPr>
                <w:rFonts w:ascii="Calibri" w:hAnsi="Calibri"/>
                <w:sz w:val="22"/>
                <w:szCs w:val="22"/>
              </w:rPr>
              <w:t>66%</w:t>
            </w:r>
          </w:p>
        </w:tc>
        <w:tc>
          <w:tcPr>
            <w:tcW w:w="864" w:type="dxa"/>
            <w:tcBorders>
              <w:top w:val="nil"/>
              <w:left w:val="nil"/>
              <w:bottom w:val="single" w:sz="4" w:space="0" w:color="auto"/>
              <w:right w:val="single" w:sz="4" w:space="0" w:color="auto"/>
            </w:tcBorders>
            <w:shd w:val="clear" w:color="auto" w:fill="auto"/>
            <w:noWrap/>
            <w:vAlign w:val="center"/>
          </w:tcPr>
          <w:p w14:paraId="0CAC20D6" w14:textId="0511E005" w:rsidR="009A669A" w:rsidRPr="00536F93" w:rsidRDefault="009A669A" w:rsidP="009A669A">
            <w:pPr>
              <w:rPr>
                <w:rFonts w:ascii="Calibri" w:hAnsi="Calibri"/>
                <w:sz w:val="20"/>
                <w:lang w:eastAsia="en-CA"/>
              </w:rPr>
            </w:pPr>
            <w:r>
              <w:rPr>
                <w:rFonts w:ascii="Calibri" w:hAnsi="Calibri"/>
                <w:sz w:val="22"/>
                <w:szCs w:val="22"/>
              </w:rPr>
              <w:t>67%</w:t>
            </w:r>
          </w:p>
        </w:tc>
        <w:tc>
          <w:tcPr>
            <w:tcW w:w="1428" w:type="dxa"/>
            <w:tcBorders>
              <w:top w:val="nil"/>
              <w:left w:val="nil"/>
              <w:bottom w:val="single" w:sz="4" w:space="0" w:color="auto"/>
              <w:right w:val="double" w:sz="6" w:space="0" w:color="auto"/>
            </w:tcBorders>
            <w:shd w:val="clear" w:color="auto" w:fill="auto"/>
            <w:noWrap/>
            <w:vAlign w:val="center"/>
          </w:tcPr>
          <w:p w14:paraId="427474F4" w14:textId="3DCB9B05" w:rsidR="009A669A" w:rsidRPr="00536F93" w:rsidRDefault="009A669A" w:rsidP="009A669A">
            <w:pPr>
              <w:rPr>
                <w:rFonts w:ascii="Calibri" w:hAnsi="Calibri"/>
                <w:sz w:val="20"/>
                <w:lang w:eastAsia="en-CA"/>
              </w:rPr>
            </w:pPr>
            <w:r>
              <w:rPr>
                <w:rFonts w:ascii="Calibri" w:hAnsi="Calibri"/>
                <w:sz w:val="22"/>
                <w:szCs w:val="22"/>
              </w:rPr>
              <w:t>2</w:t>
            </w:r>
          </w:p>
        </w:tc>
        <w:tc>
          <w:tcPr>
            <w:tcW w:w="864" w:type="dxa"/>
            <w:tcBorders>
              <w:top w:val="nil"/>
              <w:left w:val="nil"/>
              <w:bottom w:val="single" w:sz="4" w:space="0" w:color="auto"/>
              <w:right w:val="single" w:sz="4" w:space="0" w:color="auto"/>
            </w:tcBorders>
            <w:shd w:val="clear" w:color="auto" w:fill="auto"/>
            <w:noWrap/>
            <w:vAlign w:val="center"/>
          </w:tcPr>
          <w:p w14:paraId="08B78BDC" w14:textId="6D0D1E3D" w:rsidR="009A669A" w:rsidRPr="00536F93" w:rsidRDefault="009A669A" w:rsidP="009A669A">
            <w:pPr>
              <w:rPr>
                <w:rFonts w:ascii="Calibri" w:hAnsi="Calibri"/>
                <w:sz w:val="20"/>
                <w:lang w:eastAsia="en-CA"/>
              </w:rPr>
            </w:pPr>
            <w:r>
              <w:rPr>
                <w:rFonts w:ascii="Calibri" w:hAnsi="Calibri"/>
                <w:sz w:val="22"/>
                <w:szCs w:val="22"/>
              </w:rPr>
              <w:t>65%</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047D3AE3" w14:textId="694A020D" w:rsidR="009A669A" w:rsidRPr="00536F93" w:rsidRDefault="009A669A" w:rsidP="009A669A">
            <w:pPr>
              <w:rPr>
                <w:rFonts w:ascii="Calibri" w:hAnsi="Calibri"/>
                <w:sz w:val="20"/>
                <w:lang w:eastAsia="en-CA"/>
              </w:rPr>
            </w:pPr>
            <w:r>
              <w:rPr>
                <w:rFonts w:ascii="Calibri" w:hAnsi="Calibri"/>
                <w:sz w:val="22"/>
                <w:szCs w:val="22"/>
              </w:rPr>
              <w:t>70%</w:t>
            </w:r>
          </w:p>
        </w:tc>
        <w:tc>
          <w:tcPr>
            <w:tcW w:w="864" w:type="dxa"/>
            <w:tcBorders>
              <w:top w:val="nil"/>
              <w:left w:val="nil"/>
              <w:bottom w:val="single" w:sz="4" w:space="0" w:color="auto"/>
              <w:right w:val="single" w:sz="4" w:space="0" w:color="auto"/>
            </w:tcBorders>
            <w:shd w:val="clear" w:color="auto" w:fill="auto"/>
            <w:noWrap/>
            <w:vAlign w:val="center"/>
          </w:tcPr>
          <w:p w14:paraId="5348C046" w14:textId="715F9174" w:rsidR="009A669A" w:rsidRPr="00536F93" w:rsidRDefault="009A669A" w:rsidP="009A669A">
            <w:pPr>
              <w:rPr>
                <w:rFonts w:ascii="Calibri" w:hAnsi="Calibri"/>
                <w:sz w:val="20"/>
                <w:lang w:eastAsia="en-CA"/>
              </w:rPr>
            </w:pPr>
            <w:r>
              <w:rPr>
                <w:rFonts w:ascii="Calibri" w:hAnsi="Calibri"/>
                <w:sz w:val="22"/>
                <w:szCs w:val="22"/>
              </w:rPr>
              <w:t>61%</w:t>
            </w:r>
          </w:p>
        </w:tc>
        <w:tc>
          <w:tcPr>
            <w:tcW w:w="1426" w:type="dxa"/>
            <w:tcBorders>
              <w:top w:val="nil"/>
              <w:left w:val="nil"/>
              <w:bottom w:val="single" w:sz="4" w:space="0" w:color="auto"/>
              <w:right w:val="single" w:sz="4" w:space="0" w:color="auto"/>
            </w:tcBorders>
            <w:shd w:val="clear" w:color="auto" w:fill="auto"/>
            <w:noWrap/>
            <w:vAlign w:val="center"/>
          </w:tcPr>
          <w:p w14:paraId="290524E8" w14:textId="34C9028D" w:rsidR="009A669A" w:rsidRPr="00536F93" w:rsidRDefault="009A669A" w:rsidP="009A669A">
            <w:pPr>
              <w:rPr>
                <w:rFonts w:ascii="Calibri" w:hAnsi="Calibri"/>
                <w:sz w:val="20"/>
                <w:lang w:eastAsia="en-CA"/>
              </w:rPr>
            </w:pPr>
            <w:r>
              <w:rPr>
                <w:rFonts w:ascii="Calibri" w:hAnsi="Calibri"/>
                <w:sz w:val="22"/>
                <w:szCs w:val="22"/>
              </w:rPr>
              <w:t>-5</w:t>
            </w:r>
          </w:p>
        </w:tc>
      </w:tr>
    </w:tbl>
    <w:p w14:paraId="688C0B26" w14:textId="77777777" w:rsidR="0075115A" w:rsidRDefault="0075115A" w:rsidP="0075115A">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5F949CDA" w14:textId="77777777" w:rsidR="0075115A" w:rsidRDefault="0075115A" w:rsidP="0075115A">
      <w:pPr>
        <w:jc w:val="left"/>
        <w:rPr>
          <w:rFonts w:ascii="Calibri" w:hAnsi="Calibri" w:cs="Calibri"/>
          <w:b/>
          <w:color w:val="000000"/>
          <w:szCs w:val="26"/>
        </w:rPr>
      </w:pPr>
      <w:r>
        <w:br w:type="page"/>
      </w:r>
    </w:p>
    <w:p w14:paraId="63522E2F" w14:textId="77777777" w:rsidR="0075115A" w:rsidRPr="003E5709" w:rsidRDefault="0075115A" w:rsidP="0075115A">
      <w:pPr>
        <w:pStyle w:val="Heading3"/>
        <w:numPr>
          <w:ilvl w:val="0"/>
          <w:numId w:val="0"/>
        </w:numPr>
        <w:spacing w:before="0"/>
        <w:rPr>
          <w:lang w:val="en-CA"/>
        </w:rPr>
      </w:pPr>
      <w:r w:rsidRPr="003E5709">
        <w:rPr>
          <w:lang w:val="en-CA"/>
        </w:rPr>
        <w:lastRenderedPageBreak/>
        <w:t>Use of and satisfaction with English website resources</w:t>
      </w:r>
    </w:p>
    <w:p w14:paraId="62C2BCDB" w14:textId="384BED52" w:rsidR="0075115A" w:rsidRPr="003E5709" w:rsidRDefault="0075115A" w:rsidP="0075115A">
      <w:pPr>
        <w:pStyle w:val="Headline"/>
      </w:pPr>
      <w:r w:rsidRPr="003E5709">
        <w:t xml:space="preserve">English </w:t>
      </w:r>
      <w:r w:rsidR="003E5709" w:rsidRPr="003E5709">
        <w:t xml:space="preserve">resource usage was higher in 2018 than in each of the past two years and is trending upward for every resource. </w:t>
      </w:r>
    </w:p>
    <w:p w14:paraId="63D3FA18" w14:textId="10561984" w:rsidR="0075115A" w:rsidRPr="00BC68AA" w:rsidRDefault="0075115A" w:rsidP="0075115A">
      <w:pPr>
        <w:pStyle w:val="Para"/>
        <w:rPr>
          <w:lang w:val="en-CA"/>
        </w:rPr>
      </w:pPr>
      <w:r w:rsidRPr="00BC68AA">
        <w:rPr>
          <w:lang w:val="en-CA"/>
        </w:rPr>
        <w:t>Librarians were asked about their use of</w:t>
      </w:r>
      <w:r w:rsidR="00FC1AA1">
        <w:rPr>
          <w:lang w:val="en-CA"/>
        </w:rPr>
        <w:t>,</w:t>
      </w:r>
      <w:r w:rsidRPr="00BC68AA">
        <w:rPr>
          <w:lang w:val="en-CA"/>
        </w:rPr>
        <w:t xml:space="preserve"> and satisfaction with</w:t>
      </w:r>
      <w:r w:rsidR="00FC1AA1">
        <w:rPr>
          <w:lang w:val="en-CA"/>
        </w:rPr>
        <w:t>,</w:t>
      </w:r>
      <w:r w:rsidRPr="00BC68AA">
        <w:rPr>
          <w:lang w:val="en-CA"/>
        </w:rPr>
        <w:t xml:space="preserve"> the various resources provided for the language in which they ran their program. In </w:t>
      </w:r>
      <w:r w:rsidR="003E5709" w:rsidRPr="00BC68AA">
        <w:rPr>
          <w:lang w:val="en-CA"/>
        </w:rPr>
        <w:t xml:space="preserve">Saskatchewan, no </w:t>
      </w:r>
      <w:r w:rsidRPr="00BC68AA">
        <w:rPr>
          <w:lang w:val="en-CA"/>
        </w:rPr>
        <w:t>libraries ran their program in French</w:t>
      </w:r>
      <w:r w:rsidR="003E5709" w:rsidRPr="00BC68AA">
        <w:rPr>
          <w:lang w:val="en-CA"/>
        </w:rPr>
        <w:t xml:space="preserve">. </w:t>
      </w:r>
    </w:p>
    <w:p w14:paraId="453C1183" w14:textId="132D1B98" w:rsidR="00BC68AA" w:rsidRPr="00BC68AA" w:rsidRDefault="0075115A" w:rsidP="0075115A">
      <w:pPr>
        <w:pStyle w:val="Para"/>
        <w:rPr>
          <w:lang w:val="en-CA"/>
        </w:rPr>
      </w:pPr>
      <w:r w:rsidRPr="00BC68AA">
        <w:rPr>
          <w:b/>
          <w:lang w:val="en-CA"/>
        </w:rPr>
        <w:t>Use</w:t>
      </w:r>
      <w:r w:rsidRPr="00BC68AA">
        <w:rPr>
          <w:lang w:val="en-CA"/>
        </w:rPr>
        <w:t xml:space="preserve">. Among </w:t>
      </w:r>
      <w:r w:rsidR="003E5709" w:rsidRPr="00BC68AA">
        <w:rPr>
          <w:lang w:val="en-CA"/>
        </w:rPr>
        <w:t xml:space="preserve">Saskatchewan </w:t>
      </w:r>
      <w:r w:rsidRPr="00BC68AA">
        <w:rPr>
          <w:lang w:val="en-CA"/>
        </w:rPr>
        <w:t>libraries</w:t>
      </w:r>
      <w:r w:rsidR="003E5709" w:rsidRPr="00BC68AA">
        <w:rPr>
          <w:lang w:val="en-CA"/>
        </w:rPr>
        <w:t xml:space="preserve">, </w:t>
      </w:r>
      <w:r w:rsidRPr="00BC68AA">
        <w:rPr>
          <w:lang w:val="en-CA"/>
        </w:rPr>
        <w:t xml:space="preserve">the most widely used resource </w:t>
      </w:r>
      <w:r w:rsidR="003E5709" w:rsidRPr="00BC68AA">
        <w:rPr>
          <w:lang w:val="en-CA"/>
        </w:rPr>
        <w:t>was the i</w:t>
      </w:r>
      <w:r w:rsidRPr="00BC68AA">
        <w:rPr>
          <w:lang w:val="en-CA"/>
        </w:rPr>
        <w:t>mages</w:t>
      </w:r>
      <w:r w:rsidR="003E5709" w:rsidRPr="00BC68AA">
        <w:rPr>
          <w:lang w:val="en-CA"/>
        </w:rPr>
        <w:t xml:space="preserve">/illustrations </w:t>
      </w:r>
      <w:r w:rsidRPr="00BC68AA">
        <w:rPr>
          <w:lang w:val="en-CA"/>
        </w:rPr>
        <w:t>(</w:t>
      </w:r>
      <w:r w:rsidR="003E5709" w:rsidRPr="00BC68AA">
        <w:rPr>
          <w:lang w:val="en-CA"/>
        </w:rPr>
        <w:t>74</w:t>
      </w:r>
      <w:r w:rsidRPr="00BC68AA">
        <w:rPr>
          <w:lang w:val="en-CA"/>
        </w:rPr>
        <w:t>%), followed by the Recommended Reads (7</w:t>
      </w:r>
      <w:r w:rsidR="003E5709" w:rsidRPr="00BC68AA">
        <w:rPr>
          <w:lang w:val="en-CA"/>
        </w:rPr>
        <w:t>2</w:t>
      </w:r>
      <w:r w:rsidRPr="00BC68AA">
        <w:rPr>
          <w:lang w:val="en-CA"/>
        </w:rPr>
        <w:t>%)</w:t>
      </w:r>
      <w:r w:rsidR="003E5709" w:rsidRPr="00BC68AA">
        <w:rPr>
          <w:lang w:val="en-CA"/>
        </w:rPr>
        <w:t xml:space="preserve">. </w:t>
      </w:r>
      <w:r w:rsidR="00BC68AA" w:rsidRPr="00BC68AA">
        <w:rPr>
          <w:lang w:val="en-CA"/>
        </w:rPr>
        <w:t xml:space="preserve">Usage is trending upward for every single English resource as usage was </w:t>
      </w:r>
      <w:r w:rsidR="003E5709" w:rsidRPr="00BC68AA">
        <w:rPr>
          <w:lang w:val="en-CA"/>
        </w:rPr>
        <w:t xml:space="preserve">higher in 2018 than it was in either of the previous years </w:t>
      </w:r>
      <w:r w:rsidR="00BC68AA" w:rsidRPr="00BC68AA">
        <w:rPr>
          <w:lang w:val="en-CA"/>
        </w:rPr>
        <w:t>for each one.</w:t>
      </w:r>
    </w:p>
    <w:p w14:paraId="49E8FE06" w14:textId="77777777" w:rsidR="0075115A" w:rsidRDefault="0075115A" w:rsidP="0075115A">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75115A" w:rsidRPr="0060697C" w14:paraId="2DFC4F11" w14:textId="77777777" w:rsidTr="00646107">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0A6607E5" w14:textId="77777777" w:rsidR="0075115A" w:rsidRPr="0060697C" w:rsidRDefault="0075115A" w:rsidP="00646107">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07499C42" w14:textId="77777777" w:rsidR="0075115A" w:rsidRPr="0060697C" w:rsidRDefault="0075115A" w:rsidP="00646107">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75115A" w:rsidRPr="0060697C" w14:paraId="543219E5" w14:textId="77777777" w:rsidTr="00646107">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437216C4" w14:textId="77777777" w:rsidR="0075115A" w:rsidRPr="00A8055A" w:rsidRDefault="0075115A" w:rsidP="00646107">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0AE04402" w14:textId="77777777" w:rsidR="0075115A" w:rsidRPr="0060697C" w:rsidRDefault="0075115A"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589DBC4B" w14:textId="77777777" w:rsidR="0075115A" w:rsidRPr="0060697C" w:rsidRDefault="0075115A"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364D7299" w14:textId="77777777" w:rsidR="0075115A" w:rsidRPr="00A560C1" w:rsidRDefault="0075115A" w:rsidP="00646107">
            <w:pPr>
              <w:rPr>
                <w:rFonts w:ascii="Calibri" w:hAnsi="Calibri"/>
                <w:b/>
                <w:bCs/>
                <w:color w:val="FFFFFF"/>
                <w:sz w:val="20"/>
                <w:lang w:eastAsia="en-CA"/>
              </w:rPr>
            </w:pPr>
            <w:r w:rsidRPr="00A560C1">
              <w:rPr>
                <w:rFonts w:ascii="Calibri" w:hAnsi="Calibri"/>
                <w:b/>
                <w:bCs/>
                <w:color w:val="FFFFFF"/>
                <w:sz w:val="20"/>
                <w:lang w:eastAsia="en-CA"/>
              </w:rPr>
              <w:t>2016</w:t>
            </w:r>
          </w:p>
        </w:tc>
      </w:tr>
      <w:tr w:rsidR="00C84C99" w:rsidRPr="0060697C" w14:paraId="6218F571" w14:textId="77777777" w:rsidTr="003E5709">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21183684" w14:textId="6824658D"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Images/illustrations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38F03501" w14:textId="01322374" w:rsidR="00C84C99" w:rsidRPr="00C84C99" w:rsidRDefault="00C84C99" w:rsidP="003E5709">
            <w:pPr>
              <w:rPr>
                <w:rFonts w:ascii="Calibri" w:hAnsi="Calibri"/>
                <w:color w:val="000000"/>
                <w:sz w:val="22"/>
                <w:szCs w:val="22"/>
              </w:rPr>
            </w:pPr>
            <w:r w:rsidRPr="00C84C99">
              <w:rPr>
                <w:rFonts w:ascii="Calibri" w:hAnsi="Calibri"/>
                <w:color w:val="000000"/>
                <w:sz w:val="22"/>
                <w:szCs w:val="22"/>
              </w:rPr>
              <w:t>74%</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22E330A" w14:textId="7B7BF10E" w:rsidR="00C84C99" w:rsidRPr="00C84C99" w:rsidRDefault="00C84C99" w:rsidP="003E5709">
            <w:pPr>
              <w:rPr>
                <w:rFonts w:ascii="Calibri" w:hAnsi="Calibri"/>
                <w:color w:val="000000"/>
                <w:sz w:val="22"/>
                <w:szCs w:val="22"/>
              </w:rPr>
            </w:pPr>
            <w:r w:rsidRPr="00C84C99">
              <w:rPr>
                <w:rFonts w:ascii="Calibri" w:hAnsi="Calibri"/>
                <w:color w:val="000000"/>
                <w:sz w:val="22"/>
                <w:szCs w:val="22"/>
              </w:rPr>
              <w:t>61%</w:t>
            </w:r>
          </w:p>
        </w:tc>
        <w:tc>
          <w:tcPr>
            <w:tcW w:w="1772" w:type="dxa"/>
            <w:tcBorders>
              <w:top w:val="double" w:sz="4" w:space="0" w:color="auto"/>
              <w:left w:val="single" w:sz="4" w:space="0" w:color="auto"/>
              <w:bottom w:val="single" w:sz="4" w:space="0" w:color="auto"/>
              <w:right w:val="single" w:sz="4" w:space="0" w:color="auto"/>
            </w:tcBorders>
            <w:vAlign w:val="center"/>
          </w:tcPr>
          <w:p w14:paraId="7168F201" w14:textId="6EF2145F" w:rsidR="00C84C99" w:rsidRPr="00C84C99" w:rsidRDefault="00C84C99" w:rsidP="003E5709">
            <w:pPr>
              <w:rPr>
                <w:rFonts w:ascii="Calibri" w:hAnsi="Calibri"/>
                <w:color w:val="000000"/>
                <w:sz w:val="22"/>
                <w:szCs w:val="22"/>
              </w:rPr>
            </w:pPr>
            <w:r w:rsidRPr="00C84C99">
              <w:rPr>
                <w:rFonts w:ascii="Calibri" w:hAnsi="Calibri"/>
                <w:color w:val="000000"/>
                <w:sz w:val="22"/>
                <w:szCs w:val="22"/>
              </w:rPr>
              <w:t>63%</w:t>
            </w:r>
          </w:p>
        </w:tc>
      </w:tr>
      <w:tr w:rsidR="00C84C99" w:rsidRPr="0060697C" w14:paraId="504F027B"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28CCB3C" w14:textId="3F15A64D"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1E5DBF2D" w14:textId="6DDFFA66" w:rsidR="00C84C99" w:rsidRPr="00C84C99" w:rsidRDefault="00C84C99" w:rsidP="003E5709">
            <w:pPr>
              <w:rPr>
                <w:rFonts w:ascii="Calibri" w:hAnsi="Calibri"/>
                <w:color w:val="000000"/>
                <w:sz w:val="22"/>
                <w:szCs w:val="22"/>
              </w:rPr>
            </w:pPr>
            <w:r w:rsidRPr="00C84C99">
              <w:rPr>
                <w:rFonts w:ascii="Calibri" w:hAnsi="Calibri"/>
                <w:color w:val="000000"/>
                <w:sz w:val="22"/>
                <w:szCs w:val="22"/>
              </w:rPr>
              <w:t>72%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BD6ED" w14:textId="4A450B51" w:rsidR="00C84C99" w:rsidRPr="00C84C99" w:rsidRDefault="00C84C99" w:rsidP="003E5709">
            <w:pPr>
              <w:rPr>
                <w:rFonts w:ascii="Calibri" w:hAnsi="Calibri"/>
                <w:color w:val="000000"/>
                <w:sz w:val="22"/>
                <w:szCs w:val="22"/>
              </w:rPr>
            </w:pPr>
            <w:r w:rsidRPr="00C84C99">
              <w:rPr>
                <w:rFonts w:ascii="Calibri" w:hAnsi="Calibri"/>
                <w:color w:val="000000"/>
                <w:sz w:val="22"/>
                <w:szCs w:val="22"/>
              </w:rPr>
              <w:t>62%</w:t>
            </w:r>
          </w:p>
        </w:tc>
        <w:tc>
          <w:tcPr>
            <w:tcW w:w="1772" w:type="dxa"/>
            <w:tcBorders>
              <w:top w:val="single" w:sz="4" w:space="0" w:color="auto"/>
              <w:left w:val="single" w:sz="4" w:space="0" w:color="auto"/>
              <w:bottom w:val="single" w:sz="4" w:space="0" w:color="auto"/>
              <w:right w:val="single" w:sz="4" w:space="0" w:color="auto"/>
            </w:tcBorders>
            <w:vAlign w:val="center"/>
          </w:tcPr>
          <w:p w14:paraId="62F0F0B4" w14:textId="27ABA744" w:rsidR="00C84C99" w:rsidRPr="00C84C99" w:rsidRDefault="00C84C99" w:rsidP="003E5709">
            <w:pPr>
              <w:rPr>
                <w:rFonts w:ascii="Calibri" w:hAnsi="Calibri"/>
                <w:color w:val="000000"/>
                <w:sz w:val="22"/>
                <w:szCs w:val="22"/>
              </w:rPr>
            </w:pPr>
            <w:r w:rsidRPr="00C84C99">
              <w:rPr>
                <w:rFonts w:ascii="Calibri" w:hAnsi="Calibri"/>
                <w:color w:val="000000"/>
                <w:sz w:val="22"/>
                <w:szCs w:val="22"/>
              </w:rPr>
              <w:t>61%</w:t>
            </w:r>
          </w:p>
        </w:tc>
      </w:tr>
      <w:tr w:rsidR="00C84C99" w:rsidRPr="0060697C" w14:paraId="197201CE"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21F0167" w14:textId="51C38414"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7A85824A" w14:textId="545DAFAF" w:rsidR="00C84C99" w:rsidRPr="00C84C99" w:rsidRDefault="00C84C99" w:rsidP="003E5709">
            <w:pPr>
              <w:rPr>
                <w:rFonts w:ascii="Calibri" w:hAnsi="Calibri"/>
                <w:color w:val="000000"/>
                <w:sz w:val="22"/>
                <w:szCs w:val="22"/>
              </w:rPr>
            </w:pPr>
            <w:r w:rsidRPr="00C84C99">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441BA" w14:textId="3C8351F5" w:rsidR="00C84C99" w:rsidRPr="00C84C99" w:rsidRDefault="00C84C99" w:rsidP="003E5709">
            <w:pPr>
              <w:rPr>
                <w:rFonts w:ascii="Calibri" w:hAnsi="Calibri"/>
                <w:color w:val="000000"/>
                <w:sz w:val="22"/>
                <w:szCs w:val="22"/>
              </w:rPr>
            </w:pPr>
            <w:r w:rsidRPr="00C84C99">
              <w:rPr>
                <w:rFonts w:ascii="Calibri" w:hAnsi="Calibri"/>
                <w:color w:val="000000"/>
                <w:sz w:val="22"/>
                <w:szCs w:val="22"/>
              </w:rPr>
              <w:t>60%</w:t>
            </w:r>
          </w:p>
        </w:tc>
        <w:tc>
          <w:tcPr>
            <w:tcW w:w="1772" w:type="dxa"/>
            <w:tcBorders>
              <w:top w:val="single" w:sz="4" w:space="0" w:color="auto"/>
              <w:left w:val="single" w:sz="4" w:space="0" w:color="auto"/>
              <w:bottom w:val="single" w:sz="4" w:space="0" w:color="auto"/>
              <w:right w:val="single" w:sz="4" w:space="0" w:color="auto"/>
            </w:tcBorders>
            <w:vAlign w:val="center"/>
          </w:tcPr>
          <w:p w14:paraId="45BA5C41" w14:textId="3D0012EF" w:rsidR="00C84C99" w:rsidRPr="00C84C99" w:rsidRDefault="00C84C99" w:rsidP="003E5709">
            <w:pPr>
              <w:rPr>
                <w:rFonts w:ascii="Calibri" w:hAnsi="Calibri"/>
                <w:color w:val="000000"/>
                <w:sz w:val="22"/>
                <w:szCs w:val="22"/>
              </w:rPr>
            </w:pPr>
            <w:r w:rsidRPr="00C84C99">
              <w:rPr>
                <w:rFonts w:ascii="Calibri" w:hAnsi="Calibri"/>
                <w:color w:val="000000"/>
                <w:sz w:val="22"/>
                <w:szCs w:val="22"/>
              </w:rPr>
              <w:t>53%</w:t>
            </w:r>
          </w:p>
        </w:tc>
      </w:tr>
      <w:tr w:rsidR="00C84C99" w:rsidRPr="0060697C" w14:paraId="3A809774"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45BC0DA8" w14:textId="1470FA8E"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A64CD5B" w14:textId="7E3D217B" w:rsidR="00C84C99" w:rsidRPr="00C84C99" w:rsidRDefault="00C84C99" w:rsidP="003E5709">
            <w:pPr>
              <w:rPr>
                <w:rFonts w:ascii="Calibri" w:hAnsi="Calibri"/>
                <w:color w:val="000000"/>
                <w:sz w:val="22"/>
                <w:szCs w:val="22"/>
              </w:rPr>
            </w:pPr>
            <w:r w:rsidRPr="00C84C99">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70867" w14:textId="7B921481" w:rsidR="00C84C99" w:rsidRPr="00C84C99" w:rsidRDefault="00C84C99" w:rsidP="003E5709">
            <w:pPr>
              <w:rPr>
                <w:rFonts w:ascii="Calibri" w:hAnsi="Calibri"/>
                <w:color w:val="000000"/>
                <w:sz w:val="22"/>
                <w:szCs w:val="22"/>
              </w:rPr>
            </w:pPr>
            <w:r w:rsidRPr="00C84C99">
              <w:rPr>
                <w:rFonts w:ascii="Calibri" w:hAnsi="Calibri"/>
                <w:color w:val="000000"/>
                <w:sz w:val="22"/>
                <w:szCs w:val="22"/>
              </w:rPr>
              <w:t>49%</w:t>
            </w:r>
          </w:p>
        </w:tc>
        <w:tc>
          <w:tcPr>
            <w:tcW w:w="1772" w:type="dxa"/>
            <w:tcBorders>
              <w:top w:val="single" w:sz="4" w:space="0" w:color="auto"/>
              <w:left w:val="single" w:sz="4" w:space="0" w:color="auto"/>
              <w:bottom w:val="single" w:sz="4" w:space="0" w:color="auto"/>
              <w:right w:val="single" w:sz="4" w:space="0" w:color="auto"/>
            </w:tcBorders>
            <w:vAlign w:val="center"/>
          </w:tcPr>
          <w:p w14:paraId="3C7A4A49" w14:textId="0DD647DC" w:rsidR="00C84C99" w:rsidRPr="00C84C99" w:rsidRDefault="00C84C99" w:rsidP="003E5709">
            <w:pPr>
              <w:rPr>
                <w:rFonts w:ascii="Calibri" w:hAnsi="Calibri"/>
                <w:color w:val="000000"/>
                <w:sz w:val="22"/>
                <w:szCs w:val="22"/>
              </w:rPr>
            </w:pPr>
            <w:r w:rsidRPr="00C84C99">
              <w:rPr>
                <w:rFonts w:ascii="Calibri" w:hAnsi="Calibri"/>
                <w:color w:val="000000"/>
                <w:sz w:val="22"/>
                <w:szCs w:val="22"/>
              </w:rPr>
              <w:t>32%</w:t>
            </w:r>
          </w:p>
        </w:tc>
      </w:tr>
      <w:tr w:rsidR="00C84C99" w:rsidRPr="0060697C" w14:paraId="7CB3DEEE"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23F1B2C" w14:textId="49EC222B"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7A02659C" w14:textId="0ACC3CAA" w:rsidR="00C84C99" w:rsidRPr="00C84C99" w:rsidRDefault="00C84C99" w:rsidP="003E5709">
            <w:pPr>
              <w:rPr>
                <w:rFonts w:ascii="Calibri" w:hAnsi="Calibri"/>
                <w:color w:val="000000"/>
                <w:sz w:val="22"/>
                <w:szCs w:val="22"/>
              </w:rPr>
            </w:pPr>
            <w:r w:rsidRPr="00C84C99">
              <w:rPr>
                <w:rFonts w:ascii="Calibri" w:hAnsi="Calibri"/>
                <w:color w:val="000000"/>
                <w:sz w:val="22"/>
                <w:szCs w:val="22"/>
              </w:rPr>
              <w:t>62%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110FA" w14:textId="2A96CC76" w:rsidR="00C84C99" w:rsidRPr="00C84C99" w:rsidRDefault="00C84C99" w:rsidP="003E5709">
            <w:pPr>
              <w:rPr>
                <w:rFonts w:ascii="Calibri" w:hAnsi="Calibri"/>
                <w:color w:val="000000"/>
                <w:sz w:val="22"/>
                <w:szCs w:val="22"/>
              </w:rPr>
            </w:pPr>
            <w:r w:rsidRPr="00C84C99">
              <w:rPr>
                <w:rFonts w:ascii="Calibri" w:hAnsi="Calibri"/>
                <w:color w:val="000000"/>
                <w:sz w:val="22"/>
                <w:szCs w:val="22"/>
              </w:rPr>
              <w:t>52%</w:t>
            </w:r>
          </w:p>
        </w:tc>
        <w:tc>
          <w:tcPr>
            <w:tcW w:w="1772" w:type="dxa"/>
            <w:tcBorders>
              <w:top w:val="single" w:sz="4" w:space="0" w:color="auto"/>
              <w:left w:val="single" w:sz="4" w:space="0" w:color="auto"/>
              <w:bottom w:val="single" w:sz="4" w:space="0" w:color="auto"/>
              <w:right w:val="single" w:sz="4" w:space="0" w:color="auto"/>
            </w:tcBorders>
            <w:vAlign w:val="center"/>
          </w:tcPr>
          <w:p w14:paraId="48F511AC" w14:textId="75D36C89" w:rsidR="00C84C99" w:rsidRPr="00C84C99" w:rsidRDefault="00C84C99" w:rsidP="003E5709">
            <w:pPr>
              <w:rPr>
                <w:rFonts w:ascii="Calibri" w:hAnsi="Calibri"/>
                <w:color w:val="000000"/>
                <w:sz w:val="22"/>
                <w:szCs w:val="22"/>
              </w:rPr>
            </w:pPr>
            <w:r w:rsidRPr="00C84C99">
              <w:rPr>
                <w:rFonts w:ascii="Calibri" w:hAnsi="Calibri"/>
                <w:color w:val="000000"/>
                <w:sz w:val="22"/>
                <w:szCs w:val="22"/>
              </w:rPr>
              <w:t>45%</w:t>
            </w:r>
          </w:p>
        </w:tc>
      </w:tr>
      <w:tr w:rsidR="00C84C99" w:rsidRPr="0060697C" w14:paraId="752FBA0F"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1B7C3C6F" w14:textId="1D907FEE"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08273E6D" w14:textId="531FB6CF" w:rsidR="00C84C99" w:rsidRPr="00C84C99" w:rsidRDefault="00C84C99" w:rsidP="003E5709">
            <w:pPr>
              <w:rPr>
                <w:rFonts w:ascii="Calibri" w:hAnsi="Calibri"/>
                <w:color w:val="000000"/>
                <w:sz w:val="22"/>
                <w:szCs w:val="22"/>
              </w:rPr>
            </w:pPr>
            <w:r w:rsidRPr="00C84C99">
              <w:rPr>
                <w:rFonts w:ascii="Calibri" w:hAnsi="Calibri"/>
                <w:color w:val="000000"/>
                <w:sz w:val="22"/>
                <w:szCs w:val="22"/>
              </w:rPr>
              <w:t>55%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295BD" w14:textId="76C07EC1" w:rsidR="00C84C99" w:rsidRPr="00C84C99" w:rsidRDefault="00C84C99" w:rsidP="003E5709">
            <w:pPr>
              <w:rPr>
                <w:rFonts w:ascii="Calibri" w:hAnsi="Calibri"/>
                <w:color w:val="000000"/>
                <w:sz w:val="22"/>
                <w:szCs w:val="22"/>
              </w:rPr>
            </w:pPr>
            <w:r w:rsidRPr="00C84C99">
              <w:rPr>
                <w:rFonts w:ascii="Calibri" w:hAnsi="Calibri"/>
                <w:color w:val="000000"/>
                <w:sz w:val="22"/>
                <w:szCs w:val="22"/>
              </w:rPr>
              <w:t>47%</w:t>
            </w:r>
          </w:p>
        </w:tc>
        <w:tc>
          <w:tcPr>
            <w:tcW w:w="1772" w:type="dxa"/>
            <w:tcBorders>
              <w:top w:val="single" w:sz="4" w:space="0" w:color="auto"/>
              <w:left w:val="single" w:sz="4" w:space="0" w:color="auto"/>
              <w:bottom w:val="single" w:sz="4" w:space="0" w:color="auto"/>
              <w:right w:val="single" w:sz="4" w:space="0" w:color="auto"/>
            </w:tcBorders>
            <w:vAlign w:val="center"/>
          </w:tcPr>
          <w:p w14:paraId="66877210" w14:textId="0F22CF11" w:rsidR="00C84C99" w:rsidRPr="00C84C99" w:rsidRDefault="00C84C99" w:rsidP="003E5709">
            <w:pPr>
              <w:rPr>
                <w:rFonts w:ascii="Calibri" w:hAnsi="Calibri"/>
                <w:color w:val="000000"/>
                <w:sz w:val="22"/>
                <w:szCs w:val="22"/>
              </w:rPr>
            </w:pPr>
            <w:r w:rsidRPr="00C84C99">
              <w:rPr>
                <w:rFonts w:ascii="Calibri" w:hAnsi="Calibri"/>
                <w:color w:val="000000"/>
                <w:sz w:val="22"/>
                <w:szCs w:val="22"/>
              </w:rPr>
              <w:t>37%</w:t>
            </w:r>
          </w:p>
        </w:tc>
      </w:tr>
      <w:tr w:rsidR="00C84C99" w:rsidRPr="0060697C" w14:paraId="045C3554"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4301C105" w14:textId="3956A0A9"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556A220" w14:textId="796D037F" w:rsidR="00C84C99" w:rsidRPr="00C84C99" w:rsidRDefault="00C84C99" w:rsidP="003E5709">
            <w:pPr>
              <w:rPr>
                <w:rFonts w:ascii="Calibri" w:hAnsi="Calibri"/>
                <w:color w:val="000000"/>
                <w:sz w:val="22"/>
                <w:szCs w:val="22"/>
              </w:rPr>
            </w:pPr>
            <w:r w:rsidRPr="00C84C99">
              <w:rPr>
                <w:rFonts w:ascii="Calibri" w:hAnsi="Calibri"/>
                <w:color w:val="000000"/>
                <w:sz w:val="22"/>
                <w:szCs w:val="22"/>
              </w:rPr>
              <w:t>53%</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8023" w14:textId="42822365" w:rsidR="00C84C99" w:rsidRPr="00C84C99" w:rsidRDefault="00C84C99" w:rsidP="003E5709">
            <w:pPr>
              <w:rPr>
                <w:rFonts w:ascii="Calibri" w:hAnsi="Calibri"/>
                <w:color w:val="000000"/>
                <w:sz w:val="22"/>
                <w:szCs w:val="22"/>
              </w:rPr>
            </w:pPr>
            <w:r w:rsidRPr="00C84C99">
              <w:rPr>
                <w:rFonts w:ascii="Calibri" w:hAnsi="Calibri"/>
                <w:color w:val="000000"/>
                <w:sz w:val="22"/>
                <w:szCs w:val="22"/>
              </w:rPr>
              <w:t>42%</w:t>
            </w:r>
          </w:p>
        </w:tc>
        <w:tc>
          <w:tcPr>
            <w:tcW w:w="1772" w:type="dxa"/>
            <w:tcBorders>
              <w:top w:val="single" w:sz="4" w:space="0" w:color="auto"/>
              <w:left w:val="single" w:sz="4" w:space="0" w:color="auto"/>
              <w:bottom w:val="single" w:sz="4" w:space="0" w:color="auto"/>
              <w:right w:val="single" w:sz="4" w:space="0" w:color="auto"/>
            </w:tcBorders>
            <w:vAlign w:val="center"/>
          </w:tcPr>
          <w:p w14:paraId="43BEA8BD" w14:textId="03ACE61C" w:rsidR="00C84C99" w:rsidRPr="00C84C99" w:rsidRDefault="00C84C99" w:rsidP="003E5709">
            <w:pPr>
              <w:rPr>
                <w:rFonts w:ascii="Calibri" w:hAnsi="Calibri"/>
                <w:color w:val="000000"/>
                <w:sz w:val="22"/>
                <w:szCs w:val="22"/>
              </w:rPr>
            </w:pPr>
            <w:r w:rsidRPr="00C84C99">
              <w:rPr>
                <w:rFonts w:ascii="Calibri" w:hAnsi="Calibri"/>
                <w:color w:val="000000"/>
                <w:sz w:val="22"/>
                <w:szCs w:val="22"/>
              </w:rPr>
              <w:t>26%</w:t>
            </w:r>
          </w:p>
        </w:tc>
      </w:tr>
      <w:tr w:rsidR="00C84C99" w:rsidRPr="0060697C" w14:paraId="68AB6F79" w14:textId="77777777" w:rsidTr="003E5709">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607682BF" w14:textId="14B5DA67" w:rsidR="00C84C99" w:rsidRPr="00C84C99" w:rsidRDefault="00C84C99" w:rsidP="00C84C99">
            <w:pPr>
              <w:jc w:val="left"/>
              <w:rPr>
                <w:rFonts w:ascii="Calibri" w:hAnsi="Calibri"/>
                <w:color w:val="000000"/>
                <w:sz w:val="22"/>
                <w:szCs w:val="22"/>
              </w:rPr>
            </w:pPr>
            <w:r w:rsidRPr="00C84C99">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D82D22C" w14:textId="4D27BB9D" w:rsidR="00C84C99" w:rsidRPr="00C84C99" w:rsidRDefault="00C84C99" w:rsidP="003E5709">
            <w:pPr>
              <w:rPr>
                <w:rFonts w:ascii="Calibri" w:hAnsi="Calibri"/>
                <w:color w:val="000000"/>
                <w:sz w:val="22"/>
                <w:szCs w:val="22"/>
              </w:rPr>
            </w:pPr>
            <w:r w:rsidRPr="00C84C99">
              <w:rPr>
                <w:rFonts w:ascii="Calibri" w:hAnsi="Calibri"/>
                <w:color w:val="000000"/>
                <w:sz w:val="22"/>
                <w:szCs w:val="22"/>
              </w:rPr>
              <w:t>45%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5B454" w14:textId="49D80DB7" w:rsidR="00C84C99" w:rsidRPr="00C84C99" w:rsidRDefault="00C84C99" w:rsidP="003E5709">
            <w:pPr>
              <w:rPr>
                <w:rFonts w:ascii="Calibri" w:hAnsi="Calibri"/>
                <w:color w:val="000000"/>
                <w:sz w:val="22"/>
                <w:szCs w:val="22"/>
              </w:rPr>
            </w:pPr>
            <w:r w:rsidRPr="00C84C99">
              <w:rPr>
                <w:rFonts w:ascii="Calibri" w:hAnsi="Calibri"/>
                <w:color w:val="000000"/>
                <w:sz w:val="22"/>
                <w:szCs w:val="22"/>
              </w:rPr>
              <w:t>40%</w:t>
            </w:r>
          </w:p>
        </w:tc>
        <w:tc>
          <w:tcPr>
            <w:tcW w:w="1772" w:type="dxa"/>
            <w:tcBorders>
              <w:top w:val="single" w:sz="4" w:space="0" w:color="auto"/>
              <w:left w:val="single" w:sz="4" w:space="0" w:color="auto"/>
              <w:bottom w:val="single" w:sz="4" w:space="0" w:color="auto"/>
              <w:right w:val="single" w:sz="4" w:space="0" w:color="auto"/>
            </w:tcBorders>
            <w:vAlign w:val="center"/>
          </w:tcPr>
          <w:p w14:paraId="61A3EC41" w14:textId="205175DF" w:rsidR="00C84C99" w:rsidRPr="00C84C99" w:rsidRDefault="00C84C99" w:rsidP="003E5709">
            <w:pPr>
              <w:rPr>
                <w:rFonts w:ascii="Calibri" w:hAnsi="Calibri"/>
                <w:color w:val="000000"/>
                <w:sz w:val="22"/>
                <w:szCs w:val="22"/>
              </w:rPr>
            </w:pPr>
            <w:r w:rsidRPr="00C84C99">
              <w:rPr>
                <w:rFonts w:ascii="Calibri" w:hAnsi="Calibri"/>
                <w:color w:val="000000"/>
                <w:sz w:val="22"/>
                <w:szCs w:val="22"/>
              </w:rPr>
              <w:t>26%</w:t>
            </w:r>
          </w:p>
        </w:tc>
      </w:tr>
    </w:tbl>
    <w:p w14:paraId="13E06A73" w14:textId="77777777" w:rsidR="0075115A" w:rsidRDefault="0075115A" w:rsidP="0075115A">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23606A10" w14:textId="77777777" w:rsidR="0075115A" w:rsidRPr="002B2E68" w:rsidRDefault="0075115A" w:rsidP="0075115A">
      <w:pPr>
        <w:pStyle w:val="Para"/>
      </w:pPr>
    </w:p>
    <w:p w14:paraId="44D1A8B3" w14:textId="601317D1" w:rsidR="0075115A" w:rsidRDefault="0075115A" w:rsidP="0075115A">
      <w:pPr>
        <w:pStyle w:val="Para"/>
        <w:spacing w:after="240"/>
        <w:rPr>
          <w:lang w:val="en-CA"/>
        </w:rPr>
      </w:pPr>
      <w:r w:rsidRPr="00FF5819">
        <w:rPr>
          <w:b/>
          <w:lang w:val="en-CA"/>
        </w:rPr>
        <w:t>Satisfaction</w:t>
      </w:r>
      <w:r w:rsidRPr="00FF5819">
        <w:rPr>
          <w:lang w:val="en-CA"/>
        </w:rPr>
        <w:t xml:space="preserve">. </w:t>
      </w:r>
      <w:r w:rsidRPr="00334A20">
        <w:rPr>
          <w:lang w:val="en-CA"/>
        </w:rPr>
        <w:t>Those who reported using the web resources were then asked to rate their satisfaction with those resources. Although satisfaction was high for the librarian resources general</w:t>
      </w:r>
      <w:r w:rsidR="00334A20" w:rsidRPr="00334A20">
        <w:rPr>
          <w:lang w:val="en-CA"/>
        </w:rPr>
        <w:t>ly</w:t>
      </w:r>
      <w:r w:rsidRPr="00334A20">
        <w:rPr>
          <w:lang w:val="en-CA"/>
        </w:rPr>
        <w:t xml:space="preserve">, it was highest for the </w:t>
      </w:r>
      <w:r w:rsidR="00334A20" w:rsidRPr="00334A20">
        <w:rPr>
          <w:lang w:val="en-CA"/>
        </w:rPr>
        <w:t>‘H</w:t>
      </w:r>
      <w:r w:rsidR="00334A20" w:rsidRPr="00334A20">
        <w:t>ow to run a successful program’ resource (82% providing</w:t>
      </w:r>
      <w:r w:rsidR="00334A20">
        <w:t xml:space="preserve"> a score of 8 or higher) followed by the images/illustrations and the recommended reads (79% for each).</w:t>
      </w:r>
    </w:p>
    <w:p w14:paraId="3A41C068" w14:textId="77777777" w:rsidR="0075115A" w:rsidRDefault="0075115A" w:rsidP="0075115A">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75115A" w:rsidRPr="00FD4815" w14:paraId="45A57329" w14:textId="77777777" w:rsidTr="00646107">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077F2668" w14:textId="77777777" w:rsidR="0075115A" w:rsidRPr="00FD4815" w:rsidRDefault="0075115A" w:rsidP="00646107">
            <w:pPr>
              <w:rPr>
                <w:rFonts w:ascii="Calibri" w:hAnsi="Calibri"/>
                <w:b/>
                <w:bCs/>
                <w:color w:val="FFFFFF"/>
                <w:sz w:val="20"/>
                <w:lang w:eastAsia="en-CA"/>
              </w:rPr>
            </w:pPr>
            <w:r w:rsidRPr="00FD481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33F12857" w14:textId="77777777" w:rsidR="0075115A" w:rsidRPr="00FD4815" w:rsidRDefault="0075115A" w:rsidP="00646107">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75115A" w:rsidRPr="00FD4815" w14:paraId="2903A9B7" w14:textId="77777777" w:rsidTr="00646107">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773FD8C3" w14:textId="77777777" w:rsidR="0075115A" w:rsidRPr="00FD4815" w:rsidRDefault="0075115A" w:rsidP="00646107">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676BAE1E" w14:textId="4EC20656" w:rsidR="0075115A" w:rsidRPr="00FD4815" w:rsidRDefault="00DC19AD" w:rsidP="00646107">
            <w:pPr>
              <w:rPr>
                <w:rFonts w:ascii="Calibri" w:hAnsi="Calibri"/>
                <w:b/>
                <w:bCs/>
                <w:color w:val="FFFFFF"/>
                <w:sz w:val="20"/>
                <w:lang w:eastAsia="en-CA"/>
              </w:rPr>
            </w:pPr>
            <w:r>
              <w:rPr>
                <w:rFonts w:ascii="Calibri" w:hAnsi="Calibri"/>
                <w:b/>
                <w:bCs/>
                <w:color w:val="FFFFFF"/>
                <w:sz w:val="20"/>
                <w:lang w:eastAsia="en-CA"/>
              </w:rPr>
              <w:t>Saskatchewan</w:t>
            </w:r>
          </w:p>
        </w:tc>
      </w:tr>
      <w:tr w:rsidR="00DC2E9C" w:rsidRPr="00FD4815" w14:paraId="0FDA764A"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C928BC7" w14:textId="76D7A8D5" w:rsidR="00DC2E9C" w:rsidRPr="00BD2F0F" w:rsidRDefault="00DC2E9C" w:rsidP="00DC2E9C">
            <w:pPr>
              <w:jc w:val="left"/>
              <w:rPr>
                <w:rFonts w:ascii="Calibri" w:hAnsi="Calibri"/>
                <w:color w:val="000000"/>
                <w:sz w:val="22"/>
                <w:szCs w:val="22"/>
                <w:lang w:eastAsia="en-CA"/>
              </w:rPr>
            </w:pPr>
            <w:r>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6D0910E8" w14:textId="7FB21AEA"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82%</w:t>
            </w:r>
          </w:p>
        </w:tc>
      </w:tr>
      <w:tr w:rsidR="00DC2E9C" w:rsidRPr="00FD4815" w14:paraId="6A84C04E"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4AF8BED6" w14:textId="40B8475E" w:rsidR="00DC2E9C" w:rsidRPr="00BD2F0F" w:rsidRDefault="00DC2E9C" w:rsidP="00DC2E9C">
            <w:pPr>
              <w:jc w:val="left"/>
              <w:rPr>
                <w:rFonts w:ascii="Calibri" w:hAnsi="Calibri"/>
                <w:color w:val="000000"/>
                <w:sz w:val="22"/>
                <w:szCs w:val="22"/>
                <w:lang w:eastAsia="en-CA"/>
              </w:rPr>
            </w:pPr>
            <w:r>
              <w:rPr>
                <w:rFonts w:ascii="Calibri" w:hAnsi="Calibri"/>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43BDFC4C" w14:textId="47C46246"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79%</w:t>
            </w:r>
          </w:p>
        </w:tc>
      </w:tr>
      <w:tr w:rsidR="00DC2E9C" w:rsidRPr="00FD4815" w14:paraId="0391CA1D"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1D2623B" w14:textId="5E0F29D7" w:rsidR="00DC2E9C" w:rsidRPr="00BD2F0F" w:rsidRDefault="00DC2E9C" w:rsidP="00DC2E9C">
            <w:pPr>
              <w:jc w:val="left"/>
              <w:rPr>
                <w:rFonts w:ascii="Calibri" w:hAnsi="Calibri"/>
                <w:color w:val="000000"/>
                <w:sz w:val="22"/>
                <w:szCs w:val="22"/>
                <w:lang w:eastAsia="en-CA"/>
              </w:rPr>
            </w:pPr>
            <w:r>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7F0F2881" w14:textId="4DDDAC9A"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79%</w:t>
            </w:r>
          </w:p>
        </w:tc>
      </w:tr>
      <w:tr w:rsidR="00DC2E9C" w:rsidRPr="00FD4815" w14:paraId="480AF7F5"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B037EA6" w14:textId="6C820946" w:rsidR="00DC2E9C" w:rsidRPr="00BD2F0F" w:rsidRDefault="00DC2E9C" w:rsidP="00DC2E9C">
            <w:pPr>
              <w:jc w:val="left"/>
              <w:rPr>
                <w:rFonts w:ascii="Calibri" w:hAnsi="Calibri"/>
                <w:color w:val="000000"/>
                <w:sz w:val="22"/>
                <w:szCs w:val="22"/>
                <w:lang w:eastAsia="en-CA"/>
              </w:rPr>
            </w:pPr>
            <w:r>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201E5E0E" w14:textId="571C6811"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78%</w:t>
            </w:r>
          </w:p>
        </w:tc>
      </w:tr>
      <w:tr w:rsidR="00DC2E9C" w:rsidRPr="00FD4815" w14:paraId="660B0703"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7D746AC" w14:textId="2EE200FF" w:rsidR="00DC2E9C" w:rsidRPr="00BD2F0F" w:rsidRDefault="00DC2E9C" w:rsidP="00DC2E9C">
            <w:pPr>
              <w:jc w:val="left"/>
              <w:rPr>
                <w:rFonts w:ascii="Calibri" w:hAnsi="Calibri"/>
                <w:color w:val="000000"/>
                <w:sz w:val="22"/>
                <w:szCs w:val="22"/>
                <w:lang w:eastAsia="en-CA"/>
              </w:rPr>
            </w:pPr>
            <w:r>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48BF1810" w14:textId="39D171C1"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76%</w:t>
            </w:r>
          </w:p>
        </w:tc>
      </w:tr>
      <w:tr w:rsidR="00DC2E9C" w:rsidRPr="00FD4815" w14:paraId="7C9FC36D"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018D8D4" w14:textId="7E3911D0" w:rsidR="00DC2E9C" w:rsidRPr="00BD2F0F" w:rsidRDefault="00DC2E9C" w:rsidP="00DC2E9C">
            <w:pPr>
              <w:jc w:val="left"/>
              <w:rPr>
                <w:rFonts w:ascii="Calibri" w:hAnsi="Calibri"/>
                <w:color w:val="000000"/>
                <w:sz w:val="22"/>
                <w:szCs w:val="22"/>
                <w:lang w:eastAsia="en-CA"/>
              </w:rPr>
            </w:pPr>
            <w:r>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64431594" w14:textId="74C21FA3"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72%</w:t>
            </w:r>
          </w:p>
        </w:tc>
      </w:tr>
      <w:tr w:rsidR="00DC2E9C" w:rsidRPr="00FD4815" w14:paraId="597DC737"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81925AF" w14:textId="20F4EFDE" w:rsidR="00DC2E9C" w:rsidRPr="00BD2F0F" w:rsidRDefault="00DC2E9C" w:rsidP="00DC2E9C">
            <w:pPr>
              <w:jc w:val="left"/>
              <w:rPr>
                <w:rFonts w:ascii="Calibri" w:hAnsi="Calibri"/>
                <w:color w:val="000000"/>
                <w:sz w:val="22"/>
                <w:szCs w:val="22"/>
                <w:lang w:eastAsia="en-CA"/>
              </w:rPr>
            </w:pPr>
            <w:r>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17C7726F" w14:textId="53F5752F"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71%</w:t>
            </w:r>
          </w:p>
        </w:tc>
      </w:tr>
      <w:tr w:rsidR="00DC2E9C" w:rsidRPr="00FD4815" w14:paraId="4BF426AD"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49508057" w14:textId="53D44E3F" w:rsidR="00DC2E9C" w:rsidRPr="00BD2F0F" w:rsidRDefault="00DC2E9C" w:rsidP="00DC2E9C">
            <w:pPr>
              <w:jc w:val="left"/>
              <w:rPr>
                <w:rFonts w:ascii="Calibri" w:hAnsi="Calibri"/>
                <w:color w:val="000000"/>
                <w:sz w:val="22"/>
                <w:szCs w:val="22"/>
                <w:lang w:eastAsia="en-CA"/>
              </w:rPr>
            </w:pPr>
            <w:r>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30587102" w14:textId="054231B1" w:rsidR="00DC2E9C" w:rsidRPr="00BD2F0F" w:rsidRDefault="00DC2E9C" w:rsidP="00DC2E9C">
            <w:pPr>
              <w:rPr>
                <w:rFonts w:ascii="Calibri" w:hAnsi="Calibri"/>
                <w:color w:val="000000"/>
                <w:sz w:val="22"/>
                <w:szCs w:val="22"/>
                <w:lang w:eastAsia="en-CA"/>
              </w:rPr>
            </w:pPr>
            <w:r>
              <w:rPr>
                <w:rFonts w:ascii="Calibri" w:hAnsi="Calibri"/>
                <w:color w:val="000000"/>
                <w:sz w:val="22"/>
                <w:szCs w:val="22"/>
              </w:rPr>
              <w:t>53%</w:t>
            </w:r>
          </w:p>
        </w:tc>
      </w:tr>
    </w:tbl>
    <w:p w14:paraId="707CA997" w14:textId="77777777" w:rsidR="0075115A" w:rsidRDefault="0075115A" w:rsidP="0075115A">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7982F186" w14:textId="77777777" w:rsidR="0075115A" w:rsidRPr="007933DB" w:rsidRDefault="0075115A" w:rsidP="0075115A">
      <w:pPr>
        <w:pStyle w:val="Heading3"/>
        <w:numPr>
          <w:ilvl w:val="0"/>
          <w:numId w:val="0"/>
        </w:numPr>
        <w:spacing w:before="0"/>
        <w:rPr>
          <w:lang w:val="en-CA"/>
        </w:rPr>
      </w:pPr>
      <w:r w:rsidRPr="007933DB">
        <w:rPr>
          <w:lang w:val="en-CA"/>
        </w:rPr>
        <w:lastRenderedPageBreak/>
        <w:t>Staff web resource suggestions</w:t>
      </w:r>
    </w:p>
    <w:p w14:paraId="2F78A2A2" w14:textId="1C833301" w:rsidR="0075115A" w:rsidRPr="007933DB" w:rsidRDefault="0075115A" w:rsidP="0075115A">
      <w:pPr>
        <w:pStyle w:val="Headline"/>
      </w:pPr>
      <w:r w:rsidRPr="007933DB">
        <w:t xml:space="preserve">The most common single suggestion was </w:t>
      </w:r>
      <w:r w:rsidR="007933DB" w:rsidRPr="007933DB">
        <w:t xml:space="preserve">better targeting, as well as more specific content and better communications. </w:t>
      </w:r>
    </w:p>
    <w:p w14:paraId="4203EB8E" w14:textId="3835A45D" w:rsidR="0075115A" w:rsidRPr="007B53FA" w:rsidRDefault="0075115A" w:rsidP="0075115A">
      <w:pPr>
        <w:spacing w:after="200" w:line="276" w:lineRule="auto"/>
        <w:jc w:val="both"/>
        <w:rPr>
          <w:rFonts w:ascii="Calibri" w:hAnsi="Calibri" w:cs="Calibri"/>
          <w:bCs/>
          <w:sz w:val="22"/>
          <w:szCs w:val="22"/>
          <w:lang w:val="en-GB"/>
        </w:rPr>
      </w:pPr>
      <w:r w:rsidRPr="007933DB">
        <w:rPr>
          <w:rFonts w:ascii="Calibri" w:hAnsi="Calibri" w:cs="Calibri"/>
          <w:bCs/>
          <w:sz w:val="22"/>
          <w:szCs w:val="22"/>
          <w:lang w:val="en-GB"/>
        </w:rPr>
        <w:t xml:space="preserve">Librarians were asked for suggestions on how to improve the librarians’ website for future years. The most common suggestions centred </w:t>
      </w:r>
      <w:r w:rsidR="00683C91">
        <w:rPr>
          <w:rFonts w:ascii="Calibri" w:hAnsi="Calibri" w:cs="Calibri"/>
          <w:bCs/>
          <w:sz w:val="22"/>
          <w:szCs w:val="22"/>
          <w:lang w:val="en-GB"/>
        </w:rPr>
        <w:t>better targeting with age specific content</w:t>
      </w:r>
      <w:r w:rsidRPr="007933DB">
        <w:rPr>
          <w:rFonts w:ascii="Calibri" w:hAnsi="Calibri" w:cs="Calibri"/>
          <w:bCs/>
          <w:sz w:val="22"/>
          <w:szCs w:val="22"/>
          <w:lang w:val="en-GB"/>
        </w:rPr>
        <w:t xml:space="preserve"> (around a third – </w:t>
      </w:r>
      <w:r w:rsidR="00FC1AA1">
        <w:rPr>
          <w:rFonts w:ascii="Calibri" w:hAnsi="Calibri" w:cs="Calibri"/>
          <w:bCs/>
          <w:sz w:val="22"/>
          <w:szCs w:val="22"/>
          <w:lang w:val="en-GB"/>
        </w:rPr>
        <w:t>31</w:t>
      </w:r>
      <w:r w:rsidRPr="007933DB">
        <w:rPr>
          <w:rFonts w:ascii="Calibri" w:hAnsi="Calibri" w:cs="Calibri"/>
          <w:bCs/>
          <w:sz w:val="22"/>
          <w:szCs w:val="22"/>
          <w:lang w:val="en-GB"/>
        </w:rPr>
        <w:t xml:space="preserve">%). </w:t>
      </w:r>
      <w:r w:rsidR="00683C91">
        <w:rPr>
          <w:rFonts w:ascii="Calibri" w:hAnsi="Calibri" w:cs="Calibri"/>
          <w:bCs/>
          <w:sz w:val="22"/>
          <w:szCs w:val="22"/>
          <w:lang w:val="en-GB"/>
        </w:rPr>
        <w:t>A</w:t>
      </w:r>
      <w:r w:rsidRPr="007933DB">
        <w:rPr>
          <w:rFonts w:ascii="Calibri" w:hAnsi="Calibri" w:cs="Calibri"/>
          <w:bCs/>
          <w:sz w:val="22"/>
          <w:szCs w:val="22"/>
          <w:lang w:val="en-GB"/>
        </w:rPr>
        <w:t xml:space="preserve"> quarter (2</w:t>
      </w:r>
      <w:r w:rsidR="00683C91">
        <w:rPr>
          <w:rFonts w:ascii="Calibri" w:hAnsi="Calibri" w:cs="Calibri"/>
          <w:bCs/>
          <w:sz w:val="22"/>
          <w:szCs w:val="22"/>
          <w:lang w:val="en-GB"/>
        </w:rPr>
        <w:t>5</w:t>
      </w:r>
      <w:r w:rsidRPr="007933DB">
        <w:rPr>
          <w:rFonts w:ascii="Calibri" w:hAnsi="Calibri" w:cs="Calibri"/>
          <w:bCs/>
          <w:sz w:val="22"/>
          <w:szCs w:val="22"/>
          <w:lang w:val="en-GB"/>
        </w:rPr>
        <w:t xml:space="preserve">%) of </w:t>
      </w:r>
      <w:r w:rsidR="00683C91">
        <w:rPr>
          <w:rFonts w:ascii="Calibri" w:hAnsi="Calibri" w:cs="Calibri"/>
          <w:bCs/>
          <w:sz w:val="22"/>
          <w:szCs w:val="22"/>
          <w:lang w:val="en-GB"/>
        </w:rPr>
        <w:t>Saskatchewan</w:t>
      </w:r>
      <w:r w:rsidRPr="007933DB">
        <w:rPr>
          <w:rFonts w:ascii="Calibri" w:hAnsi="Calibri" w:cs="Calibri"/>
          <w:bCs/>
          <w:sz w:val="22"/>
          <w:szCs w:val="22"/>
          <w:lang w:val="en-GB"/>
        </w:rPr>
        <w:t xml:space="preserve"> librarians mentioned </w:t>
      </w:r>
      <w:r w:rsidR="00683C91">
        <w:rPr>
          <w:rFonts w:ascii="Calibri" w:hAnsi="Calibri" w:cs="Calibri"/>
          <w:bCs/>
          <w:sz w:val="22"/>
          <w:szCs w:val="22"/>
          <w:lang w:val="en-GB"/>
        </w:rPr>
        <w:t>better and more specific content</w:t>
      </w:r>
      <w:r w:rsidRPr="007933DB">
        <w:rPr>
          <w:rFonts w:ascii="Calibri" w:hAnsi="Calibri" w:cs="Calibri"/>
          <w:bCs/>
          <w:sz w:val="22"/>
          <w:szCs w:val="22"/>
          <w:lang w:val="en-GB"/>
        </w:rPr>
        <w:t xml:space="preserve"> and </w:t>
      </w:r>
      <w:r w:rsidR="00683C91">
        <w:rPr>
          <w:rFonts w:ascii="Calibri" w:hAnsi="Calibri" w:cs="Calibri"/>
          <w:bCs/>
          <w:sz w:val="22"/>
          <w:szCs w:val="22"/>
          <w:lang w:val="en-GB"/>
        </w:rPr>
        <w:t>another quarter mentioned better communications</w:t>
      </w:r>
      <w:r w:rsidRPr="007933DB">
        <w:rPr>
          <w:rFonts w:ascii="Calibri" w:hAnsi="Calibri" w:cs="Calibri"/>
          <w:bCs/>
          <w:sz w:val="22"/>
          <w:szCs w:val="22"/>
          <w:lang w:val="en-GB"/>
        </w:rPr>
        <w:t xml:space="preserve"> (</w:t>
      </w:r>
      <w:r w:rsidR="00683C91">
        <w:rPr>
          <w:rFonts w:ascii="Calibri" w:hAnsi="Calibri" w:cs="Calibri"/>
          <w:bCs/>
          <w:sz w:val="22"/>
          <w:szCs w:val="22"/>
          <w:lang w:val="en-GB"/>
        </w:rPr>
        <w:t>25</w:t>
      </w:r>
      <w:r w:rsidRPr="007933DB">
        <w:rPr>
          <w:rFonts w:ascii="Calibri" w:hAnsi="Calibri" w:cs="Calibri"/>
          <w:bCs/>
          <w:sz w:val="22"/>
          <w:szCs w:val="22"/>
          <w:lang w:val="en-GB"/>
        </w:rPr>
        <w:t>%)</w:t>
      </w:r>
      <w:r w:rsidR="00683C91">
        <w:rPr>
          <w:rFonts w:ascii="Calibri" w:hAnsi="Calibri" w:cs="Calibri"/>
          <w:bCs/>
          <w:sz w:val="22"/>
          <w:szCs w:val="22"/>
          <w:lang w:val="en-GB"/>
        </w:rPr>
        <w:t>.</w:t>
      </w:r>
      <w:r w:rsidRPr="007933DB">
        <w:rPr>
          <w:rFonts w:ascii="Calibri" w:hAnsi="Calibri" w:cs="Calibri"/>
          <w:bCs/>
          <w:sz w:val="22"/>
          <w:szCs w:val="22"/>
          <w:lang w:val="en-GB"/>
        </w:rPr>
        <w:t xml:space="preserve"> One </w:t>
      </w:r>
      <w:r w:rsidR="00683C91">
        <w:rPr>
          <w:rFonts w:ascii="Calibri" w:hAnsi="Calibri" w:cs="Calibri"/>
          <w:bCs/>
          <w:sz w:val="22"/>
          <w:szCs w:val="22"/>
          <w:lang w:val="en-GB"/>
        </w:rPr>
        <w:t>in four</w:t>
      </w:r>
      <w:r w:rsidRPr="007933DB">
        <w:rPr>
          <w:rFonts w:ascii="Calibri" w:hAnsi="Calibri" w:cs="Calibri"/>
          <w:bCs/>
          <w:sz w:val="22"/>
          <w:szCs w:val="22"/>
          <w:lang w:val="en-GB"/>
        </w:rPr>
        <w:t xml:space="preserve"> (2</w:t>
      </w:r>
      <w:r w:rsidR="00683C91">
        <w:rPr>
          <w:rFonts w:ascii="Calibri" w:hAnsi="Calibri" w:cs="Calibri"/>
          <w:bCs/>
          <w:sz w:val="22"/>
          <w:szCs w:val="22"/>
          <w:lang w:val="en-GB"/>
        </w:rPr>
        <w:t>5</w:t>
      </w:r>
      <w:r w:rsidRPr="007933DB">
        <w:rPr>
          <w:rFonts w:ascii="Calibri" w:hAnsi="Calibri" w:cs="Calibri"/>
          <w:bCs/>
          <w:sz w:val="22"/>
          <w:szCs w:val="22"/>
          <w:lang w:val="en-GB"/>
        </w:rPr>
        <w:t>%) said that they were satisfied or had nothing to suggest.</w:t>
      </w:r>
      <w:r w:rsidRPr="007B53FA">
        <w:rPr>
          <w:rFonts w:ascii="Calibri" w:hAnsi="Calibri" w:cs="Calibri"/>
          <w:bCs/>
          <w:sz w:val="22"/>
          <w:szCs w:val="22"/>
          <w:lang w:val="en-GB"/>
        </w:rPr>
        <w:t xml:space="preserve"> </w:t>
      </w:r>
    </w:p>
    <w:p w14:paraId="2B708419" w14:textId="77777777" w:rsidR="0075115A" w:rsidRDefault="0075115A" w:rsidP="0075115A">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75115A" w:rsidRPr="00282A1B" w14:paraId="2B273FAB" w14:textId="77777777" w:rsidTr="00646107">
        <w:trPr>
          <w:trHeight w:val="360"/>
          <w:jc w:val="right"/>
        </w:trPr>
        <w:tc>
          <w:tcPr>
            <w:tcW w:w="9000" w:type="dxa"/>
            <w:shd w:val="clear" w:color="auto" w:fill="4E2584"/>
            <w:vAlign w:val="center"/>
            <w:hideMark/>
          </w:tcPr>
          <w:p w14:paraId="168880EF" w14:textId="77777777" w:rsidR="0075115A" w:rsidRPr="002064C1" w:rsidRDefault="0075115A"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0DC7201A" w14:textId="77777777" w:rsidR="0075115A" w:rsidRPr="002064C1" w:rsidRDefault="0075115A"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9A669A" w:rsidRPr="00282A1B" w14:paraId="75C1EA75" w14:textId="77777777" w:rsidTr="00426FD7">
        <w:trPr>
          <w:trHeight w:val="317"/>
          <w:jc w:val="right"/>
        </w:trPr>
        <w:tc>
          <w:tcPr>
            <w:tcW w:w="9000" w:type="dxa"/>
            <w:shd w:val="clear" w:color="auto" w:fill="auto"/>
            <w:noWrap/>
            <w:vAlign w:val="center"/>
            <w:hideMark/>
          </w:tcPr>
          <w:p w14:paraId="1BC23BC5" w14:textId="77777777" w:rsidR="009A669A" w:rsidRPr="002064C1" w:rsidRDefault="009A669A" w:rsidP="00426FD7">
            <w:pPr>
              <w:jc w:val="left"/>
              <w:rPr>
                <w:rFonts w:ascii="Calibri" w:hAnsi="Calibri"/>
                <w:b/>
                <w:color w:val="000000"/>
                <w:sz w:val="24"/>
                <w:szCs w:val="24"/>
                <w:lang w:eastAsia="en-CA"/>
              </w:rPr>
            </w:pPr>
            <w:r w:rsidRPr="002064C1">
              <w:rPr>
                <w:rFonts w:ascii="Calibri" w:hAnsi="Calibri"/>
                <w:b/>
                <w:color w:val="000000"/>
                <w:sz w:val="24"/>
                <w:szCs w:val="24"/>
                <w:lang w:eastAsia="en-CA"/>
              </w:rPr>
              <w:t>Satisfied/no suggestions</w:t>
            </w:r>
          </w:p>
        </w:tc>
        <w:tc>
          <w:tcPr>
            <w:tcW w:w="1080" w:type="dxa"/>
            <w:shd w:val="clear" w:color="auto" w:fill="auto"/>
            <w:noWrap/>
            <w:vAlign w:val="center"/>
          </w:tcPr>
          <w:p w14:paraId="057BB456" w14:textId="19933879" w:rsidR="009A669A" w:rsidRPr="00240BC9" w:rsidRDefault="009A669A" w:rsidP="00426FD7">
            <w:pPr>
              <w:rPr>
                <w:rFonts w:ascii="Calibri" w:hAnsi="Calibri"/>
                <w:b/>
                <w:color w:val="000000"/>
                <w:sz w:val="24"/>
                <w:szCs w:val="24"/>
                <w:lang w:eastAsia="en-CA"/>
              </w:rPr>
            </w:pPr>
            <w:r>
              <w:rPr>
                <w:rFonts w:ascii="Calibri" w:hAnsi="Calibri"/>
                <w:b/>
                <w:bCs/>
                <w:color w:val="000000"/>
                <w:sz w:val="22"/>
                <w:szCs w:val="22"/>
              </w:rPr>
              <w:t>25%</w:t>
            </w:r>
          </w:p>
        </w:tc>
      </w:tr>
      <w:tr w:rsidR="00FC1AA1" w:rsidRPr="00282A1B" w14:paraId="478E3850" w14:textId="77777777" w:rsidTr="00426FD7">
        <w:trPr>
          <w:trHeight w:val="317"/>
          <w:jc w:val="right"/>
        </w:trPr>
        <w:tc>
          <w:tcPr>
            <w:tcW w:w="9000" w:type="dxa"/>
            <w:shd w:val="clear" w:color="auto" w:fill="auto"/>
            <w:noWrap/>
            <w:vAlign w:val="center"/>
          </w:tcPr>
          <w:p w14:paraId="09D789AD" w14:textId="3834D37A" w:rsidR="00FC1AA1" w:rsidRPr="00001966" w:rsidRDefault="00FC1AA1" w:rsidP="00FC1AA1">
            <w:pPr>
              <w:jc w:val="left"/>
              <w:rPr>
                <w:rFonts w:ascii="Calibri" w:hAnsi="Calibri"/>
                <w:color w:val="000000"/>
                <w:sz w:val="24"/>
                <w:szCs w:val="24"/>
                <w:lang w:eastAsia="en-CA"/>
              </w:rPr>
            </w:pPr>
            <w:r>
              <w:rPr>
                <w:rFonts w:ascii="Calibri" w:hAnsi="Calibri"/>
                <w:b/>
                <w:color w:val="000000"/>
                <w:sz w:val="24"/>
                <w:szCs w:val="24"/>
                <w:lang w:eastAsia="en-CA"/>
              </w:rPr>
              <w:t>Better targeting (any mention)</w:t>
            </w:r>
          </w:p>
        </w:tc>
        <w:tc>
          <w:tcPr>
            <w:tcW w:w="1080" w:type="dxa"/>
            <w:shd w:val="clear" w:color="auto" w:fill="auto"/>
            <w:noWrap/>
            <w:vAlign w:val="center"/>
          </w:tcPr>
          <w:p w14:paraId="2CC974AF" w14:textId="5DA1D020" w:rsidR="00FC1AA1" w:rsidRDefault="00FC1AA1" w:rsidP="00FC1AA1">
            <w:pPr>
              <w:rPr>
                <w:rFonts w:ascii="Calibri" w:hAnsi="Calibri"/>
                <w:color w:val="000000"/>
                <w:sz w:val="22"/>
                <w:szCs w:val="22"/>
              </w:rPr>
            </w:pPr>
            <w:r>
              <w:rPr>
                <w:rFonts w:ascii="Calibri" w:hAnsi="Calibri"/>
                <w:b/>
                <w:bCs/>
                <w:color w:val="000000"/>
                <w:sz w:val="22"/>
                <w:szCs w:val="22"/>
              </w:rPr>
              <w:t>31%</w:t>
            </w:r>
          </w:p>
        </w:tc>
      </w:tr>
      <w:tr w:rsidR="00FC1AA1" w:rsidRPr="00282A1B" w14:paraId="6048C7F9" w14:textId="77777777" w:rsidTr="00426FD7">
        <w:trPr>
          <w:trHeight w:val="317"/>
          <w:jc w:val="right"/>
        </w:trPr>
        <w:tc>
          <w:tcPr>
            <w:tcW w:w="9000" w:type="dxa"/>
            <w:shd w:val="clear" w:color="auto" w:fill="auto"/>
            <w:noWrap/>
            <w:vAlign w:val="center"/>
          </w:tcPr>
          <w:p w14:paraId="2D001F2C" w14:textId="23BA4F8B" w:rsidR="00FC1AA1" w:rsidRPr="00001966" w:rsidRDefault="00FC1AA1" w:rsidP="00FC1AA1">
            <w:pPr>
              <w:jc w:val="left"/>
              <w:rPr>
                <w:rFonts w:ascii="Calibri" w:hAnsi="Calibri"/>
                <w:color w:val="000000"/>
                <w:sz w:val="24"/>
                <w:szCs w:val="24"/>
                <w:lang w:eastAsia="en-CA"/>
              </w:rPr>
            </w:pPr>
            <w:r w:rsidRPr="001B4BE7">
              <w:rPr>
                <w:rFonts w:ascii="Calibri" w:hAnsi="Calibri"/>
                <w:i/>
                <w:color w:val="000000"/>
                <w:sz w:val="24"/>
                <w:szCs w:val="24"/>
                <w:lang w:eastAsia="en-CA"/>
              </w:rPr>
              <w:t>Age specific content/separate by age/school level</w:t>
            </w:r>
          </w:p>
        </w:tc>
        <w:tc>
          <w:tcPr>
            <w:tcW w:w="1080" w:type="dxa"/>
            <w:shd w:val="clear" w:color="auto" w:fill="auto"/>
            <w:noWrap/>
            <w:vAlign w:val="center"/>
          </w:tcPr>
          <w:p w14:paraId="78B8B01A" w14:textId="3D8A3AE6" w:rsidR="00FC1AA1" w:rsidRDefault="00FC1AA1" w:rsidP="00FC1AA1">
            <w:pPr>
              <w:rPr>
                <w:rFonts w:ascii="Calibri" w:hAnsi="Calibri"/>
                <w:color w:val="000000"/>
                <w:sz w:val="22"/>
                <w:szCs w:val="22"/>
              </w:rPr>
            </w:pPr>
            <w:r>
              <w:rPr>
                <w:rFonts w:ascii="Calibri" w:hAnsi="Calibri"/>
                <w:color w:val="000000"/>
                <w:sz w:val="22"/>
                <w:szCs w:val="22"/>
              </w:rPr>
              <w:t>19%</w:t>
            </w:r>
          </w:p>
        </w:tc>
      </w:tr>
      <w:tr w:rsidR="00FC1AA1" w:rsidRPr="00282A1B" w14:paraId="3A741276" w14:textId="77777777" w:rsidTr="00426FD7">
        <w:trPr>
          <w:trHeight w:val="317"/>
          <w:jc w:val="right"/>
        </w:trPr>
        <w:tc>
          <w:tcPr>
            <w:tcW w:w="9000" w:type="dxa"/>
            <w:shd w:val="clear" w:color="auto" w:fill="auto"/>
            <w:noWrap/>
            <w:vAlign w:val="center"/>
          </w:tcPr>
          <w:p w14:paraId="0D64A7B1" w14:textId="7B025441" w:rsidR="00FC1AA1" w:rsidRPr="00001966" w:rsidRDefault="00FC1AA1" w:rsidP="00FC1AA1">
            <w:pPr>
              <w:jc w:val="left"/>
              <w:rPr>
                <w:rFonts w:ascii="Calibri" w:hAnsi="Calibri"/>
                <w:color w:val="000000"/>
                <w:sz w:val="24"/>
                <w:szCs w:val="24"/>
                <w:lang w:eastAsia="en-CA"/>
              </w:rPr>
            </w:pPr>
            <w:r w:rsidRPr="001B4BE7">
              <w:rPr>
                <w:rFonts w:ascii="Calibri" w:hAnsi="Calibri"/>
                <w:i/>
                <w:color w:val="000000"/>
                <w:sz w:val="24"/>
                <w:szCs w:val="24"/>
                <w:lang w:eastAsia="en-CA"/>
              </w:rPr>
              <w:t>Program/activities were too geared toward larger libraries/make them to be easily adapted to number of children</w:t>
            </w:r>
          </w:p>
        </w:tc>
        <w:tc>
          <w:tcPr>
            <w:tcW w:w="1080" w:type="dxa"/>
            <w:shd w:val="clear" w:color="auto" w:fill="auto"/>
            <w:noWrap/>
            <w:vAlign w:val="center"/>
          </w:tcPr>
          <w:p w14:paraId="6981FA81" w14:textId="2367457D" w:rsidR="00FC1AA1" w:rsidRDefault="00FC1AA1" w:rsidP="00FC1AA1">
            <w:pPr>
              <w:rPr>
                <w:rFonts w:ascii="Calibri" w:hAnsi="Calibri"/>
                <w:color w:val="000000"/>
                <w:sz w:val="22"/>
                <w:szCs w:val="22"/>
              </w:rPr>
            </w:pPr>
            <w:r>
              <w:rPr>
                <w:rFonts w:ascii="Calibri" w:hAnsi="Calibri"/>
                <w:color w:val="000000"/>
                <w:sz w:val="22"/>
                <w:szCs w:val="22"/>
              </w:rPr>
              <w:t>13%</w:t>
            </w:r>
          </w:p>
        </w:tc>
      </w:tr>
      <w:tr w:rsidR="009A669A" w:rsidRPr="00282A1B" w14:paraId="5B1BFA11" w14:textId="77777777" w:rsidTr="00426FD7">
        <w:trPr>
          <w:trHeight w:val="317"/>
          <w:jc w:val="right"/>
        </w:trPr>
        <w:tc>
          <w:tcPr>
            <w:tcW w:w="9000" w:type="dxa"/>
            <w:shd w:val="clear" w:color="auto" w:fill="auto"/>
            <w:noWrap/>
            <w:vAlign w:val="center"/>
          </w:tcPr>
          <w:p w14:paraId="1281E1BD" w14:textId="77777777" w:rsidR="009A669A" w:rsidRDefault="009A669A" w:rsidP="00426FD7">
            <w:pPr>
              <w:jc w:val="left"/>
              <w:rPr>
                <w:rFonts w:ascii="Calibri" w:hAnsi="Calibri"/>
                <w:b/>
                <w:color w:val="000000"/>
                <w:sz w:val="24"/>
                <w:szCs w:val="24"/>
                <w:lang w:eastAsia="en-CA"/>
              </w:rPr>
            </w:pPr>
            <w:r w:rsidRPr="00611C9E">
              <w:rPr>
                <w:rFonts w:ascii="Calibri" w:hAnsi="Calibri"/>
                <w:b/>
                <w:color w:val="000000"/>
                <w:sz w:val="24"/>
                <w:szCs w:val="24"/>
                <w:lang w:eastAsia="en-CA"/>
              </w:rPr>
              <w:t>More/better</w:t>
            </w:r>
            <w:r>
              <w:rPr>
                <w:rFonts w:ascii="Calibri" w:hAnsi="Calibri"/>
                <w:b/>
                <w:color w:val="000000"/>
                <w:sz w:val="24"/>
                <w:szCs w:val="24"/>
                <w:lang w:eastAsia="en-CA"/>
              </w:rPr>
              <w:t>/specific</w:t>
            </w:r>
            <w:r w:rsidRPr="00611C9E">
              <w:rPr>
                <w:rFonts w:ascii="Calibri" w:hAnsi="Calibri"/>
                <w:b/>
                <w:color w:val="000000"/>
                <w:sz w:val="24"/>
                <w:szCs w:val="24"/>
                <w:lang w:eastAsia="en-CA"/>
              </w:rPr>
              <w:t xml:space="preserve"> content</w:t>
            </w:r>
            <w:r>
              <w:rPr>
                <w:rFonts w:ascii="Calibri" w:hAnsi="Calibri"/>
                <w:b/>
                <w:color w:val="000000"/>
                <w:sz w:val="24"/>
                <w:szCs w:val="24"/>
                <w:lang w:eastAsia="en-CA"/>
              </w:rPr>
              <w:t xml:space="preserve"> (any mention)</w:t>
            </w:r>
          </w:p>
        </w:tc>
        <w:tc>
          <w:tcPr>
            <w:tcW w:w="1080" w:type="dxa"/>
            <w:shd w:val="clear" w:color="auto" w:fill="auto"/>
            <w:noWrap/>
            <w:vAlign w:val="center"/>
          </w:tcPr>
          <w:p w14:paraId="1BBDCADB" w14:textId="089D1395" w:rsidR="009A669A" w:rsidRDefault="009A669A" w:rsidP="00426FD7">
            <w:pPr>
              <w:rPr>
                <w:rFonts w:ascii="Calibri" w:hAnsi="Calibri"/>
                <w:b/>
                <w:color w:val="000000"/>
                <w:sz w:val="24"/>
                <w:szCs w:val="24"/>
                <w:lang w:eastAsia="en-CA"/>
              </w:rPr>
            </w:pPr>
            <w:r>
              <w:rPr>
                <w:rFonts w:ascii="Calibri" w:hAnsi="Calibri"/>
                <w:b/>
                <w:bCs/>
                <w:color w:val="000000"/>
                <w:sz w:val="22"/>
                <w:szCs w:val="22"/>
              </w:rPr>
              <w:t>25%</w:t>
            </w:r>
          </w:p>
        </w:tc>
      </w:tr>
      <w:tr w:rsidR="00426FD7" w:rsidRPr="00282A1B" w14:paraId="6586A9A0" w14:textId="77777777" w:rsidTr="00426FD7">
        <w:trPr>
          <w:trHeight w:val="317"/>
          <w:jc w:val="right"/>
        </w:trPr>
        <w:tc>
          <w:tcPr>
            <w:tcW w:w="9000" w:type="dxa"/>
            <w:shd w:val="clear" w:color="auto" w:fill="auto"/>
            <w:noWrap/>
            <w:vAlign w:val="center"/>
          </w:tcPr>
          <w:p w14:paraId="63E899FF" w14:textId="36EB6591" w:rsidR="00426FD7" w:rsidRPr="001B4BE7" w:rsidRDefault="00426FD7" w:rsidP="00426FD7">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More suggestions/ideas for programs/activities</w:t>
            </w:r>
          </w:p>
        </w:tc>
        <w:tc>
          <w:tcPr>
            <w:tcW w:w="1080" w:type="dxa"/>
            <w:shd w:val="clear" w:color="auto" w:fill="auto"/>
            <w:noWrap/>
            <w:vAlign w:val="center"/>
          </w:tcPr>
          <w:p w14:paraId="6D68B8CE" w14:textId="7FA4395F" w:rsidR="00426FD7" w:rsidRDefault="00426FD7" w:rsidP="00426FD7">
            <w:pPr>
              <w:rPr>
                <w:rFonts w:ascii="Calibri" w:hAnsi="Calibri"/>
                <w:color w:val="000000"/>
                <w:sz w:val="22"/>
                <w:szCs w:val="22"/>
              </w:rPr>
            </w:pPr>
            <w:r>
              <w:rPr>
                <w:rFonts w:ascii="Calibri" w:hAnsi="Calibri"/>
                <w:color w:val="000000"/>
                <w:sz w:val="22"/>
                <w:szCs w:val="22"/>
              </w:rPr>
              <w:t>13%</w:t>
            </w:r>
          </w:p>
        </w:tc>
      </w:tr>
      <w:tr w:rsidR="009A669A" w:rsidRPr="00282A1B" w14:paraId="085A5A48" w14:textId="77777777" w:rsidTr="00426FD7">
        <w:trPr>
          <w:trHeight w:val="317"/>
          <w:jc w:val="right"/>
        </w:trPr>
        <w:tc>
          <w:tcPr>
            <w:tcW w:w="9000" w:type="dxa"/>
            <w:shd w:val="clear" w:color="auto" w:fill="auto"/>
            <w:noWrap/>
            <w:vAlign w:val="center"/>
          </w:tcPr>
          <w:p w14:paraId="5B553517" w14:textId="77777777" w:rsidR="009A669A" w:rsidRPr="001B4BE7" w:rsidRDefault="009A669A" w:rsidP="00426FD7">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Improve clip art/more visually appealing/more variety/ability to resize</w:t>
            </w:r>
          </w:p>
        </w:tc>
        <w:tc>
          <w:tcPr>
            <w:tcW w:w="1080" w:type="dxa"/>
            <w:shd w:val="clear" w:color="auto" w:fill="auto"/>
            <w:noWrap/>
            <w:vAlign w:val="center"/>
          </w:tcPr>
          <w:p w14:paraId="6EE2A82B" w14:textId="133F4B18" w:rsidR="009A669A" w:rsidRDefault="009A669A" w:rsidP="00426FD7">
            <w:pPr>
              <w:rPr>
                <w:rFonts w:ascii="Calibri" w:hAnsi="Calibri"/>
                <w:color w:val="000000"/>
                <w:sz w:val="22"/>
                <w:szCs w:val="22"/>
              </w:rPr>
            </w:pPr>
            <w:r>
              <w:rPr>
                <w:rFonts w:ascii="Calibri" w:hAnsi="Calibri"/>
                <w:color w:val="000000"/>
                <w:sz w:val="22"/>
                <w:szCs w:val="22"/>
              </w:rPr>
              <w:t>6%</w:t>
            </w:r>
          </w:p>
        </w:tc>
      </w:tr>
      <w:tr w:rsidR="009A669A" w:rsidRPr="00282A1B" w14:paraId="540A1DB0" w14:textId="77777777" w:rsidTr="00426FD7">
        <w:trPr>
          <w:trHeight w:val="317"/>
          <w:jc w:val="right"/>
        </w:trPr>
        <w:tc>
          <w:tcPr>
            <w:tcW w:w="9000" w:type="dxa"/>
            <w:shd w:val="clear" w:color="auto" w:fill="auto"/>
            <w:noWrap/>
            <w:vAlign w:val="center"/>
          </w:tcPr>
          <w:p w14:paraId="25F0C4D2" w14:textId="77777777" w:rsidR="009A669A" w:rsidRPr="00B76FE5" w:rsidRDefault="009A669A" w:rsidP="00426FD7">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Bring back posters to put stickers on instead of booklets that get lost if not kept in library</w:t>
            </w:r>
          </w:p>
        </w:tc>
        <w:tc>
          <w:tcPr>
            <w:tcW w:w="1080" w:type="dxa"/>
            <w:shd w:val="clear" w:color="auto" w:fill="auto"/>
            <w:noWrap/>
            <w:vAlign w:val="center"/>
          </w:tcPr>
          <w:p w14:paraId="20BB7F29" w14:textId="4280413B" w:rsidR="009A669A" w:rsidRPr="00B62322" w:rsidRDefault="009A669A" w:rsidP="00426FD7">
            <w:pPr>
              <w:rPr>
                <w:rFonts w:ascii="Calibri" w:hAnsi="Calibri"/>
                <w:color w:val="000000"/>
                <w:sz w:val="22"/>
                <w:szCs w:val="22"/>
                <w:highlight w:val="red"/>
              </w:rPr>
            </w:pPr>
            <w:r>
              <w:rPr>
                <w:rFonts w:ascii="Calibri" w:hAnsi="Calibri"/>
                <w:color w:val="000000"/>
                <w:sz w:val="22"/>
                <w:szCs w:val="22"/>
              </w:rPr>
              <w:t>6%</w:t>
            </w:r>
          </w:p>
        </w:tc>
      </w:tr>
      <w:tr w:rsidR="009A669A" w:rsidRPr="00282A1B" w14:paraId="49BEBD29" w14:textId="77777777" w:rsidTr="00426FD7">
        <w:trPr>
          <w:trHeight w:val="317"/>
          <w:jc w:val="right"/>
        </w:trPr>
        <w:tc>
          <w:tcPr>
            <w:tcW w:w="9000" w:type="dxa"/>
            <w:shd w:val="clear" w:color="auto" w:fill="auto"/>
            <w:noWrap/>
            <w:vAlign w:val="center"/>
          </w:tcPr>
          <w:p w14:paraId="236E8DED" w14:textId="77777777" w:rsidR="009A669A" w:rsidRPr="00B76FE5" w:rsidRDefault="009A669A" w:rsidP="00426FD7">
            <w:pPr>
              <w:jc w:val="left"/>
              <w:rPr>
                <w:rFonts w:ascii="Calibri" w:hAnsi="Calibri"/>
                <w:b/>
                <w:color w:val="000000"/>
                <w:sz w:val="24"/>
                <w:szCs w:val="24"/>
                <w:lang w:eastAsia="en-CA"/>
              </w:rPr>
            </w:pPr>
            <w:r w:rsidRPr="00B76FE5">
              <w:rPr>
                <w:rFonts w:ascii="Calibri" w:hAnsi="Calibri"/>
                <w:b/>
                <w:color w:val="000000"/>
                <w:sz w:val="24"/>
                <w:szCs w:val="24"/>
                <w:lang w:eastAsia="en-CA"/>
              </w:rPr>
              <w:t>Better communications (any mention)</w:t>
            </w:r>
          </w:p>
        </w:tc>
        <w:tc>
          <w:tcPr>
            <w:tcW w:w="1080" w:type="dxa"/>
            <w:shd w:val="clear" w:color="auto" w:fill="auto"/>
            <w:noWrap/>
            <w:vAlign w:val="center"/>
          </w:tcPr>
          <w:p w14:paraId="634784CE" w14:textId="06EDD4CC" w:rsidR="009A669A" w:rsidRPr="006C7FDB" w:rsidRDefault="009A669A" w:rsidP="00426FD7">
            <w:pPr>
              <w:rPr>
                <w:rFonts w:ascii="Calibri" w:hAnsi="Calibri"/>
                <w:b/>
                <w:color w:val="000000"/>
                <w:sz w:val="24"/>
                <w:szCs w:val="24"/>
                <w:lang w:eastAsia="en-CA"/>
              </w:rPr>
            </w:pPr>
            <w:r>
              <w:rPr>
                <w:rFonts w:ascii="Calibri" w:hAnsi="Calibri"/>
                <w:b/>
                <w:bCs/>
                <w:color w:val="000000"/>
                <w:sz w:val="22"/>
                <w:szCs w:val="22"/>
              </w:rPr>
              <w:t>25%</w:t>
            </w:r>
          </w:p>
        </w:tc>
      </w:tr>
      <w:tr w:rsidR="009A669A" w:rsidRPr="00282A1B" w14:paraId="51F57B16" w14:textId="77777777" w:rsidTr="00426FD7">
        <w:trPr>
          <w:trHeight w:val="317"/>
          <w:jc w:val="right"/>
        </w:trPr>
        <w:tc>
          <w:tcPr>
            <w:tcW w:w="9000" w:type="dxa"/>
            <w:shd w:val="clear" w:color="auto" w:fill="auto"/>
            <w:noWrap/>
            <w:vAlign w:val="center"/>
          </w:tcPr>
          <w:p w14:paraId="6E7B186D" w14:textId="77777777" w:rsidR="009A669A" w:rsidRPr="001B4BE7" w:rsidRDefault="009A669A" w:rsidP="00426FD7">
            <w:pPr>
              <w:ind w:left="155"/>
              <w:jc w:val="left"/>
              <w:rPr>
                <w:rFonts w:ascii="Calibri" w:hAnsi="Calibri"/>
                <w:i/>
                <w:color w:val="000000"/>
                <w:sz w:val="24"/>
                <w:szCs w:val="24"/>
                <w:lang w:eastAsia="en-CA"/>
              </w:rPr>
            </w:pPr>
            <w:r w:rsidRPr="000C6885">
              <w:rPr>
                <w:rFonts w:ascii="Calibri" w:hAnsi="Calibri"/>
                <w:i/>
                <w:color w:val="000000"/>
                <w:sz w:val="24"/>
                <w:szCs w:val="24"/>
                <w:lang w:eastAsia="en-CA"/>
              </w:rPr>
              <w:t>Provide more detailed/clearer information</w:t>
            </w:r>
          </w:p>
        </w:tc>
        <w:tc>
          <w:tcPr>
            <w:tcW w:w="1080" w:type="dxa"/>
            <w:shd w:val="clear" w:color="auto" w:fill="auto"/>
            <w:noWrap/>
            <w:vAlign w:val="center"/>
          </w:tcPr>
          <w:p w14:paraId="0364ED6F" w14:textId="7960D6B0" w:rsidR="009A669A" w:rsidRDefault="009A669A" w:rsidP="00426FD7">
            <w:pPr>
              <w:rPr>
                <w:rFonts w:ascii="Calibri" w:hAnsi="Calibri"/>
                <w:color w:val="000000"/>
                <w:sz w:val="22"/>
                <w:szCs w:val="22"/>
              </w:rPr>
            </w:pPr>
            <w:r>
              <w:rPr>
                <w:rFonts w:ascii="Calibri" w:hAnsi="Calibri"/>
                <w:color w:val="000000"/>
                <w:sz w:val="22"/>
                <w:szCs w:val="22"/>
              </w:rPr>
              <w:t>19%</w:t>
            </w:r>
          </w:p>
        </w:tc>
      </w:tr>
      <w:tr w:rsidR="009A669A" w:rsidRPr="00282A1B" w14:paraId="3A62EEDC" w14:textId="77777777" w:rsidTr="00426FD7">
        <w:trPr>
          <w:trHeight w:val="317"/>
          <w:jc w:val="right"/>
        </w:trPr>
        <w:tc>
          <w:tcPr>
            <w:tcW w:w="9000" w:type="dxa"/>
            <w:shd w:val="clear" w:color="auto" w:fill="auto"/>
            <w:noWrap/>
            <w:vAlign w:val="center"/>
          </w:tcPr>
          <w:p w14:paraId="517FEAEF" w14:textId="77777777" w:rsidR="009A669A" w:rsidRPr="001B4BE7" w:rsidRDefault="009A669A" w:rsidP="00426FD7">
            <w:pPr>
              <w:ind w:left="155"/>
              <w:jc w:val="left"/>
              <w:rPr>
                <w:rFonts w:ascii="Calibri" w:hAnsi="Calibri"/>
                <w:i/>
                <w:color w:val="000000"/>
                <w:sz w:val="24"/>
                <w:szCs w:val="24"/>
                <w:lang w:eastAsia="en-CA"/>
              </w:rPr>
            </w:pPr>
            <w:r w:rsidRPr="000C6885">
              <w:rPr>
                <w:rFonts w:ascii="Calibri" w:hAnsi="Calibri"/>
                <w:i/>
                <w:color w:val="000000"/>
                <w:sz w:val="24"/>
                <w:szCs w:val="24"/>
                <w:lang w:eastAsia="en-CA"/>
              </w:rPr>
              <w:t>More promotion/awareness for website/website content</w:t>
            </w:r>
          </w:p>
        </w:tc>
        <w:tc>
          <w:tcPr>
            <w:tcW w:w="1080" w:type="dxa"/>
            <w:shd w:val="clear" w:color="auto" w:fill="auto"/>
            <w:noWrap/>
            <w:vAlign w:val="center"/>
          </w:tcPr>
          <w:p w14:paraId="3364BAE7" w14:textId="453321FF" w:rsidR="009A669A" w:rsidRDefault="009A669A" w:rsidP="00426FD7">
            <w:pPr>
              <w:rPr>
                <w:rFonts w:ascii="Calibri" w:hAnsi="Calibri"/>
                <w:color w:val="000000"/>
                <w:sz w:val="22"/>
                <w:szCs w:val="22"/>
              </w:rPr>
            </w:pPr>
            <w:r>
              <w:rPr>
                <w:rFonts w:ascii="Calibri" w:hAnsi="Calibri"/>
                <w:color w:val="000000"/>
                <w:sz w:val="22"/>
                <w:szCs w:val="22"/>
              </w:rPr>
              <w:t>6%</w:t>
            </w:r>
          </w:p>
        </w:tc>
      </w:tr>
      <w:tr w:rsidR="00FC1AA1" w:rsidRPr="00282A1B" w14:paraId="5C9D8399" w14:textId="77777777" w:rsidTr="00426FD7">
        <w:trPr>
          <w:trHeight w:val="317"/>
          <w:jc w:val="right"/>
        </w:trPr>
        <w:tc>
          <w:tcPr>
            <w:tcW w:w="9000" w:type="dxa"/>
            <w:shd w:val="clear" w:color="auto" w:fill="auto"/>
            <w:noWrap/>
            <w:vAlign w:val="center"/>
          </w:tcPr>
          <w:p w14:paraId="00723795" w14:textId="22E79A1B" w:rsidR="00FC1AA1" w:rsidRPr="00611C9E" w:rsidRDefault="00FC1AA1" w:rsidP="00FC1AA1">
            <w:pPr>
              <w:jc w:val="left"/>
              <w:rPr>
                <w:rFonts w:ascii="Calibri" w:hAnsi="Calibri"/>
                <w:b/>
                <w:color w:val="000000"/>
                <w:sz w:val="24"/>
                <w:szCs w:val="24"/>
                <w:lang w:eastAsia="en-CA"/>
              </w:rPr>
            </w:pPr>
            <w:r w:rsidRPr="00001966">
              <w:rPr>
                <w:rFonts w:ascii="Calibri" w:hAnsi="Calibri"/>
                <w:color w:val="000000"/>
                <w:sz w:val="24"/>
                <w:szCs w:val="24"/>
                <w:lang w:eastAsia="en-CA"/>
              </w:rPr>
              <w:t>Simpler/more user friendly/better navigation/search/print functions/better organization of categories</w:t>
            </w:r>
          </w:p>
        </w:tc>
        <w:tc>
          <w:tcPr>
            <w:tcW w:w="1080" w:type="dxa"/>
            <w:shd w:val="clear" w:color="auto" w:fill="auto"/>
            <w:noWrap/>
            <w:vAlign w:val="center"/>
          </w:tcPr>
          <w:p w14:paraId="38CAF172" w14:textId="2A0FC7D7" w:rsidR="00FC1AA1" w:rsidRPr="00B26EDD" w:rsidRDefault="00FC1AA1" w:rsidP="00FC1AA1">
            <w:pPr>
              <w:rPr>
                <w:rFonts w:ascii="Calibri" w:hAnsi="Calibri"/>
                <w:b/>
                <w:color w:val="000000"/>
                <w:sz w:val="24"/>
                <w:szCs w:val="24"/>
                <w:lang w:eastAsia="en-CA"/>
              </w:rPr>
            </w:pPr>
            <w:r>
              <w:rPr>
                <w:rFonts w:ascii="Calibri" w:hAnsi="Calibri"/>
                <w:color w:val="000000"/>
                <w:sz w:val="22"/>
                <w:szCs w:val="22"/>
              </w:rPr>
              <w:t>19%</w:t>
            </w:r>
          </w:p>
        </w:tc>
      </w:tr>
      <w:tr w:rsidR="009A669A" w:rsidRPr="00282A1B" w14:paraId="32FF3613" w14:textId="77777777" w:rsidTr="00426FD7">
        <w:trPr>
          <w:trHeight w:val="317"/>
          <w:jc w:val="right"/>
        </w:trPr>
        <w:tc>
          <w:tcPr>
            <w:tcW w:w="9000" w:type="dxa"/>
            <w:shd w:val="clear" w:color="auto" w:fill="auto"/>
            <w:noWrap/>
            <w:vAlign w:val="center"/>
          </w:tcPr>
          <w:p w14:paraId="611A77D5" w14:textId="77777777" w:rsidR="009A669A" w:rsidRPr="006C7FDB" w:rsidRDefault="009A669A" w:rsidP="00426FD7">
            <w:pPr>
              <w:jc w:val="left"/>
              <w:rPr>
                <w:rFonts w:ascii="Calibri" w:hAnsi="Calibri"/>
                <w:b/>
                <w:color w:val="000000"/>
                <w:sz w:val="24"/>
                <w:szCs w:val="24"/>
                <w:lang w:eastAsia="en-CA"/>
              </w:rPr>
            </w:pPr>
            <w:r w:rsidRPr="006C7FDB">
              <w:rPr>
                <w:rFonts w:ascii="Calibri" w:hAnsi="Calibri"/>
                <w:b/>
                <w:color w:val="000000"/>
                <w:sz w:val="24"/>
                <w:szCs w:val="24"/>
                <w:lang w:eastAsia="en-CA"/>
              </w:rPr>
              <w:t>Other</w:t>
            </w:r>
          </w:p>
        </w:tc>
        <w:tc>
          <w:tcPr>
            <w:tcW w:w="1080" w:type="dxa"/>
            <w:shd w:val="clear" w:color="auto" w:fill="auto"/>
            <w:noWrap/>
            <w:vAlign w:val="center"/>
          </w:tcPr>
          <w:p w14:paraId="4F7412B9" w14:textId="7554DE12" w:rsidR="009A669A" w:rsidRPr="002064C1" w:rsidRDefault="009A669A" w:rsidP="00426FD7">
            <w:pPr>
              <w:rPr>
                <w:rFonts w:ascii="Calibri" w:hAnsi="Calibri"/>
                <w:color w:val="000000"/>
                <w:sz w:val="24"/>
                <w:szCs w:val="24"/>
                <w:lang w:eastAsia="en-CA"/>
              </w:rPr>
            </w:pPr>
            <w:r>
              <w:rPr>
                <w:rFonts w:ascii="Calibri" w:hAnsi="Calibri"/>
                <w:b/>
                <w:bCs/>
                <w:color w:val="000000"/>
                <w:sz w:val="22"/>
                <w:szCs w:val="22"/>
              </w:rPr>
              <w:t>13%</w:t>
            </w:r>
          </w:p>
        </w:tc>
      </w:tr>
    </w:tbl>
    <w:p w14:paraId="03CA3BD7" w14:textId="77777777" w:rsidR="0075115A" w:rsidRPr="002B2E68" w:rsidRDefault="0075115A" w:rsidP="0075115A">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00665EC8" w14:textId="77777777" w:rsidR="0075115A" w:rsidRPr="00D70BBF" w:rsidRDefault="0075115A" w:rsidP="0075115A">
      <w:pPr>
        <w:pStyle w:val="Para"/>
        <w:rPr>
          <w:lang w:val="en-CA"/>
        </w:rPr>
      </w:pPr>
      <w:r w:rsidRPr="00D70BBF">
        <w:rPr>
          <w:lang w:val="en-CA"/>
        </w:rPr>
        <w:br w:type="page"/>
      </w:r>
    </w:p>
    <w:p w14:paraId="724ED08E" w14:textId="77777777" w:rsidR="0075115A" w:rsidRPr="00683C91" w:rsidRDefault="0075115A" w:rsidP="0075115A">
      <w:pPr>
        <w:pStyle w:val="Heading3"/>
        <w:numPr>
          <w:ilvl w:val="0"/>
          <w:numId w:val="0"/>
        </w:numPr>
        <w:spacing w:before="0"/>
        <w:rPr>
          <w:lang w:val="en-CA"/>
        </w:rPr>
      </w:pPr>
      <w:r w:rsidRPr="00683C91">
        <w:rPr>
          <w:lang w:val="en-CA"/>
        </w:rPr>
        <w:lastRenderedPageBreak/>
        <w:t>Overall satisfaction with the program statistics &amp; evaluation process</w:t>
      </w:r>
    </w:p>
    <w:p w14:paraId="54A3D6BD" w14:textId="3A861FFD" w:rsidR="0075115A" w:rsidRPr="00683C91" w:rsidRDefault="00FC1AA1" w:rsidP="0075115A">
      <w:pPr>
        <w:pStyle w:val="Headline"/>
      </w:pPr>
      <w:r>
        <w:t xml:space="preserve">Two thirds of </w:t>
      </w:r>
      <w:r w:rsidR="0075115A" w:rsidRPr="00683C91">
        <w:t>librari</w:t>
      </w:r>
      <w:r>
        <w:t xml:space="preserve">ans were </w:t>
      </w:r>
      <w:r w:rsidR="0075115A" w:rsidRPr="00683C91">
        <w:t xml:space="preserve">satisfied with the program evaluation process, </w:t>
      </w:r>
      <w:r w:rsidR="00683C91" w:rsidRPr="00683C91">
        <w:t>slightly higher</w:t>
      </w:r>
      <w:r w:rsidR="0075115A" w:rsidRPr="00683C91">
        <w:t xml:space="preserve"> than in 2017.</w:t>
      </w:r>
    </w:p>
    <w:p w14:paraId="2C720254" w14:textId="6F2CEB98" w:rsidR="0075115A" w:rsidRDefault="0075115A" w:rsidP="0075115A">
      <w:pPr>
        <w:spacing w:before="80" w:after="80" w:line="300" w:lineRule="exact"/>
        <w:jc w:val="both"/>
        <w:rPr>
          <w:rFonts w:ascii="Calibri" w:hAnsi="Calibri" w:cs="Calibri"/>
          <w:bCs/>
          <w:sz w:val="22"/>
          <w:szCs w:val="22"/>
          <w:lang w:val="en-GB"/>
        </w:rPr>
      </w:pPr>
      <w:r w:rsidRPr="00683C91">
        <w:rPr>
          <w:rFonts w:ascii="Calibri" w:hAnsi="Calibri" w:cs="Calibri"/>
          <w:bCs/>
          <w:sz w:val="22"/>
          <w:szCs w:val="22"/>
          <w:lang w:val="en-GB"/>
        </w:rPr>
        <w:t xml:space="preserve">Satisfaction with the overall evaluation process was high with </w:t>
      </w:r>
      <w:r w:rsidR="00FC1AA1">
        <w:rPr>
          <w:rFonts w:ascii="Calibri" w:hAnsi="Calibri" w:cs="Calibri"/>
          <w:bCs/>
          <w:sz w:val="22"/>
          <w:szCs w:val="22"/>
          <w:lang w:val="en-GB"/>
        </w:rPr>
        <w:t xml:space="preserve">more than two thirds of </w:t>
      </w:r>
      <w:r w:rsidRPr="00683C91">
        <w:rPr>
          <w:rFonts w:ascii="Calibri" w:hAnsi="Calibri" w:cs="Calibri"/>
          <w:bCs/>
          <w:sz w:val="22"/>
          <w:szCs w:val="22"/>
          <w:lang w:val="en-GB"/>
        </w:rPr>
        <w:t>librarians (6</w:t>
      </w:r>
      <w:r w:rsidR="00683C91" w:rsidRPr="00683C91">
        <w:rPr>
          <w:rFonts w:ascii="Calibri" w:hAnsi="Calibri" w:cs="Calibri"/>
          <w:bCs/>
          <w:sz w:val="22"/>
          <w:szCs w:val="22"/>
          <w:lang w:val="en-GB"/>
        </w:rPr>
        <w:t>8</w:t>
      </w:r>
      <w:r w:rsidRPr="00683C91">
        <w:rPr>
          <w:rFonts w:ascii="Calibri" w:hAnsi="Calibri" w:cs="Calibri"/>
          <w:bCs/>
          <w:sz w:val="22"/>
          <w:szCs w:val="22"/>
          <w:lang w:val="en-GB"/>
        </w:rPr>
        <w:t xml:space="preserve">%) providing a top three box satisfaction score (rating of 8-10). This represents </w:t>
      </w:r>
      <w:r w:rsidR="00683C91" w:rsidRPr="00683C91">
        <w:rPr>
          <w:rFonts w:ascii="Calibri" w:hAnsi="Calibri" w:cs="Calibri"/>
          <w:bCs/>
          <w:sz w:val="22"/>
          <w:szCs w:val="22"/>
          <w:lang w:val="en-GB"/>
        </w:rPr>
        <w:t>slightly higher levels than 2017</w:t>
      </w:r>
      <w:r w:rsidRPr="00683C91">
        <w:rPr>
          <w:rFonts w:ascii="Calibri" w:hAnsi="Calibri" w:cs="Calibri"/>
          <w:bCs/>
          <w:sz w:val="22"/>
          <w:szCs w:val="22"/>
          <w:lang w:val="en-GB"/>
        </w:rPr>
        <w:t xml:space="preserve"> (6</w:t>
      </w:r>
      <w:r w:rsidR="00683C91" w:rsidRPr="00683C91">
        <w:rPr>
          <w:rFonts w:ascii="Calibri" w:hAnsi="Calibri" w:cs="Calibri"/>
          <w:bCs/>
          <w:sz w:val="22"/>
          <w:szCs w:val="22"/>
          <w:lang w:val="en-GB"/>
        </w:rPr>
        <w:t>2</w:t>
      </w:r>
      <w:r w:rsidRPr="00683C91">
        <w:rPr>
          <w:rFonts w:ascii="Calibri" w:hAnsi="Calibri" w:cs="Calibri"/>
          <w:bCs/>
          <w:sz w:val="22"/>
          <w:szCs w:val="22"/>
          <w:lang w:val="en-GB"/>
        </w:rPr>
        <w:t>%)</w:t>
      </w:r>
      <w:r w:rsidR="00683C91" w:rsidRPr="00683C91">
        <w:rPr>
          <w:rFonts w:ascii="Calibri" w:hAnsi="Calibri" w:cs="Calibri"/>
          <w:bCs/>
          <w:sz w:val="22"/>
          <w:szCs w:val="22"/>
          <w:lang w:val="en-GB"/>
        </w:rPr>
        <w:t xml:space="preserve"> though </w:t>
      </w:r>
      <w:r w:rsidR="00FC1AA1">
        <w:rPr>
          <w:rFonts w:ascii="Calibri" w:hAnsi="Calibri" w:cs="Calibri"/>
          <w:bCs/>
          <w:sz w:val="22"/>
          <w:szCs w:val="22"/>
          <w:lang w:val="en-GB"/>
        </w:rPr>
        <w:t xml:space="preserve">is </w:t>
      </w:r>
      <w:r w:rsidR="00683C91" w:rsidRPr="00683C91">
        <w:rPr>
          <w:rFonts w:ascii="Calibri" w:hAnsi="Calibri" w:cs="Calibri"/>
          <w:bCs/>
          <w:sz w:val="22"/>
          <w:szCs w:val="22"/>
          <w:lang w:val="en-GB"/>
        </w:rPr>
        <w:t xml:space="preserve">still </w:t>
      </w:r>
      <w:r w:rsidR="00FC1AA1">
        <w:rPr>
          <w:rFonts w:ascii="Calibri" w:hAnsi="Calibri" w:cs="Calibri"/>
          <w:bCs/>
          <w:sz w:val="22"/>
          <w:szCs w:val="22"/>
          <w:lang w:val="en-GB"/>
        </w:rPr>
        <w:t xml:space="preserve">lower than </w:t>
      </w:r>
      <w:r w:rsidR="00683C91" w:rsidRPr="00683C91">
        <w:rPr>
          <w:rFonts w:ascii="Calibri" w:hAnsi="Calibri" w:cs="Calibri"/>
          <w:bCs/>
          <w:sz w:val="22"/>
          <w:szCs w:val="22"/>
          <w:lang w:val="en-GB"/>
        </w:rPr>
        <w:t>2016 levels (72%).</w:t>
      </w:r>
      <w:r w:rsidRPr="00683C91">
        <w:rPr>
          <w:rFonts w:ascii="Calibri" w:hAnsi="Calibri" w:cs="Calibri"/>
          <w:bCs/>
          <w:sz w:val="22"/>
          <w:szCs w:val="22"/>
          <w:lang w:val="en-GB"/>
        </w:rPr>
        <w:t xml:space="preserve"> </w:t>
      </w:r>
      <w:r w:rsidR="00683C91" w:rsidRPr="00683C91">
        <w:rPr>
          <w:rFonts w:ascii="Calibri" w:hAnsi="Calibri" w:cs="Calibri"/>
          <w:bCs/>
          <w:sz w:val="22"/>
          <w:szCs w:val="22"/>
          <w:lang w:val="en-GB"/>
        </w:rPr>
        <w:t xml:space="preserve">Those </w:t>
      </w:r>
      <w:r w:rsidR="00FC1AA1">
        <w:rPr>
          <w:rFonts w:ascii="Calibri" w:hAnsi="Calibri" w:cs="Calibri"/>
          <w:bCs/>
          <w:sz w:val="22"/>
          <w:szCs w:val="22"/>
          <w:lang w:val="en-GB"/>
        </w:rPr>
        <w:t xml:space="preserve">who report being dissatisfied </w:t>
      </w:r>
      <w:r w:rsidR="00683C91" w:rsidRPr="00683C91">
        <w:rPr>
          <w:rFonts w:ascii="Calibri" w:hAnsi="Calibri" w:cs="Calibri"/>
          <w:bCs/>
          <w:sz w:val="22"/>
          <w:szCs w:val="22"/>
          <w:lang w:val="en-GB"/>
        </w:rPr>
        <w:t>with the process decreased from 2017.</w:t>
      </w:r>
    </w:p>
    <w:p w14:paraId="2CD0190C" w14:textId="77777777" w:rsidR="0075115A" w:rsidRPr="00065017" w:rsidRDefault="0075115A" w:rsidP="0075115A">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75115A" w14:paraId="13E67095" w14:textId="77777777" w:rsidTr="00646107">
        <w:trPr>
          <w:trHeight w:val="92"/>
        </w:trPr>
        <w:tc>
          <w:tcPr>
            <w:tcW w:w="748" w:type="dxa"/>
            <w:vAlign w:val="center"/>
          </w:tcPr>
          <w:p w14:paraId="465DB49B" w14:textId="77777777" w:rsidR="0075115A" w:rsidRPr="00982133" w:rsidRDefault="0075115A" w:rsidP="00646107">
            <w:pPr>
              <w:rPr>
                <w:rFonts w:asciiTheme="minorHAnsi" w:hAnsiTheme="minorHAnsi"/>
                <w:sz w:val="20"/>
              </w:rPr>
            </w:pPr>
            <w:r w:rsidRPr="00982133">
              <w:rPr>
                <w:rFonts w:ascii="Calibri" w:hAnsi="Calibri"/>
                <w:b/>
                <w:bCs/>
                <w:sz w:val="20"/>
                <w:lang w:eastAsia="en-CA"/>
              </w:rPr>
              <w:t>Rating 8-10</w:t>
            </w:r>
          </w:p>
        </w:tc>
      </w:tr>
      <w:tr w:rsidR="0075115A" w14:paraId="7D0F29C0" w14:textId="77777777" w:rsidTr="00646107">
        <w:trPr>
          <w:trHeight w:val="864"/>
        </w:trPr>
        <w:tc>
          <w:tcPr>
            <w:tcW w:w="748" w:type="dxa"/>
            <w:shd w:val="clear" w:color="auto" w:fill="auto"/>
            <w:vAlign w:val="center"/>
          </w:tcPr>
          <w:p w14:paraId="0A79C88B" w14:textId="315AC872" w:rsidR="0075115A" w:rsidRPr="00982133" w:rsidRDefault="000F4E74" w:rsidP="00646107">
            <w:pPr>
              <w:rPr>
                <w:rFonts w:ascii="Calibri" w:hAnsi="Calibri"/>
                <w:b/>
                <w:bCs/>
                <w:sz w:val="22"/>
                <w:szCs w:val="22"/>
              </w:rPr>
            </w:pPr>
            <w:r>
              <w:rPr>
                <w:rFonts w:ascii="Calibri" w:hAnsi="Calibri"/>
                <w:b/>
                <w:bCs/>
                <w:sz w:val="22"/>
                <w:szCs w:val="22"/>
              </w:rPr>
              <w:t>68</w:t>
            </w:r>
            <w:r w:rsidR="0075115A" w:rsidRPr="00982133">
              <w:rPr>
                <w:rFonts w:ascii="Calibri" w:hAnsi="Calibri"/>
                <w:b/>
                <w:bCs/>
                <w:sz w:val="22"/>
                <w:szCs w:val="22"/>
              </w:rPr>
              <w:t>%</w:t>
            </w:r>
          </w:p>
        </w:tc>
      </w:tr>
      <w:tr w:rsidR="0075115A" w14:paraId="241EB788" w14:textId="77777777" w:rsidTr="00646107">
        <w:trPr>
          <w:trHeight w:val="1152"/>
        </w:trPr>
        <w:tc>
          <w:tcPr>
            <w:tcW w:w="748" w:type="dxa"/>
            <w:shd w:val="clear" w:color="auto" w:fill="auto"/>
            <w:vAlign w:val="center"/>
          </w:tcPr>
          <w:p w14:paraId="49C19FDD" w14:textId="2A7B2DA2" w:rsidR="0075115A" w:rsidRDefault="000F4E74" w:rsidP="00646107">
            <w:pPr>
              <w:rPr>
                <w:rFonts w:ascii="Calibri" w:hAnsi="Calibri"/>
                <w:b/>
                <w:bCs/>
                <w:color w:val="000000"/>
                <w:sz w:val="22"/>
                <w:szCs w:val="22"/>
              </w:rPr>
            </w:pPr>
            <w:r>
              <w:rPr>
                <w:rFonts w:ascii="Calibri" w:hAnsi="Calibri"/>
                <w:b/>
                <w:bCs/>
                <w:color w:val="000000"/>
                <w:sz w:val="22"/>
                <w:szCs w:val="22"/>
              </w:rPr>
              <w:t>62</w:t>
            </w:r>
            <w:r w:rsidR="0075115A">
              <w:rPr>
                <w:rFonts w:ascii="Calibri" w:hAnsi="Calibri"/>
                <w:b/>
                <w:bCs/>
                <w:color w:val="000000"/>
                <w:sz w:val="22"/>
                <w:szCs w:val="22"/>
              </w:rPr>
              <w:t>%</w:t>
            </w:r>
          </w:p>
        </w:tc>
      </w:tr>
      <w:tr w:rsidR="0075115A" w14:paraId="71C83E3F" w14:textId="77777777" w:rsidTr="00646107">
        <w:trPr>
          <w:trHeight w:val="864"/>
        </w:trPr>
        <w:tc>
          <w:tcPr>
            <w:tcW w:w="748" w:type="dxa"/>
            <w:shd w:val="clear" w:color="auto" w:fill="auto"/>
            <w:vAlign w:val="center"/>
          </w:tcPr>
          <w:p w14:paraId="49739281" w14:textId="550632FE" w:rsidR="0075115A" w:rsidRDefault="000F4E74" w:rsidP="00646107">
            <w:pPr>
              <w:rPr>
                <w:rFonts w:ascii="Calibri" w:hAnsi="Calibri"/>
                <w:b/>
                <w:bCs/>
                <w:color w:val="000000"/>
                <w:sz w:val="22"/>
                <w:szCs w:val="22"/>
              </w:rPr>
            </w:pPr>
            <w:r>
              <w:rPr>
                <w:rFonts w:ascii="Calibri" w:hAnsi="Calibri"/>
                <w:b/>
                <w:bCs/>
                <w:color w:val="000000"/>
                <w:sz w:val="22"/>
                <w:szCs w:val="22"/>
              </w:rPr>
              <w:t>72</w:t>
            </w:r>
            <w:r w:rsidR="0075115A">
              <w:rPr>
                <w:rFonts w:ascii="Calibri" w:hAnsi="Calibri"/>
                <w:b/>
                <w:bCs/>
                <w:color w:val="000000"/>
                <w:sz w:val="22"/>
                <w:szCs w:val="22"/>
              </w:rPr>
              <w:t>%</w:t>
            </w:r>
          </w:p>
        </w:tc>
      </w:tr>
    </w:tbl>
    <w:p w14:paraId="2A08D97E" w14:textId="77777777" w:rsidR="0075115A" w:rsidRDefault="0075115A" w:rsidP="0075115A">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6" behindDoc="0" locked="0" layoutInCell="1" allowOverlap="1" wp14:anchorId="2EB38396" wp14:editId="20C34679">
            <wp:simplePos x="0" y="0"/>
            <wp:positionH relativeFrom="column">
              <wp:posOffset>5080</wp:posOffset>
            </wp:positionH>
            <wp:positionV relativeFrom="paragraph">
              <wp:posOffset>196907</wp:posOffset>
            </wp:positionV>
            <wp:extent cx="6351270" cy="2212975"/>
            <wp:effectExtent l="0" t="0" r="0" b="0"/>
            <wp:wrapSquare wrapText="bothSides"/>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308C921D" w14:textId="77777777" w:rsidR="0075115A" w:rsidRPr="00035079" w:rsidRDefault="0075115A" w:rsidP="0075115A">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1BCE261F" w14:textId="77777777" w:rsidR="0075115A" w:rsidRPr="00035079" w:rsidRDefault="0075115A" w:rsidP="0075115A">
      <w:pPr>
        <w:pStyle w:val="Para"/>
        <w:rPr>
          <w:lang w:val="en-US"/>
        </w:rPr>
      </w:pPr>
    </w:p>
    <w:p w14:paraId="4E9946F5" w14:textId="77777777" w:rsidR="0075115A" w:rsidRPr="00D1556B" w:rsidRDefault="0075115A" w:rsidP="0075115A">
      <w:pPr>
        <w:spacing w:line="276" w:lineRule="auto"/>
        <w:ind w:left="900"/>
        <w:rPr>
          <w:rFonts w:ascii="Calibri" w:eastAsia="Calibri" w:hAnsi="Calibri" w:cs="Calibri"/>
          <w:sz w:val="22"/>
          <w:szCs w:val="22"/>
          <w:lang w:val="en-US"/>
        </w:rPr>
      </w:pPr>
    </w:p>
    <w:p w14:paraId="6943FAB8" w14:textId="77777777" w:rsidR="0075115A" w:rsidRDefault="0075115A" w:rsidP="0075115A">
      <w:pPr>
        <w:jc w:val="left"/>
        <w:rPr>
          <w:rFonts w:ascii="Calibri" w:hAnsi="Calibri" w:cs="Calibri"/>
          <w:b/>
          <w:i/>
          <w:color w:val="000000"/>
          <w:sz w:val="20"/>
          <w:szCs w:val="26"/>
          <w:lang w:val="en-US"/>
        </w:rPr>
      </w:pPr>
      <w:r>
        <w:rPr>
          <w:i/>
          <w:sz w:val="20"/>
        </w:rPr>
        <w:br w:type="page"/>
      </w:r>
    </w:p>
    <w:p w14:paraId="6FF65D40" w14:textId="77777777" w:rsidR="0075115A" w:rsidRPr="00B2738B" w:rsidRDefault="0075115A" w:rsidP="0075115A">
      <w:pPr>
        <w:pStyle w:val="Heading3"/>
        <w:numPr>
          <w:ilvl w:val="0"/>
          <w:numId w:val="0"/>
        </w:numPr>
        <w:spacing w:before="0"/>
        <w:rPr>
          <w:lang w:val="en-CA"/>
        </w:rPr>
      </w:pPr>
      <w:r w:rsidRPr="00B2738B">
        <w:rPr>
          <w:lang w:val="en-CA"/>
        </w:rPr>
        <w:lastRenderedPageBreak/>
        <w:t>Ease and Relevancy of the Program Statistics &amp; Evaluation System</w:t>
      </w:r>
    </w:p>
    <w:p w14:paraId="59645C7B" w14:textId="08667A48" w:rsidR="0075115A" w:rsidRPr="008B10E8" w:rsidRDefault="0075115A" w:rsidP="0075115A">
      <w:pPr>
        <w:pStyle w:val="Headline"/>
      </w:pPr>
      <w:r w:rsidRPr="00B2738B">
        <w:t xml:space="preserve">Satisfaction with the ease of using the system was </w:t>
      </w:r>
      <w:r w:rsidR="00683C91" w:rsidRPr="00B2738B">
        <w:t>high</w:t>
      </w:r>
      <w:r w:rsidRPr="00B2738B">
        <w:t>er than in previous years</w:t>
      </w:r>
      <w:r w:rsidR="00683C91" w:rsidRPr="00B2738B">
        <w:t xml:space="preserve"> and</w:t>
      </w:r>
      <w:r w:rsidRPr="00B2738B">
        <w:t xml:space="preserve"> </w:t>
      </w:r>
      <w:r w:rsidR="00B2738B" w:rsidRPr="00B2738B">
        <w:t xml:space="preserve">satisfaction </w:t>
      </w:r>
      <w:r w:rsidR="00FC1AA1">
        <w:t xml:space="preserve">with the relevancy of the </w:t>
      </w:r>
      <w:r w:rsidR="00B2738B" w:rsidRPr="008B10E8">
        <w:t xml:space="preserve">questions </w:t>
      </w:r>
      <w:r w:rsidR="00FC1AA1">
        <w:t xml:space="preserve">increased from </w:t>
      </w:r>
      <w:r w:rsidRPr="008B10E8">
        <w:t>a low in 2017.</w:t>
      </w:r>
    </w:p>
    <w:p w14:paraId="1A7417D8" w14:textId="3E256993" w:rsidR="00B2738B" w:rsidRPr="008B10E8" w:rsidRDefault="00B2738B" w:rsidP="0075115A">
      <w:pPr>
        <w:spacing w:after="120" w:line="300" w:lineRule="exact"/>
        <w:jc w:val="both"/>
        <w:rPr>
          <w:rFonts w:ascii="Calibri" w:hAnsi="Calibri" w:cs="Calibri"/>
          <w:bCs/>
          <w:sz w:val="22"/>
          <w:szCs w:val="22"/>
          <w:lang w:val="en-GB"/>
        </w:rPr>
      </w:pPr>
      <w:r w:rsidRPr="008B10E8">
        <w:rPr>
          <w:rFonts w:ascii="Calibri" w:hAnsi="Calibri" w:cs="Calibri"/>
          <w:bCs/>
          <w:sz w:val="22"/>
          <w:szCs w:val="22"/>
          <w:lang w:val="en-GB"/>
        </w:rPr>
        <w:t>S</w:t>
      </w:r>
      <w:r w:rsidR="0075115A" w:rsidRPr="008B10E8">
        <w:rPr>
          <w:rFonts w:ascii="Calibri" w:hAnsi="Calibri" w:cs="Calibri"/>
          <w:bCs/>
          <w:sz w:val="22"/>
          <w:szCs w:val="22"/>
          <w:lang w:val="en-GB"/>
        </w:rPr>
        <w:t xml:space="preserve">atisfaction </w:t>
      </w:r>
      <w:r w:rsidRPr="008B10E8">
        <w:rPr>
          <w:rFonts w:ascii="Calibri" w:hAnsi="Calibri" w:cs="Calibri"/>
          <w:bCs/>
          <w:sz w:val="22"/>
          <w:szCs w:val="22"/>
          <w:lang w:val="en-GB"/>
        </w:rPr>
        <w:t xml:space="preserve">with the ease of using the </w:t>
      </w:r>
      <w:r w:rsidR="0075115A" w:rsidRPr="008B10E8">
        <w:rPr>
          <w:rFonts w:ascii="Calibri" w:hAnsi="Calibri" w:cs="Calibri"/>
          <w:bCs/>
          <w:sz w:val="22"/>
          <w:szCs w:val="22"/>
          <w:lang w:val="en-GB"/>
        </w:rPr>
        <w:t xml:space="preserve">program evaluation </w:t>
      </w:r>
      <w:r w:rsidRPr="008B10E8">
        <w:rPr>
          <w:rFonts w:ascii="Calibri" w:hAnsi="Calibri" w:cs="Calibri"/>
          <w:bCs/>
          <w:sz w:val="22"/>
          <w:szCs w:val="22"/>
          <w:lang w:val="en-GB"/>
        </w:rPr>
        <w:t xml:space="preserve">system increased </w:t>
      </w:r>
      <w:r w:rsidR="0075115A" w:rsidRPr="008B10E8">
        <w:rPr>
          <w:rFonts w:ascii="Calibri" w:hAnsi="Calibri" w:cs="Calibri"/>
          <w:bCs/>
          <w:sz w:val="22"/>
          <w:szCs w:val="22"/>
          <w:lang w:val="en-GB"/>
        </w:rPr>
        <w:t>in 2018</w:t>
      </w:r>
      <w:r w:rsidRPr="008B10E8">
        <w:rPr>
          <w:rFonts w:ascii="Calibri" w:hAnsi="Calibri" w:cs="Calibri"/>
          <w:bCs/>
          <w:sz w:val="22"/>
          <w:szCs w:val="22"/>
          <w:lang w:val="en-GB"/>
        </w:rPr>
        <w:t xml:space="preserve"> (74% provided a score of 8 or higher compared to 65% in 2017) and returned to the satisfaction levels measured in 2016.</w:t>
      </w:r>
    </w:p>
    <w:p w14:paraId="06D7BF7E" w14:textId="6D927B88" w:rsidR="0075115A" w:rsidRDefault="00B2738B" w:rsidP="0075115A">
      <w:pPr>
        <w:spacing w:before="80" w:after="80" w:line="300" w:lineRule="exact"/>
        <w:jc w:val="both"/>
        <w:rPr>
          <w:rFonts w:ascii="Calibri" w:hAnsi="Calibri" w:cs="Calibri"/>
          <w:bCs/>
          <w:sz w:val="22"/>
          <w:szCs w:val="22"/>
          <w:lang w:val="en-GB"/>
        </w:rPr>
      </w:pPr>
      <w:r w:rsidRPr="008B10E8">
        <w:rPr>
          <w:rFonts w:ascii="Calibri" w:hAnsi="Calibri" w:cs="Calibri"/>
          <w:bCs/>
          <w:sz w:val="22"/>
          <w:szCs w:val="22"/>
          <w:lang w:val="en-GB"/>
        </w:rPr>
        <w:t xml:space="preserve">Two thirds of </w:t>
      </w:r>
      <w:r w:rsidR="008B10E8">
        <w:rPr>
          <w:rFonts w:ascii="Calibri" w:hAnsi="Calibri" w:cs="Calibri"/>
          <w:bCs/>
          <w:sz w:val="22"/>
          <w:szCs w:val="22"/>
          <w:lang w:val="en-GB"/>
        </w:rPr>
        <w:t xml:space="preserve">Saskatchewan </w:t>
      </w:r>
      <w:r w:rsidRPr="008B10E8">
        <w:rPr>
          <w:rFonts w:ascii="Calibri" w:hAnsi="Calibri" w:cs="Calibri"/>
          <w:bCs/>
          <w:sz w:val="22"/>
          <w:szCs w:val="22"/>
          <w:lang w:val="en-GB"/>
        </w:rPr>
        <w:t xml:space="preserve">librarians (65%) </w:t>
      </w:r>
      <w:r w:rsidR="008B10E8" w:rsidRPr="008B10E8">
        <w:rPr>
          <w:rFonts w:ascii="Calibri" w:hAnsi="Calibri" w:cs="Calibri"/>
          <w:bCs/>
          <w:sz w:val="22"/>
          <w:szCs w:val="22"/>
          <w:lang w:val="en-GB"/>
        </w:rPr>
        <w:t xml:space="preserve">gave a satisfactory score for whether the evaluation system asks about relevant concerns, a large </w:t>
      </w:r>
      <w:r w:rsidR="00683C91" w:rsidRPr="008B10E8">
        <w:rPr>
          <w:rFonts w:ascii="Calibri" w:hAnsi="Calibri" w:cs="Calibri"/>
          <w:bCs/>
          <w:sz w:val="22"/>
          <w:szCs w:val="22"/>
          <w:lang w:val="en-GB"/>
        </w:rPr>
        <w:t>i</w:t>
      </w:r>
      <w:r w:rsidR="0075115A" w:rsidRPr="008B10E8">
        <w:rPr>
          <w:rFonts w:ascii="Calibri" w:hAnsi="Calibri" w:cs="Calibri"/>
          <w:bCs/>
          <w:sz w:val="22"/>
          <w:szCs w:val="22"/>
          <w:lang w:val="en-GB"/>
        </w:rPr>
        <w:t xml:space="preserve">ncrease over 2017 </w:t>
      </w:r>
      <w:r w:rsidR="00683C91" w:rsidRPr="008B10E8">
        <w:rPr>
          <w:rFonts w:ascii="Calibri" w:hAnsi="Calibri" w:cs="Calibri"/>
          <w:bCs/>
          <w:sz w:val="22"/>
          <w:szCs w:val="22"/>
          <w:lang w:val="en-GB"/>
        </w:rPr>
        <w:t>(38</w:t>
      </w:r>
      <w:r w:rsidR="0075115A" w:rsidRPr="008B10E8">
        <w:rPr>
          <w:rFonts w:ascii="Calibri" w:hAnsi="Calibri" w:cs="Calibri"/>
          <w:bCs/>
          <w:sz w:val="22"/>
          <w:szCs w:val="22"/>
          <w:lang w:val="en-GB"/>
        </w:rPr>
        <w:t xml:space="preserve">%) </w:t>
      </w:r>
      <w:r w:rsidR="008B10E8" w:rsidRPr="008B10E8">
        <w:rPr>
          <w:rFonts w:ascii="Calibri" w:hAnsi="Calibri" w:cs="Calibri"/>
          <w:bCs/>
          <w:sz w:val="22"/>
          <w:szCs w:val="22"/>
          <w:lang w:val="en-GB"/>
        </w:rPr>
        <w:t xml:space="preserve">and more in line with </w:t>
      </w:r>
      <w:r w:rsidR="008B10E8">
        <w:rPr>
          <w:rFonts w:ascii="Calibri" w:hAnsi="Calibri" w:cs="Calibri"/>
          <w:bCs/>
          <w:sz w:val="22"/>
          <w:szCs w:val="22"/>
          <w:lang w:val="en-GB"/>
        </w:rPr>
        <w:t xml:space="preserve">librarian </w:t>
      </w:r>
      <w:r w:rsidR="008B10E8" w:rsidRPr="008B10E8">
        <w:rPr>
          <w:rFonts w:ascii="Calibri" w:hAnsi="Calibri" w:cs="Calibri"/>
          <w:bCs/>
          <w:sz w:val="22"/>
          <w:szCs w:val="22"/>
          <w:lang w:val="en-GB"/>
        </w:rPr>
        <w:t xml:space="preserve">satisfaction </w:t>
      </w:r>
      <w:r w:rsidR="008B10E8">
        <w:rPr>
          <w:rFonts w:ascii="Calibri" w:hAnsi="Calibri" w:cs="Calibri"/>
          <w:bCs/>
          <w:sz w:val="22"/>
          <w:szCs w:val="22"/>
          <w:lang w:val="en-GB"/>
        </w:rPr>
        <w:t xml:space="preserve">levels </w:t>
      </w:r>
      <w:r w:rsidR="008B10E8" w:rsidRPr="008B10E8">
        <w:rPr>
          <w:rFonts w:ascii="Calibri" w:hAnsi="Calibri" w:cs="Calibri"/>
          <w:bCs/>
          <w:sz w:val="22"/>
          <w:szCs w:val="22"/>
          <w:lang w:val="en-GB"/>
        </w:rPr>
        <w:t xml:space="preserve">in </w:t>
      </w:r>
      <w:r w:rsidR="0075115A" w:rsidRPr="008B10E8">
        <w:rPr>
          <w:rFonts w:ascii="Calibri" w:hAnsi="Calibri" w:cs="Calibri"/>
          <w:bCs/>
          <w:sz w:val="22"/>
          <w:szCs w:val="22"/>
          <w:lang w:val="en-GB"/>
        </w:rPr>
        <w:t xml:space="preserve">2016 </w:t>
      </w:r>
      <w:r w:rsidR="00683C91" w:rsidRPr="008B10E8">
        <w:rPr>
          <w:rFonts w:ascii="Calibri" w:hAnsi="Calibri" w:cs="Calibri"/>
          <w:bCs/>
          <w:sz w:val="22"/>
          <w:szCs w:val="22"/>
          <w:lang w:val="en-GB"/>
        </w:rPr>
        <w:t>(70</w:t>
      </w:r>
      <w:r w:rsidR="0075115A" w:rsidRPr="008B10E8">
        <w:rPr>
          <w:rFonts w:ascii="Calibri" w:hAnsi="Calibri" w:cs="Calibri"/>
          <w:bCs/>
          <w:sz w:val="22"/>
          <w:szCs w:val="22"/>
          <w:lang w:val="en-GB"/>
        </w:rPr>
        <w:t>%).</w:t>
      </w:r>
      <w:r w:rsidR="0075115A" w:rsidRPr="00683C91">
        <w:rPr>
          <w:rFonts w:ascii="Calibri" w:hAnsi="Calibri" w:cs="Calibri"/>
          <w:bCs/>
          <w:sz w:val="22"/>
          <w:szCs w:val="22"/>
          <w:lang w:val="en-GB"/>
        </w:rPr>
        <w:t xml:space="preserve"> </w:t>
      </w:r>
    </w:p>
    <w:tbl>
      <w:tblPr>
        <w:tblStyle w:val="TableGrid"/>
        <w:tblpPr w:leftFromText="187" w:rightFromText="187" w:vertAnchor="page" w:horzAnchor="page" w:tblpX="11161" w:tblpY="48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75115A" w14:paraId="4DE782FE" w14:textId="77777777" w:rsidTr="00646107">
        <w:trPr>
          <w:trHeight w:val="92"/>
        </w:trPr>
        <w:tc>
          <w:tcPr>
            <w:tcW w:w="748" w:type="dxa"/>
            <w:vAlign w:val="center"/>
          </w:tcPr>
          <w:p w14:paraId="1DD9F70E" w14:textId="77777777" w:rsidR="0075115A" w:rsidRPr="00982133" w:rsidRDefault="0075115A" w:rsidP="00646107">
            <w:pPr>
              <w:rPr>
                <w:rFonts w:asciiTheme="minorHAnsi" w:hAnsiTheme="minorHAnsi"/>
                <w:sz w:val="20"/>
              </w:rPr>
            </w:pPr>
            <w:r w:rsidRPr="00982133">
              <w:rPr>
                <w:rFonts w:ascii="Calibri" w:hAnsi="Calibri"/>
                <w:b/>
                <w:bCs/>
                <w:sz w:val="20"/>
                <w:lang w:eastAsia="en-CA"/>
              </w:rPr>
              <w:t>Rating 8-10</w:t>
            </w:r>
          </w:p>
        </w:tc>
      </w:tr>
      <w:tr w:rsidR="0075115A" w14:paraId="1D5C119C" w14:textId="77777777" w:rsidTr="00646107">
        <w:trPr>
          <w:trHeight w:val="792"/>
        </w:trPr>
        <w:tc>
          <w:tcPr>
            <w:tcW w:w="748" w:type="dxa"/>
            <w:shd w:val="clear" w:color="auto" w:fill="auto"/>
            <w:vAlign w:val="center"/>
          </w:tcPr>
          <w:p w14:paraId="459918E0" w14:textId="2B749F6F" w:rsidR="0075115A" w:rsidRPr="00934E47" w:rsidRDefault="00297CE9" w:rsidP="00646107">
            <w:pPr>
              <w:rPr>
                <w:rFonts w:ascii="Calibri" w:hAnsi="Calibri"/>
                <w:b/>
                <w:bCs/>
                <w:sz w:val="22"/>
                <w:szCs w:val="22"/>
              </w:rPr>
            </w:pPr>
            <w:r>
              <w:rPr>
                <w:rFonts w:ascii="Calibri" w:hAnsi="Calibri"/>
                <w:b/>
                <w:bCs/>
                <w:sz w:val="22"/>
                <w:szCs w:val="22"/>
              </w:rPr>
              <w:t>74</w:t>
            </w:r>
            <w:r w:rsidR="0075115A" w:rsidRPr="00934E47">
              <w:rPr>
                <w:rFonts w:ascii="Calibri" w:hAnsi="Calibri"/>
                <w:b/>
                <w:bCs/>
                <w:sz w:val="22"/>
                <w:szCs w:val="22"/>
              </w:rPr>
              <w:t>%</w:t>
            </w:r>
          </w:p>
        </w:tc>
      </w:tr>
      <w:tr w:rsidR="0075115A" w14:paraId="079199C1" w14:textId="77777777" w:rsidTr="00646107">
        <w:trPr>
          <w:trHeight w:val="792"/>
        </w:trPr>
        <w:tc>
          <w:tcPr>
            <w:tcW w:w="748" w:type="dxa"/>
            <w:shd w:val="clear" w:color="auto" w:fill="auto"/>
            <w:vAlign w:val="center"/>
          </w:tcPr>
          <w:p w14:paraId="701C450B" w14:textId="55721B76" w:rsidR="0075115A" w:rsidRPr="00934E47" w:rsidRDefault="00796CB3" w:rsidP="00646107">
            <w:pPr>
              <w:rPr>
                <w:rFonts w:ascii="Calibri" w:hAnsi="Calibri"/>
                <w:b/>
                <w:bCs/>
                <w:sz w:val="22"/>
                <w:szCs w:val="22"/>
              </w:rPr>
            </w:pPr>
            <w:r>
              <w:rPr>
                <w:rFonts w:ascii="Calibri" w:hAnsi="Calibri"/>
                <w:b/>
                <w:bCs/>
                <w:sz w:val="22"/>
                <w:szCs w:val="22"/>
              </w:rPr>
              <w:t>65</w:t>
            </w:r>
            <w:r w:rsidR="0075115A" w:rsidRPr="00934E47">
              <w:rPr>
                <w:rFonts w:ascii="Calibri" w:hAnsi="Calibri"/>
                <w:b/>
                <w:bCs/>
                <w:sz w:val="22"/>
                <w:szCs w:val="22"/>
              </w:rPr>
              <w:t>%</w:t>
            </w:r>
          </w:p>
        </w:tc>
      </w:tr>
      <w:tr w:rsidR="0075115A" w14:paraId="3F783BA1" w14:textId="77777777" w:rsidTr="00646107">
        <w:trPr>
          <w:trHeight w:val="792"/>
        </w:trPr>
        <w:tc>
          <w:tcPr>
            <w:tcW w:w="748" w:type="dxa"/>
            <w:shd w:val="clear" w:color="auto" w:fill="auto"/>
            <w:vAlign w:val="center"/>
          </w:tcPr>
          <w:p w14:paraId="77C4442C" w14:textId="4598173F" w:rsidR="0075115A" w:rsidRPr="00934E47" w:rsidRDefault="00796CB3" w:rsidP="00646107">
            <w:pPr>
              <w:rPr>
                <w:rFonts w:ascii="Calibri" w:hAnsi="Calibri"/>
                <w:b/>
                <w:bCs/>
                <w:sz w:val="22"/>
                <w:szCs w:val="22"/>
              </w:rPr>
            </w:pPr>
            <w:r>
              <w:rPr>
                <w:rFonts w:ascii="Calibri" w:hAnsi="Calibri"/>
                <w:b/>
                <w:bCs/>
                <w:sz w:val="22"/>
                <w:szCs w:val="22"/>
              </w:rPr>
              <w:t>75</w:t>
            </w:r>
            <w:r w:rsidR="0075115A">
              <w:rPr>
                <w:rFonts w:ascii="Calibri" w:hAnsi="Calibri"/>
                <w:b/>
                <w:bCs/>
                <w:sz w:val="22"/>
                <w:szCs w:val="22"/>
              </w:rPr>
              <w:t>%</w:t>
            </w:r>
          </w:p>
        </w:tc>
      </w:tr>
    </w:tbl>
    <w:p w14:paraId="02945BD8" w14:textId="2799F590" w:rsidR="0075115A" w:rsidRDefault="0075115A" w:rsidP="0075115A">
      <w:pPr>
        <w:spacing w:before="80" w:after="80" w:line="300" w:lineRule="exact"/>
        <w:jc w:val="both"/>
        <w:rPr>
          <w:rFonts w:ascii="Calibri" w:hAnsi="Calibri" w:cs="Calibri"/>
          <w:bCs/>
          <w:sz w:val="22"/>
          <w:szCs w:val="22"/>
        </w:rPr>
      </w:pPr>
    </w:p>
    <w:p w14:paraId="586E512E" w14:textId="77777777" w:rsidR="008B10E8" w:rsidRPr="009D0384" w:rsidRDefault="008B10E8" w:rsidP="0075115A">
      <w:pPr>
        <w:spacing w:before="80" w:after="80" w:line="300" w:lineRule="exact"/>
        <w:jc w:val="both"/>
        <w:rPr>
          <w:rFonts w:ascii="Calibri" w:hAnsi="Calibri" w:cs="Calibri"/>
          <w:bCs/>
          <w:sz w:val="22"/>
          <w:szCs w:val="22"/>
        </w:rPr>
      </w:pPr>
    </w:p>
    <w:p w14:paraId="10942478" w14:textId="77777777" w:rsidR="0075115A" w:rsidRDefault="0075115A" w:rsidP="0075115A">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Ease of using the evaluation system</w:t>
      </w:r>
    </w:p>
    <w:p w14:paraId="1E47CF83" w14:textId="77777777" w:rsidR="0075115A" w:rsidRDefault="0075115A" w:rsidP="0075115A">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21C5B372" wp14:editId="368B4E4F">
            <wp:extent cx="6336621" cy="180721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1868F8">
        <w:rPr>
          <w:rFonts w:ascii="Calibri" w:hAnsi="Calibri" w:cs="Calibri"/>
          <w:b/>
          <w:sz w:val="22"/>
          <w:szCs w:val="22"/>
        </w:rPr>
        <w:t xml:space="preserve"> </w:t>
      </w:r>
    </w:p>
    <w:p w14:paraId="43F09CBF" w14:textId="77777777" w:rsidR="0075115A" w:rsidRDefault="0075115A" w:rsidP="0075115A">
      <w:pPr>
        <w:autoSpaceDE w:val="0"/>
        <w:autoSpaceDN w:val="0"/>
        <w:adjustRightInd w:val="0"/>
        <w:spacing w:line="280" w:lineRule="atLeast"/>
        <w:rPr>
          <w:rFonts w:ascii="Calibri" w:hAnsi="Calibri" w:cs="Calibri"/>
          <w:b/>
          <w:sz w:val="22"/>
          <w:szCs w:val="22"/>
        </w:rPr>
      </w:pPr>
    </w:p>
    <w:tbl>
      <w:tblPr>
        <w:tblStyle w:val="TableGrid"/>
        <w:tblpPr w:leftFromText="187" w:rightFromText="187" w:vertAnchor="page" w:horzAnchor="page" w:tblpX="11116" w:tblpY="8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75115A" w14:paraId="7FBD190A" w14:textId="77777777" w:rsidTr="00646107">
        <w:trPr>
          <w:trHeight w:val="92"/>
        </w:trPr>
        <w:tc>
          <w:tcPr>
            <w:tcW w:w="748" w:type="dxa"/>
            <w:vAlign w:val="center"/>
          </w:tcPr>
          <w:p w14:paraId="00BA2228" w14:textId="77777777" w:rsidR="0075115A" w:rsidRPr="00982133" w:rsidRDefault="0075115A" w:rsidP="00646107">
            <w:pPr>
              <w:rPr>
                <w:rFonts w:asciiTheme="minorHAnsi" w:hAnsiTheme="minorHAnsi"/>
                <w:sz w:val="20"/>
              </w:rPr>
            </w:pPr>
            <w:r w:rsidRPr="00982133">
              <w:rPr>
                <w:rFonts w:ascii="Calibri" w:hAnsi="Calibri"/>
                <w:b/>
                <w:bCs/>
                <w:sz w:val="20"/>
                <w:lang w:eastAsia="en-CA"/>
              </w:rPr>
              <w:t>Rating 8-10</w:t>
            </w:r>
          </w:p>
        </w:tc>
      </w:tr>
      <w:tr w:rsidR="0075115A" w14:paraId="267A78F6" w14:textId="77777777" w:rsidTr="00646107">
        <w:trPr>
          <w:trHeight w:val="792"/>
        </w:trPr>
        <w:tc>
          <w:tcPr>
            <w:tcW w:w="748" w:type="dxa"/>
            <w:shd w:val="clear" w:color="auto" w:fill="auto"/>
            <w:vAlign w:val="center"/>
          </w:tcPr>
          <w:p w14:paraId="1476A3E6" w14:textId="4C521318" w:rsidR="0075115A" w:rsidRPr="00934E47" w:rsidRDefault="00297CE9" w:rsidP="00646107">
            <w:pPr>
              <w:rPr>
                <w:rFonts w:ascii="Calibri" w:hAnsi="Calibri"/>
                <w:b/>
                <w:bCs/>
                <w:sz w:val="22"/>
                <w:szCs w:val="22"/>
              </w:rPr>
            </w:pPr>
            <w:r>
              <w:rPr>
                <w:rFonts w:ascii="Calibri" w:hAnsi="Calibri"/>
                <w:b/>
                <w:bCs/>
                <w:sz w:val="22"/>
                <w:szCs w:val="22"/>
              </w:rPr>
              <w:t>65</w:t>
            </w:r>
            <w:r w:rsidR="0075115A" w:rsidRPr="00934E47">
              <w:rPr>
                <w:rFonts w:ascii="Calibri" w:hAnsi="Calibri"/>
                <w:b/>
                <w:bCs/>
                <w:sz w:val="22"/>
                <w:szCs w:val="22"/>
              </w:rPr>
              <w:t>%</w:t>
            </w:r>
          </w:p>
        </w:tc>
      </w:tr>
      <w:tr w:rsidR="0075115A" w14:paraId="026DFFB4" w14:textId="77777777" w:rsidTr="00646107">
        <w:trPr>
          <w:trHeight w:val="792"/>
        </w:trPr>
        <w:tc>
          <w:tcPr>
            <w:tcW w:w="748" w:type="dxa"/>
            <w:shd w:val="clear" w:color="auto" w:fill="auto"/>
            <w:vAlign w:val="center"/>
          </w:tcPr>
          <w:p w14:paraId="437F3701" w14:textId="2C3A3568" w:rsidR="0075115A" w:rsidRPr="00934E47" w:rsidRDefault="00796CB3" w:rsidP="00646107">
            <w:pPr>
              <w:rPr>
                <w:rFonts w:ascii="Calibri" w:hAnsi="Calibri"/>
                <w:b/>
                <w:bCs/>
                <w:sz w:val="22"/>
                <w:szCs w:val="22"/>
              </w:rPr>
            </w:pPr>
            <w:r>
              <w:rPr>
                <w:rFonts w:ascii="Calibri" w:hAnsi="Calibri"/>
                <w:b/>
                <w:bCs/>
                <w:sz w:val="22"/>
                <w:szCs w:val="22"/>
              </w:rPr>
              <w:t>38</w:t>
            </w:r>
            <w:r w:rsidR="0075115A" w:rsidRPr="00934E47">
              <w:rPr>
                <w:rFonts w:ascii="Calibri" w:hAnsi="Calibri"/>
                <w:b/>
                <w:bCs/>
                <w:sz w:val="22"/>
                <w:szCs w:val="22"/>
              </w:rPr>
              <w:t>%</w:t>
            </w:r>
          </w:p>
        </w:tc>
      </w:tr>
      <w:tr w:rsidR="0075115A" w14:paraId="38F0FE25" w14:textId="77777777" w:rsidTr="00646107">
        <w:trPr>
          <w:trHeight w:val="792"/>
        </w:trPr>
        <w:tc>
          <w:tcPr>
            <w:tcW w:w="748" w:type="dxa"/>
            <w:shd w:val="clear" w:color="auto" w:fill="auto"/>
            <w:vAlign w:val="center"/>
          </w:tcPr>
          <w:p w14:paraId="50F743CD" w14:textId="7526E365" w:rsidR="0075115A" w:rsidRPr="00934E47" w:rsidRDefault="00796CB3" w:rsidP="00646107">
            <w:pPr>
              <w:rPr>
                <w:rFonts w:ascii="Calibri" w:hAnsi="Calibri"/>
                <w:b/>
                <w:bCs/>
                <w:sz w:val="22"/>
                <w:szCs w:val="22"/>
              </w:rPr>
            </w:pPr>
            <w:r>
              <w:rPr>
                <w:rFonts w:ascii="Calibri" w:hAnsi="Calibri"/>
                <w:b/>
                <w:bCs/>
                <w:sz w:val="22"/>
                <w:szCs w:val="22"/>
              </w:rPr>
              <w:t>70</w:t>
            </w:r>
            <w:r w:rsidR="0075115A" w:rsidRPr="00934E47">
              <w:rPr>
                <w:rFonts w:ascii="Calibri" w:hAnsi="Calibri"/>
                <w:b/>
                <w:bCs/>
                <w:sz w:val="22"/>
                <w:szCs w:val="22"/>
              </w:rPr>
              <w:t>%</w:t>
            </w:r>
          </w:p>
        </w:tc>
      </w:tr>
    </w:tbl>
    <w:p w14:paraId="1052A6CA" w14:textId="77777777" w:rsidR="0075115A" w:rsidRDefault="0075115A" w:rsidP="0075115A">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Relevancy of the questions asked</w:t>
      </w:r>
    </w:p>
    <w:p w14:paraId="4DD54296" w14:textId="77777777" w:rsidR="0075115A" w:rsidRDefault="0075115A" w:rsidP="0075115A">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69BA70D9" wp14:editId="2A0F1456">
            <wp:extent cx="6336792" cy="1810512"/>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9685EF8" w14:textId="77777777" w:rsidR="0075115A" w:rsidRDefault="0075115A" w:rsidP="0075115A">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041007D8" w14:textId="77777777" w:rsidR="0075115A" w:rsidRDefault="0075115A" w:rsidP="0075115A">
      <w:pPr>
        <w:pStyle w:val="Para"/>
        <w:rPr>
          <w:i/>
          <w:sz w:val="20"/>
        </w:rPr>
      </w:pPr>
    </w:p>
    <w:p w14:paraId="7609A256" w14:textId="77777777" w:rsidR="0075115A" w:rsidRPr="008241B0" w:rsidRDefault="0075115A" w:rsidP="0075115A">
      <w:pPr>
        <w:pStyle w:val="Para"/>
        <w:rPr>
          <w:sz w:val="20"/>
        </w:rPr>
      </w:pPr>
    </w:p>
    <w:p w14:paraId="6AA5B846" w14:textId="77777777" w:rsidR="0075115A" w:rsidRDefault="0075115A" w:rsidP="0075115A">
      <w:pPr>
        <w:pStyle w:val="Para"/>
        <w:rPr>
          <w:lang w:val="en-CA"/>
        </w:rPr>
      </w:pPr>
    </w:p>
    <w:p w14:paraId="729B3928" w14:textId="77777777" w:rsidR="0075115A" w:rsidRDefault="0075115A" w:rsidP="0075115A">
      <w:pPr>
        <w:jc w:val="left"/>
        <w:rPr>
          <w:rFonts w:ascii="Calibri" w:hAnsi="Calibri" w:cs="Calibri"/>
          <w:b/>
          <w:color w:val="000000"/>
          <w:szCs w:val="26"/>
        </w:rPr>
      </w:pPr>
      <w:r>
        <w:br w:type="page"/>
      </w:r>
    </w:p>
    <w:p w14:paraId="47ECAAAB" w14:textId="77777777" w:rsidR="0075115A" w:rsidRPr="00F9439F" w:rsidRDefault="0075115A" w:rsidP="0075115A">
      <w:pPr>
        <w:pStyle w:val="Heading3"/>
        <w:numPr>
          <w:ilvl w:val="0"/>
          <w:numId w:val="0"/>
        </w:numPr>
        <w:spacing w:before="0"/>
        <w:rPr>
          <w:lang w:val="en-CA"/>
        </w:rPr>
      </w:pPr>
      <w:r w:rsidRPr="00F9439F">
        <w:rPr>
          <w:lang w:val="en-CA"/>
        </w:rPr>
        <w:lastRenderedPageBreak/>
        <w:t xml:space="preserve">Program </w:t>
      </w:r>
      <w:r>
        <w:rPr>
          <w:lang w:val="en-CA"/>
        </w:rPr>
        <w:t>s</w:t>
      </w:r>
      <w:r w:rsidRPr="00F9439F">
        <w:rPr>
          <w:lang w:val="en-CA"/>
        </w:rPr>
        <w:t xml:space="preserve">tatistics &amp; </w:t>
      </w:r>
      <w:r>
        <w:rPr>
          <w:lang w:val="en-CA"/>
        </w:rPr>
        <w:t>e</w:t>
      </w:r>
      <w:r w:rsidRPr="00F9439F">
        <w:rPr>
          <w:lang w:val="en-CA"/>
        </w:rPr>
        <w:t xml:space="preserve">valuation </w:t>
      </w:r>
      <w:r>
        <w:rPr>
          <w:lang w:val="en-CA"/>
        </w:rPr>
        <w:t>p</w:t>
      </w:r>
      <w:r w:rsidRPr="00F9439F">
        <w:rPr>
          <w:lang w:val="en-CA"/>
        </w:rPr>
        <w:t xml:space="preserve">rocess </w:t>
      </w:r>
      <w:r>
        <w:rPr>
          <w:lang w:val="en-CA"/>
        </w:rPr>
        <w:t>s</w:t>
      </w:r>
      <w:r w:rsidRPr="00F9439F">
        <w:rPr>
          <w:lang w:val="en-CA"/>
        </w:rPr>
        <w:t>uggestions</w:t>
      </w:r>
    </w:p>
    <w:p w14:paraId="5D5C34C4" w14:textId="1355D016" w:rsidR="0075115A" w:rsidRPr="00683C91" w:rsidRDefault="0075115A" w:rsidP="0075115A">
      <w:pPr>
        <w:pStyle w:val="Headline"/>
      </w:pPr>
      <w:r w:rsidRPr="00683C91">
        <w:t xml:space="preserve">Suggestions for improving the evaluation process commonly revolved around improving </w:t>
      </w:r>
      <w:r w:rsidR="00683C91" w:rsidRPr="00683C91">
        <w:t xml:space="preserve">usability, </w:t>
      </w:r>
      <w:r w:rsidR="00BC53C8">
        <w:t xml:space="preserve">expanding the </w:t>
      </w:r>
      <w:r w:rsidR="00683C91" w:rsidRPr="00683C91">
        <w:t>depth of information</w:t>
      </w:r>
      <w:r w:rsidR="00BC53C8">
        <w:t xml:space="preserve"> gathered and </w:t>
      </w:r>
      <w:r w:rsidR="00683C91" w:rsidRPr="00683C91">
        <w:t>clarifying data requests.</w:t>
      </w:r>
    </w:p>
    <w:p w14:paraId="35612A75" w14:textId="4717D54A" w:rsidR="0075115A" w:rsidRPr="00243F72" w:rsidRDefault="0075115A" w:rsidP="0075115A">
      <w:pPr>
        <w:spacing w:before="80" w:after="80" w:line="300" w:lineRule="exact"/>
        <w:jc w:val="both"/>
        <w:rPr>
          <w:rFonts w:ascii="Calibri" w:hAnsi="Calibri" w:cs="Calibri"/>
          <w:bCs/>
          <w:sz w:val="22"/>
          <w:szCs w:val="22"/>
          <w:lang w:val="en-GB"/>
        </w:rPr>
      </w:pPr>
      <w:r w:rsidRPr="00683C91">
        <w:rPr>
          <w:rFonts w:ascii="Calibri" w:hAnsi="Calibri" w:cs="Calibri"/>
          <w:bCs/>
          <w:sz w:val="22"/>
          <w:szCs w:val="22"/>
          <w:lang w:val="en-GB"/>
        </w:rPr>
        <w:t xml:space="preserve">Librarians were asked for their </w:t>
      </w:r>
      <w:r w:rsidRPr="00553CE6">
        <w:rPr>
          <w:rFonts w:ascii="Calibri" w:hAnsi="Calibri" w:cs="Calibri"/>
          <w:bCs/>
          <w:sz w:val="22"/>
          <w:szCs w:val="22"/>
          <w:lang w:val="en-GB"/>
        </w:rPr>
        <w:t xml:space="preserve">suggestions on how the program evaluation and statistical collection process could be improved. The most common suggestion in </w:t>
      </w:r>
      <w:r w:rsidR="00683C91" w:rsidRPr="00553CE6">
        <w:rPr>
          <w:rFonts w:ascii="Calibri" w:hAnsi="Calibri" w:cs="Calibri"/>
          <w:bCs/>
          <w:sz w:val="22"/>
          <w:szCs w:val="22"/>
          <w:lang w:val="en-GB"/>
        </w:rPr>
        <w:t>Saskatchewan</w:t>
      </w:r>
      <w:r w:rsidRPr="00553CE6">
        <w:rPr>
          <w:rFonts w:ascii="Calibri" w:hAnsi="Calibri" w:cs="Calibri"/>
          <w:bCs/>
          <w:sz w:val="22"/>
          <w:szCs w:val="22"/>
          <w:lang w:val="en-GB"/>
        </w:rPr>
        <w:t xml:space="preserve"> was </w:t>
      </w:r>
      <w:r w:rsidR="00683C91" w:rsidRPr="00553CE6">
        <w:rPr>
          <w:rFonts w:ascii="Calibri" w:hAnsi="Calibri" w:cs="Calibri"/>
          <w:bCs/>
          <w:sz w:val="22"/>
          <w:szCs w:val="22"/>
          <w:lang w:val="en-GB"/>
        </w:rPr>
        <w:t xml:space="preserve">improving </w:t>
      </w:r>
      <w:r w:rsidR="00FC1AA1">
        <w:rPr>
          <w:rFonts w:ascii="Calibri" w:hAnsi="Calibri" w:cs="Calibri"/>
          <w:bCs/>
          <w:sz w:val="22"/>
          <w:szCs w:val="22"/>
          <w:lang w:val="en-GB"/>
        </w:rPr>
        <w:t xml:space="preserve">the </w:t>
      </w:r>
      <w:r w:rsidR="00683C91" w:rsidRPr="00553CE6">
        <w:rPr>
          <w:rFonts w:ascii="Calibri" w:hAnsi="Calibri" w:cs="Calibri"/>
          <w:bCs/>
          <w:sz w:val="22"/>
          <w:szCs w:val="22"/>
          <w:lang w:val="en-GB"/>
        </w:rPr>
        <w:t>depth of information</w:t>
      </w:r>
      <w:r w:rsidR="00FC1AA1">
        <w:rPr>
          <w:rFonts w:ascii="Calibri" w:hAnsi="Calibri" w:cs="Calibri"/>
          <w:bCs/>
          <w:sz w:val="22"/>
          <w:szCs w:val="22"/>
          <w:lang w:val="en-GB"/>
        </w:rPr>
        <w:t xml:space="preserve"> collected (e.g. </w:t>
      </w:r>
      <w:r w:rsidR="00683C91" w:rsidRPr="00553CE6">
        <w:rPr>
          <w:rFonts w:ascii="Calibri" w:hAnsi="Calibri" w:cs="Calibri"/>
          <w:bCs/>
          <w:sz w:val="22"/>
          <w:szCs w:val="22"/>
          <w:lang w:val="en-GB"/>
        </w:rPr>
        <w:t>including a comment section for each question to explain the data collected</w:t>
      </w:r>
      <w:r w:rsidR="00FC1AA1">
        <w:rPr>
          <w:rFonts w:ascii="Calibri" w:hAnsi="Calibri" w:cs="Calibri"/>
          <w:bCs/>
          <w:sz w:val="22"/>
          <w:szCs w:val="22"/>
          <w:lang w:val="en-GB"/>
        </w:rPr>
        <w:t>).</w:t>
      </w:r>
      <w:r w:rsidR="006B533E">
        <w:rPr>
          <w:rFonts w:ascii="Calibri" w:hAnsi="Calibri" w:cs="Calibri"/>
          <w:bCs/>
          <w:sz w:val="22"/>
          <w:szCs w:val="22"/>
          <w:lang w:val="en-GB"/>
        </w:rPr>
        <w:t xml:space="preserve"> </w:t>
      </w:r>
      <w:r w:rsidR="00FC1AA1">
        <w:rPr>
          <w:rFonts w:ascii="Calibri" w:hAnsi="Calibri" w:cs="Calibri"/>
          <w:bCs/>
          <w:sz w:val="22"/>
          <w:szCs w:val="22"/>
          <w:lang w:val="en-GB"/>
        </w:rPr>
        <w:t xml:space="preserve">Other suggestions revolved around </w:t>
      </w:r>
      <w:r w:rsidR="00683C91" w:rsidRPr="00553CE6">
        <w:rPr>
          <w:rFonts w:ascii="Calibri" w:hAnsi="Calibri" w:cs="Calibri"/>
          <w:bCs/>
          <w:sz w:val="22"/>
          <w:szCs w:val="22"/>
          <w:lang w:val="en-GB"/>
        </w:rPr>
        <w:t xml:space="preserve">improving </w:t>
      </w:r>
      <w:r w:rsidR="00FC1AA1">
        <w:rPr>
          <w:rFonts w:ascii="Calibri" w:hAnsi="Calibri" w:cs="Calibri"/>
          <w:bCs/>
          <w:sz w:val="22"/>
          <w:szCs w:val="22"/>
          <w:lang w:val="en-GB"/>
        </w:rPr>
        <w:t xml:space="preserve">the </w:t>
      </w:r>
      <w:r w:rsidR="00683C91" w:rsidRPr="00553CE6">
        <w:rPr>
          <w:rFonts w:ascii="Calibri" w:hAnsi="Calibri" w:cs="Calibri"/>
          <w:bCs/>
          <w:sz w:val="22"/>
          <w:szCs w:val="22"/>
          <w:lang w:val="en-GB"/>
        </w:rPr>
        <w:t>usability of the program</w:t>
      </w:r>
      <w:r w:rsidR="006B533E">
        <w:rPr>
          <w:rFonts w:ascii="Calibri" w:hAnsi="Calibri" w:cs="Calibri"/>
          <w:bCs/>
          <w:sz w:val="22"/>
          <w:szCs w:val="22"/>
          <w:lang w:val="en-GB"/>
        </w:rPr>
        <w:t xml:space="preserve"> (22%) and </w:t>
      </w:r>
      <w:r w:rsidRPr="00553CE6">
        <w:rPr>
          <w:rFonts w:ascii="Calibri" w:hAnsi="Calibri" w:cs="Calibri"/>
          <w:bCs/>
          <w:sz w:val="22"/>
          <w:szCs w:val="22"/>
          <w:lang w:val="en-GB"/>
        </w:rPr>
        <w:t xml:space="preserve">ensuring data requirements are clear </w:t>
      </w:r>
      <w:r w:rsidR="006B533E">
        <w:rPr>
          <w:rFonts w:ascii="Calibri" w:hAnsi="Calibri" w:cs="Calibri"/>
          <w:bCs/>
          <w:sz w:val="22"/>
          <w:szCs w:val="22"/>
          <w:lang w:val="en-GB"/>
        </w:rPr>
        <w:t xml:space="preserve">so that </w:t>
      </w:r>
      <w:r w:rsidRPr="00553CE6">
        <w:rPr>
          <w:rFonts w:ascii="Calibri" w:hAnsi="Calibri" w:cs="Calibri"/>
          <w:bCs/>
          <w:sz w:val="22"/>
          <w:szCs w:val="22"/>
          <w:lang w:val="en-GB"/>
        </w:rPr>
        <w:t>data can be accurately recorded (</w:t>
      </w:r>
      <w:r w:rsidR="00683C91" w:rsidRPr="00553CE6">
        <w:rPr>
          <w:rFonts w:ascii="Calibri" w:hAnsi="Calibri" w:cs="Calibri"/>
          <w:bCs/>
          <w:sz w:val="22"/>
          <w:szCs w:val="22"/>
          <w:lang w:val="en-GB"/>
        </w:rPr>
        <w:t>17</w:t>
      </w:r>
      <w:r w:rsidRPr="00553CE6">
        <w:rPr>
          <w:rFonts w:ascii="Calibri" w:hAnsi="Calibri" w:cs="Calibri"/>
          <w:bCs/>
          <w:sz w:val="22"/>
          <w:szCs w:val="22"/>
          <w:lang w:val="en-GB"/>
        </w:rPr>
        <w:t>% mentioned something like this). Around one in three librarians (3</w:t>
      </w:r>
      <w:r w:rsidR="00553CE6" w:rsidRPr="00553CE6">
        <w:rPr>
          <w:rFonts w:ascii="Calibri" w:hAnsi="Calibri" w:cs="Calibri"/>
          <w:bCs/>
          <w:sz w:val="22"/>
          <w:szCs w:val="22"/>
          <w:lang w:val="en-GB"/>
        </w:rPr>
        <w:t>3</w:t>
      </w:r>
      <w:r w:rsidRPr="00553CE6">
        <w:rPr>
          <w:rFonts w:ascii="Calibri" w:hAnsi="Calibri" w:cs="Calibri"/>
          <w:bCs/>
          <w:sz w:val="22"/>
          <w:szCs w:val="22"/>
          <w:lang w:val="en-GB"/>
        </w:rPr>
        <w:t>%) were satisfied and had no suggestions for improvement.</w:t>
      </w:r>
    </w:p>
    <w:p w14:paraId="6BA68984" w14:textId="77777777" w:rsidR="0075115A" w:rsidRDefault="0075115A" w:rsidP="0075115A">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75115A" w:rsidRPr="00282A1B" w14:paraId="18A308CE" w14:textId="77777777" w:rsidTr="00646107">
        <w:trPr>
          <w:trHeight w:val="360"/>
          <w:jc w:val="center"/>
        </w:trPr>
        <w:tc>
          <w:tcPr>
            <w:tcW w:w="9895" w:type="dxa"/>
            <w:shd w:val="clear" w:color="auto" w:fill="4E2584"/>
            <w:vAlign w:val="center"/>
            <w:hideMark/>
          </w:tcPr>
          <w:p w14:paraId="6EF683F0" w14:textId="77777777" w:rsidR="0075115A" w:rsidRPr="002064C1" w:rsidRDefault="0075115A" w:rsidP="00646107">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0230791D" w14:textId="77777777" w:rsidR="0075115A" w:rsidRPr="002064C1" w:rsidRDefault="0075115A"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796CB3" w:rsidRPr="00951E00" w14:paraId="7E12A60A"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959450" w14:textId="77777777" w:rsidR="00796CB3" w:rsidRPr="00326456" w:rsidRDefault="00796CB3" w:rsidP="00426FD7">
            <w:pPr>
              <w:jc w:val="left"/>
              <w:rPr>
                <w:rFonts w:ascii="Calibri" w:hAnsi="Calibri"/>
                <w:color w:val="000000"/>
                <w:sz w:val="24"/>
                <w:szCs w:val="24"/>
                <w:lang w:eastAsia="en-CA"/>
              </w:rPr>
            </w:pPr>
            <w:r w:rsidRPr="00326456">
              <w:rPr>
                <w:rFonts w:ascii="Calibri" w:hAnsi="Calibri"/>
                <w:color w:val="000000"/>
                <w:sz w:val="24"/>
                <w:szCs w:val="24"/>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267AADD" w14:textId="76092863" w:rsidR="00796CB3" w:rsidRPr="00326456" w:rsidRDefault="00796CB3" w:rsidP="00426FD7">
            <w:pPr>
              <w:rPr>
                <w:rFonts w:ascii="Calibri" w:hAnsi="Calibri"/>
                <w:color w:val="000000"/>
                <w:sz w:val="24"/>
                <w:szCs w:val="24"/>
                <w:lang w:eastAsia="en-CA"/>
              </w:rPr>
            </w:pPr>
            <w:r>
              <w:rPr>
                <w:rFonts w:ascii="Calibri" w:hAnsi="Calibri"/>
                <w:color w:val="000000"/>
                <w:sz w:val="22"/>
                <w:szCs w:val="22"/>
              </w:rPr>
              <w:t>33%</w:t>
            </w:r>
          </w:p>
        </w:tc>
      </w:tr>
      <w:tr w:rsidR="00426FD7" w:rsidRPr="00951E00" w14:paraId="0918284D"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BD0EB9A" w14:textId="6DDFC142" w:rsidR="00426FD7" w:rsidRPr="00077F02" w:rsidRDefault="00426FD7" w:rsidP="00426FD7">
            <w:pPr>
              <w:jc w:val="left"/>
              <w:rPr>
                <w:rFonts w:ascii="Calibri" w:hAnsi="Calibri"/>
                <w:b/>
                <w:color w:val="000000"/>
                <w:sz w:val="24"/>
                <w:szCs w:val="24"/>
                <w:lang w:eastAsia="en-CA"/>
              </w:rPr>
            </w:pPr>
            <w:r w:rsidRPr="00077F02">
              <w:rPr>
                <w:rFonts w:ascii="Calibri" w:hAnsi="Calibri"/>
                <w:b/>
                <w:color w:val="000000"/>
                <w:sz w:val="24"/>
                <w:szCs w:val="24"/>
                <w:lang w:eastAsia="en-CA"/>
              </w:rPr>
              <w:t>Improve depth of info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8EB61EA" w14:textId="3C05F963" w:rsidR="00426FD7" w:rsidRDefault="00426FD7" w:rsidP="00426FD7">
            <w:pPr>
              <w:rPr>
                <w:rFonts w:ascii="Calibri" w:hAnsi="Calibri"/>
                <w:b/>
                <w:bCs/>
                <w:color w:val="000000"/>
                <w:sz w:val="22"/>
                <w:szCs w:val="22"/>
              </w:rPr>
            </w:pPr>
            <w:r>
              <w:rPr>
                <w:rFonts w:ascii="Calibri" w:hAnsi="Calibri"/>
                <w:b/>
                <w:bCs/>
                <w:color w:val="000000"/>
                <w:sz w:val="22"/>
                <w:szCs w:val="22"/>
              </w:rPr>
              <w:t>22%</w:t>
            </w:r>
          </w:p>
        </w:tc>
      </w:tr>
      <w:tr w:rsidR="00426FD7" w:rsidRPr="00951E00" w14:paraId="0C162EC6"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4CD244A" w14:textId="4C3D20E8" w:rsidR="00426FD7" w:rsidRPr="00077F02" w:rsidRDefault="00426FD7" w:rsidP="00BC53C8">
            <w:pPr>
              <w:ind w:left="161"/>
              <w:jc w:val="left"/>
              <w:rPr>
                <w:rFonts w:ascii="Calibri" w:hAnsi="Calibri"/>
                <w:b/>
                <w:color w:val="000000"/>
                <w:sz w:val="24"/>
                <w:szCs w:val="24"/>
                <w:lang w:eastAsia="en-CA"/>
              </w:rPr>
            </w:pPr>
            <w:r w:rsidRPr="00077F02">
              <w:rPr>
                <w:rFonts w:ascii="Calibri" w:hAnsi="Calibri"/>
                <w:i/>
                <w:color w:val="000000"/>
                <w:sz w:val="24"/>
                <w:szCs w:val="24"/>
                <w:lang w:eastAsia="en-CA"/>
              </w:rPr>
              <w:t>Include a comments section for each question for explanation of data collected/more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CF6332D" w14:textId="60244B3B" w:rsidR="00426FD7" w:rsidRDefault="00426FD7" w:rsidP="00426FD7">
            <w:pPr>
              <w:rPr>
                <w:rFonts w:ascii="Calibri" w:hAnsi="Calibri"/>
                <w:b/>
                <w:bCs/>
                <w:color w:val="000000"/>
                <w:sz w:val="22"/>
                <w:szCs w:val="22"/>
              </w:rPr>
            </w:pPr>
            <w:r>
              <w:rPr>
                <w:rFonts w:ascii="Calibri" w:hAnsi="Calibri"/>
                <w:color w:val="000000"/>
                <w:sz w:val="22"/>
                <w:szCs w:val="22"/>
              </w:rPr>
              <w:t>22%</w:t>
            </w:r>
          </w:p>
        </w:tc>
      </w:tr>
      <w:tr w:rsidR="00426FD7" w:rsidRPr="00951E00" w14:paraId="7E4BBBE0"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B451883" w14:textId="6B67064D" w:rsidR="00426FD7" w:rsidRPr="00077F02" w:rsidRDefault="00426FD7" w:rsidP="00BC53C8">
            <w:pPr>
              <w:ind w:left="161"/>
              <w:jc w:val="left"/>
              <w:rPr>
                <w:rFonts w:ascii="Calibri" w:hAnsi="Calibri"/>
                <w:b/>
                <w:color w:val="000000"/>
                <w:sz w:val="24"/>
                <w:szCs w:val="24"/>
                <w:lang w:eastAsia="en-CA"/>
              </w:rPr>
            </w:pPr>
            <w:r w:rsidRPr="00077F02">
              <w:rPr>
                <w:rFonts w:ascii="Calibri" w:hAnsi="Calibri"/>
                <w:i/>
                <w:color w:val="000000"/>
                <w:sz w:val="24"/>
                <w:szCs w:val="24"/>
                <w:lang w:eastAsia="en-CA"/>
              </w:rPr>
              <w:t>Include stats on number of books read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CA41D1" w14:textId="6A699914" w:rsidR="00426FD7" w:rsidRDefault="00426FD7" w:rsidP="00426FD7">
            <w:pPr>
              <w:rPr>
                <w:rFonts w:ascii="Calibri" w:hAnsi="Calibri"/>
                <w:b/>
                <w:bCs/>
                <w:color w:val="000000"/>
                <w:sz w:val="22"/>
                <w:szCs w:val="22"/>
              </w:rPr>
            </w:pPr>
            <w:r>
              <w:rPr>
                <w:rFonts w:ascii="Calibri" w:hAnsi="Calibri"/>
                <w:color w:val="000000"/>
                <w:sz w:val="22"/>
                <w:szCs w:val="22"/>
              </w:rPr>
              <w:t>6%</w:t>
            </w:r>
          </w:p>
        </w:tc>
      </w:tr>
      <w:tr w:rsidR="00426FD7" w:rsidRPr="00951E00" w14:paraId="6C3DD5D7"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81C4813" w14:textId="481EA30A" w:rsidR="00426FD7" w:rsidRPr="00326456" w:rsidRDefault="00426FD7" w:rsidP="00426FD7">
            <w:pPr>
              <w:jc w:val="left"/>
              <w:rPr>
                <w:rFonts w:ascii="Calibri" w:hAnsi="Calibri"/>
                <w:b/>
                <w:color w:val="000000"/>
                <w:sz w:val="24"/>
                <w:szCs w:val="24"/>
                <w:lang w:eastAsia="en-CA"/>
              </w:rPr>
            </w:pPr>
            <w:r w:rsidRPr="00077F02">
              <w:rPr>
                <w:rFonts w:ascii="Calibri" w:hAnsi="Calibri"/>
                <w:b/>
                <w:color w:val="000000"/>
                <w:sz w:val="24"/>
                <w:szCs w:val="24"/>
                <w:lang w:eastAsia="en-CA"/>
              </w:rPr>
              <w:t>Improve usability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005DEB7" w14:textId="5A618994" w:rsidR="00426FD7" w:rsidRDefault="00426FD7" w:rsidP="00426FD7">
            <w:pPr>
              <w:rPr>
                <w:rFonts w:ascii="Calibri" w:hAnsi="Calibri"/>
                <w:b/>
                <w:bCs/>
                <w:color w:val="000000"/>
                <w:sz w:val="22"/>
                <w:szCs w:val="22"/>
              </w:rPr>
            </w:pPr>
            <w:r>
              <w:rPr>
                <w:rFonts w:ascii="Calibri" w:hAnsi="Calibri"/>
                <w:b/>
                <w:bCs/>
                <w:color w:val="000000"/>
                <w:sz w:val="22"/>
                <w:szCs w:val="22"/>
              </w:rPr>
              <w:t>22%</w:t>
            </w:r>
          </w:p>
        </w:tc>
      </w:tr>
      <w:tr w:rsidR="00426FD7" w:rsidRPr="00951E00" w14:paraId="25DF9608"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CE38088" w14:textId="6AE7CF86" w:rsidR="00426FD7" w:rsidRPr="00326456" w:rsidRDefault="00426FD7" w:rsidP="00BC53C8">
            <w:pPr>
              <w:ind w:left="161"/>
              <w:jc w:val="left"/>
              <w:rPr>
                <w:rFonts w:ascii="Calibri" w:hAnsi="Calibri"/>
                <w:b/>
                <w:color w:val="000000"/>
                <w:sz w:val="24"/>
                <w:szCs w:val="24"/>
                <w:lang w:eastAsia="en-CA"/>
              </w:rPr>
            </w:pPr>
            <w:r w:rsidRPr="00077F02">
              <w:rPr>
                <w:rFonts w:ascii="Calibri" w:hAnsi="Calibri"/>
                <w:i/>
                <w:color w:val="000000"/>
                <w:sz w:val="24"/>
                <w:szCs w:val="24"/>
                <w:lang w:eastAsia="en-CA"/>
              </w:rPr>
              <w:t>Make it more user friendly/simplified process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EC6A61D" w14:textId="5A1142EF" w:rsidR="00426FD7" w:rsidRDefault="00426FD7" w:rsidP="00426FD7">
            <w:pPr>
              <w:rPr>
                <w:rFonts w:ascii="Calibri" w:hAnsi="Calibri"/>
                <w:b/>
                <w:bCs/>
                <w:color w:val="000000"/>
                <w:sz w:val="22"/>
                <w:szCs w:val="22"/>
              </w:rPr>
            </w:pPr>
            <w:r>
              <w:rPr>
                <w:rFonts w:ascii="Calibri" w:hAnsi="Calibri"/>
                <w:color w:val="000000"/>
                <w:sz w:val="22"/>
                <w:szCs w:val="22"/>
              </w:rPr>
              <w:t>6%</w:t>
            </w:r>
          </w:p>
        </w:tc>
      </w:tr>
      <w:tr w:rsidR="00426FD7" w:rsidRPr="00951E00" w14:paraId="17B95775"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924631B" w14:textId="6341C362" w:rsidR="00426FD7" w:rsidRPr="00326456" w:rsidRDefault="00426FD7" w:rsidP="00BC53C8">
            <w:pPr>
              <w:ind w:left="161"/>
              <w:jc w:val="left"/>
              <w:rPr>
                <w:rFonts w:ascii="Calibri" w:hAnsi="Calibri"/>
                <w:b/>
                <w:color w:val="000000"/>
                <w:sz w:val="24"/>
                <w:szCs w:val="24"/>
                <w:lang w:eastAsia="en-CA"/>
              </w:rPr>
            </w:pPr>
            <w:r w:rsidRPr="00077F02">
              <w:rPr>
                <w:rFonts w:ascii="Calibri" w:hAnsi="Calibri"/>
                <w:i/>
                <w:color w:val="000000"/>
                <w:sz w:val="24"/>
                <w:szCs w:val="24"/>
                <w:lang w:eastAsia="en-CA"/>
              </w:rPr>
              <w:t>Availability of statistic forms in digital format to update information regularly</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3FACDE4" w14:textId="6CF16A67" w:rsidR="00426FD7" w:rsidRDefault="00426FD7" w:rsidP="00426FD7">
            <w:pPr>
              <w:rPr>
                <w:rFonts w:ascii="Calibri" w:hAnsi="Calibri"/>
                <w:b/>
                <w:bCs/>
                <w:color w:val="000000"/>
                <w:sz w:val="22"/>
                <w:szCs w:val="22"/>
              </w:rPr>
            </w:pPr>
            <w:r>
              <w:rPr>
                <w:rFonts w:ascii="Calibri" w:hAnsi="Calibri"/>
                <w:color w:val="000000"/>
                <w:sz w:val="22"/>
                <w:szCs w:val="22"/>
              </w:rPr>
              <w:t>6%</w:t>
            </w:r>
          </w:p>
        </w:tc>
      </w:tr>
      <w:tr w:rsidR="00426FD7" w:rsidRPr="00951E00" w14:paraId="0FC4236C"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2DD29EE" w14:textId="048BEF87" w:rsidR="00426FD7" w:rsidRPr="00326456" w:rsidRDefault="00426FD7" w:rsidP="00BC53C8">
            <w:pPr>
              <w:ind w:left="161"/>
              <w:jc w:val="left"/>
              <w:rPr>
                <w:rFonts w:ascii="Calibri" w:hAnsi="Calibri"/>
                <w:b/>
                <w:color w:val="000000"/>
                <w:sz w:val="24"/>
                <w:szCs w:val="24"/>
                <w:lang w:eastAsia="en-CA"/>
              </w:rPr>
            </w:pPr>
            <w:r w:rsidRPr="00077F02">
              <w:rPr>
                <w:rFonts w:ascii="Calibri" w:hAnsi="Calibri"/>
                <w:i/>
                <w:color w:val="000000"/>
                <w:sz w:val="24"/>
                <w:szCs w:val="24"/>
                <w:lang w:eastAsia="en-CA"/>
              </w:rPr>
              <w:t>Make it easier to have printable spreadsheets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99E7A3C" w14:textId="0770B622" w:rsidR="00426FD7" w:rsidRDefault="00426FD7" w:rsidP="00426FD7">
            <w:pPr>
              <w:rPr>
                <w:rFonts w:ascii="Calibri" w:hAnsi="Calibri"/>
                <w:b/>
                <w:bCs/>
                <w:color w:val="000000"/>
                <w:sz w:val="22"/>
                <w:szCs w:val="22"/>
              </w:rPr>
            </w:pPr>
            <w:r>
              <w:rPr>
                <w:rFonts w:ascii="Calibri" w:hAnsi="Calibri"/>
                <w:color w:val="000000"/>
                <w:sz w:val="22"/>
                <w:szCs w:val="22"/>
              </w:rPr>
              <w:t>6%</w:t>
            </w:r>
          </w:p>
        </w:tc>
      </w:tr>
      <w:tr w:rsidR="00426FD7" w:rsidRPr="00951E00" w14:paraId="15C75766"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A83423D" w14:textId="0A07F0A6" w:rsidR="00426FD7" w:rsidRPr="00326456" w:rsidRDefault="00426FD7" w:rsidP="00BC53C8">
            <w:pPr>
              <w:ind w:left="161"/>
              <w:jc w:val="left"/>
              <w:rPr>
                <w:rFonts w:ascii="Calibri" w:hAnsi="Calibri"/>
                <w:b/>
                <w:color w:val="000000"/>
                <w:sz w:val="24"/>
                <w:szCs w:val="24"/>
                <w:lang w:eastAsia="en-CA"/>
              </w:rPr>
            </w:pPr>
            <w:r w:rsidRPr="00077F02">
              <w:rPr>
                <w:rFonts w:ascii="Calibri" w:hAnsi="Calibri"/>
                <w:i/>
                <w:color w:val="000000"/>
                <w:sz w:val="24"/>
                <w:szCs w:val="24"/>
                <w:lang w:eastAsia="en-CA"/>
              </w:rPr>
              <w:t>Standardized forms/Excel format to accommodate formulas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890CAF7" w14:textId="6DA7CFEB" w:rsidR="00426FD7" w:rsidRDefault="00426FD7" w:rsidP="00426FD7">
            <w:pPr>
              <w:rPr>
                <w:rFonts w:ascii="Calibri" w:hAnsi="Calibri"/>
                <w:b/>
                <w:bCs/>
                <w:color w:val="000000"/>
                <w:sz w:val="22"/>
                <w:szCs w:val="22"/>
              </w:rPr>
            </w:pPr>
            <w:r>
              <w:rPr>
                <w:rFonts w:ascii="Calibri" w:hAnsi="Calibri"/>
                <w:color w:val="000000"/>
                <w:sz w:val="22"/>
                <w:szCs w:val="22"/>
              </w:rPr>
              <w:t>6%</w:t>
            </w:r>
          </w:p>
        </w:tc>
      </w:tr>
      <w:tr w:rsidR="00796CB3" w:rsidRPr="00951E00" w14:paraId="6275A7A0"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C78D1F5" w14:textId="77777777" w:rsidR="00796CB3" w:rsidRPr="00326456" w:rsidRDefault="00796CB3" w:rsidP="00426FD7">
            <w:pPr>
              <w:jc w:val="left"/>
              <w:rPr>
                <w:rFonts w:ascii="Calibri" w:hAnsi="Calibri"/>
                <w:color w:val="000000"/>
                <w:sz w:val="24"/>
                <w:szCs w:val="24"/>
                <w:lang w:eastAsia="en-CA"/>
              </w:rPr>
            </w:pPr>
            <w:r w:rsidRPr="00326456">
              <w:rPr>
                <w:rFonts w:ascii="Calibri" w:hAnsi="Calibri"/>
                <w:b/>
                <w:color w:val="000000"/>
                <w:sz w:val="24"/>
                <w:szCs w:val="24"/>
                <w:lang w:eastAsia="en-CA"/>
              </w:rPr>
              <w:t>Clarify data request/ensure data can be accurately recorded (any mention</w:t>
            </w:r>
            <w:r w:rsidRPr="00326456">
              <w:rPr>
                <w:rFonts w:ascii="Calibri" w:hAnsi="Calibri"/>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21B7574" w14:textId="5C8CF64D" w:rsidR="00796CB3" w:rsidRPr="00326456" w:rsidRDefault="00796CB3" w:rsidP="00426FD7">
            <w:pPr>
              <w:rPr>
                <w:rFonts w:ascii="Calibri" w:hAnsi="Calibri"/>
                <w:b/>
                <w:color w:val="000000"/>
                <w:sz w:val="24"/>
                <w:szCs w:val="24"/>
                <w:lang w:eastAsia="en-CA"/>
              </w:rPr>
            </w:pPr>
            <w:r>
              <w:rPr>
                <w:rFonts w:ascii="Calibri" w:hAnsi="Calibri"/>
                <w:b/>
                <w:bCs/>
                <w:color w:val="000000"/>
                <w:sz w:val="22"/>
                <w:szCs w:val="22"/>
              </w:rPr>
              <w:t>17%</w:t>
            </w:r>
          </w:p>
        </w:tc>
      </w:tr>
      <w:tr w:rsidR="00796CB3" w:rsidRPr="00951E00" w14:paraId="1909BAB7"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AC7FB6" w14:textId="77777777" w:rsidR="00796CB3" w:rsidRPr="00951E00" w:rsidRDefault="00796CB3" w:rsidP="00426FD7">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Clarify/better define information requested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2AC5A1C" w14:textId="5783C00E" w:rsidR="00796CB3" w:rsidRPr="00951E00" w:rsidRDefault="00796CB3" w:rsidP="00426FD7">
            <w:pPr>
              <w:rPr>
                <w:rFonts w:ascii="Calibri" w:hAnsi="Calibri"/>
                <w:color w:val="000000"/>
                <w:sz w:val="24"/>
                <w:szCs w:val="24"/>
                <w:lang w:eastAsia="en-CA"/>
              </w:rPr>
            </w:pPr>
            <w:r>
              <w:rPr>
                <w:rFonts w:ascii="Calibri" w:hAnsi="Calibri"/>
                <w:color w:val="000000"/>
                <w:sz w:val="22"/>
                <w:szCs w:val="22"/>
              </w:rPr>
              <w:t>11%</w:t>
            </w:r>
          </w:p>
        </w:tc>
      </w:tr>
      <w:tr w:rsidR="00796CB3" w:rsidRPr="00951E00" w14:paraId="1F2B80BD"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4CD074" w14:textId="77777777" w:rsidR="00796CB3" w:rsidRPr="00951E00" w:rsidRDefault="00796CB3" w:rsidP="00426FD7">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Problems recording children who weren't officially registered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EE5C10B" w14:textId="61B66B89" w:rsidR="00796CB3" w:rsidRPr="00951E00" w:rsidRDefault="00796CB3" w:rsidP="00426FD7">
            <w:pPr>
              <w:rPr>
                <w:rFonts w:ascii="Calibri" w:hAnsi="Calibri"/>
                <w:color w:val="000000"/>
                <w:sz w:val="24"/>
                <w:szCs w:val="24"/>
                <w:lang w:eastAsia="en-CA"/>
              </w:rPr>
            </w:pPr>
            <w:r>
              <w:rPr>
                <w:rFonts w:ascii="Calibri" w:hAnsi="Calibri"/>
                <w:color w:val="000000"/>
                <w:sz w:val="22"/>
                <w:szCs w:val="22"/>
              </w:rPr>
              <w:t>6%</w:t>
            </w:r>
          </w:p>
        </w:tc>
      </w:tr>
      <w:tr w:rsidR="00796CB3" w:rsidRPr="00951E00" w14:paraId="7C26FFBD"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F69FE9" w14:textId="77777777" w:rsidR="00796CB3" w:rsidRPr="00951E00" w:rsidRDefault="00796CB3" w:rsidP="00426FD7">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Questions don't apply/can't collect certain statistics/forced to enter a number to proceed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A6191E6" w14:textId="294A3FA6" w:rsidR="00796CB3" w:rsidRPr="00951E00" w:rsidRDefault="00796CB3" w:rsidP="00426FD7">
            <w:pPr>
              <w:rPr>
                <w:rFonts w:ascii="Calibri" w:hAnsi="Calibri"/>
                <w:color w:val="000000"/>
                <w:sz w:val="24"/>
                <w:szCs w:val="24"/>
                <w:lang w:eastAsia="en-CA"/>
              </w:rPr>
            </w:pPr>
            <w:r>
              <w:rPr>
                <w:rFonts w:ascii="Calibri" w:hAnsi="Calibri"/>
                <w:color w:val="000000"/>
                <w:sz w:val="22"/>
                <w:szCs w:val="22"/>
              </w:rPr>
              <w:t>6%</w:t>
            </w:r>
          </w:p>
        </w:tc>
      </w:tr>
      <w:tr w:rsidR="00796CB3" w:rsidRPr="00951E00" w14:paraId="5E4BBF4C"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2DF808" w14:textId="77777777" w:rsidR="00796CB3" w:rsidRPr="00951E00" w:rsidRDefault="00796CB3" w:rsidP="00426FD7">
            <w:pPr>
              <w:jc w:val="left"/>
              <w:rPr>
                <w:rFonts w:ascii="Calibri" w:hAnsi="Calibri"/>
                <w:b/>
                <w:color w:val="000000"/>
                <w:sz w:val="24"/>
                <w:szCs w:val="24"/>
                <w:lang w:eastAsia="en-CA"/>
              </w:rPr>
            </w:pPr>
            <w:r w:rsidRPr="00951E00">
              <w:rPr>
                <w:rFonts w:ascii="Calibri" w:hAnsi="Calibri"/>
                <w:b/>
                <w:color w:val="000000"/>
                <w:sz w:val="24"/>
                <w:szCs w:val="24"/>
                <w:lang w:eastAsia="en-CA"/>
              </w:rPr>
              <w:t>Timeliness</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1914D35" w14:textId="4D7F2E22" w:rsidR="00796CB3" w:rsidRPr="00951E00" w:rsidRDefault="00796CB3" w:rsidP="00426FD7">
            <w:pPr>
              <w:rPr>
                <w:rFonts w:ascii="Calibri" w:hAnsi="Calibri"/>
                <w:b/>
                <w:color w:val="000000"/>
                <w:sz w:val="24"/>
                <w:szCs w:val="24"/>
                <w:lang w:eastAsia="en-CA"/>
              </w:rPr>
            </w:pPr>
            <w:r>
              <w:rPr>
                <w:rFonts w:ascii="Calibri" w:hAnsi="Calibri"/>
                <w:b/>
                <w:bCs/>
                <w:color w:val="000000"/>
                <w:sz w:val="22"/>
                <w:szCs w:val="22"/>
              </w:rPr>
              <w:t>6%</w:t>
            </w:r>
          </w:p>
        </w:tc>
      </w:tr>
      <w:tr w:rsidR="00796CB3" w:rsidRPr="00951E00" w14:paraId="2BD4A4B5"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DF36AD" w14:textId="77777777" w:rsidR="00796CB3" w:rsidRPr="00077F02" w:rsidRDefault="00796CB3" w:rsidP="00426FD7">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Collect stats directly after program is over/early in the season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4416537" w14:textId="2BCE6810" w:rsidR="00796CB3" w:rsidRPr="00951E00" w:rsidRDefault="00796CB3" w:rsidP="00426FD7">
            <w:pPr>
              <w:rPr>
                <w:rFonts w:ascii="Calibri" w:hAnsi="Calibri"/>
                <w:color w:val="000000"/>
                <w:sz w:val="24"/>
                <w:szCs w:val="24"/>
                <w:lang w:eastAsia="en-CA"/>
              </w:rPr>
            </w:pPr>
            <w:r>
              <w:rPr>
                <w:rFonts w:ascii="Calibri" w:hAnsi="Calibri"/>
                <w:color w:val="000000"/>
                <w:sz w:val="22"/>
                <w:szCs w:val="22"/>
              </w:rPr>
              <w:t>6%</w:t>
            </w:r>
          </w:p>
        </w:tc>
      </w:tr>
      <w:tr w:rsidR="00796CB3" w:rsidRPr="00951E00" w14:paraId="7EB6E859"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35E491" w14:textId="77777777" w:rsidR="00796CB3" w:rsidRPr="00077F02" w:rsidRDefault="00796CB3" w:rsidP="00426FD7">
            <w:pPr>
              <w:jc w:val="left"/>
              <w:rPr>
                <w:rFonts w:ascii="Calibri" w:hAnsi="Calibri"/>
                <w:color w:val="000000"/>
                <w:sz w:val="24"/>
                <w:szCs w:val="24"/>
                <w:lang w:eastAsia="en-CA"/>
              </w:rPr>
            </w:pPr>
            <w:r w:rsidRPr="00077F02">
              <w:rPr>
                <w:rFonts w:ascii="Calibri" w:hAnsi="Calibri"/>
                <w:color w:val="000000"/>
                <w:sz w:val="24"/>
                <w:szCs w:val="24"/>
                <w:lang w:eastAsia="en-CA"/>
              </w:rPr>
              <w:t>Differentiate between paid programming events and SCR programming</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18E649E" w14:textId="5F1ED0C2" w:rsidR="00796CB3" w:rsidRPr="00934E47" w:rsidRDefault="00796CB3" w:rsidP="00426FD7">
            <w:pPr>
              <w:rPr>
                <w:rFonts w:ascii="Calibri" w:hAnsi="Calibri"/>
                <w:color w:val="000000"/>
                <w:sz w:val="24"/>
                <w:szCs w:val="24"/>
                <w:highlight w:val="red"/>
                <w:lang w:eastAsia="en-CA"/>
              </w:rPr>
            </w:pPr>
            <w:r>
              <w:rPr>
                <w:rFonts w:ascii="Calibri" w:hAnsi="Calibri"/>
                <w:color w:val="000000"/>
                <w:sz w:val="22"/>
                <w:szCs w:val="22"/>
              </w:rPr>
              <w:t>6%</w:t>
            </w:r>
          </w:p>
        </w:tc>
      </w:tr>
      <w:tr w:rsidR="00796CB3" w:rsidRPr="00951E00" w14:paraId="37AA8D32" w14:textId="77777777" w:rsidTr="00426FD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C51A84" w14:textId="77777777" w:rsidR="00796CB3" w:rsidRPr="00077F02" w:rsidRDefault="00796CB3" w:rsidP="00426FD7">
            <w:pPr>
              <w:jc w:val="left"/>
              <w:rPr>
                <w:rFonts w:ascii="Calibri" w:hAnsi="Calibri"/>
                <w:color w:val="000000"/>
                <w:sz w:val="24"/>
                <w:szCs w:val="24"/>
                <w:lang w:eastAsia="en-CA"/>
              </w:rPr>
            </w:pPr>
            <w:r w:rsidRPr="00077F02">
              <w:rPr>
                <w:rFonts w:ascii="Calibri" w:hAnsi="Calibri"/>
                <w:color w:val="000000"/>
                <w:sz w:val="24"/>
                <w:szCs w:val="24"/>
                <w:lang w:eastAsia="en-CA"/>
              </w:rPr>
              <w:t>Consider parents/students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49733CA" w14:textId="4E1FA10E" w:rsidR="00796CB3" w:rsidRPr="00934E47" w:rsidRDefault="00796CB3" w:rsidP="00426FD7">
            <w:pPr>
              <w:rPr>
                <w:rFonts w:ascii="Calibri" w:hAnsi="Calibri"/>
                <w:color w:val="000000"/>
                <w:sz w:val="24"/>
                <w:szCs w:val="24"/>
                <w:highlight w:val="red"/>
                <w:lang w:eastAsia="en-CA"/>
              </w:rPr>
            </w:pPr>
            <w:r>
              <w:rPr>
                <w:rFonts w:ascii="Calibri" w:hAnsi="Calibri"/>
                <w:color w:val="000000"/>
                <w:sz w:val="22"/>
                <w:szCs w:val="22"/>
              </w:rPr>
              <w:t>11%</w:t>
            </w:r>
          </w:p>
        </w:tc>
      </w:tr>
    </w:tbl>
    <w:p w14:paraId="514DF4FD" w14:textId="77777777" w:rsidR="0075115A" w:rsidRDefault="0075115A" w:rsidP="0075115A">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36BC6906" w14:textId="77777777" w:rsidR="0075115A" w:rsidRPr="00553CE6" w:rsidRDefault="0075115A" w:rsidP="0075115A">
      <w:pPr>
        <w:pStyle w:val="Heading3"/>
        <w:numPr>
          <w:ilvl w:val="0"/>
          <w:numId w:val="0"/>
        </w:numPr>
        <w:spacing w:before="0"/>
        <w:rPr>
          <w:lang w:val="en-CA"/>
        </w:rPr>
      </w:pPr>
      <w:r w:rsidRPr="00553CE6">
        <w:rPr>
          <w:lang w:val="en-CA"/>
        </w:rPr>
        <w:lastRenderedPageBreak/>
        <w:t>Testimonials Indicating an Increased Love of Reading</w:t>
      </w:r>
    </w:p>
    <w:p w14:paraId="7515E038" w14:textId="77777777" w:rsidR="0075115A" w:rsidRPr="00553CE6" w:rsidRDefault="0075115A" w:rsidP="0075115A">
      <w:pPr>
        <w:pStyle w:val="Headline"/>
      </w:pPr>
      <w:r w:rsidRPr="00553CE6">
        <w:t>Testimonials about the success of the program included some tangible observations about increased reading skills but most feedback was qualitative and involved children’s excitement to read.</w:t>
      </w:r>
    </w:p>
    <w:p w14:paraId="6347CAC3" w14:textId="17FF7FD9" w:rsidR="0075115A" w:rsidRPr="00247C95" w:rsidRDefault="0075115A" w:rsidP="0075115A">
      <w:pPr>
        <w:spacing w:before="80" w:after="80" w:line="300" w:lineRule="exact"/>
        <w:jc w:val="both"/>
        <w:rPr>
          <w:rFonts w:ascii="Calibri" w:hAnsi="Calibri" w:cs="Calibri"/>
          <w:bCs/>
          <w:sz w:val="22"/>
          <w:szCs w:val="22"/>
          <w:lang w:val="en-GB"/>
        </w:rPr>
      </w:pPr>
      <w:r w:rsidRPr="00553CE6">
        <w:rPr>
          <w:rFonts w:ascii="Calibri" w:hAnsi="Calibri" w:cs="Calibri"/>
          <w:bCs/>
          <w:sz w:val="22"/>
          <w:szCs w:val="22"/>
          <w:lang w:val="en-GB"/>
        </w:rPr>
        <w:t>Libraries were asked to indicate whether they had any indicators of children’s increased enjoyment of reading, reading successes or changes in attitudes toward reading. Most responses received were qualitative in nature with librarians reporting that parents and their kids are thrilled with the program, that the program excites kids to read over the summer</w:t>
      </w:r>
      <w:r w:rsidR="00A626DC">
        <w:rPr>
          <w:rFonts w:ascii="Calibri" w:hAnsi="Calibri" w:cs="Calibri"/>
          <w:bCs/>
          <w:sz w:val="22"/>
          <w:szCs w:val="22"/>
          <w:lang w:val="en-GB"/>
        </w:rPr>
        <w:t xml:space="preserve"> and that </w:t>
      </w:r>
      <w:r w:rsidRPr="00553CE6">
        <w:rPr>
          <w:rFonts w:ascii="Calibri" w:hAnsi="Calibri" w:cs="Calibri"/>
          <w:bCs/>
          <w:sz w:val="22"/>
          <w:szCs w:val="22"/>
          <w:lang w:val="en-GB"/>
        </w:rPr>
        <w:t xml:space="preserve">children </w:t>
      </w:r>
      <w:r w:rsidR="00A626DC">
        <w:rPr>
          <w:rFonts w:ascii="Calibri" w:hAnsi="Calibri" w:cs="Calibri"/>
          <w:bCs/>
          <w:sz w:val="22"/>
          <w:szCs w:val="22"/>
          <w:lang w:val="en-GB"/>
        </w:rPr>
        <w:t>were motivated to read more</w:t>
      </w:r>
      <w:r w:rsidRPr="00553CE6">
        <w:rPr>
          <w:rFonts w:ascii="Calibri" w:hAnsi="Calibri" w:cs="Calibri"/>
          <w:bCs/>
          <w:sz w:val="22"/>
          <w:szCs w:val="22"/>
          <w:lang w:val="en-GB"/>
        </w:rPr>
        <w:t>. Some feedback was more quantifiable</w:t>
      </w:r>
      <w:r w:rsidR="00A626DC">
        <w:rPr>
          <w:rFonts w:ascii="Calibri" w:hAnsi="Calibri" w:cs="Calibri"/>
          <w:bCs/>
          <w:sz w:val="22"/>
          <w:szCs w:val="22"/>
          <w:lang w:val="en-GB"/>
        </w:rPr>
        <w:t>,</w:t>
      </w:r>
      <w:r w:rsidRPr="00553CE6">
        <w:rPr>
          <w:rFonts w:ascii="Calibri" w:hAnsi="Calibri" w:cs="Calibri"/>
          <w:bCs/>
          <w:sz w:val="22"/>
          <w:szCs w:val="22"/>
          <w:lang w:val="en-GB"/>
        </w:rPr>
        <w:t xml:space="preserve"> including noticeably improved reading levels</w:t>
      </w:r>
      <w:r w:rsidR="00A626DC">
        <w:rPr>
          <w:rFonts w:ascii="Calibri" w:hAnsi="Calibri" w:cs="Calibri"/>
          <w:bCs/>
          <w:sz w:val="22"/>
          <w:szCs w:val="22"/>
          <w:lang w:val="en-GB"/>
        </w:rPr>
        <w:t xml:space="preserve"> and </w:t>
      </w:r>
      <w:r w:rsidRPr="00553CE6">
        <w:rPr>
          <w:rFonts w:ascii="Calibri" w:hAnsi="Calibri" w:cs="Calibri"/>
          <w:bCs/>
          <w:sz w:val="22"/>
          <w:szCs w:val="22"/>
          <w:lang w:val="en-GB"/>
        </w:rPr>
        <w:t xml:space="preserve">an </w:t>
      </w:r>
      <w:r w:rsidR="00553CE6" w:rsidRPr="00553CE6">
        <w:rPr>
          <w:rFonts w:ascii="Calibri" w:hAnsi="Calibri" w:cs="Calibri"/>
          <w:bCs/>
          <w:sz w:val="22"/>
          <w:szCs w:val="22"/>
          <w:lang w:val="en-GB"/>
        </w:rPr>
        <w:t>increased interest in reading</w:t>
      </w:r>
      <w:r w:rsidR="00A626DC">
        <w:rPr>
          <w:rFonts w:ascii="Calibri" w:hAnsi="Calibri" w:cs="Calibri"/>
          <w:bCs/>
          <w:sz w:val="22"/>
          <w:szCs w:val="22"/>
          <w:lang w:val="en-GB"/>
        </w:rPr>
        <w:t>.</w:t>
      </w:r>
    </w:p>
    <w:p w14:paraId="543A95F2" w14:textId="77777777" w:rsidR="0075115A" w:rsidRDefault="0075115A" w:rsidP="0075115A">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75115A" w:rsidRPr="00282A1B" w14:paraId="323E8D07" w14:textId="77777777" w:rsidTr="00646107">
        <w:trPr>
          <w:trHeight w:val="377"/>
          <w:jc w:val="right"/>
        </w:trPr>
        <w:tc>
          <w:tcPr>
            <w:tcW w:w="8902" w:type="dxa"/>
            <w:shd w:val="clear" w:color="auto" w:fill="4E2584"/>
            <w:vAlign w:val="center"/>
            <w:hideMark/>
          </w:tcPr>
          <w:p w14:paraId="66974F76" w14:textId="77777777" w:rsidR="0075115A" w:rsidRPr="002064C1" w:rsidRDefault="0075115A" w:rsidP="00646107">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55D046F2" w14:textId="77777777" w:rsidR="0075115A" w:rsidRPr="002064C1" w:rsidRDefault="0075115A"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796CB3" w:rsidRPr="00282A1B" w14:paraId="22B911D2" w14:textId="77777777" w:rsidTr="006B533E">
        <w:trPr>
          <w:trHeight w:val="20"/>
          <w:jc w:val="right"/>
        </w:trPr>
        <w:tc>
          <w:tcPr>
            <w:tcW w:w="8902" w:type="dxa"/>
            <w:shd w:val="clear" w:color="auto" w:fill="auto"/>
            <w:noWrap/>
            <w:vAlign w:val="center"/>
          </w:tcPr>
          <w:p w14:paraId="24B51A97" w14:textId="77777777" w:rsidR="00796CB3" w:rsidRPr="00D16370" w:rsidRDefault="00796CB3" w:rsidP="006B533E">
            <w:pPr>
              <w:ind w:left="-30"/>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center"/>
          </w:tcPr>
          <w:p w14:paraId="52C9CC8D" w14:textId="1A91D4DB" w:rsidR="00796CB3" w:rsidRPr="00D16370" w:rsidRDefault="00796CB3" w:rsidP="006B533E">
            <w:pPr>
              <w:rPr>
                <w:rFonts w:ascii="Calibri" w:hAnsi="Calibri"/>
                <w:color w:val="000000"/>
                <w:sz w:val="24"/>
                <w:szCs w:val="24"/>
              </w:rPr>
            </w:pPr>
            <w:r>
              <w:rPr>
                <w:rFonts w:ascii="Calibri" w:hAnsi="Calibri"/>
                <w:b/>
                <w:bCs/>
                <w:color w:val="000000"/>
                <w:sz w:val="22"/>
                <w:szCs w:val="22"/>
              </w:rPr>
              <w:t>80%</w:t>
            </w:r>
          </w:p>
        </w:tc>
      </w:tr>
      <w:tr w:rsidR="00796CB3" w:rsidRPr="00282A1B" w14:paraId="792140B7" w14:textId="77777777" w:rsidTr="006B533E">
        <w:trPr>
          <w:trHeight w:val="20"/>
          <w:jc w:val="right"/>
        </w:trPr>
        <w:tc>
          <w:tcPr>
            <w:tcW w:w="8902" w:type="dxa"/>
            <w:shd w:val="clear" w:color="auto" w:fill="auto"/>
            <w:noWrap/>
            <w:vAlign w:val="center"/>
          </w:tcPr>
          <w:p w14:paraId="30ED5B8A" w14:textId="77777777" w:rsidR="00796CB3" w:rsidRPr="00D16370" w:rsidRDefault="00796CB3" w:rsidP="006B533E">
            <w:pPr>
              <w:ind w:left="153"/>
              <w:jc w:val="left"/>
              <w:rPr>
                <w:rFonts w:ascii="Calibri" w:hAnsi="Calibri"/>
                <w:i/>
                <w:iCs/>
                <w:color w:val="000000"/>
                <w:sz w:val="24"/>
                <w:szCs w:val="24"/>
              </w:rPr>
            </w:pPr>
            <w:r w:rsidRPr="0017279D">
              <w:rPr>
                <w:rFonts w:ascii="Calibri" w:hAnsi="Calibri"/>
                <w:i/>
                <w:iCs/>
                <w:color w:val="000000"/>
                <w:sz w:val="24"/>
                <w:szCs w:val="24"/>
              </w:rPr>
              <w:t>Parents/grandparents are thrilled with the program</w:t>
            </w:r>
          </w:p>
        </w:tc>
        <w:tc>
          <w:tcPr>
            <w:tcW w:w="946" w:type="dxa"/>
            <w:shd w:val="clear" w:color="auto" w:fill="auto"/>
            <w:noWrap/>
            <w:vAlign w:val="center"/>
          </w:tcPr>
          <w:p w14:paraId="1CDD8418" w14:textId="6DA0F837" w:rsidR="00796CB3" w:rsidRPr="00D16370" w:rsidRDefault="00796CB3" w:rsidP="006B533E">
            <w:pPr>
              <w:rPr>
                <w:rFonts w:ascii="Calibri" w:hAnsi="Calibri"/>
                <w:color w:val="000000"/>
                <w:sz w:val="24"/>
                <w:szCs w:val="24"/>
              </w:rPr>
            </w:pPr>
            <w:r>
              <w:rPr>
                <w:rFonts w:ascii="Calibri" w:hAnsi="Calibri"/>
                <w:color w:val="000000"/>
                <w:sz w:val="22"/>
                <w:szCs w:val="22"/>
              </w:rPr>
              <w:t>24%</w:t>
            </w:r>
          </w:p>
        </w:tc>
      </w:tr>
      <w:tr w:rsidR="00796CB3" w:rsidRPr="00282A1B" w14:paraId="06499DDF" w14:textId="77777777" w:rsidTr="006B533E">
        <w:trPr>
          <w:trHeight w:val="20"/>
          <w:jc w:val="right"/>
        </w:trPr>
        <w:tc>
          <w:tcPr>
            <w:tcW w:w="8902" w:type="dxa"/>
            <w:shd w:val="clear" w:color="auto" w:fill="auto"/>
            <w:noWrap/>
            <w:vAlign w:val="center"/>
          </w:tcPr>
          <w:p w14:paraId="0BBCAEEF" w14:textId="77777777" w:rsidR="00796CB3" w:rsidRPr="00D16370" w:rsidRDefault="00796CB3" w:rsidP="006B533E">
            <w:pPr>
              <w:ind w:left="153"/>
              <w:jc w:val="left"/>
              <w:rPr>
                <w:rFonts w:ascii="Calibri" w:hAnsi="Calibri"/>
                <w:i/>
                <w:iCs/>
                <w:color w:val="000000"/>
                <w:sz w:val="24"/>
                <w:szCs w:val="24"/>
              </w:rPr>
            </w:pPr>
            <w:r w:rsidRPr="0017279D">
              <w:rPr>
                <w:rFonts w:ascii="Calibri" w:hAnsi="Calibri"/>
                <w:i/>
                <w:iCs/>
                <w:color w:val="000000"/>
                <w:sz w:val="24"/>
                <w:szCs w:val="24"/>
              </w:rPr>
              <w:t>Makes them excited/keeps them reading over the summer</w:t>
            </w:r>
          </w:p>
        </w:tc>
        <w:tc>
          <w:tcPr>
            <w:tcW w:w="946" w:type="dxa"/>
            <w:shd w:val="clear" w:color="auto" w:fill="auto"/>
            <w:noWrap/>
            <w:vAlign w:val="center"/>
          </w:tcPr>
          <w:p w14:paraId="608FC371" w14:textId="0AB0E3E1" w:rsidR="00796CB3" w:rsidRPr="00D16370" w:rsidRDefault="00796CB3" w:rsidP="006B533E">
            <w:pPr>
              <w:rPr>
                <w:rFonts w:ascii="Calibri" w:hAnsi="Calibri"/>
                <w:color w:val="000000"/>
                <w:sz w:val="24"/>
                <w:szCs w:val="24"/>
              </w:rPr>
            </w:pPr>
            <w:r>
              <w:rPr>
                <w:rFonts w:ascii="Calibri" w:hAnsi="Calibri"/>
                <w:color w:val="000000"/>
                <w:sz w:val="22"/>
                <w:szCs w:val="22"/>
              </w:rPr>
              <w:t>24%</w:t>
            </w:r>
          </w:p>
        </w:tc>
      </w:tr>
      <w:tr w:rsidR="006B533E" w:rsidRPr="00282A1B" w14:paraId="01F3CE70" w14:textId="77777777" w:rsidTr="006B533E">
        <w:trPr>
          <w:trHeight w:val="20"/>
          <w:jc w:val="right"/>
        </w:trPr>
        <w:tc>
          <w:tcPr>
            <w:tcW w:w="8902" w:type="dxa"/>
            <w:shd w:val="clear" w:color="auto" w:fill="auto"/>
            <w:noWrap/>
            <w:vAlign w:val="center"/>
          </w:tcPr>
          <w:p w14:paraId="1C827056" w14:textId="34AF462D" w:rsidR="006B533E" w:rsidRPr="0017279D" w:rsidRDefault="006B533E" w:rsidP="006B533E">
            <w:pPr>
              <w:ind w:left="153"/>
              <w:jc w:val="left"/>
              <w:rPr>
                <w:rFonts w:ascii="Calibri" w:hAnsi="Calibri"/>
                <w:i/>
                <w:iCs/>
                <w:color w:val="000000"/>
                <w:sz w:val="24"/>
                <w:szCs w:val="24"/>
              </w:rPr>
            </w:pPr>
            <w:r w:rsidRPr="00077F02">
              <w:rPr>
                <w:rFonts w:ascii="Calibri" w:hAnsi="Calibri"/>
                <w:i/>
                <w:iCs/>
                <w:color w:val="000000"/>
                <w:sz w:val="24"/>
                <w:szCs w:val="24"/>
              </w:rPr>
              <w:t>Children enjoyed the program/enjoyed reading/were motivated to read more</w:t>
            </w:r>
          </w:p>
        </w:tc>
        <w:tc>
          <w:tcPr>
            <w:tcW w:w="946" w:type="dxa"/>
            <w:shd w:val="clear" w:color="auto" w:fill="auto"/>
            <w:noWrap/>
            <w:vAlign w:val="center"/>
          </w:tcPr>
          <w:p w14:paraId="531C5B9F" w14:textId="4323F507" w:rsidR="006B533E" w:rsidRDefault="006B533E" w:rsidP="006B533E">
            <w:pPr>
              <w:rPr>
                <w:rFonts w:ascii="Calibri" w:hAnsi="Calibri"/>
                <w:color w:val="000000"/>
                <w:sz w:val="22"/>
                <w:szCs w:val="22"/>
              </w:rPr>
            </w:pPr>
            <w:r>
              <w:rPr>
                <w:rFonts w:ascii="Calibri" w:hAnsi="Calibri"/>
                <w:color w:val="000000"/>
                <w:sz w:val="22"/>
                <w:szCs w:val="22"/>
              </w:rPr>
              <w:t>16%</w:t>
            </w:r>
          </w:p>
        </w:tc>
      </w:tr>
      <w:tr w:rsidR="00796CB3" w:rsidRPr="00282A1B" w14:paraId="1A670595" w14:textId="77777777" w:rsidTr="006B533E">
        <w:trPr>
          <w:trHeight w:val="20"/>
          <w:jc w:val="right"/>
        </w:trPr>
        <w:tc>
          <w:tcPr>
            <w:tcW w:w="8902" w:type="dxa"/>
            <w:shd w:val="clear" w:color="auto" w:fill="auto"/>
            <w:noWrap/>
            <w:vAlign w:val="center"/>
          </w:tcPr>
          <w:p w14:paraId="513A22FE" w14:textId="77777777" w:rsidR="00796CB3" w:rsidRPr="00D16370" w:rsidRDefault="00796CB3" w:rsidP="006B533E">
            <w:pPr>
              <w:ind w:left="153"/>
              <w:jc w:val="left"/>
              <w:rPr>
                <w:rFonts w:ascii="Calibri" w:hAnsi="Calibri"/>
                <w:i/>
                <w:iCs/>
                <w:color w:val="000000"/>
                <w:sz w:val="24"/>
                <w:szCs w:val="24"/>
              </w:rPr>
            </w:pPr>
            <w:r w:rsidRPr="0017279D">
              <w:rPr>
                <w:rFonts w:ascii="Calibri" w:hAnsi="Calibri"/>
                <w:i/>
                <w:iCs/>
                <w:color w:val="000000"/>
                <w:sz w:val="24"/>
                <w:szCs w:val="24"/>
              </w:rPr>
              <w:t>Children/parents enjoyed the activities/crafts/website</w:t>
            </w:r>
          </w:p>
        </w:tc>
        <w:tc>
          <w:tcPr>
            <w:tcW w:w="946" w:type="dxa"/>
            <w:shd w:val="clear" w:color="auto" w:fill="auto"/>
            <w:noWrap/>
            <w:vAlign w:val="center"/>
          </w:tcPr>
          <w:p w14:paraId="3E5D3FD8" w14:textId="36841E37" w:rsidR="00796CB3" w:rsidRPr="00D16370" w:rsidRDefault="00796CB3" w:rsidP="006B533E">
            <w:pPr>
              <w:rPr>
                <w:rFonts w:ascii="Calibri" w:hAnsi="Calibri"/>
                <w:color w:val="000000"/>
                <w:sz w:val="24"/>
                <w:szCs w:val="24"/>
              </w:rPr>
            </w:pPr>
            <w:r>
              <w:rPr>
                <w:rFonts w:ascii="Calibri" w:hAnsi="Calibri"/>
                <w:color w:val="000000"/>
                <w:sz w:val="22"/>
                <w:szCs w:val="22"/>
              </w:rPr>
              <w:t>12%</w:t>
            </w:r>
          </w:p>
        </w:tc>
      </w:tr>
      <w:tr w:rsidR="00796CB3" w:rsidRPr="00282A1B" w14:paraId="3FEA865F" w14:textId="77777777" w:rsidTr="006B533E">
        <w:trPr>
          <w:trHeight w:val="20"/>
          <w:jc w:val="right"/>
        </w:trPr>
        <w:tc>
          <w:tcPr>
            <w:tcW w:w="8902" w:type="dxa"/>
            <w:shd w:val="clear" w:color="auto" w:fill="auto"/>
            <w:noWrap/>
            <w:vAlign w:val="center"/>
          </w:tcPr>
          <w:p w14:paraId="21AD4A0F" w14:textId="77777777" w:rsidR="00796CB3" w:rsidRPr="00077F02" w:rsidRDefault="00796CB3" w:rsidP="006B533E">
            <w:pPr>
              <w:ind w:left="153"/>
              <w:jc w:val="left"/>
              <w:rPr>
                <w:rFonts w:ascii="Calibri" w:hAnsi="Calibri"/>
                <w:i/>
                <w:iCs/>
                <w:color w:val="000000"/>
                <w:sz w:val="24"/>
                <w:szCs w:val="24"/>
              </w:rPr>
            </w:pPr>
            <w:r w:rsidRPr="00077F02">
              <w:rPr>
                <w:rFonts w:ascii="Calibri" w:hAnsi="Calibri"/>
                <w:i/>
                <w:iCs/>
                <w:color w:val="000000"/>
                <w:sz w:val="24"/>
                <w:szCs w:val="24"/>
              </w:rPr>
              <w:t>Children love adding stickers to their passports</w:t>
            </w:r>
          </w:p>
        </w:tc>
        <w:tc>
          <w:tcPr>
            <w:tcW w:w="946" w:type="dxa"/>
            <w:shd w:val="clear" w:color="auto" w:fill="auto"/>
            <w:noWrap/>
            <w:vAlign w:val="center"/>
          </w:tcPr>
          <w:p w14:paraId="0FFEE02B" w14:textId="2FA637CD" w:rsidR="00796CB3" w:rsidRPr="00461802" w:rsidRDefault="00796CB3" w:rsidP="006B533E">
            <w:pPr>
              <w:rPr>
                <w:rFonts w:ascii="Calibri" w:hAnsi="Calibri"/>
                <w:color w:val="000000"/>
                <w:sz w:val="24"/>
                <w:szCs w:val="24"/>
                <w:highlight w:val="red"/>
              </w:rPr>
            </w:pPr>
            <w:r>
              <w:rPr>
                <w:rFonts w:ascii="Calibri" w:hAnsi="Calibri"/>
                <w:color w:val="000000"/>
                <w:sz w:val="22"/>
                <w:szCs w:val="22"/>
              </w:rPr>
              <w:t>12%</w:t>
            </w:r>
          </w:p>
        </w:tc>
      </w:tr>
      <w:tr w:rsidR="006B533E" w:rsidRPr="00282A1B" w14:paraId="1B6715DF" w14:textId="77777777" w:rsidTr="006B533E">
        <w:trPr>
          <w:trHeight w:val="20"/>
          <w:jc w:val="right"/>
        </w:trPr>
        <w:tc>
          <w:tcPr>
            <w:tcW w:w="8902" w:type="dxa"/>
            <w:shd w:val="clear" w:color="auto" w:fill="auto"/>
            <w:noWrap/>
            <w:vAlign w:val="center"/>
          </w:tcPr>
          <w:p w14:paraId="31031C1B" w14:textId="31A77585" w:rsidR="006B533E" w:rsidRPr="00077F02" w:rsidRDefault="006B533E" w:rsidP="006B533E">
            <w:pPr>
              <w:ind w:left="153"/>
              <w:jc w:val="left"/>
              <w:rPr>
                <w:rFonts w:ascii="Calibri" w:hAnsi="Calibri"/>
                <w:i/>
                <w:iCs/>
                <w:color w:val="000000"/>
                <w:sz w:val="24"/>
                <w:szCs w:val="24"/>
              </w:rPr>
            </w:pPr>
            <w:r w:rsidRPr="00077F02">
              <w:rPr>
                <w:rFonts w:ascii="Calibri" w:hAnsi="Calibri"/>
                <w:i/>
                <w:iCs/>
                <w:color w:val="000000"/>
                <w:sz w:val="24"/>
                <w:szCs w:val="24"/>
              </w:rPr>
              <w:t>We receive numerous positive comments/everyone loves the program</w:t>
            </w:r>
          </w:p>
        </w:tc>
        <w:tc>
          <w:tcPr>
            <w:tcW w:w="946" w:type="dxa"/>
            <w:shd w:val="clear" w:color="auto" w:fill="auto"/>
            <w:noWrap/>
            <w:vAlign w:val="center"/>
          </w:tcPr>
          <w:p w14:paraId="5F5A0462" w14:textId="005442F1" w:rsidR="006B533E" w:rsidRDefault="006B533E" w:rsidP="006B533E">
            <w:pPr>
              <w:rPr>
                <w:rFonts w:ascii="Calibri" w:hAnsi="Calibri"/>
                <w:color w:val="000000"/>
                <w:sz w:val="22"/>
                <w:szCs w:val="22"/>
              </w:rPr>
            </w:pPr>
            <w:r>
              <w:rPr>
                <w:rFonts w:ascii="Calibri" w:hAnsi="Calibri"/>
                <w:color w:val="000000"/>
                <w:sz w:val="22"/>
                <w:szCs w:val="22"/>
              </w:rPr>
              <w:t>8%</w:t>
            </w:r>
          </w:p>
        </w:tc>
      </w:tr>
      <w:tr w:rsidR="00796CB3" w:rsidRPr="00282A1B" w14:paraId="6569B089" w14:textId="77777777" w:rsidTr="006B533E">
        <w:trPr>
          <w:trHeight w:val="20"/>
          <w:jc w:val="right"/>
        </w:trPr>
        <w:tc>
          <w:tcPr>
            <w:tcW w:w="8902" w:type="dxa"/>
            <w:shd w:val="clear" w:color="auto" w:fill="auto"/>
            <w:noWrap/>
            <w:vAlign w:val="center"/>
          </w:tcPr>
          <w:p w14:paraId="2331BF8F" w14:textId="77777777" w:rsidR="00796CB3" w:rsidRPr="00077F02" w:rsidRDefault="00796CB3" w:rsidP="006B533E">
            <w:pPr>
              <w:ind w:left="153"/>
              <w:jc w:val="left"/>
              <w:rPr>
                <w:rFonts w:ascii="Calibri" w:hAnsi="Calibri"/>
                <w:i/>
                <w:iCs/>
                <w:color w:val="000000"/>
                <w:sz w:val="24"/>
                <w:szCs w:val="24"/>
              </w:rPr>
            </w:pPr>
            <w:r w:rsidRPr="00077F02">
              <w:rPr>
                <w:rFonts w:ascii="Calibri" w:hAnsi="Calibri"/>
                <w:i/>
                <w:iCs/>
                <w:color w:val="000000"/>
                <w:sz w:val="24"/>
                <w:szCs w:val="24"/>
              </w:rPr>
              <w:t>Children enjoyed this year's theme</w:t>
            </w:r>
          </w:p>
        </w:tc>
        <w:tc>
          <w:tcPr>
            <w:tcW w:w="946" w:type="dxa"/>
            <w:shd w:val="clear" w:color="auto" w:fill="auto"/>
            <w:noWrap/>
            <w:vAlign w:val="center"/>
          </w:tcPr>
          <w:p w14:paraId="468E8AA5" w14:textId="175F4E26" w:rsidR="00796CB3" w:rsidRPr="00D16370" w:rsidRDefault="00796CB3" w:rsidP="006B533E">
            <w:pPr>
              <w:rPr>
                <w:rFonts w:ascii="Calibri" w:hAnsi="Calibri"/>
                <w:color w:val="000000"/>
                <w:sz w:val="24"/>
                <w:szCs w:val="24"/>
              </w:rPr>
            </w:pPr>
            <w:r>
              <w:rPr>
                <w:rFonts w:ascii="Calibri" w:hAnsi="Calibri"/>
                <w:color w:val="000000"/>
                <w:sz w:val="22"/>
                <w:szCs w:val="22"/>
              </w:rPr>
              <w:t>4%</w:t>
            </w:r>
          </w:p>
        </w:tc>
      </w:tr>
      <w:tr w:rsidR="00796CB3" w:rsidRPr="00282A1B" w14:paraId="343C1A50" w14:textId="77777777" w:rsidTr="006B533E">
        <w:trPr>
          <w:trHeight w:val="20"/>
          <w:jc w:val="right"/>
        </w:trPr>
        <w:tc>
          <w:tcPr>
            <w:tcW w:w="8902" w:type="dxa"/>
            <w:shd w:val="clear" w:color="auto" w:fill="auto"/>
            <w:noWrap/>
            <w:vAlign w:val="center"/>
          </w:tcPr>
          <w:p w14:paraId="22A65462" w14:textId="77777777" w:rsidR="00796CB3" w:rsidRPr="00077F02" w:rsidRDefault="00796CB3" w:rsidP="006B533E">
            <w:pPr>
              <w:ind w:left="153"/>
              <w:jc w:val="left"/>
              <w:rPr>
                <w:rFonts w:ascii="Calibri" w:hAnsi="Calibri"/>
                <w:i/>
                <w:iCs/>
                <w:color w:val="000000"/>
                <w:sz w:val="24"/>
                <w:szCs w:val="24"/>
              </w:rPr>
            </w:pPr>
            <w:r w:rsidRPr="00077F02">
              <w:rPr>
                <w:rFonts w:ascii="Calibri" w:hAnsi="Calibri"/>
                <w:i/>
                <w:iCs/>
                <w:color w:val="000000"/>
                <w:sz w:val="24"/>
                <w:szCs w:val="24"/>
              </w:rPr>
              <w:t>Children enjoy coming back each year</w:t>
            </w:r>
          </w:p>
        </w:tc>
        <w:tc>
          <w:tcPr>
            <w:tcW w:w="946" w:type="dxa"/>
            <w:shd w:val="clear" w:color="auto" w:fill="auto"/>
            <w:noWrap/>
            <w:vAlign w:val="center"/>
          </w:tcPr>
          <w:p w14:paraId="61FFFA8F" w14:textId="139071F2" w:rsidR="00796CB3" w:rsidRPr="00D16370" w:rsidRDefault="00796CB3" w:rsidP="006B533E">
            <w:pPr>
              <w:rPr>
                <w:rFonts w:ascii="Calibri" w:hAnsi="Calibri"/>
                <w:color w:val="000000"/>
                <w:sz w:val="24"/>
                <w:szCs w:val="24"/>
              </w:rPr>
            </w:pPr>
            <w:r>
              <w:rPr>
                <w:rFonts w:ascii="Calibri" w:hAnsi="Calibri"/>
                <w:color w:val="000000"/>
                <w:sz w:val="22"/>
                <w:szCs w:val="22"/>
              </w:rPr>
              <w:t>4%</w:t>
            </w:r>
          </w:p>
        </w:tc>
      </w:tr>
      <w:tr w:rsidR="00796CB3" w:rsidRPr="00282A1B" w14:paraId="6404E232" w14:textId="77777777" w:rsidTr="006B533E">
        <w:trPr>
          <w:trHeight w:val="20"/>
          <w:jc w:val="right"/>
        </w:trPr>
        <w:tc>
          <w:tcPr>
            <w:tcW w:w="8902" w:type="dxa"/>
            <w:shd w:val="clear" w:color="auto" w:fill="auto"/>
            <w:noWrap/>
            <w:vAlign w:val="center"/>
          </w:tcPr>
          <w:p w14:paraId="6BB660A5" w14:textId="77777777" w:rsidR="00796CB3" w:rsidRPr="00077F02" w:rsidRDefault="00796CB3" w:rsidP="006B533E">
            <w:pPr>
              <w:ind w:left="-30"/>
              <w:jc w:val="left"/>
              <w:rPr>
                <w:rFonts w:ascii="Calibri" w:hAnsi="Calibri"/>
                <w:i/>
                <w:iCs/>
                <w:color w:val="000000"/>
                <w:sz w:val="24"/>
                <w:szCs w:val="24"/>
              </w:rPr>
            </w:pPr>
            <w:r w:rsidRPr="00077F02">
              <w:rPr>
                <w:rFonts w:ascii="Calibri" w:hAnsi="Calibri"/>
                <w:b/>
                <w:bCs/>
                <w:color w:val="000000"/>
                <w:sz w:val="24"/>
                <w:szCs w:val="24"/>
              </w:rPr>
              <w:t>Tangible outcomes (any mention)</w:t>
            </w:r>
          </w:p>
        </w:tc>
        <w:tc>
          <w:tcPr>
            <w:tcW w:w="946" w:type="dxa"/>
            <w:shd w:val="clear" w:color="auto" w:fill="auto"/>
            <w:noWrap/>
            <w:vAlign w:val="center"/>
          </w:tcPr>
          <w:p w14:paraId="4EA67C8C" w14:textId="4536844F" w:rsidR="00796CB3" w:rsidRPr="00D16370" w:rsidRDefault="00796CB3" w:rsidP="006B533E">
            <w:pPr>
              <w:rPr>
                <w:rFonts w:ascii="Calibri" w:hAnsi="Calibri"/>
                <w:color w:val="000000"/>
                <w:sz w:val="24"/>
                <w:szCs w:val="24"/>
              </w:rPr>
            </w:pPr>
            <w:r>
              <w:rPr>
                <w:rFonts w:ascii="Calibri" w:hAnsi="Calibri"/>
                <w:b/>
                <w:bCs/>
                <w:color w:val="000000"/>
                <w:sz w:val="22"/>
                <w:szCs w:val="22"/>
              </w:rPr>
              <w:t>60%</w:t>
            </w:r>
          </w:p>
        </w:tc>
      </w:tr>
      <w:tr w:rsidR="00796CB3" w:rsidRPr="00282A1B" w14:paraId="7350BB26" w14:textId="77777777" w:rsidTr="006B533E">
        <w:trPr>
          <w:trHeight w:val="20"/>
          <w:jc w:val="right"/>
        </w:trPr>
        <w:tc>
          <w:tcPr>
            <w:tcW w:w="8902" w:type="dxa"/>
            <w:shd w:val="clear" w:color="auto" w:fill="auto"/>
            <w:noWrap/>
            <w:vAlign w:val="center"/>
          </w:tcPr>
          <w:p w14:paraId="2A66821D" w14:textId="77777777" w:rsidR="00796CB3" w:rsidRPr="00077F02" w:rsidRDefault="00796CB3" w:rsidP="006B533E">
            <w:pPr>
              <w:ind w:left="153"/>
              <w:jc w:val="left"/>
              <w:rPr>
                <w:rFonts w:ascii="Calibri" w:hAnsi="Calibri"/>
                <w:i/>
                <w:iCs/>
                <w:color w:val="000000"/>
                <w:sz w:val="24"/>
                <w:szCs w:val="24"/>
              </w:rPr>
            </w:pPr>
            <w:r w:rsidRPr="00077F02">
              <w:rPr>
                <w:rFonts w:ascii="Calibri" w:hAnsi="Calibri"/>
                <w:i/>
                <w:iCs/>
                <w:color w:val="000000"/>
                <w:sz w:val="24"/>
                <w:szCs w:val="24"/>
              </w:rPr>
              <w:t>Noticeable improvement in reading level</w:t>
            </w:r>
          </w:p>
        </w:tc>
        <w:tc>
          <w:tcPr>
            <w:tcW w:w="946" w:type="dxa"/>
            <w:shd w:val="clear" w:color="auto" w:fill="auto"/>
            <w:noWrap/>
            <w:vAlign w:val="center"/>
          </w:tcPr>
          <w:p w14:paraId="399A663B" w14:textId="2E618BFD" w:rsidR="00796CB3" w:rsidRPr="00D16370" w:rsidRDefault="00796CB3" w:rsidP="006B533E">
            <w:pPr>
              <w:rPr>
                <w:rFonts w:ascii="Calibri" w:hAnsi="Calibri"/>
                <w:color w:val="000000"/>
                <w:sz w:val="24"/>
                <w:szCs w:val="24"/>
              </w:rPr>
            </w:pPr>
            <w:r>
              <w:rPr>
                <w:rFonts w:ascii="Calibri" w:hAnsi="Calibri"/>
                <w:color w:val="000000"/>
                <w:sz w:val="22"/>
                <w:szCs w:val="22"/>
              </w:rPr>
              <w:t>20%</w:t>
            </w:r>
          </w:p>
        </w:tc>
      </w:tr>
      <w:tr w:rsidR="004540E2" w:rsidRPr="00282A1B" w14:paraId="5389392F" w14:textId="77777777" w:rsidTr="006B533E">
        <w:trPr>
          <w:trHeight w:val="20"/>
          <w:jc w:val="right"/>
        </w:trPr>
        <w:tc>
          <w:tcPr>
            <w:tcW w:w="8902" w:type="dxa"/>
            <w:shd w:val="clear" w:color="auto" w:fill="auto"/>
            <w:noWrap/>
            <w:vAlign w:val="center"/>
          </w:tcPr>
          <w:p w14:paraId="69E94CC3" w14:textId="5EED0641"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 xml:space="preserve">Increased interest/abilities in school/reading </w:t>
            </w:r>
          </w:p>
        </w:tc>
        <w:tc>
          <w:tcPr>
            <w:tcW w:w="946" w:type="dxa"/>
            <w:shd w:val="clear" w:color="auto" w:fill="auto"/>
            <w:noWrap/>
            <w:vAlign w:val="center"/>
          </w:tcPr>
          <w:p w14:paraId="3632BCFE" w14:textId="4615E140" w:rsidR="004540E2" w:rsidRDefault="004540E2" w:rsidP="006B533E">
            <w:pPr>
              <w:rPr>
                <w:rFonts w:ascii="Calibri" w:hAnsi="Calibri"/>
                <w:color w:val="000000"/>
                <w:sz w:val="22"/>
                <w:szCs w:val="22"/>
              </w:rPr>
            </w:pPr>
            <w:r>
              <w:rPr>
                <w:rFonts w:ascii="Calibri" w:hAnsi="Calibri"/>
                <w:color w:val="000000"/>
                <w:sz w:val="22"/>
                <w:szCs w:val="22"/>
              </w:rPr>
              <w:t>20%</w:t>
            </w:r>
          </w:p>
        </w:tc>
      </w:tr>
      <w:tr w:rsidR="004540E2" w:rsidRPr="00282A1B" w14:paraId="51B0D102" w14:textId="77777777" w:rsidTr="006B533E">
        <w:trPr>
          <w:trHeight w:val="20"/>
          <w:jc w:val="right"/>
        </w:trPr>
        <w:tc>
          <w:tcPr>
            <w:tcW w:w="8902" w:type="dxa"/>
            <w:shd w:val="clear" w:color="auto" w:fill="auto"/>
            <w:noWrap/>
            <w:vAlign w:val="center"/>
          </w:tcPr>
          <w:p w14:paraId="39D00DBF" w14:textId="421894BB"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Children exceeding goals of club/reading extra</w:t>
            </w:r>
          </w:p>
        </w:tc>
        <w:tc>
          <w:tcPr>
            <w:tcW w:w="946" w:type="dxa"/>
            <w:shd w:val="clear" w:color="auto" w:fill="auto"/>
            <w:noWrap/>
            <w:vAlign w:val="center"/>
          </w:tcPr>
          <w:p w14:paraId="7DAC2FC0" w14:textId="440E9862" w:rsidR="004540E2" w:rsidRDefault="004540E2" w:rsidP="006B533E">
            <w:pPr>
              <w:rPr>
                <w:rFonts w:ascii="Calibri" w:hAnsi="Calibri"/>
                <w:color w:val="000000"/>
                <w:sz w:val="22"/>
                <w:szCs w:val="22"/>
              </w:rPr>
            </w:pPr>
            <w:r>
              <w:rPr>
                <w:rFonts w:ascii="Calibri" w:hAnsi="Calibri"/>
                <w:color w:val="000000"/>
                <w:sz w:val="22"/>
                <w:szCs w:val="22"/>
              </w:rPr>
              <w:t>12%</w:t>
            </w:r>
          </w:p>
        </w:tc>
      </w:tr>
      <w:tr w:rsidR="004540E2" w:rsidRPr="00282A1B" w14:paraId="58D984B5" w14:textId="77777777" w:rsidTr="006B533E">
        <w:trPr>
          <w:trHeight w:val="20"/>
          <w:jc w:val="right"/>
        </w:trPr>
        <w:tc>
          <w:tcPr>
            <w:tcW w:w="8902" w:type="dxa"/>
            <w:shd w:val="clear" w:color="auto" w:fill="auto"/>
            <w:noWrap/>
            <w:vAlign w:val="center"/>
          </w:tcPr>
          <w:p w14:paraId="16650C3E" w14:textId="718A7A61"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Brings more children to the library/they enjoy coming</w:t>
            </w:r>
          </w:p>
        </w:tc>
        <w:tc>
          <w:tcPr>
            <w:tcW w:w="946" w:type="dxa"/>
            <w:shd w:val="clear" w:color="auto" w:fill="auto"/>
            <w:noWrap/>
            <w:vAlign w:val="center"/>
          </w:tcPr>
          <w:p w14:paraId="3D935966" w14:textId="6885C58F" w:rsidR="004540E2" w:rsidRDefault="004540E2" w:rsidP="006B533E">
            <w:pPr>
              <w:rPr>
                <w:rFonts w:ascii="Calibri" w:hAnsi="Calibri"/>
                <w:color w:val="000000"/>
                <w:sz w:val="22"/>
                <w:szCs w:val="22"/>
              </w:rPr>
            </w:pPr>
            <w:r>
              <w:rPr>
                <w:rFonts w:ascii="Calibri" w:hAnsi="Calibri"/>
                <w:color w:val="000000"/>
                <w:sz w:val="22"/>
                <w:szCs w:val="22"/>
              </w:rPr>
              <w:t>12%</w:t>
            </w:r>
          </w:p>
        </w:tc>
      </w:tr>
      <w:tr w:rsidR="004540E2" w:rsidRPr="00282A1B" w14:paraId="657F4CC2" w14:textId="77777777" w:rsidTr="006B533E">
        <w:trPr>
          <w:trHeight w:val="20"/>
          <w:jc w:val="right"/>
        </w:trPr>
        <w:tc>
          <w:tcPr>
            <w:tcW w:w="8902" w:type="dxa"/>
            <w:shd w:val="clear" w:color="auto" w:fill="auto"/>
            <w:noWrap/>
            <w:vAlign w:val="center"/>
          </w:tcPr>
          <w:p w14:paraId="7B289936" w14:textId="0EB8156D"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Children more willing to read at home/share with family</w:t>
            </w:r>
          </w:p>
        </w:tc>
        <w:tc>
          <w:tcPr>
            <w:tcW w:w="946" w:type="dxa"/>
            <w:shd w:val="clear" w:color="auto" w:fill="auto"/>
            <w:noWrap/>
            <w:vAlign w:val="center"/>
          </w:tcPr>
          <w:p w14:paraId="5F8AA8EC" w14:textId="471AB9BC" w:rsidR="004540E2" w:rsidRDefault="004540E2" w:rsidP="006B533E">
            <w:pPr>
              <w:rPr>
                <w:rFonts w:ascii="Calibri" w:hAnsi="Calibri" w:cs="Calibri"/>
                <w:color w:val="000000"/>
                <w:sz w:val="22"/>
                <w:szCs w:val="22"/>
              </w:rPr>
            </w:pPr>
            <w:r>
              <w:rPr>
                <w:rFonts w:ascii="Calibri" w:hAnsi="Calibri"/>
                <w:color w:val="000000"/>
                <w:sz w:val="22"/>
                <w:szCs w:val="22"/>
              </w:rPr>
              <w:t>8%</w:t>
            </w:r>
          </w:p>
        </w:tc>
      </w:tr>
      <w:tr w:rsidR="004540E2" w:rsidRPr="00282A1B" w14:paraId="49F47528" w14:textId="77777777" w:rsidTr="006B533E">
        <w:trPr>
          <w:trHeight w:val="20"/>
          <w:jc w:val="right"/>
        </w:trPr>
        <w:tc>
          <w:tcPr>
            <w:tcW w:w="8902" w:type="dxa"/>
            <w:shd w:val="clear" w:color="auto" w:fill="auto"/>
            <w:noWrap/>
            <w:vAlign w:val="center"/>
          </w:tcPr>
          <w:p w14:paraId="5FB0A550" w14:textId="45E65FE1"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Children are visiting the library even after the summer program has ended</w:t>
            </w:r>
          </w:p>
        </w:tc>
        <w:tc>
          <w:tcPr>
            <w:tcW w:w="946" w:type="dxa"/>
            <w:shd w:val="clear" w:color="auto" w:fill="auto"/>
            <w:noWrap/>
            <w:vAlign w:val="center"/>
          </w:tcPr>
          <w:p w14:paraId="16C2CB0D" w14:textId="31F908F7" w:rsidR="004540E2" w:rsidRDefault="004540E2" w:rsidP="006B533E">
            <w:pPr>
              <w:rPr>
                <w:rFonts w:ascii="Calibri" w:hAnsi="Calibri" w:cs="Calibri"/>
                <w:color w:val="000000"/>
                <w:sz w:val="22"/>
                <w:szCs w:val="22"/>
              </w:rPr>
            </w:pPr>
            <w:r>
              <w:rPr>
                <w:rFonts w:ascii="Calibri" w:hAnsi="Calibri"/>
                <w:color w:val="000000"/>
                <w:sz w:val="22"/>
                <w:szCs w:val="22"/>
              </w:rPr>
              <w:t>8%</w:t>
            </w:r>
          </w:p>
        </w:tc>
      </w:tr>
      <w:tr w:rsidR="004540E2" w:rsidRPr="00282A1B" w14:paraId="16AD3B21" w14:textId="77777777" w:rsidTr="006B533E">
        <w:trPr>
          <w:trHeight w:val="20"/>
          <w:jc w:val="right"/>
        </w:trPr>
        <w:tc>
          <w:tcPr>
            <w:tcW w:w="8902" w:type="dxa"/>
            <w:shd w:val="clear" w:color="auto" w:fill="auto"/>
            <w:noWrap/>
            <w:vAlign w:val="center"/>
          </w:tcPr>
          <w:p w14:paraId="6145A3EE" w14:textId="3A702447"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Improved confidence/communication skills</w:t>
            </w:r>
          </w:p>
        </w:tc>
        <w:tc>
          <w:tcPr>
            <w:tcW w:w="946" w:type="dxa"/>
            <w:shd w:val="clear" w:color="auto" w:fill="auto"/>
            <w:noWrap/>
            <w:vAlign w:val="center"/>
          </w:tcPr>
          <w:p w14:paraId="47AEC44B" w14:textId="7B2C89B0" w:rsidR="004540E2" w:rsidRPr="00D16370" w:rsidRDefault="004540E2" w:rsidP="006B533E">
            <w:pPr>
              <w:rPr>
                <w:rFonts w:ascii="Calibri" w:hAnsi="Calibri"/>
                <w:color w:val="000000"/>
                <w:sz w:val="24"/>
                <w:szCs w:val="24"/>
              </w:rPr>
            </w:pPr>
            <w:r>
              <w:rPr>
                <w:rFonts w:ascii="Calibri" w:hAnsi="Calibri"/>
                <w:color w:val="000000"/>
                <w:sz w:val="22"/>
                <w:szCs w:val="22"/>
              </w:rPr>
              <w:t>4%</w:t>
            </w:r>
          </w:p>
        </w:tc>
      </w:tr>
      <w:tr w:rsidR="004540E2" w:rsidRPr="00282A1B" w14:paraId="56DC27D7" w14:textId="77777777" w:rsidTr="006B533E">
        <w:trPr>
          <w:trHeight w:val="20"/>
          <w:jc w:val="right"/>
        </w:trPr>
        <w:tc>
          <w:tcPr>
            <w:tcW w:w="8902" w:type="dxa"/>
            <w:shd w:val="clear" w:color="auto" w:fill="auto"/>
            <w:noWrap/>
            <w:vAlign w:val="center"/>
          </w:tcPr>
          <w:p w14:paraId="0EC21837" w14:textId="0221D9E6" w:rsidR="004540E2" w:rsidRPr="00077F02" w:rsidRDefault="004540E2" w:rsidP="006B533E">
            <w:pPr>
              <w:ind w:left="153"/>
              <w:jc w:val="left"/>
              <w:rPr>
                <w:rFonts w:ascii="Calibri" w:hAnsi="Calibri"/>
                <w:i/>
                <w:iCs/>
                <w:color w:val="000000"/>
                <w:sz w:val="24"/>
                <w:szCs w:val="24"/>
              </w:rPr>
            </w:pPr>
            <w:r w:rsidRPr="00077F02">
              <w:rPr>
                <w:rFonts w:ascii="Calibri" w:hAnsi="Calibri"/>
                <w:i/>
                <w:iCs/>
                <w:color w:val="000000"/>
                <w:sz w:val="24"/>
                <w:szCs w:val="24"/>
              </w:rPr>
              <w:t>Children checking out more books from library</w:t>
            </w:r>
          </w:p>
        </w:tc>
        <w:tc>
          <w:tcPr>
            <w:tcW w:w="946" w:type="dxa"/>
            <w:shd w:val="clear" w:color="auto" w:fill="auto"/>
            <w:noWrap/>
            <w:vAlign w:val="center"/>
          </w:tcPr>
          <w:p w14:paraId="4727A470" w14:textId="67B0F457" w:rsidR="004540E2" w:rsidRPr="00461802" w:rsidRDefault="004540E2" w:rsidP="006B533E">
            <w:pPr>
              <w:rPr>
                <w:rFonts w:ascii="Calibri" w:hAnsi="Calibri"/>
                <w:color w:val="000000"/>
                <w:sz w:val="24"/>
                <w:szCs w:val="24"/>
                <w:highlight w:val="red"/>
              </w:rPr>
            </w:pPr>
            <w:r>
              <w:rPr>
                <w:rFonts w:ascii="Calibri" w:hAnsi="Calibri"/>
                <w:color w:val="000000"/>
                <w:sz w:val="22"/>
                <w:szCs w:val="22"/>
              </w:rPr>
              <w:t>4%</w:t>
            </w:r>
          </w:p>
        </w:tc>
      </w:tr>
      <w:tr w:rsidR="00796CB3" w:rsidRPr="00282A1B" w14:paraId="20C16D89" w14:textId="77777777" w:rsidTr="006B533E">
        <w:trPr>
          <w:trHeight w:val="20"/>
          <w:jc w:val="right"/>
        </w:trPr>
        <w:tc>
          <w:tcPr>
            <w:tcW w:w="8902" w:type="dxa"/>
            <w:shd w:val="clear" w:color="auto" w:fill="auto"/>
            <w:noWrap/>
            <w:vAlign w:val="center"/>
          </w:tcPr>
          <w:p w14:paraId="6D1F827F" w14:textId="77777777" w:rsidR="00796CB3" w:rsidRPr="00077F02" w:rsidRDefault="00796CB3" w:rsidP="006B533E">
            <w:pPr>
              <w:ind w:left="-30"/>
              <w:jc w:val="left"/>
              <w:rPr>
                <w:rFonts w:ascii="Calibri" w:hAnsi="Calibri"/>
                <w:bCs/>
                <w:color w:val="000000"/>
                <w:sz w:val="24"/>
                <w:szCs w:val="24"/>
              </w:rPr>
            </w:pPr>
            <w:r w:rsidRPr="00077F02">
              <w:rPr>
                <w:rFonts w:ascii="Calibri" w:hAnsi="Calibri"/>
                <w:bCs/>
                <w:color w:val="000000"/>
                <w:sz w:val="24"/>
                <w:szCs w:val="24"/>
              </w:rPr>
              <w:t>Challenges/incentives were a motivating factor</w:t>
            </w:r>
          </w:p>
        </w:tc>
        <w:tc>
          <w:tcPr>
            <w:tcW w:w="946" w:type="dxa"/>
            <w:shd w:val="clear" w:color="auto" w:fill="auto"/>
            <w:noWrap/>
            <w:vAlign w:val="center"/>
          </w:tcPr>
          <w:p w14:paraId="6CDE21BE" w14:textId="0AB49078" w:rsidR="00796CB3" w:rsidRPr="00D16370" w:rsidRDefault="00796CB3" w:rsidP="006B533E">
            <w:pPr>
              <w:rPr>
                <w:rFonts w:ascii="Calibri" w:hAnsi="Calibri"/>
                <w:color w:val="000000"/>
                <w:sz w:val="24"/>
                <w:szCs w:val="24"/>
              </w:rPr>
            </w:pPr>
            <w:r>
              <w:rPr>
                <w:rFonts w:ascii="Calibri" w:hAnsi="Calibri"/>
                <w:b/>
                <w:bCs/>
                <w:color w:val="000000"/>
                <w:sz w:val="22"/>
                <w:szCs w:val="22"/>
              </w:rPr>
              <w:t>12%</w:t>
            </w:r>
          </w:p>
        </w:tc>
      </w:tr>
      <w:tr w:rsidR="00796CB3" w:rsidRPr="00282A1B" w14:paraId="37D1ED1B" w14:textId="77777777" w:rsidTr="006B533E">
        <w:trPr>
          <w:trHeight w:val="20"/>
          <w:jc w:val="right"/>
        </w:trPr>
        <w:tc>
          <w:tcPr>
            <w:tcW w:w="8902" w:type="dxa"/>
            <w:shd w:val="clear" w:color="auto" w:fill="auto"/>
            <w:noWrap/>
            <w:vAlign w:val="center"/>
          </w:tcPr>
          <w:p w14:paraId="3793EFD2" w14:textId="77777777" w:rsidR="00796CB3" w:rsidRPr="0017279D" w:rsidRDefault="00796CB3" w:rsidP="006B533E">
            <w:pPr>
              <w:ind w:left="-30"/>
              <w:jc w:val="left"/>
              <w:rPr>
                <w:rFonts w:ascii="Calibri" w:hAnsi="Calibri"/>
                <w:b/>
                <w:bCs/>
                <w:color w:val="000000"/>
                <w:sz w:val="24"/>
                <w:szCs w:val="24"/>
              </w:rPr>
            </w:pPr>
            <w:r w:rsidRPr="00D16370">
              <w:rPr>
                <w:rFonts w:ascii="Calibri" w:hAnsi="Calibri"/>
                <w:color w:val="000000"/>
                <w:sz w:val="24"/>
                <w:szCs w:val="24"/>
              </w:rPr>
              <w:t>Other</w:t>
            </w:r>
          </w:p>
        </w:tc>
        <w:tc>
          <w:tcPr>
            <w:tcW w:w="946" w:type="dxa"/>
            <w:shd w:val="clear" w:color="auto" w:fill="auto"/>
            <w:noWrap/>
            <w:vAlign w:val="center"/>
          </w:tcPr>
          <w:p w14:paraId="416416F8" w14:textId="27B7790F" w:rsidR="00796CB3" w:rsidRPr="00D16370" w:rsidRDefault="00796CB3" w:rsidP="006B533E">
            <w:pPr>
              <w:rPr>
                <w:rFonts w:ascii="Calibri" w:hAnsi="Calibri"/>
                <w:color w:val="000000"/>
                <w:sz w:val="24"/>
                <w:szCs w:val="24"/>
              </w:rPr>
            </w:pPr>
            <w:r>
              <w:rPr>
                <w:rFonts w:ascii="Calibri" w:hAnsi="Calibri"/>
                <w:color w:val="000000"/>
                <w:sz w:val="22"/>
                <w:szCs w:val="22"/>
              </w:rPr>
              <w:t>4%</w:t>
            </w:r>
          </w:p>
        </w:tc>
      </w:tr>
    </w:tbl>
    <w:p w14:paraId="1C452B3E" w14:textId="77777777" w:rsidR="0075115A" w:rsidRDefault="0075115A" w:rsidP="0075115A">
      <w:pPr>
        <w:pStyle w:val="Para"/>
        <w:spacing w:before="0" w:after="0"/>
        <w:rPr>
          <w:rFonts w:asciiTheme="minorHAnsi" w:hAnsiTheme="minorHAnsi"/>
          <w:i/>
          <w:sz w:val="20"/>
        </w:rPr>
        <w:sectPr w:rsidR="0075115A" w:rsidSect="00FC03B3">
          <w:headerReference w:type="default" r:id="rId79"/>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7E1ABB8D" w14:textId="77777777" w:rsidR="00C23349" w:rsidRDefault="00C23349" w:rsidP="00C23349">
      <w:pPr>
        <w:pStyle w:val="BodyText"/>
      </w:pPr>
    </w:p>
    <w:p w14:paraId="629A00C3" w14:textId="77777777" w:rsidR="00C23349" w:rsidRDefault="00C23349" w:rsidP="00C23349"/>
    <w:p w14:paraId="491C3273" w14:textId="77777777" w:rsidR="00C23349" w:rsidRDefault="00C23349" w:rsidP="00C23349"/>
    <w:p w14:paraId="59C8380C" w14:textId="77777777" w:rsidR="00C23349" w:rsidRDefault="00C23349" w:rsidP="00C23349"/>
    <w:p w14:paraId="711B0F21" w14:textId="77777777" w:rsidR="00C23349" w:rsidRDefault="00C23349" w:rsidP="00C23349"/>
    <w:p w14:paraId="36205EF9" w14:textId="77777777" w:rsidR="00C23349" w:rsidRDefault="00C23349" w:rsidP="00C23349"/>
    <w:p w14:paraId="12E84536" w14:textId="77777777" w:rsidR="00C23349" w:rsidRDefault="00C23349" w:rsidP="00C23349"/>
    <w:p w14:paraId="73B3D86B" w14:textId="77777777" w:rsidR="00C23349" w:rsidRDefault="00C23349" w:rsidP="00C23349">
      <w:pPr>
        <w:pStyle w:val="BodyText"/>
      </w:pPr>
    </w:p>
    <w:p w14:paraId="55827CBA" w14:textId="77777777" w:rsidR="00C23349" w:rsidRDefault="00C23349" w:rsidP="00C23349">
      <w:pPr>
        <w:pStyle w:val="BodyText"/>
      </w:pPr>
    </w:p>
    <w:p w14:paraId="09F7CF27" w14:textId="77777777" w:rsidR="00C23349" w:rsidRDefault="00C23349" w:rsidP="00C23349">
      <w:pPr>
        <w:pStyle w:val="BodyText"/>
      </w:pPr>
    </w:p>
    <w:p w14:paraId="02D2CE02" w14:textId="77777777" w:rsidR="00C23349" w:rsidRDefault="00C23349" w:rsidP="00C23349">
      <w:pPr>
        <w:pStyle w:val="BodyText"/>
      </w:pPr>
    </w:p>
    <w:p w14:paraId="6C35D719" w14:textId="77777777" w:rsidR="00C23349" w:rsidRDefault="00C23349" w:rsidP="00C23349">
      <w:pPr>
        <w:pStyle w:val="BodyText"/>
      </w:pPr>
    </w:p>
    <w:p w14:paraId="6889D903" w14:textId="77777777" w:rsidR="00C23349" w:rsidRDefault="00C23349" w:rsidP="00C23349">
      <w:pPr>
        <w:pStyle w:val="BodyText"/>
      </w:pPr>
    </w:p>
    <w:p w14:paraId="0B572D79" w14:textId="77777777" w:rsidR="00C23349" w:rsidRPr="009305A7" w:rsidRDefault="00C23349" w:rsidP="00C23349">
      <w:pPr>
        <w:pStyle w:val="BodyText"/>
      </w:pPr>
    </w:p>
    <w:p w14:paraId="2A782538" w14:textId="77777777" w:rsidR="00C23349" w:rsidRDefault="00C23349" w:rsidP="00C23349">
      <w:pPr>
        <w:pStyle w:val="BodyText"/>
      </w:pPr>
    </w:p>
    <w:p w14:paraId="5E3899E7" w14:textId="77777777" w:rsidR="00C23349" w:rsidRDefault="00C23349" w:rsidP="00C23349">
      <w:pPr>
        <w:pStyle w:val="BodyText"/>
      </w:pPr>
    </w:p>
    <w:p w14:paraId="3C75147A" w14:textId="77777777" w:rsidR="00C23349" w:rsidRDefault="00C23349" w:rsidP="00C23349">
      <w:pPr>
        <w:pStyle w:val="BodyText"/>
      </w:pPr>
    </w:p>
    <w:p w14:paraId="729F52D3" w14:textId="77777777" w:rsidR="00C23349" w:rsidRDefault="00C23349" w:rsidP="00C23349">
      <w:pPr>
        <w:pStyle w:val="BodyText"/>
      </w:pPr>
    </w:p>
    <w:p w14:paraId="653965EE" w14:textId="6F6FDFC5" w:rsidR="00C23349" w:rsidRPr="007056BD" w:rsidRDefault="00C23349" w:rsidP="00C23349">
      <w:pPr>
        <w:pStyle w:val="Heading1"/>
        <w:spacing w:before="240" w:line="240" w:lineRule="auto"/>
        <w:jc w:val="center"/>
        <w:rPr>
          <w:b w:val="0"/>
        </w:rPr>
        <w:sectPr w:rsidR="00C23349" w:rsidRPr="007056BD" w:rsidSect="00FC03B3">
          <w:headerReference w:type="default" r:id="rId80"/>
          <w:pgSz w:w="12240" w:h="15840" w:code="1"/>
          <w:pgMar w:top="1170" w:right="1170" w:bottom="900" w:left="990" w:header="600" w:footer="426" w:gutter="0"/>
          <w:cols w:space="720"/>
          <w:docGrid w:linePitch="354"/>
        </w:sectPr>
      </w:pPr>
      <w:bookmarkStart w:id="146" w:name="_Toc11295465"/>
      <w:r w:rsidRPr="007056BD">
        <w:t xml:space="preserve">Appendix </w:t>
      </w:r>
      <w:r>
        <w:t>6</w:t>
      </w:r>
      <w:r w:rsidRPr="007056BD">
        <w:t xml:space="preserve">: </w:t>
      </w:r>
      <w:r>
        <w:t>Alberta</w:t>
      </w:r>
      <w:bookmarkEnd w:id="146"/>
    </w:p>
    <w:p w14:paraId="592029FB" w14:textId="77777777" w:rsidR="00C23349" w:rsidRPr="00872FB0" w:rsidRDefault="00C23349" w:rsidP="00C23349">
      <w:pPr>
        <w:pStyle w:val="Heading3"/>
        <w:numPr>
          <w:ilvl w:val="0"/>
          <w:numId w:val="0"/>
        </w:numPr>
        <w:spacing w:before="0"/>
        <w:rPr>
          <w:lang w:val="en-CA"/>
        </w:rPr>
      </w:pPr>
      <w:r w:rsidRPr="00872FB0">
        <w:rPr>
          <w:lang w:val="en-CA"/>
        </w:rPr>
        <w:lastRenderedPageBreak/>
        <w:t>Response rate and registration</w:t>
      </w:r>
    </w:p>
    <w:p w14:paraId="41F7768C" w14:textId="1522853B" w:rsidR="00C23349" w:rsidRPr="00872FB0" w:rsidRDefault="00C23349" w:rsidP="00C23349">
      <w:pPr>
        <w:pStyle w:val="Headline"/>
        <w:rPr>
          <w:i/>
          <w:lang w:val="en-CA"/>
        </w:rPr>
      </w:pPr>
      <w:r w:rsidRPr="00872FB0">
        <w:rPr>
          <w:lang w:val="en-CA"/>
        </w:rPr>
        <w:t xml:space="preserve">Response was </w:t>
      </w:r>
      <w:r w:rsidR="00872FB0" w:rsidRPr="00872FB0">
        <w:rPr>
          <w:lang w:val="en-CA"/>
        </w:rPr>
        <w:t>the same in Alberta as the national average</w:t>
      </w:r>
      <w:r w:rsidR="00F74C2F">
        <w:rPr>
          <w:lang w:val="en-CA"/>
        </w:rPr>
        <w:t>.</w:t>
      </w:r>
    </w:p>
    <w:p w14:paraId="4D8BB612" w14:textId="75F6559F" w:rsidR="00C23349" w:rsidRPr="00D70BBF" w:rsidRDefault="00C23349" w:rsidP="00C23349">
      <w:pPr>
        <w:pStyle w:val="Para"/>
      </w:pPr>
      <w:r w:rsidRPr="00872FB0">
        <w:t xml:space="preserve">The participating libraries in </w:t>
      </w:r>
      <w:r w:rsidR="00872FB0" w:rsidRPr="00872FB0">
        <w:t xml:space="preserve">Alberta </w:t>
      </w:r>
      <w:r w:rsidRPr="00872FB0">
        <w:t xml:space="preserve">were asked to tally the results of participants in the summer reading club for </w:t>
      </w:r>
      <w:proofErr w:type="gramStart"/>
      <w:r w:rsidRPr="00872FB0">
        <w:t>all of</w:t>
      </w:r>
      <w:proofErr w:type="gramEnd"/>
      <w:r w:rsidRPr="00872FB0">
        <w:t xml:space="preserve"> their subsidiary branches. </w:t>
      </w:r>
      <w:r w:rsidR="00872FB0" w:rsidRPr="00872FB0">
        <w:t>Province-wide, 208</w:t>
      </w:r>
      <w:r w:rsidRPr="00872FB0">
        <w:t xml:space="preserve"> of the </w:t>
      </w:r>
      <w:r w:rsidR="00872FB0" w:rsidRPr="00872FB0">
        <w:t xml:space="preserve">246 </w:t>
      </w:r>
      <w:r w:rsidRPr="00872FB0">
        <w:t>participating individual libraries submitted their results, representing an overall response rate of 8</w:t>
      </w:r>
      <w:r w:rsidR="00872FB0" w:rsidRPr="00872FB0">
        <w:t>5</w:t>
      </w:r>
      <w:r w:rsidRPr="00872FB0">
        <w:t xml:space="preserve">% (the </w:t>
      </w:r>
      <w:r w:rsidR="00872FB0" w:rsidRPr="00872FB0">
        <w:t xml:space="preserve">same as the </w:t>
      </w:r>
      <w:r w:rsidRPr="00872FB0">
        <w:t>overall national response rate</w:t>
      </w:r>
      <w:r w:rsidR="00872FB0" w:rsidRPr="00872FB0">
        <w:t>)</w:t>
      </w:r>
      <w:r w:rsidRPr="00872FB0">
        <w:t>.</w:t>
      </w:r>
    </w:p>
    <w:p w14:paraId="03D4A8E2" w14:textId="77777777" w:rsidR="00C23349" w:rsidRDefault="00C23349" w:rsidP="00C23349">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C23349" w:rsidRPr="00BF1504" w14:paraId="08CC78A2" w14:textId="77777777" w:rsidTr="00646107">
        <w:trPr>
          <w:trHeight w:val="20"/>
        </w:trPr>
        <w:tc>
          <w:tcPr>
            <w:tcW w:w="2685" w:type="dxa"/>
            <w:shd w:val="clear" w:color="000000" w:fill="4E2584"/>
            <w:noWrap/>
            <w:vAlign w:val="center"/>
            <w:hideMark/>
          </w:tcPr>
          <w:p w14:paraId="105F9F80" w14:textId="77777777" w:rsidR="00C23349" w:rsidRPr="00BF1504" w:rsidRDefault="00C23349" w:rsidP="00646107">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3F76AA39"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466D1370"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618F9B82"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5D4DB2AD"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C23349" w:rsidRPr="00BF1504" w14:paraId="656099CE" w14:textId="77777777" w:rsidTr="00646107">
        <w:trPr>
          <w:trHeight w:val="20"/>
        </w:trPr>
        <w:tc>
          <w:tcPr>
            <w:tcW w:w="2685" w:type="dxa"/>
            <w:shd w:val="clear" w:color="000000" w:fill="4E2584"/>
            <w:noWrap/>
            <w:vAlign w:val="center"/>
            <w:hideMark/>
          </w:tcPr>
          <w:p w14:paraId="273C93E7"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5A02CF78"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38DE2488"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3D2C4B80"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67593C06"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855748" w:rsidRPr="00BF1504" w14:paraId="3587E14E" w14:textId="77777777" w:rsidTr="00646107">
        <w:trPr>
          <w:trHeight w:val="20"/>
        </w:trPr>
        <w:tc>
          <w:tcPr>
            <w:tcW w:w="2685" w:type="dxa"/>
            <w:shd w:val="clear" w:color="auto" w:fill="auto"/>
            <w:noWrap/>
            <w:vAlign w:val="center"/>
            <w:hideMark/>
          </w:tcPr>
          <w:p w14:paraId="45F955B1" w14:textId="70E65685" w:rsidR="00855748" w:rsidRPr="002C575C" w:rsidRDefault="00855748" w:rsidP="00855748">
            <w:pPr>
              <w:jc w:val="left"/>
              <w:rPr>
                <w:rFonts w:ascii="Calibri" w:hAnsi="Calibri"/>
                <w:color w:val="000000"/>
                <w:sz w:val="22"/>
                <w:szCs w:val="22"/>
              </w:rPr>
            </w:pPr>
            <w:r>
              <w:rPr>
                <w:rFonts w:ascii="Calibri" w:hAnsi="Calibri"/>
                <w:color w:val="000000"/>
                <w:sz w:val="22"/>
                <w:szCs w:val="22"/>
              </w:rPr>
              <w:t>Alberta</w:t>
            </w:r>
          </w:p>
        </w:tc>
        <w:tc>
          <w:tcPr>
            <w:tcW w:w="2025" w:type="dxa"/>
            <w:shd w:val="clear" w:color="auto" w:fill="auto"/>
            <w:noWrap/>
            <w:vAlign w:val="center"/>
            <w:hideMark/>
          </w:tcPr>
          <w:p w14:paraId="095949AF" w14:textId="344D0CE0" w:rsidR="00855748" w:rsidRPr="002C575C" w:rsidRDefault="00855748" w:rsidP="00855748">
            <w:pPr>
              <w:rPr>
                <w:rFonts w:ascii="Calibri" w:hAnsi="Calibri"/>
                <w:color w:val="000000"/>
                <w:sz w:val="22"/>
                <w:szCs w:val="22"/>
              </w:rPr>
            </w:pPr>
            <w:r>
              <w:rPr>
                <w:rFonts w:ascii="Calibri" w:hAnsi="Calibri"/>
                <w:color w:val="000000"/>
                <w:sz w:val="22"/>
                <w:szCs w:val="22"/>
              </w:rPr>
              <w:t>246</w:t>
            </w:r>
          </w:p>
        </w:tc>
        <w:tc>
          <w:tcPr>
            <w:tcW w:w="2284" w:type="dxa"/>
            <w:shd w:val="clear" w:color="auto" w:fill="auto"/>
            <w:noWrap/>
            <w:vAlign w:val="center"/>
            <w:hideMark/>
          </w:tcPr>
          <w:p w14:paraId="416C8502" w14:textId="45F4B1BB" w:rsidR="00855748" w:rsidRPr="002C575C" w:rsidRDefault="00855748" w:rsidP="00855748">
            <w:pPr>
              <w:rPr>
                <w:rFonts w:ascii="Calibri" w:hAnsi="Calibri"/>
                <w:color w:val="000000"/>
                <w:sz w:val="22"/>
                <w:szCs w:val="22"/>
              </w:rPr>
            </w:pPr>
            <w:r>
              <w:rPr>
                <w:rFonts w:ascii="Calibri" w:hAnsi="Calibri"/>
                <w:color w:val="000000"/>
                <w:sz w:val="22"/>
                <w:szCs w:val="22"/>
              </w:rPr>
              <w:t>208</w:t>
            </w:r>
          </w:p>
        </w:tc>
        <w:tc>
          <w:tcPr>
            <w:tcW w:w="1378" w:type="dxa"/>
            <w:shd w:val="clear" w:color="auto" w:fill="auto"/>
            <w:noWrap/>
            <w:vAlign w:val="center"/>
            <w:hideMark/>
          </w:tcPr>
          <w:p w14:paraId="7B376DAC" w14:textId="2A79B5AB" w:rsidR="00855748" w:rsidRPr="002C575C" w:rsidRDefault="00855748" w:rsidP="00855748">
            <w:pPr>
              <w:rPr>
                <w:rFonts w:ascii="Calibri" w:hAnsi="Calibri"/>
                <w:color w:val="000000"/>
                <w:sz w:val="22"/>
                <w:szCs w:val="22"/>
              </w:rPr>
            </w:pPr>
            <w:r>
              <w:rPr>
                <w:rFonts w:ascii="Calibri" w:hAnsi="Calibri"/>
                <w:color w:val="000000"/>
                <w:sz w:val="22"/>
                <w:szCs w:val="22"/>
              </w:rPr>
              <w:t>85%</w:t>
            </w:r>
          </w:p>
        </w:tc>
        <w:tc>
          <w:tcPr>
            <w:tcW w:w="1378" w:type="dxa"/>
            <w:shd w:val="clear" w:color="auto" w:fill="auto"/>
            <w:vAlign w:val="center"/>
            <w:hideMark/>
          </w:tcPr>
          <w:p w14:paraId="1877586C" w14:textId="6949CF77" w:rsidR="00855748" w:rsidRPr="002C575C" w:rsidRDefault="00855748" w:rsidP="00855748">
            <w:pPr>
              <w:rPr>
                <w:rFonts w:ascii="Calibri" w:hAnsi="Calibri"/>
                <w:color w:val="000000"/>
                <w:sz w:val="22"/>
                <w:szCs w:val="22"/>
              </w:rPr>
            </w:pPr>
            <w:r>
              <w:rPr>
                <w:rFonts w:ascii="Calibri" w:hAnsi="Calibri"/>
                <w:color w:val="000000"/>
                <w:sz w:val="22"/>
                <w:szCs w:val="22"/>
              </w:rPr>
              <w:t>1.18</w:t>
            </w:r>
          </w:p>
        </w:tc>
      </w:tr>
    </w:tbl>
    <w:p w14:paraId="38DB3E69" w14:textId="77777777" w:rsidR="00C23349" w:rsidRPr="00D70BBF" w:rsidRDefault="00C23349" w:rsidP="00C23349">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28962F4D" w14:textId="0BBB8FB2" w:rsidR="00C23349" w:rsidRDefault="00C23349" w:rsidP="008E7A21">
      <w:pPr>
        <w:spacing w:before="160" w:after="160" w:line="276" w:lineRule="auto"/>
        <w:jc w:val="left"/>
        <w:rPr>
          <w:rFonts w:ascii="Calibri" w:eastAsia="Calibri" w:hAnsi="Calibri" w:cs="Calibri"/>
          <w:b/>
          <w:bCs/>
          <w:color w:val="7030A0"/>
          <w:sz w:val="22"/>
          <w:szCs w:val="22"/>
        </w:rPr>
      </w:pPr>
      <w:r>
        <w:br/>
      </w:r>
      <w:r w:rsidR="10695F6D" w:rsidRPr="10695F6D">
        <w:rPr>
          <w:rFonts w:ascii="Calibri" w:eastAsia="Calibri" w:hAnsi="Calibri" w:cs="Calibri"/>
          <w:b/>
          <w:bCs/>
          <w:color w:val="7030A0"/>
          <w:sz w:val="22"/>
          <w:szCs w:val="22"/>
        </w:rPr>
        <w:t xml:space="preserve">Registration </w:t>
      </w:r>
      <w:r w:rsidR="00935B73">
        <w:rPr>
          <w:rFonts w:ascii="Calibri" w:eastAsia="Calibri" w:hAnsi="Calibri" w:cs="Calibri"/>
          <w:b/>
          <w:bCs/>
          <w:color w:val="7030A0"/>
          <w:sz w:val="22"/>
          <w:szCs w:val="22"/>
        </w:rPr>
        <w:t xml:space="preserve">remains high compared to historical trends but </w:t>
      </w:r>
      <w:r w:rsidR="10695F6D" w:rsidRPr="10695F6D">
        <w:rPr>
          <w:rFonts w:ascii="Calibri" w:eastAsia="Calibri" w:hAnsi="Calibri" w:cs="Calibri"/>
          <w:b/>
          <w:bCs/>
          <w:color w:val="7030A0"/>
          <w:sz w:val="22"/>
          <w:szCs w:val="22"/>
        </w:rPr>
        <w:t>decreased compared to 2017</w:t>
      </w:r>
      <w:r w:rsidR="00935B73">
        <w:rPr>
          <w:rFonts w:ascii="Calibri" w:eastAsia="Calibri" w:hAnsi="Calibri" w:cs="Calibri"/>
          <w:b/>
          <w:bCs/>
          <w:color w:val="7030A0"/>
          <w:sz w:val="22"/>
          <w:szCs w:val="22"/>
        </w:rPr>
        <w:t>.</w:t>
      </w:r>
    </w:p>
    <w:p w14:paraId="62B0907A" w14:textId="3092FBA3" w:rsidR="00C23349" w:rsidRDefault="10695F6D" w:rsidP="008E7A21">
      <w:pPr>
        <w:spacing w:before="80" w:after="80" w:line="276" w:lineRule="auto"/>
        <w:jc w:val="left"/>
      </w:pPr>
      <w:r w:rsidRPr="10695F6D">
        <w:rPr>
          <w:rFonts w:ascii="Calibri" w:eastAsia="Calibri" w:hAnsi="Calibri" w:cs="Calibri"/>
          <w:sz w:val="22"/>
          <w:szCs w:val="22"/>
        </w:rPr>
        <w:t xml:space="preserve">Overall, the number of children registered for the TD Summer Reading Club in 2018 was 60,463. This is a </w:t>
      </w:r>
      <w:r w:rsidR="005F0415">
        <w:rPr>
          <w:rFonts w:ascii="Calibri" w:eastAsia="Calibri" w:hAnsi="Calibri" w:cs="Calibri"/>
          <w:sz w:val="22"/>
          <w:szCs w:val="22"/>
        </w:rPr>
        <w:t xml:space="preserve">5% </w:t>
      </w:r>
      <w:r w:rsidRPr="10695F6D">
        <w:rPr>
          <w:rFonts w:ascii="Calibri" w:eastAsia="Calibri" w:hAnsi="Calibri" w:cs="Calibri"/>
          <w:sz w:val="22"/>
          <w:szCs w:val="22"/>
        </w:rPr>
        <w:t xml:space="preserve">decrease </w:t>
      </w:r>
      <w:r w:rsidR="005F0415">
        <w:rPr>
          <w:rFonts w:ascii="Calibri" w:eastAsia="Calibri" w:hAnsi="Calibri" w:cs="Calibri"/>
          <w:sz w:val="22"/>
          <w:szCs w:val="22"/>
        </w:rPr>
        <w:t>in registration compared to 2017 but still higher than any year before then.</w:t>
      </w:r>
    </w:p>
    <w:p w14:paraId="60F16178" w14:textId="052A301F" w:rsidR="00C23349" w:rsidRDefault="00C23349" w:rsidP="008E7A21">
      <w:pPr>
        <w:spacing w:before="80" w:after="80" w:line="276" w:lineRule="auto"/>
        <w:jc w:val="left"/>
      </w:pPr>
      <w:r w:rsidRPr="10695F6D">
        <w:rPr>
          <w:rFonts w:ascii="Calibri" w:eastAsia="Calibri" w:hAnsi="Calibri" w:cs="Calibri"/>
          <w:sz w:val="22"/>
          <w:szCs w:val="22"/>
        </w:rPr>
        <w:t>The proportion of all eligible children in Alberta who registered for the TDSRC in 2018 was 6.55%.</w:t>
      </w:r>
    </w:p>
    <w:p w14:paraId="29EFA7B5" w14:textId="783986CF" w:rsidR="00C23349" w:rsidRDefault="10695F6D" w:rsidP="008E7A21">
      <w:pPr>
        <w:spacing w:before="80" w:after="80" w:line="276" w:lineRule="auto"/>
        <w:jc w:val="left"/>
      </w:pPr>
      <w:r w:rsidRPr="10695F6D">
        <w:rPr>
          <w:rFonts w:ascii="Calibri" w:eastAsia="Calibri" w:hAnsi="Calibri" w:cs="Calibri"/>
          <w:sz w:val="22"/>
          <w:szCs w:val="22"/>
        </w:rPr>
        <w:t>Registration figures going back to 2014 are shown below for comparison purposes.</w:t>
      </w:r>
    </w:p>
    <w:p w14:paraId="673D239B" w14:textId="25102CF5" w:rsidR="00C23349" w:rsidRDefault="00C23349" w:rsidP="008E7A21">
      <w:pPr>
        <w:spacing w:before="80" w:after="80"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C23349" w:rsidRPr="006D509B" w14:paraId="7F6D1FB0" w14:textId="77777777" w:rsidTr="00646107">
        <w:trPr>
          <w:trHeight w:val="315"/>
          <w:jc w:val="center"/>
        </w:trPr>
        <w:tc>
          <w:tcPr>
            <w:tcW w:w="1860" w:type="dxa"/>
            <w:tcBorders>
              <w:top w:val="nil"/>
              <w:left w:val="nil"/>
              <w:bottom w:val="single" w:sz="4" w:space="0" w:color="auto"/>
              <w:right w:val="nil"/>
            </w:tcBorders>
            <w:shd w:val="clear" w:color="auto" w:fill="auto"/>
            <w:noWrap/>
            <w:vAlign w:val="center"/>
            <w:hideMark/>
          </w:tcPr>
          <w:p w14:paraId="2F8BEF0A" w14:textId="77777777" w:rsidR="00C23349" w:rsidRPr="006D509B" w:rsidRDefault="00C23349" w:rsidP="00646107">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265E2488"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04AC3D57" w14:textId="77777777" w:rsidR="00C23349" w:rsidRPr="006D509B" w:rsidRDefault="00C23349" w:rsidP="00646107">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5EB9F477"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1EE46C79"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3C221F5F"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041A48F2"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2014</w:t>
            </w:r>
          </w:p>
        </w:tc>
      </w:tr>
      <w:tr w:rsidR="00C23349" w:rsidRPr="006D509B" w14:paraId="0188F9D2" w14:textId="77777777" w:rsidTr="00646107">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1865907C"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B64AE1B"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3077F91B"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59C5C9A"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A99209D"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F85085E"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D9ED61D"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855748" w:rsidRPr="006D509B" w14:paraId="65EE61BB"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9453" w14:textId="20C2FDF0" w:rsidR="00855748" w:rsidRPr="002C575C" w:rsidRDefault="00855748" w:rsidP="00855748">
            <w:pPr>
              <w:jc w:val="left"/>
              <w:rPr>
                <w:rFonts w:ascii="Calibri" w:hAnsi="Calibri"/>
                <w:color w:val="000000"/>
                <w:sz w:val="22"/>
                <w:szCs w:val="22"/>
                <w:lang w:eastAsia="en-CA"/>
              </w:rPr>
            </w:pPr>
            <w:r>
              <w:rPr>
                <w:rFonts w:ascii="Calibri" w:hAnsi="Calibri"/>
                <w:color w:val="000000"/>
                <w:sz w:val="22"/>
                <w:szCs w:val="22"/>
              </w:rPr>
              <w:t>Alberta</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2659" w14:textId="29A08803" w:rsidR="00855748" w:rsidRPr="002C575C" w:rsidRDefault="00855748" w:rsidP="00855748">
            <w:pPr>
              <w:rPr>
                <w:rFonts w:ascii="Calibri" w:hAnsi="Calibri"/>
                <w:color w:val="000000"/>
                <w:sz w:val="22"/>
                <w:szCs w:val="22"/>
              </w:rPr>
            </w:pPr>
            <w:r>
              <w:rPr>
                <w:rFonts w:ascii="Calibri" w:hAnsi="Calibri"/>
                <w:color w:val="000000"/>
                <w:sz w:val="22"/>
                <w:szCs w:val="22"/>
              </w:rPr>
              <w:t>60,463</w:t>
            </w:r>
          </w:p>
        </w:tc>
        <w:tc>
          <w:tcPr>
            <w:tcW w:w="1530" w:type="dxa"/>
            <w:tcBorders>
              <w:top w:val="single" w:sz="4" w:space="0" w:color="auto"/>
              <w:left w:val="single" w:sz="4" w:space="0" w:color="auto"/>
              <w:bottom w:val="single" w:sz="4" w:space="0" w:color="auto"/>
              <w:right w:val="single" w:sz="4" w:space="0" w:color="auto"/>
            </w:tcBorders>
            <w:vAlign w:val="center"/>
          </w:tcPr>
          <w:p w14:paraId="069ADC75" w14:textId="125B702C" w:rsidR="00855748" w:rsidRPr="002C575C" w:rsidRDefault="00855748" w:rsidP="00855748">
            <w:pPr>
              <w:rPr>
                <w:rFonts w:ascii="Calibri" w:hAnsi="Calibri"/>
                <w:color w:val="000000"/>
                <w:sz w:val="22"/>
                <w:szCs w:val="22"/>
              </w:rPr>
            </w:pPr>
            <w:r>
              <w:rPr>
                <w:rFonts w:ascii="Calibri" w:hAnsi="Calibri"/>
                <w:color w:val="000000"/>
                <w:sz w:val="22"/>
                <w:szCs w:val="22"/>
              </w:rPr>
              <w:t>-5%</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829D9" w14:textId="4B83DB1B" w:rsidR="00855748" w:rsidRPr="002C575C" w:rsidRDefault="00855748" w:rsidP="00855748">
            <w:pPr>
              <w:rPr>
                <w:rFonts w:ascii="Calibri" w:hAnsi="Calibri"/>
                <w:color w:val="000000"/>
                <w:sz w:val="22"/>
                <w:szCs w:val="22"/>
                <w:lang w:eastAsia="en-CA"/>
              </w:rPr>
            </w:pPr>
            <w:r>
              <w:rPr>
                <w:rFonts w:ascii="Calibri" w:hAnsi="Calibri"/>
                <w:color w:val="000000"/>
                <w:sz w:val="22"/>
                <w:szCs w:val="22"/>
              </w:rPr>
              <w:t>63,814</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A76A0" w14:textId="7A93D4F0" w:rsidR="00855748" w:rsidRPr="002C575C" w:rsidRDefault="00855748" w:rsidP="00855748">
            <w:pPr>
              <w:rPr>
                <w:rFonts w:ascii="Calibri" w:hAnsi="Calibri"/>
                <w:color w:val="000000"/>
                <w:sz w:val="22"/>
                <w:szCs w:val="22"/>
                <w:lang w:eastAsia="en-CA"/>
              </w:rPr>
            </w:pPr>
            <w:r>
              <w:rPr>
                <w:rFonts w:ascii="Calibri" w:hAnsi="Calibri"/>
                <w:color w:val="000000"/>
                <w:sz w:val="22"/>
                <w:szCs w:val="22"/>
              </w:rPr>
              <w:t>55,717</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974A" w14:textId="4EE2B48A" w:rsidR="00855748" w:rsidRPr="002C575C" w:rsidRDefault="00855748" w:rsidP="00855748">
            <w:pPr>
              <w:rPr>
                <w:rFonts w:ascii="Calibri" w:hAnsi="Calibri"/>
                <w:color w:val="000000"/>
                <w:sz w:val="22"/>
                <w:szCs w:val="22"/>
                <w:lang w:eastAsia="en-CA"/>
              </w:rPr>
            </w:pPr>
            <w:r>
              <w:rPr>
                <w:rFonts w:ascii="Calibri" w:hAnsi="Calibri"/>
                <w:color w:val="000000"/>
                <w:sz w:val="22"/>
                <w:szCs w:val="22"/>
              </w:rPr>
              <w:t>48,661</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9D071" w14:textId="0BC35BD4" w:rsidR="00855748" w:rsidRPr="002C575C" w:rsidRDefault="00855748" w:rsidP="00855748">
            <w:pPr>
              <w:rPr>
                <w:rFonts w:ascii="Calibri" w:hAnsi="Calibri"/>
                <w:color w:val="000000"/>
                <w:sz w:val="22"/>
                <w:szCs w:val="22"/>
                <w:lang w:eastAsia="en-CA"/>
              </w:rPr>
            </w:pPr>
            <w:r>
              <w:rPr>
                <w:rFonts w:ascii="Calibri" w:hAnsi="Calibri"/>
                <w:color w:val="000000"/>
                <w:sz w:val="22"/>
                <w:szCs w:val="22"/>
              </w:rPr>
              <w:t>51,138</w:t>
            </w:r>
          </w:p>
        </w:tc>
      </w:tr>
    </w:tbl>
    <w:p w14:paraId="0528253E" w14:textId="77777777" w:rsidR="00C23349" w:rsidRDefault="00C23349" w:rsidP="00C23349">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70297AFC" w14:textId="77777777" w:rsidR="00C23349" w:rsidRPr="00D80C8B" w:rsidRDefault="00C23349" w:rsidP="00C23349">
      <w:pPr>
        <w:jc w:val="left"/>
        <w:rPr>
          <w:rFonts w:ascii="Calibri" w:hAnsi="Calibri" w:cs="Arial"/>
          <w:b/>
          <w:bCs/>
          <w:color w:val="7030A0"/>
          <w:sz w:val="22"/>
          <w:szCs w:val="22"/>
        </w:rPr>
      </w:pPr>
      <w:r w:rsidRPr="00D80C8B">
        <w:br w:type="page"/>
      </w:r>
    </w:p>
    <w:p w14:paraId="3E4BB557" w14:textId="23FD3B99" w:rsidR="71F686A8" w:rsidRDefault="005F0415" w:rsidP="005F0415">
      <w:pPr>
        <w:spacing w:before="160" w:after="160"/>
        <w:jc w:val="both"/>
        <w:rPr>
          <w:rFonts w:ascii="Calibri" w:eastAsia="Calibri" w:hAnsi="Calibri" w:cs="Calibri"/>
          <w:b/>
          <w:bCs/>
          <w:color w:val="7030A0"/>
          <w:sz w:val="22"/>
          <w:szCs w:val="22"/>
          <w:lang w:val="en-GB"/>
        </w:rPr>
      </w:pPr>
      <w:r>
        <w:rPr>
          <w:rFonts w:ascii="Calibri" w:eastAsia="Calibri" w:hAnsi="Calibri" w:cs="Calibri"/>
          <w:b/>
          <w:bCs/>
          <w:color w:val="7030A0"/>
          <w:sz w:val="22"/>
          <w:szCs w:val="22"/>
          <w:lang w:val="en-GB"/>
        </w:rPr>
        <w:lastRenderedPageBreak/>
        <w:t xml:space="preserve">More than </w:t>
      </w:r>
      <w:r w:rsidR="10695F6D" w:rsidRPr="10695F6D">
        <w:rPr>
          <w:rFonts w:ascii="Calibri" w:eastAsia="Calibri" w:hAnsi="Calibri" w:cs="Calibri"/>
          <w:b/>
          <w:bCs/>
          <w:color w:val="7030A0"/>
          <w:sz w:val="22"/>
          <w:szCs w:val="22"/>
          <w:lang w:val="en-GB"/>
        </w:rPr>
        <w:t>eight in ten registrants in the 2018 program had participated in previous years, higher than the proportion recorded in recent years.</w:t>
      </w:r>
    </w:p>
    <w:p w14:paraId="5703568E" w14:textId="6EA6E83D" w:rsidR="71F686A8" w:rsidRDefault="10695F6D" w:rsidP="71F686A8">
      <w:pPr>
        <w:jc w:val="both"/>
      </w:pPr>
      <w:r w:rsidRPr="10695F6D">
        <w:rPr>
          <w:rFonts w:ascii="Calibri" w:eastAsia="Calibri" w:hAnsi="Calibri" w:cs="Calibri"/>
          <w:sz w:val="22"/>
          <w:szCs w:val="22"/>
          <w:lang w:val="en-GB"/>
        </w:rPr>
        <w:t xml:space="preserve">In Alberta, more than eight in ten children (85%) had participated in a TDSRC in a previous year while the remaining 15% registered for the TDSRC for the first time in 2018. The proportion of previous registrants is </w:t>
      </w:r>
      <w:r w:rsidR="005F0415">
        <w:rPr>
          <w:rFonts w:ascii="Calibri" w:eastAsia="Calibri" w:hAnsi="Calibri" w:cs="Calibri"/>
          <w:sz w:val="22"/>
          <w:szCs w:val="22"/>
          <w:lang w:val="en-GB"/>
        </w:rPr>
        <w:t xml:space="preserve">higher than the provincial </w:t>
      </w:r>
      <w:r w:rsidRPr="10695F6D">
        <w:rPr>
          <w:rFonts w:ascii="Calibri" w:eastAsia="Calibri" w:hAnsi="Calibri" w:cs="Calibri"/>
          <w:sz w:val="22"/>
          <w:szCs w:val="22"/>
          <w:lang w:val="en-GB"/>
        </w:rPr>
        <w:t xml:space="preserve">proportions </w:t>
      </w:r>
      <w:r w:rsidR="005F0415">
        <w:rPr>
          <w:rFonts w:ascii="Calibri" w:eastAsia="Calibri" w:hAnsi="Calibri" w:cs="Calibri"/>
          <w:sz w:val="22"/>
          <w:szCs w:val="22"/>
          <w:lang w:val="en-GB"/>
        </w:rPr>
        <w:t xml:space="preserve">observed in </w:t>
      </w:r>
      <w:r w:rsidRPr="10695F6D">
        <w:rPr>
          <w:rFonts w:ascii="Calibri" w:eastAsia="Calibri" w:hAnsi="Calibri" w:cs="Calibri"/>
          <w:sz w:val="22"/>
          <w:szCs w:val="22"/>
          <w:lang w:val="en-GB"/>
        </w:rPr>
        <w:t>recent years provincially</w:t>
      </w:r>
      <w:r w:rsidR="005F0415">
        <w:rPr>
          <w:rFonts w:ascii="Calibri" w:eastAsia="Calibri" w:hAnsi="Calibri" w:cs="Calibri"/>
          <w:sz w:val="22"/>
          <w:szCs w:val="22"/>
          <w:lang w:val="en-GB"/>
        </w:rPr>
        <w:t xml:space="preserve"> and </w:t>
      </w:r>
      <w:r w:rsidRPr="10695F6D">
        <w:rPr>
          <w:rFonts w:ascii="Calibri" w:eastAsia="Calibri" w:hAnsi="Calibri" w:cs="Calibri"/>
          <w:sz w:val="22"/>
          <w:szCs w:val="22"/>
          <w:lang w:val="en-GB"/>
        </w:rPr>
        <w:t xml:space="preserve">increased </w:t>
      </w:r>
      <w:r w:rsidR="005F0415">
        <w:rPr>
          <w:rFonts w:ascii="Calibri" w:eastAsia="Calibri" w:hAnsi="Calibri" w:cs="Calibri"/>
          <w:sz w:val="22"/>
          <w:szCs w:val="22"/>
          <w:lang w:val="en-GB"/>
        </w:rPr>
        <w:t xml:space="preserve">substantially over </w:t>
      </w:r>
      <w:r w:rsidRPr="10695F6D">
        <w:rPr>
          <w:rFonts w:ascii="Calibri" w:eastAsia="Calibri" w:hAnsi="Calibri" w:cs="Calibri"/>
          <w:sz w:val="22"/>
          <w:szCs w:val="22"/>
          <w:lang w:val="en-GB"/>
        </w:rPr>
        <w:t>2017.</w:t>
      </w:r>
    </w:p>
    <w:p w14:paraId="726C46C9" w14:textId="77777777" w:rsidR="00C23349" w:rsidRDefault="00C23349" w:rsidP="00C23349">
      <w:pPr>
        <w:rPr>
          <w:rFonts w:ascii="Calibri" w:hAnsi="Calibri" w:cs="Calibri"/>
          <w:b/>
          <w:sz w:val="22"/>
          <w:szCs w:val="22"/>
        </w:rPr>
      </w:pPr>
    </w:p>
    <w:p w14:paraId="3EE47386" w14:textId="7AD1B1B2" w:rsidR="00C23349" w:rsidRDefault="00C23349" w:rsidP="00C23349">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p>
    <w:tbl>
      <w:tblPr>
        <w:tblW w:w="4740" w:type="dxa"/>
        <w:jc w:val="center"/>
        <w:tblLook w:val="04A0" w:firstRow="1" w:lastRow="0" w:firstColumn="1" w:lastColumn="0" w:noHBand="0" w:noVBand="1"/>
      </w:tblPr>
      <w:tblGrid>
        <w:gridCol w:w="1860"/>
        <w:gridCol w:w="960"/>
        <w:gridCol w:w="960"/>
        <w:gridCol w:w="960"/>
      </w:tblGrid>
      <w:tr w:rsidR="00C23349" w:rsidRPr="00F5256C" w14:paraId="45B4102A" w14:textId="77777777" w:rsidTr="00646107">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5D30A1BC" w14:textId="77777777" w:rsidR="00C23349" w:rsidRPr="00F5256C" w:rsidRDefault="00C23349" w:rsidP="00646107">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2DB9A322"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C23349" w:rsidRPr="00F5256C" w14:paraId="2E48C89E" w14:textId="77777777" w:rsidTr="00646107">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7DCF9AB"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6362E9DD"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64B2ADD5"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35C3A975"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855748" w:rsidRPr="00F5256C" w14:paraId="4DBB92E2"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52A71" w14:textId="7996C92C" w:rsidR="00855748" w:rsidRPr="002C575C" w:rsidRDefault="00855748" w:rsidP="00855748">
            <w:pPr>
              <w:ind w:firstLineChars="100" w:firstLine="220"/>
              <w:jc w:val="left"/>
              <w:rPr>
                <w:rFonts w:ascii="Calibri" w:hAnsi="Calibri"/>
                <w:sz w:val="22"/>
                <w:szCs w:val="22"/>
                <w:lang w:eastAsia="en-CA"/>
              </w:rPr>
            </w:pPr>
            <w:r>
              <w:rPr>
                <w:rFonts w:ascii="Calibri" w:hAnsi="Calibri"/>
                <w:sz w:val="22"/>
                <w:szCs w:val="22"/>
              </w:rPr>
              <w:t>Alberta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A111C" w14:textId="1ADB8891" w:rsidR="00855748" w:rsidRPr="002C575C" w:rsidRDefault="00855748" w:rsidP="00855748">
            <w:pPr>
              <w:rPr>
                <w:rFonts w:ascii="Calibri" w:hAnsi="Calibri"/>
                <w:sz w:val="22"/>
                <w:szCs w:val="22"/>
                <w:lang w:eastAsia="en-CA"/>
              </w:rPr>
            </w:pPr>
            <w:r>
              <w:rPr>
                <w:rFonts w:ascii="Calibri" w:hAnsi="Calibri"/>
                <w:sz w:val="22"/>
                <w:szCs w:val="22"/>
              </w:rPr>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33C4" w14:textId="359CFD1B" w:rsidR="00855748" w:rsidRPr="002C575C" w:rsidRDefault="00855748" w:rsidP="00855748">
            <w:pPr>
              <w:rPr>
                <w:rFonts w:ascii="Calibri" w:hAnsi="Calibri"/>
                <w:sz w:val="22"/>
                <w:szCs w:val="22"/>
                <w:lang w:eastAsia="en-CA"/>
              </w:rPr>
            </w:pPr>
            <w:r>
              <w:rPr>
                <w:rFonts w:ascii="Calibri" w:hAnsi="Calibri"/>
                <w:sz w:val="22"/>
                <w:szCs w:val="22"/>
              </w:rPr>
              <w:t>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1C2D0" w14:textId="34BFC310" w:rsidR="00855748" w:rsidRPr="002C575C" w:rsidRDefault="00855748" w:rsidP="00855748">
            <w:pPr>
              <w:rPr>
                <w:rFonts w:ascii="Calibri" w:hAnsi="Calibri"/>
                <w:sz w:val="22"/>
                <w:szCs w:val="22"/>
                <w:lang w:eastAsia="en-CA"/>
              </w:rPr>
            </w:pPr>
            <w:r>
              <w:rPr>
                <w:rFonts w:ascii="Calibri" w:hAnsi="Calibri"/>
                <w:sz w:val="22"/>
                <w:szCs w:val="22"/>
              </w:rPr>
              <w:t>50%</w:t>
            </w:r>
          </w:p>
        </w:tc>
      </w:tr>
    </w:tbl>
    <w:p w14:paraId="2FFEC28B" w14:textId="77777777" w:rsidR="00C23349" w:rsidRDefault="00C23349" w:rsidP="00C23349">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5B7A0B30" w14:textId="77777777" w:rsidR="00C23349" w:rsidRDefault="00C23349" w:rsidP="00C23349">
      <w:pPr>
        <w:spacing w:line="276" w:lineRule="auto"/>
        <w:rPr>
          <w:rFonts w:ascii="Calibri" w:hAnsi="Calibri" w:cs="Calibri"/>
          <w:b/>
          <w:sz w:val="22"/>
          <w:szCs w:val="22"/>
        </w:rPr>
      </w:pPr>
    </w:p>
    <w:p w14:paraId="364F5C49" w14:textId="77777777" w:rsidR="00A523DA" w:rsidRPr="00C30A00" w:rsidRDefault="00A523DA" w:rsidP="00A523DA">
      <w:pPr>
        <w:pStyle w:val="Heading3"/>
        <w:numPr>
          <w:ilvl w:val="0"/>
          <w:numId w:val="0"/>
        </w:numPr>
        <w:spacing w:before="0"/>
        <w:rPr>
          <w:lang w:val="en-CA"/>
        </w:rPr>
      </w:pPr>
      <w:r w:rsidRPr="00C30A00">
        <w:rPr>
          <w:lang w:val="en-CA"/>
        </w:rPr>
        <w:t>Program language</w:t>
      </w:r>
    </w:p>
    <w:p w14:paraId="1D943384" w14:textId="7331EC54" w:rsidR="00A523DA" w:rsidRPr="00A92992" w:rsidRDefault="00A523DA" w:rsidP="00A523DA">
      <w:pPr>
        <w:pStyle w:val="Headline"/>
      </w:pPr>
      <w:r w:rsidRPr="00A92992">
        <w:t xml:space="preserve">Almost all </w:t>
      </w:r>
      <w:r>
        <w:t xml:space="preserve">Alberta </w:t>
      </w:r>
      <w:r w:rsidRPr="00A92992">
        <w:t>librari</w:t>
      </w:r>
      <w:r w:rsidR="005F0415">
        <w:t xml:space="preserve">ans </w:t>
      </w:r>
      <w:r w:rsidRPr="00A92992">
        <w:t xml:space="preserve">ran unilingual programs with </w:t>
      </w:r>
      <w:r w:rsidR="005F0415">
        <w:t xml:space="preserve">only one in ten </w:t>
      </w:r>
      <w:r w:rsidRPr="00A92992">
        <w:t>offering bilingual</w:t>
      </w:r>
      <w:r>
        <w:t xml:space="preserve"> programs</w:t>
      </w:r>
      <w:r w:rsidRPr="00A92992">
        <w:t xml:space="preserve">.   </w:t>
      </w:r>
    </w:p>
    <w:p w14:paraId="5988FE02" w14:textId="76E37CED" w:rsidR="00A523DA" w:rsidRDefault="00A523DA" w:rsidP="00A523DA">
      <w:pPr>
        <w:pStyle w:val="Para"/>
      </w:pPr>
      <w:r w:rsidRPr="00A92992">
        <w:t xml:space="preserve">The TDSRC was run as a unilingual English program in </w:t>
      </w:r>
      <w:r>
        <w:t xml:space="preserve">most of Alberta’s </w:t>
      </w:r>
      <w:r w:rsidRPr="00A92992">
        <w:t xml:space="preserve">libraries with </w:t>
      </w:r>
      <w:r>
        <w:t>11</w:t>
      </w:r>
      <w:r w:rsidRPr="00A92992">
        <w:t>% offering a bilingual program.</w:t>
      </w:r>
    </w:p>
    <w:p w14:paraId="77856F43" w14:textId="77777777" w:rsidR="00A523DA" w:rsidRPr="00875B3E" w:rsidRDefault="00A523DA" w:rsidP="00A523DA">
      <w:pPr>
        <w:spacing w:line="276" w:lineRule="auto"/>
        <w:rPr>
          <w:rFonts w:ascii="Calibri" w:hAnsi="Calibri" w:cs="Calibri"/>
          <w:b/>
          <w:sz w:val="22"/>
          <w:szCs w:val="22"/>
        </w:rPr>
      </w:pPr>
      <w:r w:rsidRPr="002E096F">
        <w:rPr>
          <w:rFonts w:ascii="Calibri" w:hAnsi="Calibri" w:cs="Calibri"/>
          <w:b/>
          <w:sz w:val="22"/>
          <w:szCs w:val="22"/>
        </w:rPr>
        <w:t>Table: Language in</w:t>
      </w:r>
      <w:r w:rsidRPr="00875B3E">
        <w:rPr>
          <w:rFonts w:ascii="Calibri" w:hAnsi="Calibri" w:cs="Calibri"/>
          <w:b/>
          <w:sz w:val="22"/>
          <w:szCs w:val="22"/>
        </w:rPr>
        <w:t xml:space="preserve"> which the program was run</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60"/>
        <w:gridCol w:w="1760"/>
        <w:gridCol w:w="1760"/>
      </w:tblGrid>
      <w:tr w:rsidR="00A523DA" w:rsidRPr="00AB63EC" w14:paraId="5023FC48" w14:textId="77777777" w:rsidTr="00DE2424">
        <w:trPr>
          <w:trHeight w:val="300"/>
          <w:jc w:val="center"/>
        </w:trPr>
        <w:tc>
          <w:tcPr>
            <w:tcW w:w="1720" w:type="dxa"/>
            <w:shd w:val="clear" w:color="000000" w:fill="4E2584"/>
            <w:noWrap/>
            <w:vAlign w:val="center"/>
            <w:hideMark/>
          </w:tcPr>
          <w:p w14:paraId="550A43B1" w14:textId="77777777" w:rsidR="00A523DA" w:rsidRPr="002C575C" w:rsidRDefault="00A523DA" w:rsidP="00DE2424">
            <w:pPr>
              <w:jc w:val="left"/>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1760" w:type="dxa"/>
            <w:shd w:val="clear" w:color="000000" w:fill="4E2584"/>
            <w:vAlign w:val="center"/>
            <w:hideMark/>
          </w:tcPr>
          <w:p w14:paraId="05D3BBF0" w14:textId="77777777" w:rsidR="00A523DA" w:rsidRPr="002C575C" w:rsidRDefault="00A523DA" w:rsidP="00DE2424">
            <w:pPr>
              <w:rPr>
                <w:rFonts w:ascii="Calibri" w:hAnsi="Calibri"/>
                <w:b/>
                <w:bCs/>
                <w:color w:val="FFFFFF"/>
                <w:sz w:val="22"/>
                <w:szCs w:val="22"/>
                <w:lang w:eastAsia="en-CA"/>
              </w:rPr>
            </w:pPr>
            <w:r w:rsidRPr="002C575C">
              <w:rPr>
                <w:rFonts w:ascii="Calibri" w:hAnsi="Calibri"/>
                <w:b/>
                <w:bCs/>
                <w:color w:val="FFFFFF"/>
                <w:sz w:val="22"/>
                <w:szCs w:val="22"/>
                <w:lang w:eastAsia="en-CA"/>
              </w:rPr>
              <w:t>English Only</w:t>
            </w:r>
          </w:p>
        </w:tc>
        <w:tc>
          <w:tcPr>
            <w:tcW w:w="1760" w:type="dxa"/>
            <w:shd w:val="clear" w:color="000000" w:fill="4E2584"/>
            <w:vAlign w:val="center"/>
            <w:hideMark/>
          </w:tcPr>
          <w:p w14:paraId="26DDA97A" w14:textId="77777777" w:rsidR="00A523DA" w:rsidRPr="002C575C" w:rsidRDefault="00A523DA" w:rsidP="00DE2424">
            <w:pPr>
              <w:rPr>
                <w:rFonts w:ascii="Calibri" w:hAnsi="Calibri"/>
                <w:b/>
                <w:bCs/>
                <w:color w:val="FFFFFF"/>
                <w:sz w:val="22"/>
                <w:szCs w:val="22"/>
                <w:lang w:eastAsia="en-CA"/>
              </w:rPr>
            </w:pPr>
            <w:r w:rsidRPr="002C575C">
              <w:rPr>
                <w:rFonts w:ascii="Calibri" w:hAnsi="Calibri"/>
                <w:b/>
                <w:bCs/>
                <w:color w:val="FFFFFF"/>
                <w:sz w:val="22"/>
                <w:szCs w:val="22"/>
                <w:lang w:eastAsia="en-CA"/>
              </w:rPr>
              <w:t>French Only</w:t>
            </w:r>
          </w:p>
        </w:tc>
        <w:tc>
          <w:tcPr>
            <w:tcW w:w="1760" w:type="dxa"/>
            <w:shd w:val="clear" w:color="000000" w:fill="4E2584"/>
            <w:vAlign w:val="center"/>
            <w:hideMark/>
          </w:tcPr>
          <w:p w14:paraId="20BB6525" w14:textId="77777777" w:rsidR="00A523DA" w:rsidRPr="002C575C" w:rsidRDefault="00A523DA" w:rsidP="00DE2424">
            <w:pPr>
              <w:rPr>
                <w:rFonts w:ascii="Calibri" w:hAnsi="Calibri"/>
                <w:b/>
                <w:bCs/>
                <w:color w:val="FFFFFF"/>
                <w:sz w:val="22"/>
                <w:szCs w:val="22"/>
                <w:lang w:eastAsia="en-CA"/>
              </w:rPr>
            </w:pPr>
            <w:r w:rsidRPr="002C575C">
              <w:rPr>
                <w:rFonts w:ascii="Calibri" w:hAnsi="Calibri"/>
                <w:b/>
                <w:bCs/>
                <w:color w:val="FFFFFF"/>
                <w:sz w:val="22"/>
                <w:szCs w:val="22"/>
                <w:lang w:eastAsia="en-CA"/>
              </w:rPr>
              <w:t>Bilingual</w:t>
            </w:r>
          </w:p>
        </w:tc>
      </w:tr>
      <w:tr w:rsidR="00A523DA" w:rsidRPr="00AB63EC" w14:paraId="5977A4FF" w14:textId="77777777" w:rsidTr="00DE2424">
        <w:trPr>
          <w:trHeight w:val="300"/>
          <w:jc w:val="center"/>
        </w:trPr>
        <w:tc>
          <w:tcPr>
            <w:tcW w:w="1720" w:type="dxa"/>
            <w:shd w:val="clear" w:color="auto" w:fill="auto"/>
            <w:noWrap/>
            <w:vAlign w:val="center"/>
            <w:hideMark/>
          </w:tcPr>
          <w:p w14:paraId="0F9226B5" w14:textId="3BD1642E" w:rsidR="00A523DA" w:rsidRPr="002C575C" w:rsidRDefault="00A523DA" w:rsidP="00A523DA">
            <w:pPr>
              <w:jc w:val="left"/>
              <w:rPr>
                <w:rFonts w:ascii="Calibri" w:hAnsi="Calibri"/>
                <w:sz w:val="22"/>
                <w:szCs w:val="22"/>
                <w:lang w:eastAsia="en-CA"/>
              </w:rPr>
            </w:pPr>
            <w:r>
              <w:rPr>
                <w:rFonts w:ascii="Calibri" w:hAnsi="Calibri"/>
                <w:sz w:val="22"/>
                <w:szCs w:val="22"/>
              </w:rPr>
              <w:t>Alberta</w:t>
            </w:r>
          </w:p>
        </w:tc>
        <w:tc>
          <w:tcPr>
            <w:tcW w:w="1760" w:type="dxa"/>
            <w:shd w:val="clear" w:color="auto" w:fill="auto"/>
            <w:noWrap/>
            <w:vAlign w:val="center"/>
            <w:hideMark/>
          </w:tcPr>
          <w:p w14:paraId="74E3AB58" w14:textId="07A11536" w:rsidR="00A523DA" w:rsidRPr="002C575C" w:rsidRDefault="00A523DA" w:rsidP="00A523DA">
            <w:pPr>
              <w:rPr>
                <w:rFonts w:ascii="Calibri" w:hAnsi="Calibri"/>
                <w:sz w:val="22"/>
                <w:szCs w:val="22"/>
                <w:lang w:eastAsia="en-CA"/>
              </w:rPr>
            </w:pPr>
            <w:r>
              <w:rPr>
                <w:rFonts w:ascii="Calibri" w:hAnsi="Calibri"/>
                <w:sz w:val="22"/>
                <w:szCs w:val="22"/>
              </w:rPr>
              <w:t>89%</w:t>
            </w:r>
          </w:p>
        </w:tc>
        <w:tc>
          <w:tcPr>
            <w:tcW w:w="1760" w:type="dxa"/>
            <w:shd w:val="clear" w:color="auto" w:fill="auto"/>
            <w:noWrap/>
            <w:vAlign w:val="center"/>
            <w:hideMark/>
          </w:tcPr>
          <w:p w14:paraId="5D3134A5" w14:textId="1DCE99FA" w:rsidR="00A523DA" w:rsidRPr="002C575C" w:rsidRDefault="00A523DA" w:rsidP="00A523DA">
            <w:pPr>
              <w:rPr>
                <w:rFonts w:ascii="Calibri" w:hAnsi="Calibri"/>
                <w:sz w:val="22"/>
                <w:szCs w:val="22"/>
                <w:lang w:eastAsia="en-CA"/>
              </w:rPr>
            </w:pPr>
            <w:r>
              <w:rPr>
                <w:rFonts w:ascii="Calibri" w:hAnsi="Calibri"/>
                <w:sz w:val="22"/>
                <w:szCs w:val="22"/>
              </w:rPr>
              <w:t>0%</w:t>
            </w:r>
          </w:p>
        </w:tc>
        <w:tc>
          <w:tcPr>
            <w:tcW w:w="1760" w:type="dxa"/>
            <w:shd w:val="clear" w:color="auto" w:fill="auto"/>
            <w:noWrap/>
            <w:vAlign w:val="center"/>
            <w:hideMark/>
          </w:tcPr>
          <w:p w14:paraId="43BD8A83" w14:textId="079B2B8A" w:rsidR="00A523DA" w:rsidRPr="002C575C" w:rsidRDefault="00A523DA" w:rsidP="00A523DA">
            <w:pPr>
              <w:rPr>
                <w:rFonts w:ascii="Calibri" w:hAnsi="Calibri"/>
                <w:sz w:val="22"/>
                <w:szCs w:val="22"/>
                <w:lang w:eastAsia="en-CA"/>
              </w:rPr>
            </w:pPr>
            <w:r>
              <w:rPr>
                <w:rFonts w:ascii="Calibri" w:hAnsi="Calibri"/>
                <w:sz w:val="22"/>
                <w:szCs w:val="22"/>
              </w:rPr>
              <w:t>11%</w:t>
            </w:r>
          </w:p>
        </w:tc>
      </w:tr>
    </w:tbl>
    <w:p w14:paraId="5E01A992" w14:textId="77777777" w:rsidR="00A523DA" w:rsidRDefault="00A523DA" w:rsidP="00A523DA">
      <w:pPr>
        <w:spacing w:line="276" w:lineRule="auto"/>
        <w:ind w:left="1530" w:right="153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w:t>
      </w:r>
      <w:r>
        <w:rPr>
          <w:rFonts w:ascii="Calibri" w:hAnsi="Calibri" w:cs="Calibri"/>
          <w:i/>
          <w:sz w:val="20"/>
        </w:rPr>
        <w:t xml:space="preserve">5 - </w:t>
      </w:r>
      <w:r w:rsidRPr="00C739A2">
        <w:rPr>
          <w:rFonts w:ascii="Calibri" w:hAnsi="Calibri" w:cs="Calibri"/>
          <w:i/>
          <w:sz w:val="20"/>
        </w:rPr>
        <w:t>In which language did you primarily conduct the TD SRC programs?</w:t>
      </w:r>
    </w:p>
    <w:p w14:paraId="5DDA2487" w14:textId="77777777" w:rsidR="00C23349" w:rsidRPr="002C575C" w:rsidRDefault="00C23349" w:rsidP="00C23349">
      <w:pPr>
        <w:pStyle w:val="Heading3"/>
        <w:numPr>
          <w:ilvl w:val="0"/>
          <w:numId w:val="0"/>
        </w:numPr>
        <w:spacing w:before="0"/>
        <w:rPr>
          <w:b w:val="0"/>
          <w:highlight w:val="green"/>
          <w:lang w:val="en-CA"/>
        </w:rPr>
      </w:pPr>
      <w:r w:rsidRPr="00D70BBF">
        <w:rPr>
          <w:lang w:val="en-CA"/>
        </w:rPr>
        <w:br w:type="page"/>
      </w:r>
      <w:r w:rsidRPr="000F2CD3">
        <w:rPr>
          <w:lang w:val="en-CA"/>
        </w:rPr>
        <w:lastRenderedPageBreak/>
        <w:t>Programs &amp; activities organized around the club theme</w:t>
      </w:r>
    </w:p>
    <w:p w14:paraId="26E5BD1B" w14:textId="77777777" w:rsidR="00C23349" w:rsidRPr="00171659" w:rsidRDefault="00C23349" w:rsidP="00C23349">
      <w:pPr>
        <w:pStyle w:val="Headline"/>
      </w:pPr>
      <w:r w:rsidRPr="00171659">
        <w:t xml:space="preserve">Almost </w:t>
      </w:r>
      <w:r w:rsidR="000F2CD3" w:rsidRPr="00171659">
        <w:t>10</w:t>
      </w:r>
      <w:r w:rsidRPr="00171659">
        <w:t xml:space="preserve">,000 activities were held in 2018 in </w:t>
      </w:r>
      <w:r w:rsidR="000F2CD3" w:rsidRPr="00171659">
        <w:t>Alberta</w:t>
      </w:r>
      <w:r w:rsidRPr="00171659">
        <w:t xml:space="preserve">, attended by more than </w:t>
      </w:r>
      <w:r w:rsidR="000F2CD3" w:rsidRPr="00171659">
        <w:t>175</w:t>
      </w:r>
      <w:r w:rsidRPr="00171659">
        <w:t xml:space="preserve">,000 children, the largest totals recorded for the TDSRC to date. </w:t>
      </w:r>
      <w:proofErr w:type="gramStart"/>
      <w:r w:rsidRPr="00171659">
        <w:t>The vast majority of</w:t>
      </w:r>
      <w:proofErr w:type="gramEnd"/>
      <w:r w:rsidRPr="00171659">
        <w:t xml:space="preserve"> activities were held in libraries.</w:t>
      </w:r>
    </w:p>
    <w:p w14:paraId="56946AE8" w14:textId="223A5057" w:rsidR="00C23349" w:rsidRPr="002C575C" w:rsidRDefault="00C23349" w:rsidP="00C23349">
      <w:pPr>
        <w:pStyle w:val="Para"/>
        <w:rPr>
          <w:highlight w:val="green"/>
        </w:rPr>
      </w:pPr>
      <w:r w:rsidRPr="00171659">
        <w:t xml:space="preserve">Libraries held program-related activities at their libraries or in their communities which did not necessarily require registration in the TD Summer Reading Club (and were not events for promotional purposes). </w:t>
      </w:r>
      <w:r w:rsidR="000F2CD3" w:rsidRPr="00171659">
        <w:rPr>
          <w:lang w:val="en-CA"/>
        </w:rPr>
        <w:t xml:space="preserve">A total of 176,602 children attended the 9,588 theme-related activities which were organized in libraries or communities across Alberta in 2018. These libraries </w:t>
      </w:r>
      <w:r w:rsidR="000F2CD3" w:rsidRPr="00171659">
        <w:t xml:space="preserve">were twice as likely to hold their events within their library than elsewhere in their community </w:t>
      </w:r>
      <w:r w:rsidR="005F0415">
        <w:t xml:space="preserve">(66% vs. 34%) </w:t>
      </w:r>
      <w:r w:rsidR="000F2CD3" w:rsidRPr="00171659">
        <w:t>and an average of 18.4</w:t>
      </w:r>
      <w:r w:rsidRPr="00171659">
        <w:t xml:space="preserve"> children attended each activity province-wide.</w:t>
      </w:r>
    </w:p>
    <w:p w14:paraId="383B6CCD" w14:textId="37984504" w:rsidR="71F686A8" w:rsidRPr="000F2CD3" w:rsidRDefault="00C23349" w:rsidP="10695F6D">
      <w:pPr>
        <w:pStyle w:val="Para"/>
      </w:pPr>
      <w:r>
        <w:t xml:space="preserve">Both activities and attendance increased over 2017 in </w:t>
      </w:r>
      <w:r w:rsidR="0067376C">
        <w:t xml:space="preserve">Alberta </w:t>
      </w:r>
      <w:r>
        <w:t xml:space="preserve">and </w:t>
      </w:r>
      <w:r w:rsidR="0067376C">
        <w:t xml:space="preserve">are the </w:t>
      </w:r>
      <w:r>
        <w:t xml:space="preserve">highest totals </w:t>
      </w:r>
      <w:r w:rsidR="0067376C">
        <w:t xml:space="preserve">yet observed </w:t>
      </w:r>
      <w:r>
        <w:t>for both measure</w:t>
      </w:r>
      <w:r w:rsidR="0067376C">
        <w:t>d by a substantial margin.</w:t>
      </w:r>
    </w:p>
    <w:p w14:paraId="485E0F1F"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C23349" w:rsidRPr="00F168D9" w14:paraId="47CDEA41" w14:textId="77777777" w:rsidTr="00646107">
        <w:trPr>
          <w:trHeight w:val="300"/>
          <w:jc w:val="center"/>
        </w:trPr>
        <w:tc>
          <w:tcPr>
            <w:tcW w:w="1415" w:type="dxa"/>
            <w:shd w:val="clear" w:color="000000" w:fill="4E2584"/>
            <w:noWrap/>
            <w:vAlign w:val="center"/>
            <w:hideMark/>
          </w:tcPr>
          <w:p w14:paraId="5B76EBF5"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7C46EBB8" w14:textId="77777777" w:rsidR="00C23349" w:rsidRPr="00F168D9" w:rsidRDefault="00C23349" w:rsidP="00646107">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C23349" w:rsidRPr="00F168D9" w14:paraId="3A3D3C8B" w14:textId="77777777" w:rsidTr="00646107">
        <w:trPr>
          <w:trHeight w:val="395"/>
          <w:jc w:val="center"/>
        </w:trPr>
        <w:tc>
          <w:tcPr>
            <w:tcW w:w="1415" w:type="dxa"/>
            <w:shd w:val="clear" w:color="000000" w:fill="4E2584"/>
            <w:noWrap/>
            <w:vAlign w:val="center"/>
            <w:hideMark/>
          </w:tcPr>
          <w:p w14:paraId="41A0958E"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48964F8A"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49762AA3"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554E9052"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42038337"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1BCD9E43"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855748" w:rsidRPr="00F168D9" w14:paraId="22B68540" w14:textId="77777777" w:rsidTr="00646107">
        <w:trPr>
          <w:trHeight w:val="274"/>
          <w:jc w:val="center"/>
        </w:trPr>
        <w:tc>
          <w:tcPr>
            <w:tcW w:w="1415" w:type="dxa"/>
            <w:shd w:val="clear" w:color="auto" w:fill="auto"/>
            <w:noWrap/>
            <w:vAlign w:val="center"/>
            <w:hideMark/>
          </w:tcPr>
          <w:p w14:paraId="5A486FEB" w14:textId="2327C6E5" w:rsidR="00855748" w:rsidRPr="00375024" w:rsidRDefault="00855748" w:rsidP="00855748">
            <w:pPr>
              <w:jc w:val="left"/>
              <w:rPr>
                <w:rFonts w:ascii="Calibri" w:hAnsi="Calibri"/>
                <w:sz w:val="20"/>
                <w:lang w:eastAsia="en-CA"/>
              </w:rPr>
            </w:pPr>
            <w:r>
              <w:rPr>
                <w:rFonts w:ascii="Calibri" w:hAnsi="Calibri"/>
                <w:sz w:val="22"/>
                <w:szCs w:val="22"/>
              </w:rPr>
              <w:t>Alberta</w:t>
            </w:r>
          </w:p>
        </w:tc>
        <w:tc>
          <w:tcPr>
            <w:tcW w:w="1498" w:type="dxa"/>
            <w:shd w:val="clear" w:color="auto" w:fill="auto"/>
            <w:noWrap/>
            <w:vAlign w:val="center"/>
            <w:hideMark/>
          </w:tcPr>
          <w:p w14:paraId="27FA78E4" w14:textId="28AB4B3E" w:rsidR="00855748" w:rsidRPr="00375024" w:rsidRDefault="00855748" w:rsidP="00855748">
            <w:pPr>
              <w:rPr>
                <w:rFonts w:ascii="Calibri" w:hAnsi="Calibri"/>
                <w:sz w:val="20"/>
                <w:lang w:eastAsia="en-CA"/>
              </w:rPr>
            </w:pPr>
            <w:r>
              <w:rPr>
                <w:rFonts w:ascii="Calibri" w:hAnsi="Calibri"/>
                <w:sz w:val="22"/>
                <w:szCs w:val="22"/>
              </w:rPr>
              <w:t>9,588</w:t>
            </w:r>
          </w:p>
        </w:tc>
        <w:tc>
          <w:tcPr>
            <w:tcW w:w="1498" w:type="dxa"/>
            <w:shd w:val="clear" w:color="auto" w:fill="auto"/>
            <w:noWrap/>
            <w:vAlign w:val="center"/>
            <w:hideMark/>
          </w:tcPr>
          <w:p w14:paraId="4EFC9998" w14:textId="10F9AAE6" w:rsidR="00855748" w:rsidRPr="00375024" w:rsidRDefault="00855748" w:rsidP="00855748">
            <w:pPr>
              <w:rPr>
                <w:rFonts w:ascii="Calibri" w:hAnsi="Calibri"/>
                <w:sz w:val="20"/>
                <w:lang w:eastAsia="en-CA"/>
              </w:rPr>
            </w:pPr>
            <w:r>
              <w:rPr>
                <w:rFonts w:ascii="Calibri" w:hAnsi="Calibri"/>
                <w:sz w:val="22"/>
                <w:szCs w:val="22"/>
              </w:rPr>
              <w:t>176,602</w:t>
            </w:r>
          </w:p>
        </w:tc>
        <w:tc>
          <w:tcPr>
            <w:tcW w:w="1728" w:type="dxa"/>
            <w:shd w:val="clear" w:color="auto" w:fill="auto"/>
            <w:noWrap/>
            <w:vAlign w:val="center"/>
            <w:hideMark/>
          </w:tcPr>
          <w:p w14:paraId="4B9D4318" w14:textId="776EA556" w:rsidR="00855748" w:rsidRPr="00375024" w:rsidRDefault="00855748" w:rsidP="00855748">
            <w:pPr>
              <w:rPr>
                <w:rFonts w:ascii="Calibri" w:hAnsi="Calibri"/>
                <w:sz w:val="20"/>
                <w:lang w:eastAsia="en-CA"/>
              </w:rPr>
            </w:pPr>
            <w:r>
              <w:rPr>
                <w:rFonts w:ascii="Calibri" w:hAnsi="Calibri"/>
                <w:sz w:val="22"/>
                <w:szCs w:val="22"/>
              </w:rPr>
              <w:t>18.4</w:t>
            </w:r>
          </w:p>
        </w:tc>
        <w:tc>
          <w:tcPr>
            <w:tcW w:w="1498" w:type="dxa"/>
            <w:shd w:val="clear" w:color="auto" w:fill="auto"/>
            <w:noWrap/>
            <w:vAlign w:val="center"/>
            <w:hideMark/>
          </w:tcPr>
          <w:p w14:paraId="6B23D89E" w14:textId="58A650AA" w:rsidR="00855748" w:rsidRPr="00375024" w:rsidRDefault="00855748" w:rsidP="00855748">
            <w:pPr>
              <w:rPr>
                <w:rFonts w:ascii="Calibri" w:hAnsi="Calibri"/>
                <w:sz w:val="20"/>
                <w:lang w:eastAsia="en-CA"/>
              </w:rPr>
            </w:pPr>
            <w:r>
              <w:rPr>
                <w:rFonts w:ascii="Calibri" w:hAnsi="Calibri"/>
                <w:sz w:val="22"/>
                <w:szCs w:val="22"/>
              </w:rPr>
              <w:t>66%</w:t>
            </w:r>
          </w:p>
        </w:tc>
        <w:tc>
          <w:tcPr>
            <w:tcW w:w="1538" w:type="dxa"/>
            <w:shd w:val="clear" w:color="auto" w:fill="auto"/>
            <w:noWrap/>
            <w:vAlign w:val="center"/>
            <w:hideMark/>
          </w:tcPr>
          <w:p w14:paraId="593A0AA0" w14:textId="3DE3E0C9" w:rsidR="00855748" w:rsidRPr="00375024" w:rsidRDefault="00855748" w:rsidP="00855748">
            <w:pPr>
              <w:rPr>
                <w:rFonts w:ascii="Calibri" w:hAnsi="Calibri"/>
                <w:sz w:val="20"/>
                <w:lang w:eastAsia="en-CA"/>
              </w:rPr>
            </w:pPr>
            <w:r>
              <w:rPr>
                <w:rFonts w:ascii="Calibri" w:hAnsi="Calibri"/>
                <w:sz w:val="22"/>
                <w:szCs w:val="22"/>
              </w:rPr>
              <w:t>34%</w:t>
            </w:r>
          </w:p>
        </w:tc>
      </w:tr>
    </w:tbl>
    <w:p w14:paraId="4F22BC05" w14:textId="77777777" w:rsidR="00C23349" w:rsidRDefault="00C23349" w:rsidP="00C23349">
      <w:pPr>
        <w:pStyle w:val="Para"/>
        <w:spacing w:before="0" w:after="0"/>
        <w:ind w:left="360" w:right="720"/>
        <w:jc w:val="center"/>
        <w:rPr>
          <w:i/>
          <w:sz w:val="20"/>
        </w:rPr>
      </w:pPr>
    </w:p>
    <w:p w14:paraId="0293E882"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449" w:type="dxa"/>
        <w:jc w:val="center"/>
        <w:tblLook w:val="04A0" w:firstRow="1" w:lastRow="0" w:firstColumn="1" w:lastColumn="0" w:noHBand="0" w:noVBand="1"/>
      </w:tblPr>
      <w:tblGrid>
        <w:gridCol w:w="1111"/>
        <w:gridCol w:w="1059"/>
        <w:gridCol w:w="1279"/>
      </w:tblGrid>
      <w:tr w:rsidR="00C23349" w:rsidRPr="00E8567F" w14:paraId="04CBD52D" w14:textId="77777777" w:rsidTr="00855748">
        <w:trPr>
          <w:trHeight w:val="765"/>
          <w:jc w:val="center"/>
        </w:trPr>
        <w:tc>
          <w:tcPr>
            <w:tcW w:w="1111"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F4B6AC9" w14:textId="205F65B2" w:rsidR="00C23349" w:rsidRPr="00E8567F" w:rsidRDefault="00855748" w:rsidP="00646107">
            <w:pPr>
              <w:rPr>
                <w:rFonts w:ascii="Calibri" w:hAnsi="Calibri"/>
                <w:b/>
                <w:bCs/>
                <w:color w:val="FFFFFF"/>
                <w:sz w:val="20"/>
                <w:lang w:eastAsia="en-CA"/>
              </w:rPr>
            </w:pPr>
            <w:r>
              <w:rPr>
                <w:rFonts w:ascii="Calibri" w:hAnsi="Calibri"/>
                <w:b/>
                <w:bCs/>
                <w:color w:val="FFFFFF"/>
                <w:sz w:val="22"/>
                <w:szCs w:val="22"/>
              </w:rPr>
              <w:t>Alberta</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0B4C9DA2"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1547F698"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Total Attendance</w:t>
            </w:r>
          </w:p>
        </w:tc>
      </w:tr>
      <w:tr w:rsidR="00855748" w:rsidRPr="00E8567F" w14:paraId="76A84BAC" w14:textId="77777777" w:rsidTr="00855748">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ABDDC6B" w14:textId="28CB6801" w:rsidR="00855748" w:rsidRPr="004E1DE8" w:rsidRDefault="00855748" w:rsidP="00855748">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hideMark/>
          </w:tcPr>
          <w:p w14:paraId="00BDA9C6" w14:textId="2405F5B5"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9,588</w:t>
            </w:r>
          </w:p>
        </w:tc>
        <w:tc>
          <w:tcPr>
            <w:tcW w:w="1279" w:type="dxa"/>
            <w:tcBorders>
              <w:top w:val="nil"/>
              <w:left w:val="nil"/>
              <w:bottom w:val="single" w:sz="4" w:space="0" w:color="auto"/>
              <w:right w:val="single" w:sz="4" w:space="0" w:color="auto"/>
            </w:tcBorders>
            <w:shd w:val="clear" w:color="auto" w:fill="auto"/>
            <w:noWrap/>
            <w:vAlign w:val="center"/>
            <w:hideMark/>
          </w:tcPr>
          <w:p w14:paraId="0726CD8D" w14:textId="6013B790"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176,602</w:t>
            </w:r>
          </w:p>
        </w:tc>
      </w:tr>
      <w:tr w:rsidR="00855748" w:rsidRPr="00E8567F" w14:paraId="3B93C1D5" w14:textId="77777777" w:rsidTr="00855748">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16C0CB2" w14:textId="1C752CB3" w:rsidR="00855748" w:rsidRPr="004E1DE8" w:rsidRDefault="00855748" w:rsidP="00855748">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hideMark/>
          </w:tcPr>
          <w:p w14:paraId="192FC6A2" w14:textId="077EB6A3"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6,093</w:t>
            </w:r>
          </w:p>
        </w:tc>
        <w:tc>
          <w:tcPr>
            <w:tcW w:w="1279" w:type="dxa"/>
            <w:tcBorders>
              <w:top w:val="nil"/>
              <w:left w:val="nil"/>
              <w:bottom w:val="single" w:sz="4" w:space="0" w:color="auto"/>
              <w:right w:val="single" w:sz="4" w:space="0" w:color="auto"/>
            </w:tcBorders>
            <w:shd w:val="clear" w:color="auto" w:fill="auto"/>
            <w:noWrap/>
            <w:vAlign w:val="center"/>
            <w:hideMark/>
          </w:tcPr>
          <w:p w14:paraId="58E3F0A5" w14:textId="344D11D1"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112,670</w:t>
            </w:r>
          </w:p>
        </w:tc>
      </w:tr>
      <w:tr w:rsidR="00855748" w:rsidRPr="00E8567F" w14:paraId="2866BD89" w14:textId="77777777" w:rsidTr="00855748">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2E7FE4B1" w14:textId="2D06301E" w:rsidR="00855748" w:rsidRPr="004E1DE8" w:rsidRDefault="00855748" w:rsidP="00855748">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hideMark/>
          </w:tcPr>
          <w:p w14:paraId="7B752BBF" w14:textId="3ED78C13"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6,416</w:t>
            </w:r>
          </w:p>
        </w:tc>
        <w:tc>
          <w:tcPr>
            <w:tcW w:w="1279" w:type="dxa"/>
            <w:tcBorders>
              <w:top w:val="nil"/>
              <w:left w:val="nil"/>
              <w:bottom w:val="single" w:sz="4" w:space="0" w:color="auto"/>
              <w:right w:val="single" w:sz="4" w:space="0" w:color="auto"/>
            </w:tcBorders>
            <w:shd w:val="clear" w:color="auto" w:fill="auto"/>
            <w:noWrap/>
            <w:vAlign w:val="center"/>
            <w:hideMark/>
          </w:tcPr>
          <w:p w14:paraId="591C293C" w14:textId="30946FB3"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112,219</w:t>
            </w:r>
          </w:p>
        </w:tc>
      </w:tr>
      <w:tr w:rsidR="00855748" w:rsidRPr="00E8567F" w14:paraId="6F83FD33" w14:textId="77777777" w:rsidTr="00855748">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8820957" w14:textId="6478DD88" w:rsidR="00855748" w:rsidRPr="004E1DE8" w:rsidRDefault="00855748" w:rsidP="00855748">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hideMark/>
          </w:tcPr>
          <w:p w14:paraId="7FACF68A" w14:textId="665AF229"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6,198</w:t>
            </w:r>
          </w:p>
        </w:tc>
        <w:tc>
          <w:tcPr>
            <w:tcW w:w="1279" w:type="dxa"/>
            <w:tcBorders>
              <w:top w:val="nil"/>
              <w:left w:val="nil"/>
              <w:bottom w:val="single" w:sz="4" w:space="0" w:color="auto"/>
              <w:right w:val="single" w:sz="4" w:space="0" w:color="auto"/>
            </w:tcBorders>
            <w:shd w:val="clear" w:color="auto" w:fill="auto"/>
            <w:noWrap/>
            <w:vAlign w:val="center"/>
            <w:hideMark/>
          </w:tcPr>
          <w:p w14:paraId="297B0538" w14:textId="54C3AFB9"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89,935</w:t>
            </w:r>
          </w:p>
        </w:tc>
      </w:tr>
      <w:tr w:rsidR="00855748" w:rsidRPr="00E8567F" w14:paraId="5863884A" w14:textId="77777777" w:rsidTr="00855748">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5956EC9" w14:textId="18668A27" w:rsidR="00855748" w:rsidRPr="004E1DE8" w:rsidRDefault="00855748" w:rsidP="00855748">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hideMark/>
          </w:tcPr>
          <w:p w14:paraId="40C7E62B" w14:textId="03026EF7"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6,006</w:t>
            </w:r>
          </w:p>
        </w:tc>
        <w:tc>
          <w:tcPr>
            <w:tcW w:w="1279" w:type="dxa"/>
            <w:tcBorders>
              <w:top w:val="nil"/>
              <w:left w:val="nil"/>
              <w:bottom w:val="single" w:sz="4" w:space="0" w:color="auto"/>
              <w:right w:val="single" w:sz="4" w:space="0" w:color="auto"/>
            </w:tcBorders>
            <w:shd w:val="clear" w:color="auto" w:fill="auto"/>
            <w:noWrap/>
            <w:vAlign w:val="center"/>
            <w:hideMark/>
          </w:tcPr>
          <w:p w14:paraId="4FD5CE98" w14:textId="1505779B"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94,046</w:t>
            </w:r>
          </w:p>
        </w:tc>
      </w:tr>
      <w:tr w:rsidR="00855748" w:rsidRPr="00E8567F" w14:paraId="1453E9B0" w14:textId="77777777" w:rsidTr="00855748">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7D706E5F" w14:textId="22DB728B" w:rsidR="00855748" w:rsidRPr="004E1DE8" w:rsidRDefault="00855748" w:rsidP="00855748">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hideMark/>
          </w:tcPr>
          <w:p w14:paraId="5D473D81" w14:textId="61987B57"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6,155</w:t>
            </w:r>
          </w:p>
        </w:tc>
        <w:tc>
          <w:tcPr>
            <w:tcW w:w="1279" w:type="dxa"/>
            <w:tcBorders>
              <w:top w:val="nil"/>
              <w:left w:val="nil"/>
              <w:bottom w:val="single" w:sz="4" w:space="0" w:color="auto"/>
              <w:right w:val="single" w:sz="4" w:space="0" w:color="auto"/>
            </w:tcBorders>
            <w:shd w:val="clear" w:color="auto" w:fill="auto"/>
            <w:noWrap/>
            <w:vAlign w:val="center"/>
            <w:hideMark/>
          </w:tcPr>
          <w:p w14:paraId="110F559C" w14:textId="46EC6C7D" w:rsidR="00855748" w:rsidRPr="00E8567F" w:rsidRDefault="00855748" w:rsidP="00855748">
            <w:pPr>
              <w:rPr>
                <w:rFonts w:ascii="Calibri" w:hAnsi="Calibri"/>
                <w:color w:val="000000"/>
                <w:sz w:val="22"/>
                <w:szCs w:val="22"/>
                <w:lang w:eastAsia="en-CA"/>
              </w:rPr>
            </w:pPr>
            <w:r>
              <w:rPr>
                <w:rFonts w:ascii="Calibri" w:hAnsi="Calibri"/>
                <w:color w:val="000000"/>
                <w:sz w:val="22"/>
                <w:szCs w:val="22"/>
              </w:rPr>
              <w:t>96,463</w:t>
            </w:r>
          </w:p>
        </w:tc>
      </w:tr>
    </w:tbl>
    <w:p w14:paraId="7238B843" w14:textId="77777777" w:rsidR="00C23349" w:rsidRDefault="00C23349" w:rsidP="00C23349">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0501CC71" w14:textId="77777777" w:rsidR="00C23349" w:rsidRPr="004E1DE8" w:rsidRDefault="00C23349" w:rsidP="00C23349">
      <w:pPr>
        <w:pStyle w:val="Para"/>
        <w:rPr>
          <w:b/>
        </w:rPr>
      </w:pPr>
    </w:p>
    <w:p w14:paraId="310CC652" w14:textId="77777777" w:rsidR="00C23349" w:rsidRDefault="00C23349" w:rsidP="00C23349">
      <w:pPr>
        <w:pStyle w:val="Para"/>
        <w:rPr>
          <w:b/>
          <w:lang w:val="en-CA"/>
        </w:rPr>
      </w:pPr>
    </w:p>
    <w:p w14:paraId="52210544" w14:textId="77777777" w:rsidR="00C23349" w:rsidRDefault="00C23349" w:rsidP="00C23349">
      <w:pPr>
        <w:pStyle w:val="Para"/>
        <w:rPr>
          <w:b/>
          <w:lang w:val="en-CA"/>
        </w:rPr>
      </w:pPr>
      <w:r>
        <w:rPr>
          <w:b/>
          <w:lang w:val="en-CA"/>
        </w:rPr>
        <w:br/>
      </w:r>
    </w:p>
    <w:p w14:paraId="57D3D47F" w14:textId="77777777" w:rsidR="00C23349" w:rsidRDefault="00C23349" w:rsidP="00C23349">
      <w:pPr>
        <w:pStyle w:val="Para"/>
        <w:rPr>
          <w:b/>
          <w:lang w:val="en-CA"/>
        </w:rPr>
      </w:pPr>
    </w:p>
    <w:p w14:paraId="37473636" w14:textId="77777777" w:rsidR="00520789" w:rsidRDefault="00520789" w:rsidP="00C23349">
      <w:pPr>
        <w:pStyle w:val="Para"/>
        <w:rPr>
          <w:b/>
          <w:lang w:val="en-CA"/>
        </w:rPr>
      </w:pPr>
    </w:p>
    <w:p w14:paraId="507296BF" w14:textId="77777777" w:rsidR="00520789" w:rsidRDefault="00520789" w:rsidP="00C23349">
      <w:pPr>
        <w:pStyle w:val="Para"/>
        <w:rPr>
          <w:b/>
          <w:lang w:val="en-CA"/>
        </w:rPr>
      </w:pPr>
    </w:p>
    <w:p w14:paraId="748C0152" w14:textId="77777777" w:rsidR="00C23349" w:rsidRDefault="00C23349" w:rsidP="00C23349">
      <w:pPr>
        <w:pStyle w:val="Para"/>
        <w:rPr>
          <w:b/>
          <w:lang w:val="en-CA"/>
        </w:rPr>
      </w:pPr>
    </w:p>
    <w:p w14:paraId="3A1BAA4A" w14:textId="77777777" w:rsidR="00C23349" w:rsidRPr="00CF348B" w:rsidRDefault="00C23349" w:rsidP="00C23349">
      <w:pPr>
        <w:pStyle w:val="Heading3"/>
        <w:numPr>
          <w:ilvl w:val="0"/>
          <w:numId w:val="0"/>
        </w:numPr>
        <w:spacing w:before="0"/>
        <w:rPr>
          <w:lang w:val="en-CA"/>
        </w:rPr>
      </w:pPr>
      <w:r w:rsidRPr="00CF348B">
        <w:rPr>
          <w:lang w:val="en-CA"/>
        </w:rPr>
        <w:lastRenderedPageBreak/>
        <w:t>Promotion of Program</w:t>
      </w:r>
    </w:p>
    <w:p w14:paraId="5C07B371" w14:textId="77777777" w:rsidR="00CF348B" w:rsidRPr="00DE5527" w:rsidRDefault="00CF348B" w:rsidP="00CF348B">
      <w:pPr>
        <w:pStyle w:val="Headline"/>
        <w:rPr>
          <w:lang w:val="en-CA"/>
        </w:rPr>
      </w:pPr>
      <w:r w:rsidRPr="00DE5527">
        <w:rPr>
          <w:lang w:val="en-CA"/>
        </w:rPr>
        <w:t xml:space="preserve">Four in five Alberta libraries made promotional visits in 2018 including over two thirds who made visits to schools. </w:t>
      </w:r>
    </w:p>
    <w:p w14:paraId="2E7BD510" w14:textId="53EDAEF6" w:rsidR="00CF348B" w:rsidRPr="003E3E0D" w:rsidRDefault="00CF348B" w:rsidP="00CF348B">
      <w:pPr>
        <w:pStyle w:val="Para"/>
        <w:rPr>
          <w:highlight w:val="green"/>
        </w:rPr>
      </w:pPr>
      <w:r w:rsidRPr="00DE5527">
        <w:t>Librarians were asked if they promoted the program at specific locations (schools, day camps, childcare centres and other locations) and, if so, how many visits they made and how many children they estimate reaching. Most Alberta libraries made visits to schools (74%) while a smaller proportion visited childcare centres (27%), day camps (19%) or other locations (</w:t>
      </w:r>
      <w:r w:rsidR="00ED7978">
        <w:t>30</w:t>
      </w:r>
      <w:r w:rsidRPr="00DE5527">
        <w:t xml:space="preserve">%). Overall, </w:t>
      </w:r>
      <w:r w:rsidR="0067376C">
        <w:t xml:space="preserve">three quarters of </w:t>
      </w:r>
      <w:r w:rsidRPr="00DE5527">
        <w:t>libraries</w:t>
      </w:r>
      <w:r w:rsidR="0067376C">
        <w:t xml:space="preserve"> </w:t>
      </w:r>
      <w:r w:rsidRPr="00DE5527">
        <w:t>(77%) across the province reported making at least one promotional visit to any location.</w:t>
      </w:r>
    </w:p>
    <w:p w14:paraId="1DEC2160" w14:textId="23C81B4C" w:rsidR="00C23349" w:rsidRPr="006D2D57" w:rsidRDefault="00C23349" w:rsidP="00C23349">
      <w:pPr>
        <w:pStyle w:val="Para"/>
      </w:pPr>
      <w:r w:rsidRPr="00E413EE">
        <w:t xml:space="preserve">In total, </w:t>
      </w:r>
      <w:r w:rsidR="00CF348B" w:rsidRPr="00E413EE">
        <w:t>Alberta</w:t>
      </w:r>
      <w:r w:rsidRPr="00E413EE">
        <w:t xml:space="preserve"> librarians estimated that </w:t>
      </w:r>
      <w:r w:rsidR="004E4919" w:rsidRPr="00E413EE">
        <w:t>193</w:t>
      </w:r>
      <w:r w:rsidRPr="00E413EE">
        <w:t>,</w:t>
      </w:r>
      <w:r w:rsidR="004E4919" w:rsidRPr="00E413EE">
        <w:t>107</w:t>
      </w:r>
      <w:r w:rsidRPr="00E413EE">
        <w:t xml:space="preserve"> children were reached as a result of these promotional efforts over the course of </w:t>
      </w:r>
      <w:r w:rsidR="001645F7" w:rsidRPr="00E413EE">
        <w:t>1</w:t>
      </w:r>
      <w:r w:rsidR="00372F56">
        <w:t>,</w:t>
      </w:r>
      <w:r w:rsidR="001645F7" w:rsidRPr="00E413EE">
        <w:t>983</w:t>
      </w:r>
      <w:r w:rsidRPr="00E413EE">
        <w:t xml:space="preserve"> separate promotional visits. An average of </w:t>
      </w:r>
      <w:r w:rsidR="00E413EE" w:rsidRPr="00E413EE">
        <w:t>97</w:t>
      </w:r>
      <w:r w:rsidRPr="00E413EE">
        <w:t xml:space="preserve"> children were reached per promotional visit.</w:t>
      </w:r>
    </w:p>
    <w:p w14:paraId="06C92A82" w14:textId="77777777" w:rsidR="00C23349" w:rsidRDefault="00C23349" w:rsidP="00C23349">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C23349" w:rsidRPr="00CA6F73" w14:paraId="3583BB2A" w14:textId="77777777" w:rsidTr="00907B14">
        <w:trPr>
          <w:trHeight w:val="315"/>
          <w:jc w:val="center"/>
        </w:trPr>
        <w:tc>
          <w:tcPr>
            <w:tcW w:w="2690" w:type="dxa"/>
            <w:shd w:val="clear" w:color="000000" w:fill="4E2584"/>
            <w:noWrap/>
            <w:vAlign w:val="center"/>
            <w:hideMark/>
          </w:tcPr>
          <w:p w14:paraId="6E706D67" w14:textId="77777777" w:rsidR="00C23349" w:rsidRPr="00CA6F73" w:rsidRDefault="00C23349" w:rsidP="00646107">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6A2200C0" w14:textId="500BC58D" w:rsidR="00C23349" w:rsidRPr="00CA6F73" w:rsidRDefault="00855748" w:rsidP="00646107">
            <w:pPr>
              <w:rPr>
                <w:rFonts w:ascii="Calibri" w:hAnsi="Calibri"/>
                <w:b/>
                <w:bCs/>
                <w:color w:val="FFFFFF"/>
                <w:sz w:val="22"/>
                <w:szCs w:val="22"/>
                <w:lang w:eastAsia="en-CA"/>
              </w:rPr>
            </w:pPr>
            <w:r>
              <w:rPr>
                <w:rFonts w:ascii="Calibri" w:hAnsi="Calibri"/>
                <w:b/>
                <w:bCs/>
                <w:color w:val="FFFFFF"/>
                <w:sz w:val="22"/>
                <w:szCs w:val="22"/>
              </w:rPr>
              <w:t>Alberta</w:t>
            </w:r>
          </w:p>
        </w:tc>
      </w:tr>
      <w:tr w:rsidR="00C23349" w:rsidRPr="00CA6F73" w14:paraId="740BC55D" w14:textId="77777777" w:rsidTr="00907B14">
        <w:trPr>
          <w:trHeight w:val="304"/>
          <w:jc w:val="center"/>
        </w:trPr>
        <w:tc>
          <w:tcPr>
            <w:tcW w:w="2690" w:type="dxa"/>
            <w:shd w:val="clear" w:color="000000" w:fill="4E2584"/>
            <w:noWrap/>
            <w:vAlign w:val="center"/>
            <w:hideMark/>
          </w:tcPr>
          <w:p w14:paraId="19B005F0" w14:textId="77777777" w:rsidR="00C23349" w:rsidRPr="00CA6F73" w:rsidRDefault="00C23349" w:rsidP="00646107">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10E08D33"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11959C2C"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3394F1C4"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Children attended</w:t>
            </w:r>
          </w:p>
        </w:tc>
      </w:tr>
      <w:tr w:rsidR="00ED7978" w:rsidRPr="00CA6F73" w14:paraId="5352CFAE" w14:textId="77777777" w:rsidTr="00907B14">
        <w:trPr>
          <w:trHeight w:val="315"/>
          <w:jc w:val="center"/>
        </w:trPr>
        <w:tc>
          <w:tcPr>
            <w:tcW w:w="2690" w:type="dxa"/>
            <w:shd w:val="clear" w:color="auto" w:fill="auto"/>
            <w:noWrap/>
            <w:vAlign w:val="center"/>
            <w:hideMark/>
          </w:tcPr>
          <w:p w14:paraId="029F86D6" w14:textId="5CA7D2D5"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Schools</w:t>
            </w:r>
          </w:p>
        </w:tc>
        <w:tc>
          <w:tcPr>
            <w:tcW w:w="1536" w:type="dxa"/>
            <w:shd w:val="clear" w:color="auto" w:fill="auto"/>
            <w:noWrap/>
            <w:vAlign w:val="center"/>
            <w:hideMark/>
          </w:tcPr>
          <w:p w14:paraId="3D047192" w14:textId="4A230E66"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74%</w:t>
            </w:r>
          </w:p>
        </w:tc>
        <w:tc>
          <w:tcPr>
            <w:tcW w:w="1537" w:type="dxa"/>
            <w:shd w:val="clear" w:color="auto" w:fill="auto"/>
            <w:noWrap/>
            <w:vAlign w:val="center"/>
            <w:hideMark/>
          </w:tcPr>
          <w:p w14:paraId="6E85BFDC" w14:textId="2952863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1,523</w:t>
            </w:r>
          </w:p>
        </w:tc>
        <w:tc>
          <w:tcPr>
            <w:tcW w:w="1787" w:type="dxa"/>
            <w:shd w:val="clear" w:color="auto" w:fill="auto"/>
            <w:noWrap/>
            <w:vAlign w:val="center"/>
            <w:hideMark/>
          </w:tcPr>
          <w:p w14:paraId="1C1E5941" w14:textId="16C0AE3B"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181,900</w:t>
            </w:r>
          </w:p>
        </w:tc>
      </w:tr>
      <w:tr w:rsidR="00ED7978" w:rsidRPr="00CA6F73" w14:paraId="7839B052" w14:textId="77777777" w:rsidTr="00907B14">
        <w:trPr>
          <w:trHeight w:val="315"/>
          <w:jc w:val="center"/>
        </w:trPr>
        <w:tc>
          <w:tcPr>
            <w:tcW w:w="2690" w:type="dxa"/>
            <w:shd w:val="clear" w:color="auto" w:fill="auto"/>
            <w:noWrap/>
            <w:vAlign w:val="center"/>
            <w:hideMark/>
          </w:tcPr>
          <w:p w14:paraId="2AF6217A" w14:textId="06465CF9"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Day camps</w:t>
            </w:r>
          </w:p>
        </w:tc>
        <w:tc>
          <w:tcPr>
            <w:tcW w:w="1536" w:type="dxa"/>
            <w:shd w:val="clear" w:color="auto" w:fill="auto"/>
            <w:noWrap/>
            <w:vAlign w:val="center"/>
            <w:hideMark/>
          </w:tcPr>
          <w:p w14:paraId="3F6F01F0" w14:textId="1853CD3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19%</w:t>
            </w:r>
          </w:p>
        </w:tc>
        <w:tc>
          <w:tcPr>
            <w:tcW w:w="1537" w:type="dxa"/>
            <w:shd w:val="clear" w:color="auto" w:fill="auto"/>
            <w:noWrap/>
            <w:vAlign w:val="center"/>
            <w:hideMark/>
          </w:tcPr>
          <w:p w14:paraId="20AA2C01" w14:textId="2601D1B3"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104</w:t>
            </w:r>
          </w:p>
        </w:tc>
        <w:tc>
          <w:tcPr>
            <w:tcW w:w="1787" w:type="dxa"/>
            <w:shd w:val="clear" w:color="auto" w:fill="auto"/>
            <w:noWrap/>
            <w:vAlign w:val="center"/>
            <w:hideMark/>
          </w:tcPr>
          <w:p w14:paraId="3B66F7B5" w14:textId="79DF6B0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2,629</w:t>
            </w:r>
          </w:p>
        </w:tc>
      </w:tr>
      <w:tr w:rsidR="00ED7978" w:rsidRPr="00CA6F73" w14:paraId="473F3043" w14:textId="77777777" w:rsidTr="00907B14">
        <w:trPr>
          <w:trHeight w:val="315"/>
          <w:jc w:val="center"/>
        </w:trPr>
        <w:tc>
          <w:tcPr>
            <w:tcW w:w="2690" w:type="dxa"/>
            <w:shd w:val="clear" w:color="auto" w:fill="auto"/>
            <w:noWrap/>
            <w:vAlign w:val="center"/>
            <w:hideMark/>
          </w:tcPr>
          <w:p w14:paraId="582E2443" w14:textId="5C3308CA"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Childcare centres</w:t>
            </w:r>
          </w:p>
        </w:tc>
        <w:tc>
          <w:tcPr>
            <w:tcW w:w="1536" w:type="dxa"/>
            <w:shd w:val="clear" w:color="auto" w:fill="auto"/>
            <w:noWrap/>
            <w:vAlign w:val="center"/>
            <w:hideMark/>
          </w:tcPr>
          <w:p w14:paraId="7D31FC85" w14:textId="29264D6B"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27%</w:t>
            </w:r>
          </w:p>
        </w:tc>
        <w:tc>
          <w:tcPr>
            <w:tcW w:w="1537" w:type="dxa"/>
            <w:shd w:val="clear" w:color="auto" w:fill="auto"/>
            <w:noWrap/>
            <w:vAlign w:val="center"/>
            <w:hideMark/>
          </w:tcPr>
          <w:p w14:paraId="01B186E3" w14:textId="44FE5F3B"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182</w:t>
            </w:r>
          </w:p>
        </w:tc>
        <w:tc>
          <w:tcPr>
            <w:tcW w:w="1787" w:type="dxa"/>
            <w:shd w:val="clear" w:color="auto" w:fill="auto"/>
            <w:noWrap/>
            <w:vAlign w:val="center"/>
            <w:hideMark/>
          </w:tcPr>
          <w:p w14:paraId="12905CA7" w14:textId="04C67FD6"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3,556</w:t>
            </w:r>
          </w:p>
        </w:tc>
      </w:tr>
      <w:tr w:rsidR="00ED7978" w:rsidRPr="00CA6F73" w14:paraId="25CAFFE9" w14:textId="77777777" w:rsidTr="00907B14">
        <w:trPr>
          <w:trHeight w:val="315"/>
          <w:jc w:val="center"/>
        </w:trPr>
        <w:tc>
          <w:tcPr>
            <w:tcW w:w="2690" w:type="dxa"/>
            <w:shd w:val="clear" w:color="auto" w:fill="auto"/>
            <w:noWrap/>
            <w:vAlign w:val="center"/>
            <w:hideMark/>
          </w:tcPr>
          <w:p w14:paraId="5E2B50A8" w14:textId="7232FB0B"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Other</w:t>
            </w:r>
          </w:p>
        </w:tc>
        <w:tc>
          <w:tcPr>
            <w:tcW w:w="1536" w:type="dxa"/>
            <w:shd w:val="clear" w:color="auto" w:fill="auto"/>
            <w:noWrap/>
            <w:vAlign w:val="center"/>
            <w:hideMark/>
          </w:tcPr>
          <w:p w14:paraId="3EC22076" w14:textId="2C1C7F0D" w:rsidR="00ED7978" w:rsidRPr="000F641E" w:rsidRDefault="00ED7978" w:rsidP="00ED7978">
            <w:pPr>
              <w:rPr>
                <w:rFonts w:ascii="Calibri" w:hAnsi="Calibri"/>
                <w:color w:val="000000"/>
                <w:sz w:val="22"/>
                <w:szCs w:val="22"/>
                <w:lang w:eastAsia="en-CA"/>
              </w:rPr>
            </w:pPr>
            <w:r>
              <w:rPr>
                <w:rFonts w:ascii="Calibri" w:hAnsi="Calibri"/>
                <w:sz w:val="22"/>
                <w:szCs w:val="22"/>
              </w:rPr>
              <w:t>30%</w:t>
            </w:r>
          </w:p>
        </w:tc>
        <w:tc>
          <w:tcPr>
            <w:tcW w:w="1537" w:type="dxa"/>
            <w:shd w:val="clear" w:color="auto" w:fill="auto"/>
            <w:noWrap/>
            <w:vAlign w:val="center"/>
            <w:hideMark/>
          </w:tcPr>
          <w:p w14:paraId="38642A21" w14:textId="0E0D0313"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174</w:t>
            </w:r>
          </w:p>
        </w:tc>
        <w:tc>
          <w:tcPr>
            <w:tcW w:w="1787" w:type="dxa"/>
            <w:shd w:val="clear" w:color="auto" w:fill="auto"/>
            <w:noWrap/>
            <w:vAlign w:val="center"/>
            <w:hideMark/>
          </w:tcPr>
          <w:p w14:paraId="75B116F7" w14:textId="2113F999"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5,022</w:t>
            </w:r>
          </w:p>
        </w:tc>
      </w:tr>
      <w:tr w:rsidR="00ED7978" w:rsidRPr="00CA6F73" w14:paraId="28EE0893" w14:textId="77777777" w:rsidTr="00907B14">
        <w:trPr>
          <w:trHeight w:val="315"/>
          <w:jc w:val="center"/>
        </w:trPr>
        <w:tc>
          <w:tcPr>
            <w:tcW w:w="2690" w:type="dxa"/>
            <w:shd w:val="clear" w:color="auto" w:fill="auto"/>
            <w:noWrap/>
            <w:vAlign w:val="center"/>
          </w:tcPr>
          <w:p w14:paraId="77C862FC" w14:textId="4736B540" w:rsidR="00ED7978" w:rsidRPr="00525C04" w:rsidRDefault="00ED7978" w:rsidP="00ED7978">
            <w:pPr>
              <w:rPr>
                <w:rFonts w:ascii="Calibri" w:hAnsi="Calibri"/>
                <w:bCs/>
                <w:i/>
                <w:color w:val="000000"/>
                <w:sz w:val="22"/>
                <w:szCs w:val="22"/>
                <w:lang w:eastAsia="en-CA"/>
              </w:rPr>
            </w:pPr>
            <w:r>
              <w:rPr>
                <w:rFonts w:ascii="Calibri" w:hAnsi="Calibri"/>
                <w:i/>
                <w:iCs/>
                <w:color w:val="000000"/>
                <w:sz w:val="22"/>
                <w:szCs w:val="22"/>
              </w:rPr>
              <w:t>Made no promotional visits</w:t>
            </w:r>
          </w:p>
        </w:tc>
        <w:tc>
          <w:tcPr>
            <w:tcW w:w="1536" w:type="dxa"/>
            <w:shd w:val="clear" w:color="auto" w:fill="auto"/>
            <w:noWrap/>
            <w:vAlign w:val="center"/>
          </w:tcPr>
          <w:p w14:paraId="5D8A597A" w14:textId="43F91A9D" w:rsidR="00ED7978" w:rsidRPr="000F641E" w:rsidRDefault="00ED7978" w:rsidP="00ED7978">
            <w:pPr>
              <w:rPr>
                <w:rFonts w:ascii="Calibri" w:hAnsi="Calibri"/>
                <w:i/>
                <w:color w:val="000000"/>
                <w:sz w:val="22"/>
                <w:szCs w:val="22"/>
                <w:lang w:eastAsia="en-CA"/>
              </w:rPr>
            </w:pPr>
            <w:r>
              <w:rPr>
                <w:rFonts w:ascii="Calibri" w:hAnsi="Calibri"/>
                <w:i/>
                <w:iCs/>
                <w:sz w:val="22"/>
                <w:szCs w:val="22"/>
              </w:rPr>
              <w:t>23%</w:t>
            </w:r>
          </w:p>
        </w:tc>
        <w:tc>
          <w:tcPr>
            <w:tcW w:w="1537" w:type="dxa"/>
            <w:shd w:val="clear" w:color="auto" w:fill="auto"/>
            <w:noWrap/>
            <w:vAlign w:val="center"/>
          </w:tcPr>
          <w:p w14:paraId="1F9787F2" w14:textId="0C949438"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1347149A" w14:textId="134280E9"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r>
    </w:tbl>
    <w:p w14:paraId="4ECBC4D2" w14:textId="77777777" w:rsidR="00C23349" w:rsidRDefault="00C23349" w:rsidP="00C23349">
      <w:pPr>
        <w:pStyle w:val="Para"/>
        <w:spacing w:before="0" w:after="0"/>
        <w:ind w:left="360" w:right="360"/>
        <w:jc w:val="center"/>
        <w:rPr>
          <w:i/>
          <w:sz w:val="20"/>
          <w:szCs w:val="20"/>
        </w:rPr>
      </w:pPr>
      <w:r w:rsidRPr="10695F6D">
        <w:rPr>
          <w:b/>
          <w:i/>
          <w:sz w:val="20"/>
          <w:szCs w:val="20"/>
        </w:rPr>
        <w:t>Source:</w:t>
      </w:r>
      <w:r w:rsidRPr="10695F6D">
        <w:rPr>
          <w:i/>
          <w:sz w:val="20"/>
          <w:szCs w:val="20"/>
        </w:rPr>
        <w:t xml:space="preserve"> Q4/Q4A – Promotion of the program at schools, day camps, childcare centres or other locations, the number of individual visits and attendance at those visits in TDSRC 2018.</w:t>
      </w:r>
    </w:p>
    <w:p w14:paraId="7A4A88D3" w14:textId="77777777" w:rsidR="00C23349" w:rsidRPr="008C2948" w:rsidRDefault="00C23349" w:rsidP="00C23349">
      <w:pPr>
        <w:pStyle w:val="Para"/>
        <w:rPr>
          <w:b/>
        </w:rPr>
      </w:pPr>
    </w:p>
    <w:p w14:paraId="186FED02" w14:textId="77777777" w:rsidR="00C23349" w:rsidRPr="00D70BBF" w:rsidRDefault="00C23349" w:rsidP="00C23349">
      <w:pPr>
        <w:pStyle w:val="Para"/>
        <w:numPr>
          <w:ilvl w:val="0"/>
          <w:numId w:val="14"/>
        </w:numPr>
        <w:rPr>
          <w:b/>
          <w:lang w:val="en-US"/>
        </w:rPr>
      </w:pPr>
      <w:r w:rsidRPr="00D70BBF">
        <w:rPr>
          <w:b/>
          <w:lang w:val="en-US"/>
        </w:rPr>
        <w:br w:type="page"/>
      </w:r>
    </w:p>
    <w:p w14:paraId="18E41E00" w14:textId="77777777" w:rsidR="00C23349" w:rsidRPr="000F641E" w:rsidRDefault="00C23349" w:rsidP="00C23349">
      <w:pPr>
        <w:pStyle w:val="Heading3"/>
        <w:numPr>
          <w:ilvl w:val="0"/>
          <w:numId w:val="0"/>
        </w:numPr>
        <w:spacing w:before="0"/>
        <w:rPr>
          <w:lang w:val="en-CA"/>
        </w:rPr>
      </w:pPr>
      <w:r w:rsidRPr="10695F6D">
        <w:rPr>
          <w:lang w:val="en-CA"/>
        </w:rPr>
        <w:lastRenderedPageBreak/>
        <w:t>Overall program satisfaction</w:t>
      </w:r>
      <w:r w:rsidRPr="10695F6D">
        <w:rPr>
          <w:rStyle w:val="FootnoteReference"/>
        </w:rPr>
        <w:footnoteReference w:id="10"/>
      </w:r>
    </w:p>
    <w:p w14:paraId="025FA94A" w14:textId="7050CE34" w:rsidR="00C23349" w:rsidRPr="000F641E" w:rsidRDefault="00C23349" w:rsidP="00C23349">
      <w:pPr>
        <w:pStyle w:val="Headline"/>
        <w:rPr>
          <w:highlight w:val="green"/>
        </w:rPr>
      </w:pPr>
      <w:r>
        <w:t xml:space="preserve">Overall satisfaction with the 2018 TD Summer Reading Club is high but has slipped a few points in </w:t>
      </w:r>
      <w:r w:rsidR="10695F6D">
        <w:t>Alberta</w:t>
      </w:r>
      <w:r>
        <w:t xml:space="preserve"> since last year.</w:t>
      </w:r>
    </w:p>
    <w:p w14:paraId="2AEE33B5" w14:textId="17B66A37" w:rsidR="00C23349" w:rsidRPr="00E21AA9" w:rsidRDefault="00C23349" w:rsidP="00C23349">
      <w:pPr>
        <w:pStyle w:val="Para"/>
      </w:pPr>
      <w:r>
        <w:t xml:space="preserve">Satisfaction with the TD Summer Reading Program is high overall, with </w:t>
      </w:r>
      <w:r w:rsidR="10695F6D">
        <w:t>over</w:t>
      </w:r>
      <w:r>
        <w:t xml:space="preserve"> seven in ten (</w:t>
      </w:r>
      <w:r w:rsidR="10695F6D">
        <w:t>73</w:t>
      </w:r>
      <w:r>
        <w:t>%) who are satisfied (a rating between 8 and 10), one-</w:t>
      </w:r>
      <w:r w:rsidR="10695F6D">
        <w:t>fourth (20</w:t>
      </w:r>
      <w:r>
        <w:t xml:space="preserve">%) who give moderate ratings (6-7) and </w:t>
      </w:r>
      <w:r w:rsidR="10695F6D">
        <w:t>seven</w:t>
      </w:r>
      <w:r>
        <w:t xml:space="preserve"> percent who are less satisfied (0-5). The overall satisfaction rating is lower than </w:t>
      </w:r>
      <w:r w:rsidR="00AB3DC8">
        <w:t xml:space="preserve">in </w:t>
      </w:r>
      <w:r>
        <w:t xml:space="preserve">2017 (down from </w:t>
      </w:r>
      <w:r w:rsidR="0067376C">
        <w:rPr>
          <w:bCs w:val="0"/>
        </w:rPr>
        <w:t>79</w:t>
      </w:r>
      <w:r>
        <w:t>%).</w:t>
      </w:r>
    </w:p>
    <w:p w14:paraId="0F426699" w14:textId="77777777" w:rsidR="00C23349" w:rsidRDefault="00C23349" w:rsidP="00C23349">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0166BCC6" w14:textId="77777777" w:rsidR="00C23349" w:rsidRDefault="00C23349" w:rsidP="00C23349">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2D44DE50" wp14:editId="653A3B39">
            <wp:extent cx="6267450" cy="2264735"/>
            <wp:effectExtent l="0" t="0" r="0" b="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D64AC74" w14:textId="77777777" w:rsidR="00C23349" w:rsidRPr="0060697C" w:rsidRDefault="00C23349" w:rsidP="00C23349">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7A38C4A4" w14:textId="77777777" w:rsidR="00C23349" w:rsidRDefault="00C23349" w:rsidP="00C23349">
      <w:pPr>
        <w:spacing w:line="276" w:lineRule="auto"/>
        <w:rPr>
          <w:rFonts w:ascii="Calibri" w:eastAsia="Calibri" w:hAnsi="Calibri" w:cs="Calibri"/>
          <w:b/>
          <w:sz w:val="22"/>
          <w:szCs w:val="22"/>
          <w:lang w:val="en-GB"/>
        </w:rPr>
      </w:pPr>
    </w:p>
    <w:p w14:paraId="25AA03AF" w14:textId="77777777" w:rsidR="00C23349" w:rsidRDefault="00C23349" w:rsidP="00C23349">
      <w:pPr>
        <w:spacing w:line="276" w:lineRule="auto"/>
        <w:rPr>
          <w:rFonts w:ascii="Calibri" w:eastAsia="Calibri" w:hAnsi="Calibri" w:cs="Calibri"/>
          <w:sz w:val="22"/>
          <w:szCs w:val="22"/>
        </w:rPr>
      </w:pPr>
      <w:r w:rsidRPr="001124CA">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C23349" w:rsidRPr="0060697C" w14:paraId="227DE8EA" w14:textId="77777777" w:rsidTr="10695F6D">
        <w:trPr>
          <w:trHeight w:val="340"/>
          <w:jc w:val="center"/>
        </w:trPr>
        <w:tc>
          <w:tcPr>
            <w:tcW w:w="2228" w:type="dxa"/>
            <w:shd w:val="clear" w:color="auto" w:fill="4E2584"/>
            <w:noWrap/>
            <w:vAlign w:val="center"/>
            <w:hideMark/>
          </w:tcPr>
          <w:p w14:paraId="065C271F" w14:textId="77777777" w:rsidR="00C23349" w:rsidRPr="0060697C" w:rsidRDefault="00C23349" w:rsidP="00646107">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auto" w:fill="4E2584"/>
          </w:tcPr>
          <w:p w14:paraId="18557BDF"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C23349" w:rsidRPr="0060697C" w14:paraId="18E4A57D" w14:textId="77777777" w:rsidTr="10695F6D">
        <w:trPr>
          <w:trHeight w:val="20"/>
          <w:jc w:val="center"/>
        </w:trPr>
        <w:tc>
          <w:tcPr>
            <w:tcW w:w="2228" w:type="dxa"/>
            <w:vMerge w:val="restart"/>
            <w:shd w:val="clear" w:color="auto" w:fill="4E2584"/>
            <w:noWrap/>
            <w:vAlign w:val="center"/>
            <w:hideMark/>
          </w:tcPr>
          <w:p w14:paraId="535D16BF" w14:textId="77777777" w:rsidR="00C23349" w:rsidRPr="0060697C" w:rsidRDefault="00C23349" w:rsidP="00646107">
            <w:pPr>
              <w:rPr>
                <w:rFonts w:ascii="Calibri" w:hAnsi="Calibri"/>
                <w:b/>
                <w:i/>
                <w:color w:val="FFFFFF" w:themeColor="background1"/>
                <w:sz w:val="20"/>
                <w:lang w:eastAsia="en-CA"/>
              </w:rPr>
            </w:pPr>
            <w:r w:rsidRPr="10695F6D">
              <w:rPr>
                <w:rFonts w:ascii="Calibri" w:hAnsi="Calibri"/>
                <w:b/>
                <w:i/>
                <w:color w:val="FFFFFF" w:themeColor="background1"/>
                <w:sz w:val="20"/>
                <w:lang w:eastAsia="en-CA"/>
              </w:rPr>
              <w:t>Region</w:t>
            </w:r>
          </w:p>
        </w:tc>
        <w:tc>
          <w:tcPr>
            <w:tcW w:w="1504" w:type="dxa"/>
            <w:shd w:val="clear" w:color="auto" w:fill="4E2584"/>
            <w:vAlign w:val="center"/>
            <w:hideMark/>
          </w:tcPr>
          <w:p w14:paraId="353E9101" w14:textId="77777777" w:rsidR="00C23349" w:rsidRPr="0060697C" w:rsidRDefault="00C23349" w:rsidP="00646107">
            <w:pPr>
              <w:rPr>
                <w:rFonts w:ascii="Calibri" w:hAnsi="Calibri"/>
                <w:b/>
                <w:i/>
                <w:color w:val="FFFFFF" w:themeColor="background1"/>
                <w:sz w:val="20"/>
                <w:lang w:eastAsia="en-CA"/>
              </w:rPr>
            </w:pPr>
            <w:r w:rsidRPr="10695F6D">
              <w:rPr>
                <w:rFonts w:ascii="Calibri" w:hAnsi="Calibri"/>
                <w:b/>
                <w:i/>
                <w:color w:val="FFFFFF" w:themeColor="background1"/>
                <w:sz w:val="20"/>
                <w:lang w:eastAsia="en-CA"/>
              </w:rPr>
              <w:t>2018</w:t>
            </w:r>
          </w:p>
        </w:tc>
        <w:tc>
          <w:tcPr>
            <w:tcW w:w="1505" w:type="dxa"/>
            <w:shd w:val="clear" w:color="auto" w:fill="4E2584"/>
            <w:vAlign w:val="center"/>
          </w:tcPr>
          <w:p w14:paraId="3C4D9141" w14:textId="77777777" w:rsidR="00C23349" w:rsidRPr="0060697C" w:rsidRDefault="00C23349" w:rsidP="00646107">
            <w:pPr>
              <w:rPr>
                <w:rFonts w:ascii="Calibri" w:hAnsi="Calibri"/>
                <w:b/>
                <w:i/>
                <w:color w:val="FFFFFF" w:themeColor="background1"/>
                <w:sz w:val="20"/>
                <w:lang w:eastAsia="en-CA"/>
              </w:rPr>
            </w:pPr>
            <w:r w:rsidRPr="10695F6D">
              <w:rPr>
                <w:rFonts w:ascii="Calibri" w:hAnsi="Calibri"/>
                <w:b/>
                <w:i/>
                <w:color w:val="FFFFFF" w:themeColor="background1"/>
                <w:sz w:val="20"/>
                <w:lang w:eastAsia="en-CA"/>
              </w:rPr>
              <w:t>2017</w:t>
            </w:r>
          </w:p>
        </w:tc>
        <w:tc>
          <w:tcPr>
            <w:tcW w:w="1505" w:type="dxa"/>
            <w:shd w:val="clear" w:color="auto" w:fill="4E2584"/>
            <w:vAlign w:val="center"/>
          </w:tcPr>
          <w:p w14:paraId="06CA45CE" w14:textId="77777777" w:rsidR="00C23349" w:rsidRPr="0060697C" w:rsidRDefault="00C23349" w:rsidP="00646107">
            <w:pPr>
              <w:rPr>
                <w:rFonts w:ascii="Calibri" w:hAnsi="Calibri"/>
                <w:b/>
                <w:i/>
                <w:color w:val="FFFFFF" w:themeColor="background1"/>
                <w:sz w:val="20"/>
                <w:lang w:eastAsia="en-CA"/>
              </w:rPr>
            </w:pPr>
            <w:r w:rsidRPr="10695F6D">
              <w:rPr>
                <w:rFonts w:ascii="Calibri" w:hAnsi="Calibri"/>
                <w:b/>
                <w:i/>
                <w:color w:val="FFFFFF" w:themeColor="background1"/>
                <w:sz w:val="20"/>
                <w:lang w:eastAsia="en-CA"/>
              </w:rPr>
              <w:t>Difference (2017 – 2018)</w:t>
            </w:r>
          </w:p>
        </w:tc>
      </w:tr>
      <w:tr w:rsidR="00C23349" w:rsidRPr="0060697C" w14:paraId="54EB7A5A" w14:textId="77777777" w:rsidTr="10695F6D">
        <w:trPr>
          <w:trHeight w:val="20"/>
          <w:jc w:val="center"/>
        </w:trPr>
        <w:tc>
          <w:tcPr>
            <w:tcW w:w="2228" w:type="dxa"/>
            <w:vMerge/>
            <w:vAlign w:val="center"/>
            <w:hideMark/>
          </w:tcPr>
          <w:p w14:paraId="16AD61FD" w14:textId="77777777" w:rsidR="00C23349" w:rsidRPr="0060697C" w:rsidRDefault="00C23349" w:rsidP="00646107">
            <w:pPr>
              <w:jc w:val="left"/>
              <w:rPr>
                <w:rFonts w:ascii="Calibri" w:hAnsi="Calibri"/>
                <w:b/>
                <w:bCs/>
                <w:color w:val="FFFFFF"/>
                <w:sz w:val="20"/>
                <w:lang w:eastAsia="en-CA"/>
              </w:rPr>
            </w:pPr>
          </w:p>
        </w:tc>
        <w:tc>
          <w:tcPr>
            <w:tcW w:w="1504" w:type="dxa"/>
            <w:shd w:val="clear" w:color="auto" w:fill="4E2584"/>
            <w:vAlign w:val="center"/>
            <w:hideMark/>
          </w:tcPr>
          <w:p w14:paraId="1494D585" w14:textId="77777777" w:rsidR="00C23349" w:rsidRPr="0060697C" w:rsidRDefault="00C23349" w:rsidP="00646107">
            <w:pPr>
              <w:rPr>
                <w:rFonts w:ascii="Calibri" w:hAnsi="Calibri"/>
                <w:i/>
                <w:color w:val="FFFFFF" w:themeColor="background1"/>
                <w:sz w:val="18"/>
                <w:szCs w:val="18"/>
                <w:lang w:eastAsia="en-CA"/>
              </w:rPr>
            </w:pPr>
            <w:r w:rsidRPr="10695F6D">
              <w:rPr>
                <w:rFonts w:ascii="Calibri" w:hAnsi="Calibri"/>
                <w:i/>
                <w:color w:val="FFFFFF" w:themeColor="background1"/>
                <w:sz w:val="18"/>
                <w:szCs w:val="18"/>
                <w:lang w:eastAsia="en-CA"/>
              </w:rPr>
              <w:t>% 8-10 rating</w:t>
            </w:r>
          </w:p>
        </w:tc>
        <w:tc>
          <w:tcPr>
            <w:tcW w:w="1505" w:type="dxa"/>
            <w:shd w:val="clear" w:color="auto" w:fill="4E2584"/>
            <w:vAlign w:val="center"/>
          </w:tcPr>
          <w:p w14:paraId="2CD0020B" w14:textId="77777777" w:rsidR="00C23349" w:rsidRPr="0060697C" w:rsidRDefault="00C23349" w:rsidP="00646107">
            <w:pPr>
              <w:rPr>
                <w:rFonts w:ascii="Calibri" w:hAnsi="Calibri"/>
                <w:i/>
                <w:color w:val="FFFFFF" w:themeColor="background1"/>
                <w:sz w:val="18"/>
                <w:szCs w:val="18"/>
                <w:lang w:eastAsia="en-CA"/>
              </w:rPr>
            </w:pPr>
            <w:r w:rsidRPr="10695F6D">
              <w:rPr>
                <w:rFonts w:ascii="Calibri" w:hAnsi="Calibri"/>
                <w:i/>
                <w:color w:val="FFFFFF" w:themeColor="background1"/>
                <w:sz w:val="18"/>
                <w:szCs w:val="18"/>
                <w:lang w:eastAsia="en-CA"/>
              </w:rPr>
              <w:t>% 8-10 rating</w:t>
            </w:r>
          </w:p>
        </w:tc>
        <w:tc>
          <w:tcPr>
            <w:tcW w:w="1505" w:type="dxa"/>
            <w:shd w:val="clear" w:color="auto" w:fill="4E2584"/>
            <w:vAlign w:val="center"/>
          </w:tcPr>
          <w:p w14:paraId="42EB38B6" w14:textId="77777777" w:rsidR="00C23349" w:rsidRPr="00E569FC" w:rsidRDefault="00C23349" w:rsidP="00646107">
            <w:pPr>
              <w:rPr>
                <w:rFonts w:ascii="Calibri" w:hAnsi="Calibri"/>
                <w:b/>
                <w:i/>
                <w:color w:val="FFFFFF" w:themeColor="background1"/>
                <w:sz w:val="18"/>
                <w:szCs w:val="18"/>
                <w:lang w:eastAsia="en-CA"/>
              </w:rPr>
            </w:pPr>
            <w:r w:rsidRPr="10695F6D">
              <w:rPr>
                <w:rFonts w:ascii="Calibri" w:hAnsi="Calibri"/>
                <w:i/>
                <w:color w:val="FFFFFF" w:themeColor="background1"/>
                <w:sz w:val="18"/>
                <w:szCs w:val="18"/>
                <w:lang w:eastAsia="en-CA"/>
              </w:rPr>
              <w:t>% 8-10 rating</w:t>
            </w:r>
          </w:p>
        </w:tc>
      </w:tr>
      <w:tr w:rsidR="008518D0" w:rsidRPr="0060697C" w14:paraId="31C04BD4" w14:textId="77777777" w:rsidTr="00646107">
        <w:trPr>
          <w:trHeight w:val="300"/>
          <w:jc w:val="center"/>
        </w:trPr>
        <w:tc>
          <w:tcPr>
            <w:tcW w:w="2228" w:type="dxa"/>
            <w:shd w:val="clear" w:color="auto" w:fill="auto"/>
            <w:noWrap/>
            <w:vAlign w:val="center"/>
            <w:hideMark/>
          </w:tcPr>
          <w:p w14:paraId="68C1BF89" w14:textId="4F05F73B" w:rsidR="008518D0" w:rsidRDefault="008518D0" w:rsidP="008518D0">
            <w:pPr>
              <w:jc w:val="left"/>
              <w:rPr>
                <w:rFonts w:ascii="Calibri" w:hAnsi="Calibri"/>
                <w:i/>
                <w:sz w:val="20"/>
              </w:rPr>
            </w:pPr>
            <w:r>
              <w:rPr>
                <w:rFonts w:ascii="Calibri" w:hAnsi="Calibri"/>
                <w:sz w:val="20"/>
              </w:rPr>
              <w:t>Alberta</w:t>
            </w:r>
          </w:p>
        </w:tc>
        <w:tc>
          <w:tcPr>
            <w:tcW w:w="1504" w:type="dxa"/>
            <w:shd w:val="clear" w:color="auto" w:fill="auto"/>
            <w:noWrap/>
            <w:vAlign w:val="center"/>
          </w:tcPr>
          <w:p w14:paraId="6BDDD9BC" w14:textId="69E061B7" w:rsidR="008518D0" w:rsidRDefault="008518D0" w:rsidP="008518D0">
            <w:pPr>
              <w:rPr>
                <w:rFonts w:ascii="Calibri" w:hAnsi="Calibri"/>
                <w:i/>
                <w:sz w:val="20"/>
              </w:rPr>
            </w:pPr>
            <w:r>
              <w:rPr>
                <w:rFonts w:ascii="Calibri" w:hAnsi="Calibri"/>
                <w:sz w:val="22"/>
                <w:szCs w:val="22"/>
              </w:rPr>
              <w:t>73%</w:t>
            </w:r>
          </w:p>
        </w:tc>
        <w:tc>
          <w:tcPr>
            <w:tcW w:w="1505" w:type="dxa"/>
            <w:vAlign w:val="center"/>
          </w:tcPr>
          <w:p w14:paraId="38F701E0" w14:textId="5615DDF9" w:rsidR="008518D0" w:rsidRDefault="0067376C" w:rsidP="008518D0">
            <w:pPr>
              <w:rPr>
                <w:rFonts w:ascii="Calibri" w:hAnsi="Calibri"/>
                <w:i/>
                <w:sz w:val="20"/>
              </w:rPr>
            </w:pPr>
            <w:r>
              <w:rPr>
                <w:rFonts w:ascii="Calibri" w:hAnsi="Calibri"/>
                <w:sz w:val="22"/>
                <w:szCs w:val="22"/>
              </w:rPr>
              <w:t>79</w:t>
            </w:r>
            <w:r w:rsidR="008518D0">
              <w:rPr>
                <w:rFonts w:ascii="Calibri" w:hAnsi="Calibri"/>
                <w:sz w:val="22"/>
                <w:szCs w:val="22"/>
              </w:rPr>
              <w:t>%</w:t>
            </w:r>
          </w:p>
        </w:tc>
        <w:tc>
          <w:tcPr>
            <w:tcW w:w="1505" w:type="dxa"/>
            <w:vAlign w:val="center"/>
          </w:tcPr>
          <w:p w14:paraId="770FBC86" w14:textId="0F819E06" w:rsidR="008518D0" w:rsidRPr="00E85936" w:rsidRDefault="008518D0" w:rsidP="008518D0">
            <w:pPr>
              <w:rPr>
                <w:rFonts w:ascii="Calibri" w:hAnsi="Calibri"/>
                <w:i/>
                <w:sz w:val="20"/>
              </w:rPr>
            </w:pPr>
            <w:r>
              <w:rPr>
                <w:rFonts w:ascii="Calibri" w:hAnsi="Calibri"/>
                <w:sz w:val="22"/>
                <w:szCs w:val="22"/>
              </w:rPr>
              <w:t>-</w:t>
            </w:r>
            <w:r w:rsidR="0067376C">
              <w:rPr>
                <w:rFonts w:ascii="Calibri" w:hAnsi="Calibri"/>
                <w:sz w:val="22"/>
                <w:szCs w:val="22"/>
              </w:rPr>
              <w:t>6</w:t>
            </w:r>
          </w:p>
        </w:tc>
      </w:tr>
    </w:tbl>
    <w:p w14:paraId="3929D444" w14:textId="77777777" w:rsidR="00C23349" w:rsidRPr="0060697C" w:rsidRDefault="00C23349" w:rsidP="00C23349">
      <w:pPr>
        <w:pStyle w:val="Para"/>
        <w:spacing w:before="0" w:after="0"/>
        <w:ind w:left="1710" w:right="1620"/>
        <w:rPr>
          <w:i/>
          <w:sz w:val="20"/>
          <w:szCs w:val="20"/>
        </w:rPr>
      </w:pPr>
      <w:r w:rsidRPr="10695F6D">
        <w:rPr>
          <w:b/>
          <w:i/>
          <w:sz w:val="20"/>
          <w:szCs w:val="20"/>
        </w:rPr>
        <w:t>Source:</w:t>
      </w:r>
      <w:r w:rsidRPr="10695F6D">
        <w:rPr>
          <w:i/>
          <w:sz w:val="20"/>
          <w:szCs w:val="20"/>
        </w:rPr>
        <w:t xml:space="preserve"> Q6 – Overall, how satisfied were you with the TDSRC in 2018</w:t>
      </w:r>
      <w:r w:rsidRPr="10695F6D">
        <w:rPr>
          <w:i/>
          <w:sz w:val="20"/>
          <w:szCs w:val="20"/>
          <w:lang w:val="en-CA"/>
        </w:rPr>
        <w:t xml:space="preserve"> (on a scale from 0 to 10 where 0 is not at all satisfied and 10 is completely satisfied)</w:t>
      </w:r>
      <w:r w:rsidRPr="10695F6D">
        <w:rPr>
          <w:i/>
          <w:sz w:val="20"/>
          <w:szCs w:val="20"/>
        </w:rPr>
        <w:t>?</w:t>
      </w:r>
    </w:p>
    <w:p w14:paraId="2F3C80D6" w14:textId="77777777" w:rsidR="001124CA" w:rsidRDefault="001124CA">
      <w:pPr>
        <w:jc w:val="left"/>
        <w:rPr>
          <w:rFonts w:ascii="Calibri" w:hAnsi="Calibri" w:cs="Calibri"/>
          <w:b/>
          <w:color w:val="000000"/>
          <w:szCs w:val="26"/>
        </w:rPr>
      </w:pPr>
      <w:r>
        <w:br w:type="page"/>
      </w:r>
    </w:p>
    <w:p w14:paraId="14C0FCC9" w14:textId="5E098B93" w:rsidR="00C23349" w:rsidRPr="005A4008" w:rsidRDefault="00C23349" w:rsidP="00C23349">
      <w:pPr>
        <w:pStyle w:val="Heading3"/>
        <w:numPr>
          <w:ilvl w:val="0"/>
          <w:numId w:val="0"/>
        </w:numPr>
        <w:spacing w:before="0"/>
        <w:rPr>
          <w:lang w:val="en-CA"/>
        </w:rPr>
      </w:pPr>
      <w:r w:rsidRPr="10695F6D">
        <w:rPr>
          <w:lang w:val="en-CA"/>
        </w:rPr>
        <w:lastRenderedPageBreak/>
        <w:t>Staff website satisfaction</w:t>
      </w:r>
    </w:p>
    <w:p w14:paraId="4AAE7AD1" w14:textId="4939ED2C" w:rsidR="00C23349" w:rsidRPr="005A4008" w:rsidRDefault="00C23349" w:rsidP="00C23349">
      <w:pPr>
        <w:pStyle w:val="Headline"/>
      </w:pPr>
      <w:r w:rsidRPr="10695F6D">
        <w:t xml:space="preserve">Satisfaction with the website and content for librarians and satisfaction with the ease of navigating it </w:t>
      </w:r>
      <w:r w:rsidR="10695F6D" w:rsidRPr="10695F6D">
        <w:t>has decreased</w:t>
      </w:r>
      <w:r w:rsidRPr="10695F6D">
        <w:t xml:space="preserve"> after increasing in 2017.</w:t>
      </w:r>
    </w:p>
    <w:p w14:paraId="22AA8EED" w14:textId="5BFF1368" w:rsidR="00C23349" w:rsidRDefault="10695F6D" w:rsidP="00C23349">
      <w:pPr>
        <w:pStyle w:val="Para"/>
      </w:pPr>
      <w:r>
        <w:t xml:space="preserve">Just over half of librarians are satisfied with the website and its content (55% rating 8-10). </w:t>
      </w:r>
      <w:r w:rsidR="0067376C">
        <w:t xml:space="preserve">Roughly the same proportion (56%) </w:t>
      </w:r>
      <w:r w:rsidR="00C23349">
        <w:t>were satisfied with the ease with which they can navigate the website</w:t>
      </w:r>
      <w:r>
        <w:t>.</w:t>
      </w:r>
      <w:r w:rsidR="00C23349">
        <w:t xml:space="preserve"> Satisfaction with both aspects of the website has </w:t>
      </w:r>
      <w:r>
        <w:t xml:space="preserve">decreased </w:t>
      </w:r>
      <w:r w:rsidR="0067376C">
        <w:t>substantially since last year</w:t>
      </w:r>
      <w:r w:rsidR="00C23349">
        <w:t>, after slightly higher ratings in 2017.</w:t>
      </w:r>
    </w:p>
    <w:p w14:paraId="0439DC43" w14:textId="77777777" w:rsidR="00C23349" w:rsidRDefault="00C23349" w:rsidP="00C23349">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3AC3B8BA"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2570786E" wp14:editId="42392A16">
            <wp:extent cx="6511809" cy="1511300"/>
            <wp:effectExtent l="0" t="0" r="381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1928EDE" w14:textId="77777777" w:rsidR="00C23349" w:rsidRDefault="00C23349" w:rsidP="00C23349">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6E7F7F36"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450446E5" wp14:editId="03B66AB2">
            <wp:extent cx="6511290" cy="1390015"/>
            <wp:effectExtent l="0" t="0" r="3810" b="635"/>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C402D09" w14:textId="77777777" w:rsidR="00C23349" w:rsidRDefault="00C23349" w:rsidP="00C23349">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C23349" w:rsidRPr="00536F93" w14:paraId="474895AD" w14:textId="77777777" w:rsidTr="00646107">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50C7F5F" w14:textId="77777777" w:rsidR="00C23349" w:rsidRPr="00536F93" w:rsidRDefault="00C23349" w:rsidP="00646107">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3B7F35D4"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1A40E973"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536F93" w14:paraId="5F9E27C4" w14:textId="77777777" w:rsidTr="00646107">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46A2F0D4"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73FDCCD4"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6AA7DCB8"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44CB7ADA"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4D34C846"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7CF3FF6A"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379A8B7B"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3EE5BED5"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0ED6C05B"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C23349" w:rsidRPr="00536F93" w14:paraId="2C588B71" w14:textId="77777777" w:rsidTr="00646107">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516879B2" w14:textId="77777777" w:rsidR="00C23349" w:rsidRPr="00536F93" w:rsidRDefault="00C23349" w:rsidP="00646107">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3011864B"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2B59C2EA"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2D97526A"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21418A52"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6A642F26"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2071A9F6"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4391FE16"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52CD62EA"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41571F" w:rsidRPr="00536F93" w14:paraId="0C8A5B62" w14:textId="77777777" w:rsidTr="00646107">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5BEA3F1F" w14:textId="54FA1767" w:rsidR="0041571F" w:rsidRPr="00536F93" w:rsidRDefault="0041571F" w:rsidP="0041571F">
            <w:pPr>
              <w:jc w:val="left"/>
              <w:rPr>
                <w:rFonts w:ascii="Calibri" w:hAnsi="Calibri"/>
                <w:sz w:val="20"/>
                <w:lang w:eastAsia="en-CA"/>
              </w:rPr>
            </w:pPr>
            <w:r>
              <w:rPr>
                <w:rFonts w:ascii="Calibri" w:hAnsi="Calibri"/>
                <w:sz w:val="22"/>
                <w:szCs w:val="22"/>
              </w:rPr>
              <w:t>Alberta</w:t>
            </w:r>
          </w:p>
        </w:tc>
        <w:tc>
          <w:tcPr>
            <w:tcW w:w="864" w:type="dxa"/>
            <w:tcBorders>
              <w:top w:val="nil"/>
              <w:left w:val="nil"/>
              <w:bottom w:val="single" w:sz="4" w:space="0" w:color="auto"/>
              <w:right w:val="single" w:sz="4" w:space="0" w:color="auto"/>
            </w:tcBorders>
            <w:shd w:val="clear" w:color="auto" w:fill="auto"/>
            <w:noWrap/>
            <w:vAlign w:val="center"/>
          </w:tcPr>
          <w:p w14:paraId="448476A2" w14:textId="2FC31906" w:rsidR="0041571F" w:rsidRPr="00536F93" w:rsidRDefault="0041571F" w:rsidP="0041571F">
            <w:pPr>
              <w:rPr>
                <w:rFonts w:ascii="Calibri" w:hAnsi="Calibri"/>
                <w:sz w:val="20"/>
                <w:lang w:eastAsia="en-CA"/>
              </w:rPr>
            </w:pPr>
            <w:r>
              <w:rPr>
                <w:rFonts w:ascii="Calibri" w:hAnsi="Calibri"/>
                <w:sz w:val="22"/>
                <w:szCs w:val="22"/>
              </w:rPr>
              <w:t>55%</w:t>
            </w:r>
          </w:p>
        </w:tc>
        <w:tc>
          <w:tcPr>
            <w:tcW w:w="864" w:type="dxa"/>
            <w:tcBorders>
              <w:top w:val="nil"/>
              <w:left w:val="nil"/>
              <w:bottom w:val="single" w:sz="4" w:space="0" w:color="auto"/>
              <w:right w:val="single" w:sz="4" w:space="0" w:color="auto"/>
            </w:tcBorders>
            <w:shd w:val="clear" w:color="auto" w:fill="auto"/>
            <w:noWrap/>
            <w:vAlign w:val="center"/>
          </w:tcPr>
          <w:p w14:paraId="28C7EDAF" w14:textId="27DFCD22" w:rsidR="0041571F" w:rsidRPr="00536F93" w:rsidRDefault="0041571F" w:rsidP="0041571F">
            <w:pPr>
              <w:rPr>
                <w:rFonts w:ascii="Calibri" w:hAnsi="Calibri"/>
                <w:sz w:val="20"/>
                <w:lang w:eastAsia="en-CA"/>
              </w:rPr>
            </w:pPr>
            <w:r>
              <w:rPr>
                <w:rFonts w:ascii="Calibri" w:hAnsi="Calibri"/>
                <w:sz w:val="22"/>
                <w:szCs w:val="22"/>
              </w:rPr>
              <w:t>66%</w:t>
            </w:r>
          </w:p>
        </w:tc>
        <w:tc>
          <w:tcPr>
            <w:tcW w:w="864" w:type="dxa"/>
            <w:tcBorders>
              <w:top w:val="nil"/>
              <w:left w:val="nil"/>
              <w:bottom w:val="single" w:sz="4" w:space="0" w:color="auto"/>
              <w:right w:val="single" w:sz="4" w:space="0" w:color="auto"/>
            </w:tcBorders>
            <w:shd w:val="clear" w:color="auto" w:fill="auto"/>
            <w:noWrap/>
            <w:vAlign w:val="center"/>
          </w:tcPr>
          <w:p w14:paraId="18F61B55" w14:textId="1182C2EE" w:rsidR="0041571F" w:rsidRPr="00536F93" w:rsidRDefault="0041571F" w:rsidP="0041571F">
            <w:pPr>
              <w:rPr>
                <w:rFonts w:ascii="Calibri" w:hAnsi="Calibri"/>
                <w:sz w:val="20"/>
                <w:lang w:eastAsia="en-CA"/>
              </w:rPr>
            </w:pPr>
            <w:r>
              <w:rPr>
                <w:rFonts w:ascii="Calibri" w:hAnsi="Calibri"/>
                <w:sz w:val="22"/>
                <w:szCs w:val="22"/>
              </w:rPr>
              <w:t>58%</w:t>
            </w:r>
          </w:p>
        </w:tc>
        <w:tc>
          <w:tcPr>
            <w:tcW w:w="1428" w:type="dxa"/>
            <w:tcBorders>
              <w:top w:val="nil"/>
              <w:left w:val="nil"/>
              <w:bottom w:val="single" w:sz="4" w:space="0" w:color="auto"/>
              <w:right w:val="double" w:sz="6" w:space="0" w:color="auto"/>
            </w:tcBorders>
            <w:shd w:val="clear" w:color="auto" w:fill="auto"/>
            <w:noWrap/>
            <w:vAlign w:val="center"/>
          </w:tcPr>
          <w:p w14:paraId="34834DAB" w14:textId="3393FFE8" w:rsidR="0041571F" w:rsidRPr="00536F93" w:rsidRDefault="0041571F" w:rsidP="0041571F">
            <w:pPr>
              <w:rPr>
                <w:rFonts w:ascii="Calibri" w:hAnsi="Calibri"/>
                <w:sz w:val="20"/>
                <w:lang w:eastAsia="en-CA"/>
              </w:rPr>
            </w:pPr>
            <w:r>
              <w:rPr>
                <w:rFonts w:ascii="Calibri" w:hAnsi="Calibri"/>
                <w:sz w:val="22"/>
                <w:szCs w:val="22"/>
              </w:rPr>
              <w:t>-11</w:t>
            </w:r>
          </w:p>
        </w:tc>
        <w:tc>
          <w:tcPr>
            <w:tcW w:w="864" w:type="dxa"/>
            <w:tcBorders>
              <w:top w:val="nil"/>
              <w:left w:val="nil"/>
              <w:bottom w:val="single" w:sz="4" w:space="0" w:color="auto"/>
              <w:right w:val="single" w:sz="4" w:space="0" w:color="auto"/>
            </w:tcBorders>
            <w:shd w:val="clear" w:color="auto" w:fill="auto"/>
            <w:noWrap/>
            <w:vAlign w:val="center"/>
          </w:tcPr>
          <w:p w14:paraId="2C475F08" w14:textId="11000BA9" w:rsidR="0041571F" w:rsidRPr="00536F93" w:rsidRDefault="0041571F" w:rsidP="0041571F">
            <w:pPr>
              <w:rPr>
                <w:rFonts w:ascii="Calibri" w:hAnsi="Calibri"/>
                <w:sz w:val="20"/>
                <w:lang w:eastAsia="en-CA"/>
              </w:rPr>
            </w:pPr>
            <w:r>
              <w:rPr>
                <w:rFonts w:ascii="Calibri" w:hAnsi="Calibri"/>
                <w:sz w:val="22"/>
                <w:szCs w:val="22"/>
              </w:rPr>
              <w:t>56%</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49157B71" w14:textId="33B0C62F" w:rsidR="0041571F" w:rsidRPr="00536F93" w:rsidRDefault="0041571F" w:rsidP="0041571F">
            <w:pPr>
              <w:rPr>
                <w:rFonts w:ascii="Calibri" w:hAnsi="Calibri"/>
                <w:sz w:val="20"/>
                <w:lang w:eastAsia="en-CA"/>
              </w:rPr>
            </w:pPr>
            <w:r>
              <w:rPr>
                <w:rFonts w:ascii="Calibri" w:hAnsi="Calibri"/>
                <w:sz w:val="22"/>
                <w:szCs w:val="22"/>
              </w:rPr>
              <w:t>74%</w:t>
            </w:r>
          </w:p>
        </w:tc>
        <w:tc>
          <w:tcPr>
            <w:tcW w:w="864" w:type="dxa"/>
            <w:tcBorders>
              <w:top w:val="nil"/>
              <w:left w:val="nil"/>
              <w:bottom w:val="single" w:sz="4" w:space="0" w:color="auto"/>
              <w:right w:val="single" w:sz="4" w:space="0" w:color="auto"/>
            </w:tcBorders>
            <w:shd w:val="clear" w:color="auto" w:fill="auto"/>
            <w:noWrap/>
            <w:vAlign w:val="center"/>
          </w:tcPr>
          <w:p w14:paraId="582D671B" w14:textId="35D6BCB8" w:rsidR="0041571F" w:rsidRPr="00536F93" w:rsidRDefault="0041571F" w:rsidP="0041571F">
            <w:pPr>
              <w:rPr>
                <w:rFonts w:ascii="Calibri" w:hAnsi="Calibri"/>
                <w:sz w:val="20"/>
                <w:lang w:eastAsia="en-CA"/>
              </w:rPr>
            </w:pPr>
            <w:r>
              <w:rPr>
                <w:rFonts w:ascii="Calibri" w:hAnsi="Calibri"/>
                <w:sz w:val="22"/>
                <w:szCs w:val="22"/>
              </w:rPr>
              <w:t>63%</w:t>
            </w:r>
          </w:p>
        </w:tc>
        <w:tc>
          <w:tcPr>
            <w:tcW w:w="1426" w:type="dxa"/>
            <w:tcBorders>
              <w:top w:val="nil"/>
              <w:left w:val="nil"/>
              <w:bottom w:val="single" w:sz="4" w:space="0" w:color="auto"/>
              <w:right w:val="single" w:sz="4" w:space="0" w:color="auto"/>
            </w:tcBorders>
            <w:shd w:val="clear" w:color="auto" w:fill="auto"/>
            <w:noWrap/>
            <w:vAlign w:val="center"/>
          </w:tcPr>
          <w:p w14:paraId="60D95478" w14:textId="074A5108" w:rsidR="0041571F" w:rsidRPr="00536F93" w:rsidRDefault="0041571F" w:rsidP="0041571F">
            <w:pPr>
              <w:rPr>
                <w:rFonts w:ascii="Calibri" w:hAnsi="Calibri"/>
                <w:sz w:val="20"/>
                <w:lang w:eastAsia="en-CA"/>
              </w:rPr>
            </w:pPr>
            <w:r>
              <w:rPr>
                <w:rFonts w:ascii="Calibri" w:hAnsi="Calibri"/>
                <w:sz w:val="22"/>
                <w:szCs w:val="22"/>
              </w:rPr>
              <w:t>-18</w:t>
            </w:r>
          </w:p>
        </w:tc>
      </w:tr>
    </w:tbl>
    <w:p w14:paraId="32E085A2" w14:textId="77777777" w:rsidR="00C23349" w:rsidRDefault="00C23349" w:rsidP="00C23349">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6A73792E" w14:textId="77777777" w:rsidR="00C23349" w:rsidRDefault="00C23349" w:rsidP="00C23349">
      <w:pPr>
        <w:jc w:val="left"/>
        <w:rPr>
          <w:rFonts w:ascii="Calibri" w:hAnsi="Calibri" w:cs="Calibri"/>
          <w:b/>
          <w:color w:val="000000"/>
          <w:szCs w:val="26"/>
        </w:rPr>
      </w:pPr>
      <w:r>
        <w:br w:type="page"/>
      </w:r>
    </w:p>
    <w:p w14:paraId="6AFCD80A" w14:textId="77777777" w:rsidR="00C23349" w:rsidRPr="00334A20" w:rsidRDefault="00C23349" w:rsidP="00C23349">
      <w:pPr>
        <w:pStyle w:val="Heading3"/>
        <w:numPr>
          <w:ilvl w:val="0"/>
          <w:numId w:val="0"/>
        </w:numPr>
        <w:spacing w:before="0"/>
        <w:rPr>
          <w:lang w:val="en-CA"/>
        </w:rPr>
      </w:pPr>
      <w:r w:rsidRPr="00334A20">
        <w:rPr>
          <w:lang w:val="en-CA"/>
        </w:rPr>
        <w:lastRenderedPageBreak/>
        <w:t>Use of and satisfaction with English website resources</w:t>
      </w:r>
    </w:p>
    <w:p w14:paraId="00F8DAEB" w14:textId="02CA4094" w:rsidR="00C23349" w:rsidRPr="00334A20" w:rsidRDefault="00C23349" w:rsidP="00C23349">
      <w:pPr>
        <w:pStyle w:val="Headline"/>
      </w:pPr>
      <w:r w:rsidRPr="00334A20">
        <w:t xml:space="preserve">Use of </w:t>
      </w:r>
      <w:r w:rsidR="00334A20" w:rsidRPr="00334A20">
        <w:t xml:space="preserve">each resource in Alberta </w:t>
      </w:r>
      <w:r w:rsidRPr="00334A20">
        <w:t xml:space="preserve">was stable </w:t>
      </w:r>
      <w:r w:rsidR="00334A20" w:rsidRPr="00334A20">
        <w:t xml:space="preserve">for most resources </w:t>
      </w:r>
      <w:r w:rsidR="00B40169">
        <w:t xml:space="preserve">but did </w:t>
      </w:r>
      <w:r w:rsidR="00334A20" w:rsidRPr="00334A20">
        <w:t>increase</w:t>
      </w:r>
      <w:r w:rsidR="00B40169">
        <w:t xml:space="preserve"> </w:t>
      </w:r>
      <w:r w:rsidR="00334A20" w:rsidRPr="00334A20">
        <w:t>for some.</w:t>
      </w:r>
    </w:p>
    <w:p w14:paraId="65F31068" w14:textId="46CA4D6B" w:rsidR="00C23349" w:rsidRPr="00334A20" w:rsidRDefault="00C23349" w:rsidP="00C23349">
      <w:pPr>
        <w:pStyle w:val="Para"/>
        <w:rPr>
          <w:lang w:val="en-CA"/>
        </w:rPr>
      </w:pPr>
      <w:r w:rsidRPr="00334A20">
        <w:rPr>
          <w:lang w:val="en-CA"/>
        </w:rPr>
        <w:t xml:space="preserve">Librarians were asked about their use of and satisfaction with the various resources provided, for the language in which they ran their program. </w:t>
      </w:r>
      <w:r w:rsidR="00B40169" w:rsidRPr="00ED3D65">
        <w:rPr>
          <w:lang w:val="en-CA"/>
        </w:rPr>
        <w:t xml:space="preserve">In </w:t>
      </w:r>
      <w:r w:rsidR="00B40169">
        <w:rPr>
          <w:lang w:val="en-CA"/>
        </w:rPr>
        <w:t>Alberta</w:t>
      </w:r>
      <w:r w:rsidR="00B40169" w:rsidRPr="00ED3D65">
        <w:rPr>
          <w:lang w:val="en-CA"/>
        </w:rPr>
        <w:t>, too few libraries ran their program in French to report the findings separately.</w:t>
      </w:r>
    </w:p>
    <w:p w14:paraId="38C957F9" w14:textId="4832FAF4" w:rsidR="00C23349" w:rsidRPr="00D70BBF" w:rsidRDefault="00C23349" w:rsidP="00B40169">
      <w:pPr>
        <w:pStyle w:val="Para"/>
        <w:rPr>
          <w:lang w:val="en-CA"/>
        </w:rPr>
      </w:pPr>
      <w:r w:rsidRPr="00334A20">
        <w:rPr>
          <w:b/>
          <w:lang w:val="en-CA"/>
        </w:rPr>
        <w:t>Use</w:t>
      </w:r>
      <w:r w:rsidRPr="00334A20">
        <w:rPr>
          <w:lang w:val="en-CA"/>
        </w:rPr>
        <w:t xml:space="preserve">. </w:t>
      </w:r>
      <w:r w:rsidR="00B40169" w:rsidRPr="00ED3D65">
        <w:rPr>
          <w:lang w:val="en-CA"/>
        </w:rPr>
        <w:t xml:space="preserve">Among </w:t>
      </w:r>
      <w:r w:rsidR="00B40169">
        <w:rPr>
          <w:lang w:val="en-CA"/>
        </w:rPr>
        <w:t xml:space="preserve">Alberta </w:t>
      </w:r>
      <w:r w:rsidR="00B40169" w:rsidRPr="00ED3D65">
        <w:rPr>
          <w:lang w:val="en-CA"/>
        </w:rPr>
        <w:t xml:space="preserve">libraries that used English materials, </w:t>
      </w:r>
      <w:r w:rsidRPr="00334A20">
        <w:rPr>
          <w:lang w:val="en-CA"/>
        </w:rPr>
        <w:t xml:space="preserve">the most widely used resource continues to be the </w:t>
      </w:r>
      <w:r w:rsidR="00DC499D">
        <w:rPr>
          <w:lang w:val="en-CA"/>
        </w:rPr>
        <w:t>i</w:t>
      </w:r>
      <w:r w:rsidRPr="00334A20">
        <w:rPr>
          <w:lang w:val="en-CA"/>
        </w:rPr>
        <w:t>mages</w:t>
      </w:r>
      <w:r w:rsidR="00DC499D">
        <w:rPr>
          <w:lang w:val="en-CA"/>
        </w:rPr>
        <w:t>/illustrations</w:t>
      </w:r>
      <w:r w:rsidRPr="00334A20">
        <w:rPr>
          <w:lang w:val="en-CA"/>
        </w:rPr>
        <w:t xml:space="preserve"> (</w:t>
      </w:r>
      <w:r w:rsidR="00334A20" w:rsidRPr="00334A20">
        <w:rPr>
          <w:lang w:val="en-CA"/>
        </w:rPr>
        <w:t>79</w:t>
      </w:r>
      <w:r w:rsidRPr="00334A20">
        <w:rPr>
          <w:lang w:val="en-CA"/>
        </w:rPr>
        <w:t xml:space="preserve">%), followed by the </w:t>
      </w:r>
      <w:r w:rsidR="00DC499D">
        <w:rPr>
          <w:lang w:val="en-CA"/>
        </w:rPr>
        <w:t>r</w:t>
      </w:r>
      <w:r w:rsidRPr="00334A20">
        <w:rPr>
          <w:lang w:val="en-CA"/>
        </w:rPr>
        <w:t xml:space="preserve">ecommended </w:t>
      </w:r>
      <w:r w:rsidR="00DC499D">
        <w:rPr>
          <w:lang w:val="en-CA"/>
        </w:rPr>
        <w:t>r</w:t>
      </w:r>
      <w:r w:rsidRPr="00334A20">
        <w:rPr>
          <w:lang w:val="en-CA"/>
        </w:rPr>
        <w:t>eads (7</w:t>
      </w:r>
      <w:r w:rsidR="00334A20" w:rsidRPr="00334A20">
        <w:rPr>
          <w:lang w:val="en-CA"/>
        </w:rPr>
        <w:t>5</w:t>
      </w:r>
      <w:r w:rsidRPr="00334A20">
        <w:rPr>
          <w:lang w:val="en-CA"/>
        </w:rPr>
        <w:t xml:space="preserve">%) and the </w:t>
      </w:r>
      <w:r w:rsidR="00334A20" w:rsidRPr="00334A20">
        <w:rPr>
          <w:lang w:val="en-CA"/>
        </w:rPr>
        <w:t xml:space="preserve">activities (66%). Use </w:t>
      </w:r>
      <w:r w:rsidRPr="00334A20">
        <w:rPr>
          <w:lang w:val="en-CA"/>
        </w:rPr>
        <w:t xml:space="preserve">of </w:t>
      </w:r>
      <w:r w:rsidR="00334A20" w:rsidRPr="00334A20">
        <w:rPr>
          <w:lang w:val="en-CA"/>
        </w:rPr>
        <w:t>some resources is trending upward in recent years (e.g. the recommended reads, promotional templates and brand guidelines) while others are mainly unchanged over that time frame.</w:t>
      </w:r>
    </w:p>
    <w:p w14:paraId="1F40C9DE"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C23349" w:rsidRPr="0060697C" w14:paraId="03679275" w14:textId="77777777" w:rsidTr="00646107">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138D1E65" w14:textId="77777777" w:rsidR="00C23349" w:rsidRPr="0060697C" w:rsidRDefault="00C23349" w:rsidP="00646107">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27D3CCE1" w14:textId="77777777" w:rsidR="00C23349" w:rsidRPr="0060697C" w:rsidRDefault="00C23349" w:rsidP="00646107">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C23349" w:rsidRPr="0060697C" w14:paraId="55CDD1E4" w14:textId="77777777" w:rsidTr="00646107">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376A4741" w14:textId="77777777" w:rsidR="00C23349" w:rsidRPr="00A8055A" w:rsidRDefault="00C23349" w:rsidP="00646107">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033C5DA9"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3DE1D617"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1BDF04F4" w14:textId="77777777" w:rsidR="00C23349" w:rsidRPr="00A560C1" w:rsidRDefault="00C23349" w:rsidP="00646107">
            <w:pPr>
              <w:rPr>
                <w:rFonts w:ascii="Calibri" w:hAnsi="Calibri"/>
                <w:b/>
                <w:bCs/>
                <w:color w:val="FFFFFF"/>
                <w:sz w:val="20"/>
                <w:lang w:eastAsia="en-CA"/>
              </w:rPr>
            </w:pPr>
            <w:r w:rsidRPr="00A560C1">
              <w:rPr>
                <w:rFonts w:ascii="Calibri" w:hAnsi="Calibri"/>
                <w:b/>
                <w:bCs/>
                <w:color w:val="FFFFFF"/>
                <w:sz w:val="20"/>
                <w:lang w:eastAsia="en-CA"/>
              </w:rPr>
              <w:t>2016</w:t>
            </w:r>
          </w:p>
        </w:tc>
      </w:tr>
      <w:tr w:rsidR="00DC2E9C" w:rsidRPr="0060697C" w14:paraId="6BD35897" w14:textId="77777777" w:rsidTr="00646107">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53F9FC15" w14:textId="6E595011" w:rsidR="00DC2E9C" w:rsidRPr="00B76FE5" w:rsidRDefault="00DC2E9C" w:rsidP="00DC2E9C">
            <w:pPr>
              <w:jc w:val="left"/>
              <w:rPr>
                <w:rFonts w:ascii="Calibri" w:hAnsi="Calibri"/>
                <w:color w:val="000000"/>
                <w:sz w:val="22"/>
                <w:szCs w:val="22"/>
              </w:rPr>
            </w:pPr>
            <w:r>
              <w:rPr>
                <w:rFonts w:ascii="Calibri" w:hAnsi="Calibri"/>
                <w:color w:val="000000"/>
                <w:sz w:val="22"/>
                <w:szCs w:val="22"/>
              </w:rPr>
              <w:t>Used Images/illustrations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38488CD1" w14:textId="16B3AE06" w:rsidR="00DC2E9C" w:rsidRPr="00BD2F0F" w:rsidRDefault="00DC2E9C" w:rsidP="00DC2E9C">
            <w:pPr>
              <w:rPr>
                <w:rFonts w:ascii="Calibri" w:hAnsi="Calibri"/>
                <w:color w:val="000000"/>
                <w:sz w:val="22"/>
                <w:szCs w:val="22"/>
              </w:rPr>
            </w:pPr>
            <w:r>
              <w:rPr>
                <w:rFonts w:ascii="Calibri" w:hAnsi="Calibri"/>
                <w:color w:val="000000"/>
                <w:sz w:val="22"/>
                <w:szCs w:val="22"/>
              </w:rPr>
              <w:t>79%</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4F09F0" w14:textId="013A7143" w:rsidR="00DC2E9C" w:rsidRPr="00BD2F0F" w:rsidRDefault="00C84C99" w:rsidP="00DC2E9C">
            <w:pPr>
              <w:rPr>
                <w:rFonts w:ascii="Calibri" w:hAnsi="Calibri"/>
                <w:color w:val="000000"/>
                <w:sz w:val="22"/>
                <w:szCs w:val="22"/>
              </w:rPr>
            </w:pPr>
            <w:r>
              <w:rPr>
                <w:rFonts w:ascii="Calibri" w:hAnsi="Calibri"/>
                <w:color w:val="000000"/>
                <w:sz w:val="22"/>
                <w:szCs w:val="22"/>
              </w:rPr>
              <w:t>80%</w:t>
            </w:r>
          </w:p>
        </w:tc>
        <w:tc>
          <w:tcPr>
            <w:tcW w:w="1772" w:type="dxa"/>
            <w:tcBorders>
              <w:top w:val="double" w:sz="4" w:space="0" w:color="auto"/>
              <w:left w:val="single" w:sz="4" w:space="0" w:color="auto"/>
              <w:bottom w:val="single" w:sz="4" w:space="0" w:color="auto"/>
              <w:right w:val="single" w:sz="4" w:space="0" w:color="auto"/>
            </w:tcBorders>
            <w:vAlign w:val="center"/>
          </w:tcPr>
          <w:p w14:paraId="3D3D1820" w14:textId="48D63B91" w:rsidR="00DC2E9C" w:rsidRPr="00BD2F0F" w:rsidRDefault="00C84C99" w:rsidP="00DC2E9C">
            <w:pPr>
              <w:rPr>
                <w:rFonts w:ascii="Calibri" w:hAnsi="Calibri"/>
                <w:color w:val="000000"/>
                <w:sz w:val="22"/>
                <w:szCs w:val="22"/>
              </w:rPr>
            </w:pPr>
            <w:r>
              <w:rPr>
                <w:rFonts w:ascii="Calibri" w:hAnsi="Calibri"/>
                <w:color w:val="000000"/>
                <w:sz w:val="22"/>
                <w:szCs w:val="22"/>
              </w:rPr>
              <w:t>79%</w:t>
            </w:r>
          </w:p>
        </w:tc>
      </w:tr>
      <w:tr w:rsidR="00DC2E9C" w:rsidRPr="0060697C" w14:paraId="47E43375"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25FA984F"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19B1E77E" w14:textId="4042129C" w:rsidR="00DC2E9C" w:rsidRPr="00BD2F0F" w:rsidRDefault="00DC2E9C" w:rsidP="00DC2E9C">
            <w:pPr>
              <w:rPr>
                <w:rFonts w:ascii="Calibri" w:hAnsi="Calibri"/>
                <w:color w:val="000000"/>
                <w:sz w:val="22"/>
                <w:szCs w:val="22"/>
              </w:rPr>
            </w:pPr>
            <w:r>
              <w:rPr>
                <w:rFonts w:ascii="Calibri" w:hAnsi="Calibri"/>
                <w:color w:val="000000"/>
                <w:sz w:val="22"/>
                <w:szCs w:val="22"/>
              </w:rPr>
              <w:t>75%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A899D" w14:textId="6AE41325" w:rsidR="00DC2E9C" w:rsidRPr="00BD2F0F" w:rsidRDefault="00C84C99" w:rsidP="00DC2E9C">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vAlign w:val="center"/>
          </w:tcPr>
          <w:p w14:paraId="044E38C3" w14:textId="7F76E388" w:rsidR="00DC2E9C" w:rsidRPr="00BD2F0F" w:rsidRDefault="00C84C99" w:rsidP="00DC2E9C">
            <w:pPr>
              <w:rPr>
                <w:rFonts w:ascii="Calibri" w:hAnsi="Calibri"/>
                <w:color w:val="000000"/>
                <w:sz w:val="22"/>
                <w:szCs w:val="22"/>
              </w:rPr>
            </w:pPr>
            <w:r>
              <w:rPr>
                <w:rFonts w:ascii="Calibri" w:hAnsi="Calibri"/>
                <w:color w:val="000000"/>
                <w:sz w:val="22"/>
                <w:szCs w:val="22"/>
              </w:rPr>
              <w:t>62%</w:t>
            </w:r>
          </w:p>
        </w:tc>
      </w:tr>
      <w:tr w:rsidR="00DC2E9C" w:rsidRPr="0060697C" w14:paraId="6C0AC1E9"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1896E633"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7009EC12" w14:textId="7F915875" w:rsidR="00DC2E9C" w:rsidRPr="00BD2F0F" w:rsidRDefault="00DC2E9C" w:rsidP="00DC2E9C">
            <w:pPr>
              <w:rPr>
                <w:rFonts w:ascii="Calibri" w:hAnsi="Calibri"/>
                <w:color w:val="000000"/>
                <w:sz w:val="22"/>
                <w:szCs w:val="22"/>
              </w:rPr>
            </w:pPr>
            <w:r>
              <w:rPr>
                <w:rFonts w:ascii="Calibri" w:hAnsi="Calibri"/>
                <w:color w:val="000000"/>
                <w:sz w:val="22"/>
                <w:szCs w:val="22"/>
              </w:rPr>
              <w:t>66%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25B8F" w14:textId="619561F8" w:rsidR="00DC2E9C" w:rsidRPr="00BD2F0F" w:rsidRDefault="00C84C99" w:rsidP="00DC2E9C">
            <w:pPr>
              <w:rPr>
                <w:rFonts w:ascii="Calibri" w:hAnsi="Calibri"/>
                <w:color w:val="000000"/>
                <w:sz w:val="22"/>
                <w:szCs w:val="22"/>
              </w:rPr>
            </w:pPr>
            <w:r>
              <w:rPr>
                <w:rFonts w:ascii="Calibri" w:hAnsi="Calibri"/>
                <w:color w:val="000000"/>
                <w:sz w:val="22"/>
                <w:szCs w:val="22"/>
              </w:rPr>
              <w:t>62%</w:t>
            </w:r>
          </w:p>
        </w:tc>
        <w:tc>
          <w:tcPr>
            <w:tcW w:w="1772" w:type="dxa"/>
            <w:tcBorders>
              <w:top w:val="single" w:sz="4" w:space="0" w:color="auto"/>
              <w:left w:val="single" w:sz="4" w:space="0" w:color="auto"/>
              <w:bottom w:val="single" w:sz="4" w:space="0" w:color="auto"/>
              <w:right w:val="single" w:sz="4" w:space="0" w:color="auto"/>
            </w:tcBorders>
            <w:vAlign w:val="center"/>
          </w:tcPr>
          <w:p w14:paraId="206F61E1" w14:textId="22E8F33F" w:rsidR="00DC2E9C" w:rsidRPr="00BD2F0F" w:rsidRDefault="00C84C99" w:rsidP="00DC2E9C">
            <w:pPr>
              <w:rPr>
                <w:rFonts w:ascii="Calibri" w:hAnsi="Calibri"/>
                <w:color w:val="000000"/>
                <w:sz w:val="22"/>
                <w:szCs w:val="22"/>
              </w:rPr>
            </w:pPr>
            <w:r>
              <w:rPr>
                <w:rFonts w:ascii="Calibri" w:hAnsi="Calibri"/>
                <w:color w:val="000000"/>
                <w:sz w:val="22"/>
                <w:szCs w:val="22"/>
              </w:rPr>
              <w:t>67%</w:t>
            </w:r>
          </w:p>
        </w:tc>
      </w:tr>
      <w:tr w:rsidR="00DC2E9C" w:rsidRPr="0060697C" w14:paraId="75BA72EC"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3BE0B4A"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CC41BA1" w14:textId="1E1ABF31" w:rsidR="00DC2E9C" w:rsidRPr="00BD2F0F" w:rsidRDefault="00DC2E9C" w:rsidP="00DC2E9C">
            <w:pPr>
              <w:rPr>
                <w:rFonts w:ascii="Calibri" w:hAnsi="Calibri"/>
                <w:color w:val="000000"/>
                <w:sz w:val="22"/>
                <w:szCs w:val="22"/>
              </w:rPr>
            </w:pPr>
            <w:r>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4D22B" w14:textId="4BF7E1EE" w:rsidR="00DC2E9C" w:rsidRPr="00BD2F0F" w:rsidRDefault="00C84C99" w:rsidP="00DC2E9C">
            <w:pPr>
              <w:rPr>
                <w:rFonts w:ascii="Calibri" w:hAnsi="Calibri"/>
                <w:color w:val="000000"/>
                <w:sz w:val="22"/>
                <w:szCs w:val="22"/>
              </w:rPr>
            </w:pPr>
            <w:r>
              <w:rPr>
                <w:rFonts w:ascii="Calibri" w:hAnsi="Calibri"/>
                <w:color w:val="000000"/>
                <w:sz w:val="22"/>
                <w:szCs w:val="22"/>
              </w:rPr>
              <w:t>58%</w:t>
            </w:r>
          </w:p>
        </w:tc>
        <w:tc>
          <w:tcPr>
            <w:tcW w:w="1772" w:type="dxa"/>
            <w:tcBorders>
              <w:top w:val="single" w:sz="4" w:space="0" w:color="auto"/>
              <w:left w:val="single" w:sz="4" w:space="0" w:color="auto"/>
              <w:bottom w:val="single" w:sz="4" w:space="0" w:color="auto"/>
              <w:right w:val="single" w:sz="4" w:space="0" w:color="auto"/>
            </w:tcBorders>
            <w:vAlign w:val="center"/>
          </w:tcPr>
          <w:p w14:paraId="38DF9DEE" w14:textId="4C9DC032" w:rsidR="00DC2E9C" w:rsidRPr="00BD2F0F" w:rsidRDefault="00C84C99" w:rsidP="00DC2E9C">
            <w:pPr>
              <w:rPr>
                <w:rFonts w:ascii="Calibri" w:hAnsi="Calibri"/>
                <w:color w:val="000000"/>
                <w:sz w:val="22"/>
                <w:szCs w:val="22"/>
              </w:rPr>
            </w:pPr>
            <w:r>
              <w:rPr>
                <w:rFonts w:ascii="Calibri" w:hAnsi="Calibri"/>
                <w:color w:val="000000"/>
                <w:sz w:val="22"/>
                <w:szCs w:val="22"/>
              </w:rPr>
              <w:t>56%</w:t>
            </w:r>
          </w:p>
        </w:tc>
      </w:tr>
      <w:tr w:rsidR="00DC2E9C" w:rsidRPr="0060697C" w14:paraId="6C27F2B3"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CD7C22C"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4C40BDF8" w14:textId="52DB53B9" w:rsidR="00DC2E9C" w:rsidRPr="00BD2F0F" w:rsidRDefault="00DC2E9C" w:rsidP="00DC2E9C">
            <w:pPr>
              <w:rPr>
                <w:rFonts w:ascii="Calibri" w:hAnsi="Calibri"/>
                <w:color w:val="000000"/>
                <w:sz w:val="22"/>
                <w:szCs w:val="22"/>
              </w:rPr>
            </w:pPr>
            <w:r>
              <w:rPr>
                <w:rFonts w:ascii="Calibri" w:hAnsi="Calibri"/>
                <w:color w:val="000000"/>
                <w:sz w:val="22"/>
                <w:szCs w:val="22"/>
              </w:rPr>
              <w:t>63%</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49E78" w14:textId="38C0D376" w:rsidR="00DC2E9C" w:rsidRPr="00BD2F0F" w:rsidRDefault="00C84C99" w:rsidP="00DC2E9C">
            <w:pPr>
              <w:rPr>
                <w:rFonts w:ascii="Calibri" w:hAnsi="Calibri"/>
                <w:color w:val="000000"/>
                <w:sz w:val="22"/>
                <w:szCs w:val="22"/>
              </w:rPr>
            </w:pPr>
            <w:r>
              <w:rPr>
                <w:rFonts w:ascii="Calibri" w:hAnsi="Calibri"/>
                <w:color w:val="000000"/>
                <w:sz w:val="22"/>
                <w:szCs w:val="22"/>
              </w:rPr>
              <w:t>51%</w:t>
            </w:r>
          </w:p>
        </w:tc>
        <w:tc>
          <w:tcPr>
            <w:tcW w:w="1772" w:type="dxa"/>
            <w:tcBorders>
              <w:top w:val="single" w:sz="4" w:space="0" w:color="auto"/>
              <w:left w:val="single" w:sz="4" w:space="0" w:color="auto"/>
              <w:bottom w:val="single" w:sz="4" w:space="0" w:color="auto"/>
              <w:right w:val="single" w:sz="4" w:space="0" w:color="auto"/>
            </w:tcBorders>
            <w:vAlign w:val="center"/>
          </w:tcPr>
          <w:p w14:paraId="14005775" w14:textId="4DC3B01C" w:rsidR="00DC2E9C" w:rsidRPr="00BD2F0F" w:rsidRDefault="00C84C99" w:rsidP="00DC2E9C">
            <w:pPr>
              <w:rPr>
                <w:rFonts w:ascii="Calibri" w:hAnsi="Calibri"/>
                <w:color w:val="000000"/>
                <w:sz w:val="22"/>
                <w:szCs w:val="22"/>
              </w:rPr>
            </w:pPr>
            <w:r>
              <w:rPr>
                <w:rFonts w:ascii="Calibri" w:hAnsi="Calibri"/>
                <w:color w:val="000000"/>
                <w:sz w:val="22"/>
                <w:szCs w:val="22"/>
              </w:rPr>
              <w:t>49%</w:t>
            </w:r>
          </w:p>
        </w:tc>
      </w:tr>
      <w:tr w:rsidR="00DC2E9C" w:rsidRPr="0060697C" w14:paraId="3D8502C2"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5396BD01"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8DDB27E" w14:textId="6A0FF961" w:rsidR="00DC2E9C" w:rsidRPr="00BD2F0F" w:rsidRDefault="00DC2E9C" w:rsidP="00DC2E9C">
            <w:pPr>
              <w:rPr>
                <w:rFonts w:ascii="Calibri" w:hAnsi="Calibri"/>
                <w:color w:val="000000"/>
                <w:sz w:val="22"/>
                <w:szCs w:val="22"/>
              </w:rPr>
            </w:pPr>
            <w:r>
              <w:rPr>
                <w:rFonts w:ascii="Calibri" w:hAnsi="Calibri"/>
                <w:color w:val="000000"/>
                <w:sz w:val="22"/>
                <w:szCs w:val="22"/>
              </w:rPr>
              <w:t>52%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57187" w14:textId="79979645" w:rsidR="00DC2E9C" w:rsidRPr="00BD2F0F" w:rsidRDefault="00C84C99" w:rsidP="00DC2E9C">
            <w:pPr>
              <w:rPr>
                <w:rFonts w:ascii="Calibri" w:hAnsi="Calibri"/>
                <w:color w:val="000000"/>
                <w:sz w:val="22"/>
                <w:szCs w:val="22"/>
              </w:rPr>
            </w:pPr>
            <w:r>
              <w:rPr>
                <w:rFonts w:ascii="Calibri" w:hAnsi="Calibri"/>
                <w:color w:val="000000"/>
                <w:sz w:val="22"/>
                <w:szCs w:val="22"/>
              </w:rPr>
              <w:t>40%</w:t>
            </w:r>
          </w:p>
        </w:tc>
        <w:tc>
          <w:tcPr>
            <w:tcW w:w="1772" w:type="dxa"/>
            <w:tcBorders>
              <w:top w:val="single" w:sz="4" w:space="0" w:color="auto"/>
              <w:left w:val="single" w:sz="4" w:space="0" w:color="auto"/>
              <w:bottom w:val="single" w:sz="4" w:space="0" w:color="auto"/>
              <w:right w:val="single" w:sz="4" w:space="0" w:color="auto"/>
            </w:tcBorders>
            <w:vAlign w:val="center"/>
          </w:tcPr>
          <w:p w14:paraId="6DB11524" w14:textId="54D87CFB" w:rsidR="00DC2E9C" w:rsidRPr="00BD2F0F" w:rsidRDefault="00C84C99" w:rsidP="00DC2E9C">
            <w:pPr>
              <w:rPr>
                <w:rFonts w:ascii="Calibri" w:hAnsi="Calibri"/>
                <w:color w:val="000000"/>
                <w:sz w:val="22"/>
                <w:szCs w:val="22"/>
              </w:rPr>
            </w:pPr>
            <w:r>
              <w:rPr>
                <w:rFonts w:ascii="Calibri" w:hAnsi="Calibri"/>
                <w:color w:val="000000"/>
                <w:sz w:val="22"/>
                <w:szCs w:val="22"/>
              </w:rPr>
              <w:t>44%</w:t>
            </w:r>
          </w:p>
        </w:tc>
      </w:tr>
      <w:tr w:rsidR="00DC2E9C" w:rsidRPr="0060697C" w14:paraId="44495D0F"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32C7AFE8"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1B4328C" w14:textId="61DCD1D8" w:rsidR="00DC2E9C" w:rsidRPr="00BD2F0F" w:rsidRDefault="00DC2E9C" w:rsidP="00DC2E9C">
            <w:pPr>
              <w:rPr>
                <w:rFonts w:ascii="Calibri" w:hAnsi="Calibri"/>
                <w:color w:val="000000"/>
                <w:sz w:val="22"/>
                <w:szCs w:val="22"/>
              </w:rPr>
            </w:pPr>
            <w:r>
              <w:rPr>
                <w:rFonts w:ascii="Calibri" w:hAnsi="Calibri"/>
                <w:color w:val="000000"/>
                <w:sz w:val="22"/>
                <w:szCs w:val="22"/>
              </w:rPr>
              <w:t>52%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E179" w14:textId="339BD667" w:rsidR="00DC2E9C" w:rsidRPr="00BD2F0F" w:rsidRDefault="00C84C99" w:rsidP="00DC2E9C">
            <w:pPr>
              <w:rPr>
                <w:rFonts w:ascii="Calibri" w:hAnsi="Calibri"/>
                <w:color w:val="000000"/>
                <w:sz w:val="22"/>
                <w:szCs w:val="22"/>
              </w:rPr>
            </w:pPr>
            <w:r>
              <w:rPr>
                <w:rFonts w:ascii="Calibri" w:hAnsi="Calibri"/>
                <w:color w:val="000000"/>
                <w:sz w:val="22"/>
                <w:szCs w:val="22"/>
              </w:rPr>
              <w:t>51%</w:t>
            </w:r>
          </w:p>
        </w:tc>
        <w:tc>
          <w:tcPr>
            <w:tcW w:w="1772" w:type="dxa"/>
            <w:tcBorders>
              <w:top w:val="single" w:sz="4" w:space="0" w:color="auto"/>
              <w:left w:val="single" w:sz="4" w:space="0" w:color="auto"/>
              <w:bottom w:val="single" w:sz="4" w:space="0" w:color="auto"/>
              <w:right w:val="single" w:sz="4" w:space="0" w:color="auto"/>
            </w:tcBorders>
            <w:vAlign w:val="center"/>
          </w:tcPr>
          <w:p w14:paraId="54EDDD23" w14:textId="42E57678" w:rsidR="00DC2E9C" w:rsidRPr="00BD2F0F" w:rsidRDefault="00C84C99" w:rsidP="00DC2E9C">
            <w:pPr>
              <w:rPr>
                <w:rFonts w:ascii="Calibri" w:hAnsi="Calibri"/>
                <w:color w:val="000000"/>
                <w:sz w:val="22"/>
                <w:szCs w:val="22"/>
              </w:rPr>
            </w:pPr>
            <w:r>
              <w:rPr>
                <w:rFonts w:ascii="Calibri" w:hAnsi="Calibri"/>
                <w:color w:val="000000"/>
                <w:sz w:val="22"/>
                <w:szCs w:val="22"/>
              </w:rPr>
              <w:t>54%</w:t>
            </w:r>
          </w:p>
        </w:tc>
      </w:tr>
      <w:tr w:rsidR="00DC2E9C" w:rsidRPr="0060697C" w14:paraId="5D7BDF14"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4D83DE04" w14:textId="77777777" w:rsidR="00DC2E9C" w:rsidRPr="00B76FE5" w:rsidRDefault="00DC2E9C" w:rsidP="00DC2E9C">
            <w:pPr>
              <w:jc w:val="left"/>
              <w:rPr>
                <w:rFonts w:ascii="Calibri" w:hAnsi="Calibri"/>
                <w:color w:val="000000"/>
                <w:sz w:val="22"/>
                <w:szCs w:val="22"/>
              </w:rPr>
            </w:pPr>
            <w:r w:rsidRPr="00B76FE5">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6E929ED" w14:textId="7DD0A15E" w:rsidR="00DC2E9C" w:rsidRPr="00BD2F0F" w:rsidRDefault="00DC2E9C" w:rsidP="00DC2E9C">
            <w:pPr>
              <w:rPr>
                <w:rFonts w:ascii="Calibri" w:hAnsi="Calibri"/>
                <w:color w:val="000000"/>
                <w:sz w:val="22"/>
                <w:szCs w:val="22"/>
              </w:rPr>
            </w:pPr>
            <w:r>
              <w:rPr>
                <w:rFonts w:ascii="Calibri" w:hAnsi="Calibri"/>
                <w:color w:val="000000"/>
                <w:sz w:val="22"/>
                <w:szCs w:val="22"/>
              </w:rPr>
              <w:t>22%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A4735" w14:textId="2A1BCC59" w:rsidR="00DC2E9C" w:rsidRPr="00BD2F0F" w:rsidRDefault="00C84C99" w:rsidP="00DC2E9C">
            <w:pPr>
              <w:rPr>
                <w:rFonts w:ascii="Calibri" w:hAnsi="Calibri"/>
                <w:color w:val="000000"/>
                <w:sz w:val="22"/>
                <w:szCs w:val="22"/>
              </w:rPr>
            </w:pPr>
            <w:r>
              <w:rPr>
                <w:rFonts w:ascii="Calibri" w:hAnsi="Calibri"/>
                <w:color w:val="000000"/>
                <w:sz w:val="22"/>
                <w:szCs w:val="22"/>
              </w:rPr>
              <w:t>14%</w:t>
            </w:r>
          </w:p>
        </w:tc>
        <w:tc>
          <w:tcPr>
            <w:tcW w:w="1772" w:type="dxa"/>
            <w:tcBorders>
              <w:top w:val="single" w:sz="4" w:space="0" w:color="auto"/>
              <w:left w:val="single" w:sz="4" w:space="0" w:color="auto"/>
              <w:bottom w:val="single" w:sz="4" w:space="0" w:color="auto"/>
              <w:right w:val="single" w:sz="4" w:space="0" w:color="auto"/>
            </w:tcBorders>
            <w:vAlign w:val="center"/>
          </w:tcPr>
          <w:p w14:paraId="218A9B7D" w14:textId="7849034A" w:rsidR="00DC2E9C" w:rsidRPr="00BD2F0F" w:rsidRDefault="00C84C99" w:rsidP="00DC2E9C">
            <w:pPr>
              <w:rPr>
                <w:rFonts w:ascii="Calibri" w:hAnsi="Calibri"/>
                <w:color w:val="000000"/>
                <w:sz w:val="22"/>
                <w:szCs w:val="22"/>
              </w:rPr>
            </w:pPr>
            <w:r>
              <w:rPr>
                <w:rFonts w:ascii="Calibri" w:hAnsi="Calibri"/>
                <w:color w:val="000000"/>
                <w:sz w:val="22"/>
                <w:szCs w:val="22"/>
              </w:rPr>
              <w:t>14%</w:t>
            </w:r>
          </w:p>
        </w:tc>
      </w:tr>
    </w:tbl>
    <w:p w14:paraId="7429E5D8" w14:textId="77777777" w:rsidR="00C23349" w:rsidRDefault="00C23349" w:rsidP="00C23349">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066378AC" w14:textId="77777777" w:rsidR="00C23349" w:rsidRPr="002B2E68" w:rsidRDefault="00C23349" w:rsidP="00C23349">
      <w:pPr>
        <w:pStyle w:val="Para"/>
      </w:pPr>
    </w:p>
    <w:p w14:paraId="311912DC" w14:textId="66D2434C" w:rsidR="00C23349" w:rsidRDefault="00C23349" w:rsidP="00C23349">
      <w:pPr>
        <w:pStyle w:val="Para"/>
        <w:spacing w:after="240"/>
        <w:rPr>
          <w:lang w:val="en-CA"/>
        </w:rPr>
      </w:pPr>
      <w:r w:rsidRPr="00334A20">
        <w:rPr>
          <w:b/>
          <w:lang w:val="en-CA"/>
        </w:rPr>
        <w:t>Satisfaction</w:t>
      </w:r>
      <w:r w:rsidRPr="00334A20">
        <w:rPr>
          <w:lang w:val="en-CA"/>
        </w:rPr>
        <w:t xml:space="preserve">. Those who reported using the web resources were then asked to rate their satisfaction with those resources. Although satisfaction was high for the </w:t>
      </w:r>
      <w:r w:rsidR="00334A20" w:rsidRPr="00334A20">
        <w:rPr>
          <w:lang w:val="en-CA"/>
        </w:rPr>
        <w:t xml:space="preserve">English </w:t>
      </w:r>
      <w:r w:rsidRPr="00334A20">
        <w:rPr>
          <w:lang w:val="en-CA"/>
        </w:rPr>
        <w:t>librarian resources in general, it was highest for the promotional templates (7</w:t>
      </w:r>
      <w:r w:rsidR="00334A20" w:rsidRPr="00334A20">
        <w:rPr>
          <w:lang w:val="en-CA"/>
        </w:rPr>
        <w:t>5</w:t>
      </w:r>
      <w:r w:rsidRPr="00334A20">
        <w:rPr>
          <w:lang w:val="en-CA"/>
        </w:rPr>
        <w:t xml:space="preserve">% </w:t>
      </w:r>
      <w:r w:rsidR="00334A20" w:rsidRPr="00334A20">
        <w:rPr>
          <w:lang w:val="en-CA"/>
        </w:rPr>
        <w:t xml:space="preserve">giving a score of 8 or higher) </w:t>
      </w:r>
      <w:r w:rsidRPr="00334A20">
        <w:rPr>
          <w:lang w:val="en-CA"/>
        </w:rPr>
        <w:t xml:space="preserve">and the </w:t>
      </w:r>
      <w:r w:rsidR="00334A20" w:rsidRPr="00334A20">
        <w:t>‘How to run a successful program’ resource (74%).</w:t>
      </w:r>
    </w:p>
    <w:p w14:paraId="29F55A7D"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C23349" w:rsidRPr="00FD4815" w14:paraId="65500AF6" w14:textId="77777777" w:rsidTr="00646107">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449D3BB6"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5F0887D6"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FD4815" w14:paraId="0345ABAB" w14:textId="77777777" w:rsidTr="00646107">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4AC160A0" w14:textId="77777777" w:rsidR="00C23349" w:rsidRPr="00FD4815" w:rsidRDefault="00C23349" w:rsidP="00646107">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77A4AB1F" w14:textId="086CBDEE" w:rsidR="00C23349" w:rsidRPr="00FD4815" w:rsidRDefault="00DC19AD" w:rsidP="00646107">
            <w:pPr>
              <w:rPr>
                <w:rFonts w:ascii="Calibri" w:hAnsi="Calibri"/>
                <w:b/>
                <w:bCs/>
                <w:color w:val="FFFFFF"/>
                <w:sz w:val="20"/>
                <w:lang w:eastAsia="en-CA"/>
              </w:rPr>
            </w:pPr>
            <w:r>
              <w:rPr>
                <w:rFonts w:ascii="Calibri" w:hAnsi="Calibri"/>
                <w:b/>
                <w:bCs/>
                <w:color w:val="FFFFFF"/>
                <w:sz w:val="20"/>
                <w:lang w:eastAsia="en-CA"/>
              </w:rPr>
              <w:t>Alberta</w:t>
            </w:r>
          </w:p>
        </w:tc>
      </w:tr>
      <w:tr w:rsidR="00C84C99" w:rsidRPr="00FD4815" w14:paraId="26706DD0"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2D765B6" w14:textId="32C99947" w:rsidR="00C84C99" w:rsidRPr="00BD2F0F" w:rsidRDefault="00C84C99" w:rsidP="00C84C99">
            <w:pPr>
              <w:jc w:val="left"/>
              <w:rPr>
                <w:rFonts w:ascii="Calibri" w:hAnsi="Calibri"/>
                <w:color w:val="000000"/>
                <w:sz w:val="22"/>
                <w:szCs w:val="22"/>
                <w:lang w:eastAsia="en-CA"/>
              </w:rPr>
            </w:pPr>
            <w:r>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3C65BF80" w14:textId="4D17BB69"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75%</w:t>
            </w:r>
          </w:p>
        </w:tc>
      </w:tr>
      <w:tr w:rsidR="00C84C99" w:rsidRPr="00FD4815" w14:paraId="63C6A2FD"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42319602" w14:textId="44DC43C9" w:rsidR="00C84C99" w:rsidRPr="00BD2F0F" w:rsidRDefault="00C84C99" w:rsidP="00C84C99">
            <w:pPr>
              <w:jc w:val="left"/>
              <w:rPr>
                <w:rFonts w:ascii="Calibri" w:hAnsi="Calibri"/>
                <w:color w:val="000000"/>
                <w:sz w:val="22"/>
                <w:szCs w:val="22"/>
                <w:lang w:eastAsia="en-CA"/>
              </w:rPr>
            </w:pPr>
            <w:r>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0354B594" w14:textId="08BEDD0B"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74%</w:t>
            </w:r>
          </w:p>
        </w:tc>
      </w:tr>
      <w:tr w:rsidR="00C84C99" w:rsidRPr="00FD4815" w14:paraId="3D567123"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667B4E7" w14:textId="39481C5F" w:rsidR="00C84C99" w:rsidRPr="00BD2F0F" w:rsidRDefault="00C84C99" w:rsidP="00C84C99">
            <w:pPr>
              <w:jc w:val="left"/>
              <w:rPr>
                <w:rFonts w:ascii="Calibri" w:hAnsi="Calibri"/>
                <w:color w:val="000000"/>
                <w:sz w:val="22"/>
                <w:szCs w:val="22"/>
                <w:lang w:eastAsia="en-CA"/>
              </w:rPr>
            </w:pPr>
            <w:r>
              <w:rPr>
                <w:rFonts w:ascii="Calibri" w:hAnsi="Calibri"/>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6393EF76" w14:textId="14D838DA"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68%</w:t>
            </w:r>
          </w:p>
        </w:tc>
      </w:tr>
      <w:tr w:rsidR="00C84C99" w:rsidRPr="00FD4815" w14:paraId="41F30820"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83F1B70" w14:textId="7E416FB0" w:rsidR="00C84C99" w:rsidRPr="00BD2F0F" w:rsidRDefault="00C84C99" w:rsidP="00C84C99">
            <w:pPr>
              <w:jc w:val="left"/>
              <w:rPr>
                <w:rFonts w:ascii="Calibri" w:hAnsi="Calibri"/>
                <w:color w:val="000000"/>
                <w:sz w:val="22"/>
                <w:szCs w:val="22"/>
                <w:lang w:eastAsia="en-CA"/>
              </w:rPr>
            </w:pPr>
            <w:r>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680C7BB7" w14:textId="0FBFD72D"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64%</w:t>
            </w:r>
          </w:p>
        </w:tc>
      </w:tr>
      <w:tr w:rsidR="00C84C99" w:rsidRPr="00FD4815" w14:paraId="35FCB919"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38B9C01" w14:textId="3DA7DD74" w:rsidR="00C84C99" w:rsidRPr="00BD2F0F" w:rsidRDefault="00C84C99" w:rsidP="00C84C99">
            <w:pPr>
              <w:jc w:val="left"/>
              <w:rPr>
                <w:rFonts w:ascii="Calibri" w:hAnsi="Calibri"/>
                <w:color w:val="000000"/>
                <w:sz w:val="22"/>
                <w:szCs w:val="22"/>
                <w:lang w:eastAsia="en-CA"/>
              </w:rPr>
            </w:pPr>
            <w:r>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3DEC86D0" w14:textId="29CBDB0B"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64%</w:t>
            </w:r>
          </w:p>
        </w:tc>
      </w:tr>
      <w:tr w:rsidR="00C84C99" w:rsidRPr="00FD4815" w14:paraId="7CD20405"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B55BE43" w14:textId="47BC3675" w:rsidR="00C84C99" w:rsidRPr="00BD2F0F" w:rsidRDefault="00C84C99" w:rsidP="00C84C99">
            <w:pPr>
              <w:jc w:val="left"/>
              <w:rPr>
                <w:rFonts w:ascii="Calibri" w:hAnsi="Calibri"/>
                <w:color w:val="000000"/>
                <w:sz w:val="22"/>
                <w:szCs w:val="22"/>
                <w:lang w:eastAsia="en-CA"/>
              </w:rPr>
            </w:pPr>
            <w:r>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6370E36F" w14:textId="068DD614"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62%</w:t>
            </w:r>
          </w:p>
        </w:tc>
      </w:tr>
      <w:tr w:rsidR="00C84C99" w:rsidRPr="00FD4815" w14:paraId="15F328EB"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FF126D5" w14:textId="4A6A7D48" w:rsidR="00C84C99" w:rsidRPr="00BD2F0F" w:rsidRDefault="00C84C99" w:rsidP="00C84C99">
            <w:pPr>
              <w:jc w:val="left"/>
              <w:rPr>
                <w:rFonts w:ascii="Calibri" w:hAnsi="Calibri"/>
                <w:color w:val="000000"/>
                <w:sz w:val="22"/>
                <w:szCs w:val="22"/>
                <w:lang w:eastAsia="en-CA"/>
              </w:rPr>
            </w:pPr>
            <w:r>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016B8C54" w14:textId="44A99B41"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62%</w:t>
            </w:r>
          </w:p>
        </w:tc>
      </w:tr>
      <w:tr w:rsidR="00C84C99" w:rsidRPr="00FD4815" w14:paraId="744EDD9D"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C756DE7" w14:textId="1508A2C7" w:rsidR="00C84C99" w:rsidRPr="00BD2F0F" w:rsidRDefault="00C84C99" w:rsidP="00C84C99">
            <w:pPr>
              <w:jc w:val="left"/>
              <w:rPr>
                <w:rFonts w:ascii="Calibri" w:hAnsi="Calibri"/>
                <w:color w:val="000000"/>
                <w:sz w:val="22"/>
                <w:szCs w:val="22"/>
                <w:lang w:eastAsia="en-CA"/>
              </w:rPr>
            </w:pPr>
            <w:r>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3006148B" w14:textId="0BEC8C89" w:rsidR="00C84C99" w:rsidRPr="00BD2F0F" w:rsidRDefault="00C84C99" w:rsidP="00C84C99">
            <w:pPr>
              <w:rPr>
                <w:rFonts w:ascii="Calibri" w:hAnsi="Calibri"/>
                <w:color w:val="000000"/>
                <w:sz w:val="22"/>
                <w:szCs w:val="22"/>
                <w:lang w:eastAsia="en-CA"/>
              </w:rPr>
            </w:pPr>
            <w:r>
              <w:rPr>
                <w:rFonts w:ascii="Calibri" w:hAnsi="Calibri"/>
                <w:color w:val="000000"/>
                <w:sz w:val="22"/>
                <w:szCs w:val="22"/>
              </w:rPr>
              <w:t>60%</w:t>
            </w:r>
          </w:p>
        </w:tc>
      </w:tr>
    </w:tbl>
    <w:p w14:paraId="1098D2AD" w14:textId="77777777" w:rsidR="00C23349" w:rsidRDefault="00C23349" w:rsidP="00C23349">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51D6F1AA" w14:textId="77777777" w:rsidR="00C23349" w:rsidRPr="009E5E01" w:rsidRDefault="00C23349" w:rsidP="00C23349">
      <w:pPr>
        <w:pStyle w:val="Heading3"/>
        <w:numPr>
          <w:ilvl w:val="0"/>
          <w:numId w:val="0"/>
        </w:numPr>
        <w:spacing w:before="0"/>
        <w:rPr>
          <w:lang w:val="en-CA"/>
        </w:rPr>
      </w:pPr>
      <w:r w:rsidRPr="009E5E01">
        <w:rPr>
          <w:lang w:val="en-CA"/>
        </w:rPr>
        <w:lastRenderedPageBreak/>
        <w:t>Staff web resource suggestions</w:t>
      </w:r>
    </w:p>
    <w:p w14:paraId="1EE623FD" w14:textId="61A54616" w:rsidR="00C23349" w:rsidRPr="007B53FA" w:rsidRDefault="10695F6D" w:rsidP="10695F6D">
      <w:pPr>
        <w:pStyle w:val="Headline"/>
        <w:spacing w:after="200" w:line="276" w:lineRule="auto"/>
      </w:pPr>
      <w:r>
        <w:t>The most common suggestions were for more specific content, better communication, and a simpler, more user-friendly website.</w:t>
      </w:r>
    </w:p>
    <w:p w14:paraId="6C735853" w14:textId="436EABB3" w:rsidR="00C23349" w:rsidRPr="007B53FA" w:rsidRDefault="00C23349" w:rsidP="10695F6D">
      <w:pPr>
        <w:pStyle w:val="Headline"/>
        <w:spacing w:after="200" w:line="276" w:lineRule="auto"/>
        <w:rPr>
          <w:rFonts w:cs="Calibri"/>
          <w:bCs w:val="0"/>
          <w:lang w:val="en-GB"/>
        </w:rPr>
      </w:pPr>
      <w:r w:rsidRPr="10695F6D">
        <w:rPr>
          <w:rFonts w:cs="Calibri"/>
          <w:b w:val="0"/>
          <w:color w:val="auto"/>
          <w:lang w:val="en-GB"/>
        </w:rPr>
        <w:t xml:space="preserve">Librarians were asked for suggestions on how to improve the librarians’ website for future years. The most </w:t>
      </w:r>
      <w:r w:rsidRPr="009D0B49">
        <w:rPr>
          <w:rFonts w:cs="Calibri"/>
          <w:b w:val="0"/>
          <w:color w:val="auto"/>
          <w:lang w:val="en-GB"/>
        </w:rPr>
        <w:t>common suggestions centred on providing more/better content or provided a specific request (</w:t>
      </w:r>
      <w:r w:rsidR="10695F6D" w:rsidRPr="009D0B49">
        <w:rPr>
          <w:rFonts w:cs="Calibri"/>
          <w:b w:val="0"/>
          <w:bCs w:val="0"/>
          <w:color w:val="auto"/>
          <w:lang w:val="en-GB"/>
        </w:rPr>
        <w:t xml:space="preserve">21%). Around </w:t>
      </w:r>
      <w:r w:rsidR="002873D7">
        <w:rPr>
          <w:rFonts w:cs="Calibri"/>
          <w:b w:val="0"/>
          <w:bCs w:val="0"/>
          <w:color w:val="auto"/>
          <w:lang w:val="en-GB"/>
        </w:rPr>
        <w:t xml:space="preserve">a </w:t>
      </w:r>
      <w:r w:rsidR="10695F6D" w:rsidRPr="009D0B49">
        <w:rPr>
          <w:rFonts w:cs="Calibri"/>
          <w:b w:val="0"/>
          <w:bCs w:val="0"/>
          <w:color w:val="auto"/>
          <w:lang w:val="en-GB"/>
        </w:rPr>
        <w:t>fifth (21</w:t>
      </w:r>
      <w:r w:rsidRPr="009D0B49">
        <w:rPr>
          <w:rFonts w:cs="Calibri"/>
          <w:b w:val="0"/>
          <w:color w:val="auto"/>
          <w:lang w:val="en-GB"/>
        </w:rPr>
        <w:t xml:space="preserve">%) of </w:t>
      </w:r>
      <w:r w:rsidR="009D0B49" w:rsidRPr="009D0B49">
        <w:rPr>
          <w:rFonts w:cs="Calibri"/>
          <w:b w:val="0"/>
          <w:color w:val="auto"/>
          <w:lang w:val="en-GB"/>
        </w:rPr>
        <w:t xml:space="preserve">Saskatchewan </w:t>
      </w:r>
      <w:r w:rsidRPr="009D0B49">
        <w:rPr>
          <w:rFonts w:cs="Calibri"/>
          <w:b w:val="0"/>
          <w:color w:val="auto"/>
          <w:lang w:val="en-GB"/>
        </w:rPr>
        <w:t>librarians mentioned better</w:t>
      </w:r>
      <w:r w:rsidRPr="10695F6D">
        <w:rPr>
          <w:rFonts w:cs="Calibri"/>
          <w:b w:val="0"/>
          <w:color w:val="auto"/>
          <w:lang w:val="en-GB"/>
        </w:rPr>
        <w:t xml:space="preserve"> communications and around one in </w:t>
      </w:r>
      <w:r w:rsidR="002873D7">
        <w:rPr>
          <w:rFonts w:cs="Calibri"/>
          <w:b w:val="0"/>
          <w:color w:val="auto"/>
          <w:lang w:val="en-GB"/>
        </w:rPr>
        <w:t xml:space="preserve">seven </w:t>
      </w:r>
      <w:r w:rsidRPr="10695F6D">
        <w:rPr>
          <w:rFonts w:cs="Calibri"/>
          <w:b w:val="0"/>
          <w:color w:val="auto"/>
          <w:lang w:val="en-GB"/>
        </w:rPr>
        <w:t>(</w:t>
      </w:r>
      <w:r w:rsidR="10695F6D" w:rsidRPr="10695F6D">
        <w:rPr>
          <w:rFonts w:cs="Calibri"/>
          <w:b w:val="0"/>
          <w:bCs w:val="0"/>
          <w:color w:val="auto"/>
          <w:lang w:val="en-GB"/>
        </w:rPr>
        <w:t>14</w:t>
      </w:r>
      <w:r w:rsidRPr="10695F6D">
        <w:rPr>
          <w:rFonts w:cs="Calibri"/>
          <w:b w:val="0"/>
          <w:color w:val="auto"/>
          <w:lang w:val="en-GB"/>
        </w:rPr>
        <w:t xml:space="preserve">%) requested better targeting of the content. </w:t>
      </w:r>
      <w:r w:rsidR="10695F6D" w:rsidRPr="10695F6D">
        <w:rPr>
          <w:rFonts w:cs="Calibri"/>
          <w:b w:val="0"/>
          <w:bCs w:val="0"/>
          <w:color w:val="auto"/>
          <w:lang w:val="en-GB"/>
        </w:rPr>
        <w:t>One quarter (24</w:t>
      </w:r>
      <w:r w:rsidRPr="10695F6D">
        <w:rPr>
          <w:rFonts w:cs="Calibri"/>
          <w:b w:val="0"/>
          <w:color w:val="auto"/>
          <w:lang w:val="en-GB"/>
        </w:rPr>
        <w:t>%) said that they were satisfied or had nothing to suggest.</w:t>
      </w:r>
      <w:r w:rsidRPr="007B53FA">
        <w:rPr>
          <w:rFonts w:cs="Calibri"/>
          <w:bCs w:val="0"/>
          <w:lang w:val="en-GB"/>
        </w:rPr>
        <w:t xml:space="preserve"> </w:t>
      </w:r>
    </w:p>
    <w:p w14:paraId="20105B18"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C23349" w:rsidRPr="00282A1B" w14:paraId="23D0BD45" w14:textId="77777777" w:rsidTr="00646107">
        <w:trPr>
          <w:trHeight w:val="360"/>
          <w:jc w:val="right"/>
        </w:trPr>
        <w:tc>
          <w:tcPr>
            <w:tcW w:w="9000" w:type="dxa"/>
            <w:shd w:val="clear" w:color="auto" w:fill="4E2584"/>
            <w:vAlign w:val="center"/>
            <w:hideMark/>
          </w:tcPr>
          <w:p w14:paraId="2E8373C6"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03FD346C"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41571F" w:rsidRPr="00282A1B" w14:paraId="54F1D39B" w14:textId="77777777" w:rsidTr="003E562E">
        <w:trPr>
          <w:trHeight w:val="317"/>
          <w:jc w:val="right"/>
        </w:trPr>
        <w:tc>
          <w:tcPr>
            <w:tcW w:w="9000" w:type="dxa"/>
            <w:shd w:val="clear" w:color="auto" w:fill="auto"/>
            <w:noWrap/>
            <w:vAlign w:val="center"/>
            <w:hideMark/>
          </w:tcPr>
          <w:p w14:paraId="19F9D616" w14:textId="77777777" w:rsidR="0041571F" w:rsidRPr="002064C1" w:rsidRDefault="0041571F" w:rsidP="0041571F">
            <w:pPr>
              <w:jc w:val="left"/>
              <w:rPr>
                <w:rFonts w:ascii="Calibri" w:hAnsi="Calibri"/>
                <w:b/>
                <w:color w:val="000000"/>
                <w:sz w:val="24"/>
                <w:szCs w:val="24"/>
                <w:lang w:eastAsia="en-CA"/>
              </w:rPr>
            </w:pPr>
            <w:r w:rsidRPr="002064C1">
              <w:rPr>
                <w:rFonts w:ascii="Calibri" w:hAnsi="Calibri"/>
                <w:b/>
                <w:color w:val="000000"/>
                <w:sz w:val="24"/>
                <w:szCs w:val="24"/>
                <w:lang w:eastAsia="en-CA"/>
              </w:rPr>
              <w:t>Satisfied/no suggestions</w:t>
            </w:r>
          </w:p>
        </w:tc>
        <w:tc>
          <w:tcPr>
            <w:tcW w:w="1080" w:type="dxa"/>
            <w:shd w:val="clear" w:color="auto" w:fill="auto"/>
            <w:noWrap/>
            <w:vAlign w:val="center"/>
          </w:tcPr>
          <w:p w14:paraId="2096D18D" w14:textId="313516CA" w:rsidR="0041571F" w:rsidRPr="00240BC9" w:rsidRDefault="0041571F" w:rsidP="003E562E">
            <w:pPr>
              <w:rPr>
                <w:rFonts w:ascii="Calibri" w:hAnsi="Calibri"/>
                <w:b/>
                <w:color w:val="000000"/>
                <w:sz w:val="24"/>
                <w:szCs w:val="24"/>
                <w:lang w:eastAsia="en-CA"/>
              </w:rPr>
            </w:pPr>
            <w:r>
              <w:rPr>
                <w:rFonts w:ascii="Calibri" w:hAnsi="Calibri"/>
                <w:b/>
                <w:bCs/>
                <w:color w:val="000000"/>
                <w:sz w:val="22"/>
                <w:szCs w:val="22"/>
              </w:rPr>
              <w:t>24%</w:t>
            </w:r>
          </w:p>
        </w:tc>
      </w:tr>
      <w:tr w:rsidR="0041571F" w:rsidRPr="00282A1B" w14:paraId="7D01BC8E" w14:textId="77777777" w:rsidTr="003E562E">
        <w:trPr>
          <w:trHeight w:val="317"/>
          <w:jc w:val="right"/>
        </w:trPr>
        <w:tc>
          <w:tcPr>
            <w:tcW w:w="9000" w:type="dxa"/>
            <w:shd w:val="clear" w:color="auto" w:fill="auto"/>
            <w:noWrap/>
            <w:vAlign w:val="center"/>
          </w:tcPr>
          <w:p w14:paraId="5C4FC2CA" w14:textId="77777777" w:rsidR="0041571F" w:rsidRPr="00001966" w:rsidRDefault="0041571F" w:rsidP="0041571F">
            <w:pPr>
              <w:jc w:val="left"/>
              <w:rPr>
                <w:rFonts w:ascii="Calibri" w:hAnsi="Calibri"/>
                <w:color w:val="000000"/>
                <w:sz w:val="24"/>
                <w:szCs w:val="24"/>
                <w:lang w:eastAsia="en-CA"/>
              </w:rPr>
            </w:pPr>
            <w:r w:rsidRPr="00001966">
              <w:rPr>
                <w:rFonts w:ascii="Calibri" w:hAnsi="Calibri"/>
                <w:color w:val="000000"/>
                <w:sz w:val="24"/>
                <w:szCs w:val="24"/>
                <w:lang w:eastAsia="en-CA"/>
              </w:rPr>
              <w:t>Simpler/more user friendly/better navigation/search/print functions/better organization of categories</w:t>
            </w:r>
          </w:p>
        </w:tc>
        <w:tc>
          <w:tcPr>
            <w:tcW w:w="1080" w:type="dxa"/>
            <w:shd w:val="clear" w:color="auto" w:fill="auto"/>
            <w:noWrap/>
            <w:vAlign w:val="center"/>
          </w:tcPr>
          <w:p w14:paraId="7AF0A548" w14:textId="5CB80864" w:rsidR="0041571F" w:rsidRPr="00001966" w:rsidRDefault="0041571F" w:rsidP="003E562E">
            <w:pPr>
              <w:rPr>
                <w:rFonts w:ascii="Calibri" w:hAnsi="Calibri"/>
                <w:color w:val="000000"/>
                <w:sz w:val="24"/>
                <w:szCs w:val="24"/>
                <w:lang w:eastAsia="en-CA"/>
              </w:rPr>
            </w:pPr>
            <w:r>
              <w:rPr>
                <w:rFonts w:ascii="Calibri" w:hAnsi="Calibri"/>
                <w:color w:val="000000"/>
                <w:sz w:val="22"/>
                <w:szCs w:val="22"/>
              </w:rPr>
              <w:t>21%</w:t>
            </w:r>
          </w:p>
        </w:tc>
      </w:tr>
      <w:tr w:rsidR="0041571F" w:rsidRPr="00282A1B" w14:paraId="01781168" w14:textId="77777777" w:rsidTr="003E562E">
        <w:trPr>
          <w:trHeight w:val="317"/>
          <w:jc w:val="right"/>
        </w:trPr>
        <w:tc>
          <w:tcPr>
            <w:tcW w:w="9000" w:type="dxa"/>
            <w:shd w:val="clear" w:color="auto" w:fill="auto"/>
            <w:noWrap/>
            <w:vAlign w:val="center"/>
          </w:tcPr>
          <w:p w14:paraId="46AB8819" w14:textId="77777777" w:rsidR="0041571F" w:rsidRDefault="0041571F" w:rsidP="0041571F">
            <w:pPr>
              <w:jc w:val="left"/>
              <w:rPr>
                <w:rFonts w:ascii="Calibri" w:hAnsi="Calibri"/>
                <w:b/>
                <w:color w:val="000000"/>
                <w:sz w:val="24"/>
                <w:szCs w:val="24"/>
                <w:lang w:eastAsia="en-CA"/>
              </w:rPr>
            </w:pPr>
            <w:r w:rsidRPr="00611C9E">
              <w:rPr>
                <w:rFonts w:ascii="Calibri" w:hAnsi="Calibri"/>
                <w:b/>
                <w:color w:val="000000"/>
                <w:sz w:val="24"/>
                <w:szCs w:val="24"/>
                <w:lang w:eastAsia="en-CA"/>
              </w:rPr>
              <w:t>More/better</w:t>
            </w:r>
            <w:r>
              <w:rPr>
                <w:rFonts w:ascii="Calibri" w:hAnsi="Calibri"/>
                <w:b/>
                <w:color w:val="000000"/>
                <w:sz w:val="24"/>
                <w:szCs w:val="24"/>
                <w:lang w:eastAsia="en-CA"/>
              </w:rPr>
              <w:t>/specific</w:t>
            </w:r>
            <w:r w:rsidRPr="00611C9E">
              <w:rPr>
                <w:rFonts w:ascii="Calibri" w:hAnsi="Calibri"/>
                <w:b/>
                <w:color w:val="000000"/>
                <w:sz w:val="24"/>
                <w:szCs w:val="24"/>
                <w:lang w:eastAsia="en-CA"/>
              </w:rPr>
              <w:t xml:space="preserve"> content</w:t>
            </w:r>
            <w:r>
              <w:rPr>
                <w:rFonts w:ascii="Calibri" w:hAnsi="Calibri"/>
                <w:b/>
                <w:color w:val="000000"/>
                <w:sz w:val="24"/>
                <w:szCs w:val="24"/>
                <w:lang w:eastAsia="en-CA"/>
              </w:rPr>
              <w:t xml:space="preserve"> (any mention)</w:t>
            </w:r>
          </w:p>
        </w:tc>
        <w:tc>
          <w:tcPr>
            <w:tcW w:w="1080" w:type="dxa"/>
            <w:shd w:val="clear" w:color="auto" w:fill="auto"/>
            <w:noWrap/>
            <w:vAlign w:val="center"/>
          </w:tcPr>
          <w:p w14:paraId="3D91124E" w14:textId="1B26C956" w:rsidR="0041571F" w:rsidRDefault="0041571F" w:rsidP="003E562E">
            <w:pPr>
              <w:rPr>
                <w:rFonts w:ascii="Calibri" w:hAnsi="Calibri"/>
                <w:b/>
                <w:color w:val="000000"/>
                <w:sz w:val="24"/>
                <w:szCs w:val="24"/>
                <w:lang w:eastAsia="en-CA"/>
              </w:rPr>
            </w:pPr>
            <w:r>
              <w:rPr>
                <w:rFonts w:ascii="Calibri" w:hAnsi="Calibri"/>
                <w:b/>
                <w:bCs/>
                <w:color w:val="000000"/>
                <w:sz w:val="22"/>
                <w:szCs w:val="22"/>
              </w:rPr>
              <w:t>21%</w:t>
            </w:r>
          </w:p>
        </w:tc>
      </w:tr>
      <w:tr w:rsidR="0041571F" w:rsidRPr="00282A1B" w14:paraId="70583C83" w14:textId="77777777" w:rsidTr="003E562E">
        <w:trPr>
          <w:trHeight w:val="317"/>
          <w:jc w:val="right"/>
        </w:trPr>
        <w:tc>
          <w:tcPr>
            <w:tcW w:w="9000" w:type="dxa"/>
            <w:shd w:val="clear" w:color="auto" w:fill="auto"/>
            <w:noWrap/>
            <w:vAlign w:val="center"/>
          </w:tcPr>
          <w:p w14:paraId="764078CD" w14:textId="77777777" w:rsidR="0041571F" w:rsidRPr="001B4BE7" w:rsidRDefault="0041571F" w:rsidP="0041571F">
            <w:pPr>
              <w:ind w:left="153"/>
              <w:jc w:val="left"/>
              <w:rPr>
                <w:rFonts w:ascii="Calibri" w:hAnsi="Calibri"/>
                <w:i/>
                <w:color w:val="000000"/>
                <w:sz w:val="24"/>
                <w:szCs w:val="24"/>
                <w:lang w:eastAsia="en-CA"/>
              </w:rPr>
            </w:pPr>
            <w:r w:rsidRPr="001B4BE7">
              <w:rPr>
                <w:rFonts w:ascii="Calibri" w:hAnsi="Calibri"/>
                <w:i/>
                <w:color w:val="000000"/>
                <w:sz w:val="24"/>
                <w:szCs w:val="24"/>
                <w:lang w:eastAsia="en-CA"/>
              </w:rPr>
              <w:t>Improve clip art/more visually appealing/more variety/ability to resize</w:t>
            </w:r>
          </w:p>
        </w:tc>
        <w:tc>
          <w:tcPr>
            <w:tcW w:w="1080" w:type="dxa"/>
            <w:shd w:val="clear" w:color="auto" w:fill="auto"/>
            <w:noWrap/>
            <w:vAlign w:val="center"/>
          </w:tcPr>
          <w:p w14:paraId="22674F41" w14:textId="3A069606" w:rsidR="0041571F" w:rsidRDefault="0041571F" w:rsidP="003E562E">
            <w:pPr>
              <w:rPr>
                <w:rFonts w:ascii="Calibri" w:hAnsi="Calibri"/>
                <w:color w:val="000000"/>
                <w:sz w:val="22"/>
                <w:szCs w:val="22"/>
              </w:rPr>
            </w:pPr>
            <w:r>
              <w:rPr>
                <w:rFonts w:ascii="Calibri" w:hAnsi="Calibri"/>
                <w:color w:val="000000"/>
                <w:sz w:val="22"/>
                <w:szCs w:val="22"/>
              </w:rPr>
              <w:t>10%</w:t>
            </w:r>
          </w:p>
        </w:tc>
      </w:tr>
      <w:tr w:rsidR="0041571F" w:rsidRPr="00282A1B" w14:paraId="6A3B0A26" w14:textId="77777777" w:rsidTr="003E562E">
        <w:trPr>
          <w:trHeight w:val="317"/>
          <w:jc w:val="right"/>
        </w:trPr>
        <w:tc>
          <w:tcPr>
            <w:tcW w:w="9000" w:type="dxa"/>
            <w:shd w:val="clear" w:color="auto" w:fill="auto"/>
            <w:noWrap/>
            <w:vAlign w:val="center"/>
          </w:tcPr>
          <w:p w14:paraId="04166DDF" w14:textId="77777777" w:rsidR="0041571F" w:rsidRPr="00B76FE5" w:rsidRDefault="0041571F" w:rsidP="0041571F">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More suggestions/ideas for programs/activities</w:t>
            </w:r>
          </w:p>
        </w:tc>
        <w:tc>
          <w:tcPr>
            <w:tcW w:w="1080" w:type="dxa"/>
            <w:shd w:val="clear" w:color="auto" w:fill="auto"/>
            <w:noWrap/>
            <w:vAlign w:val="center"/>
          </w:tcPr>
          <w:p w14:paraId="6B81B649" w14:textId="29B63D59" w:rsidR="0041571F" w:rsidRDefault="0041571F" w:rsidP="003E562E">
            <w:pPr>
              <w:rPr>
                <w:rFonts w:ascii="Calibri" w:hAnsi="Calibri"/>
                <w:color w:val="000000"/>
                <w:sz w:val="22"/>
                <w:szCs w:val="22"/>
              </w:rPr>
            </w:pPr>
            <w:r>
              <w:rPr>
                <w:rFonts w:ascii="Calibri" w:hAnsi="Calibri"/>
                <w:color w:val="000000"/>
                <w:sz w:val="22"/>
                <w:szCs w:val="22"/>
              </w:rPr>
              <w:t>7%</w:t>
            </w:r>
          </w:p>
        </w:tc>
      </w:tr>
      <w:tr w:rsidR="003E562E" w:rsidRPr="00282A1B" w14:paraId="2A946B04" w14:textId="77777777" w:rsidTr="003E562E">
        <w:trPr>
          <w:trHeight w:val="317"/>
          <w:jc w:val="right"/>
        </w:trPr>
        <w:tc>
          <w:tcPr>
            <w:tcW w:w="9000" w:type="dxa"/>
            <w:shd w:val="clear" w:color="auto" w:fill="auto"/>
            <w:noWrap/>
          </w:tcPr>
          <w:p w14:paraId="1FF66B42" w14:textId="675BD1D9" w:rsidR="003E562E" w:rsidRPr="00B76FE5" w:rsidRDefault="003E562E" w:rsidP="003E562E">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Bring back the manual of games/activities/songs/crafts</w:t>
            </w:r>
          </w:p>
        </w:tc>
        <w:tc>
          <w:tcPr>
            <w:tcW w:w="1080" w:type="dxa"/>
            <w:shd w:val="clear" w:color="auto" w:fill="auto"/>
            <w:noWrap/>
            <w:vAlign w:val="center"/>
          </w:tcPr>
          <w:p w14:paraId="4B7D8CEE" w14:textId="488E587C" w:rsidR="003E562E" w:rsidRDefault="003E562E" w:rsidP="003E562E">
            <w:pPr>
              <w:rPr>
                <w:rFonts w:ascii="Calibri" w:hAnsi="Calibri"/>
                <w:color w:val="000000"/>
                <w:sz w:val="22"/>
                <w:szCs w:val="22"/>
              </w:rPr>
            </w:pPr>
            <w:r>
              <w:rPr>
                <w:rFonts w:ascii="Calibri" w:hAnsi="Calibri"/>
                <w:color w:val="000000"/>
                <w:sz w:val="22"/>
                <w:szCs w:val="22"/>
              </w:rPr>
              <w:t>7%</w:t>
            </w:r>
          </w:p>
        </w:tc>
      </w:tr>
      <w:tr w:rsidR="0041571F" w:rsidRPr="00282A1B" w14:paraId="242A9EA7" w14:textId="77777777" w:rsidTr="003E562E">
        <w:trPr>
          <w:trHeight w:val="317"/>
          <w:jc w:val="right"/>
        </w:trPr>
        <w:tc>
          <w:tcPr>
            <w:tcW w:w="9000" w:type="dxa"/>
            <w:shd w:val="clear" w:color="auto" w:fill="auto"/>
            <w:noWrap/>
          </w:tcPr>
          <w:p w14:paraId="450F481A" w14:textId="77777777" w:rsidR="0041571F" w:rsidRPr="00B76FE5" w:rsidRDefault="0041571F" w:rsidP="0041571F">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Bring back posters to put stickers on instead of booklets that get lost if not kept in library</w:t>
            </w:r>
          </w:p>
        </w:tc>
        <w:tc>
          <w:tcPr>
            <w:tcW w:w="1080" w:type="dxa"/>
            <w:shd w:val="clear" w:color="auto" w:fill="auto"/>
            <w:noWrap/>
            <w:vAlign w:val="center"/>
          </w:tcPr>
          <w:p w14:paraId="764DDD2B" w14:textId="43A087DF" w:rsidR="0041571F" w:rsidRPr="00B62322" w:rsidRDefault="0041571F" w:rsidP="003E562E">
            <w:pPr>
              <w:rPr>
                <w:rFonts w:ascii="Calibri" w:hAnsi="Calibri"/>
                <w:color w:val="000000"/>
                <w:sz w:val="22"/>
                <w:szCs w:val="22"/>
                <w:highlight w:val="red"/>
              </w:rPr>
            </w:pPr>
            <w:r>
              <w:rPr>
                <w:rFonts w:ascii="Calibri" w:hAnsi="Calibri"/>
                <w:color w:val="000000"/>
                <w:sz w:val="22"/>
                <w:szCs w:val="22"/>
              </w:rPr>
              <w:t>3%</w:t>
            </w:r>
          </w:p>
        </w:tc>
      </w:tr>
      <w:tr w:rsidR="0041571F" w:rsidRPr="00282A1B" w14:paraId="6311575F" w14:textId="77777777" w:rsidTr="003E562E">
        <w:trPr>
          <w:trHeight w:val="317"/>
          <w:jc w:val="right"/>
        </w:trPr>
        <w:tc>
          <w:tcPr>
            <w:tcW w:w="9000" w:type="dxa"/>
            <w:shd w:val="clear" w:color="auto" w:fill="auto"/>
            <w:noWrap/>
          </w:tcPr>
          <w:p w14:paraId="12153307" w14:textId="77777777" w:rsidR="0041571F" w:rsidRPr="00B76FE5" w:rsidRDefault="0041571F" w:rsidP="0041571F">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An option to print a monthly calendar/layout</w:t>
            </w:r>
          </w:p>
        </w:tc>
        <w:tc>
          <w:tcPr>
            <w:tcW w:w="1080" w:type="dxa"/>
            <w:shd w:val="clear" w:color="auto" w:fill="auto"/>
            <w:noWrap/>
            <w:vAlign w:val="center"/>
          </w:tcPr>
          <w:p w14:paraId="52535C86" w14:textId="00896177" w:rsidR="0041571F" w:rsidRPr="00B62322" w:rsidRDefault="0041571F" w:rsidP="003E562E">
            <w:pPr>
              <w:rPr>
                <w:rFonts w:ascii="Calibri" w:hAnsi="Calibri"/>
                <w:color w:val="000000"/>
                <w:sz w:val="22"/>
                <w:szCs w:val="22"/>
                <w:highlight w:val="red"/>
              </w:rPr>
            </w:pPr>
            <w:r>
              <w:rPr>
                <w:rFonts w:ascii="Calibri" w:hAnsi="Calibri"/>
                <w:color w:val="000000"/>
                <w:sz w:val="22"/>
                <w:szCs w:val="22"/>
              </w:rPr>
              <w:t>3%</w:t>
            </w:r>
          </w:p>
        </w:tc>
      </w:tr>
      <w:tr w:rsidR="0041571F" w:rsidRPr="00282A1B" w14:paraId="2155BFAF" w14:textId="77777777" w:rsidTr="003E562E">
        <w:trPr>
          <w:trHeight w:val="317"/>
          <w:jc w:val="right"/>
        </w:trPr>
        <w:tc>
          <w:tcPr>
            <w:tcW w:w="9000" w:type="dxa"/>
            <w:shd w:val="clear" w:color="auto" w:fill="auto"/>
            <w:noWrap/>
          </w:tcPr>
          <w:p w14:paraId="2B51B76C" w14:textId="77777777" w:rsidR="0041571F" w:rsidRPr="00B76FE5" w:rsidRDefault="0041571F" w:rsidP="0041571F">
            <w:pPr>
              <w:ind w:left="153"/>
              <w:jc w:val="left"/>
              <w:rPr>
                <w:rFonts w:ascii="Calibri" w:hAnsi="Calibri"/>
                <w:i/>
                <w:color w:val="000000"/>
                <w:sz w:val="24"/>
                <w:szCs w:val="24"/>
                <w:lang w:eastAsia="en-CA"/>
              </w:rPr>
            </w:pPr>
            <w:r w:rsidRPr="00B76FE5">
              <w:rPr>
                <w:rFonts w:ascii="Calibri" w:hAnsi="Calibri"/>
                <w:i/>
                <w:color w:val="000000"/>
                <w:sz w:val="24"/>
                <w:szCs w:val="24"/>
                <w:lang w:eastAsia="en-CA"/>
              </w:rPr>
              <w:t>Recommended Reads Could be sorted further by type of book</w:t>
            </w:r>
          </w:p>
        </w:tc>
        <w:tc>
          <w:tcPr>
            <w:tcW w:w="1080" w:type="dxa"/>
            <w:shd w:val="clear" w:color="auto" w:fill="auto"/>
            <w:noWrap/>
            <w:vAlign w:val="center"/>
          </w:tcPr>
          <w:p w14:paraId="78F670E3" w14:textId="316CB17A" w:rsidR="0041571F" w:rsidRPr="00B62322" w:rsidRDefault="0041571F" w:rsidP="003E562E">
            <w:pPr>
              <w:rPr>
                <w:rFonts w:ascii="Calibri" w:hAnsi="Calibri"/>
                <w:color w:val="000000"/>
                <w:sz w:val="22"/>
                <w:szCs w:val="22"/>
                <w:highlight w:val="red"/>
              </w:rPr>
            </w:pPr>
            <w:r>
              <w:rPr>
                <w:rFonts w:ascii="Calibri" w:hAnsi="Calibri"/>
                <w:color w:val="000000"/>
                <w:sz w:val="22"/>
                <w:szCs w:val="22"/>
              </w:rPr>
              <w:t>3%</w:t>
            </w:r>
          </w:p>
        </w:tc>
      </w:tr>
      <w:tr w:rsidR="0041571F" w:rsidRPr="00282A1B" w14:paraId="6CF2A9D4" w14:textId="77777777" w:rsidTr="003E562E">
        <w:trPr>
          <w:trHeight w:val="317"/>
          <w:jc w:val="right"/>
        </w:trPr>
        <w:tc>
          <w:tcPr>
            <w:tcW w:w="9000" w:type="dxa"/>
            <w:shd w:val="clear" w:color="auto" w:fill="auto"/>
            <w:noWrap/>
            <w:vAlign w:val="center"/>
          </w:tcPr>
          <w:p w14:paraId="5EA43F2D" w14:textId="77777777" w:rsidR="0041571F" w:rsidRPr="00B76FE5" w:rsidRDefault="0041571F" w:rsidP="0041571F">
            <w:pPr>
              <w:jc w:val="left"/>
              <w:rPr>
                <w:rFonts w:ascii="Calibri" w:hAnsi="Calibri"/>
                <w:b/>
                <w:color w:val="000000"/>
                <w:sz w:val="24"/>
                <w:szCs w:val="24"/>
                <w:lang w:eastAsia="en-CA"/>
              </w:rPr>
            </w:pPr>
            <w:r w:rsidRPr="00B76FE5">
              <w:rPr>
                <w:rFonts w:ascii="Calibri" w:hAnsi="Calibri"/>
                <w:b/>
                <w:color w:val="000000"/>
                <w:sz w:val="24"/>
                <w:szCs w:val="24"/>
                <w:lang w:eastAsia="en-CA"/>
              </w:rPr>
              <w:t>Better communications (any mention)</w:t>
            </w:r>
          </w:p>
        </w:tc>
        <w:tc>
          <w:tcPr>
            <w:tcW w:w="1080" w:type="dxa"/>
            <w:shd w:val="clear" w:color="auto" w:fill="auto"/>
            <w:noWrap/>
            <w:vAlign w:val="center"/>
          </w:tcPr>
          <w:p w14:paraId="5E187FFB" w14:textId="3F2E258A" w:rsidR="0041571F" w:rsidRPr="006C7FDB" w:rsidRDefault="0041571F" w:rsidP="003E562E">
            <w:pPr>
              <w:rPr>
                <w:rFonts w:ascii="Calibri" w:hAnsi="Calibri"/>
                <w:b/>
                <w:color w:val="000000"/>
                <w:sz w:val="24"/>
                <w:szCs w:val="24"/>
                <w:lang w:eastAsia="en-CA"/>
              </w:rPr>
            </w:pPr>
            <w:r>
              <w:rPr>
                <w:rFonts w:ascii="Calibri" w:hAnsi="Calibri"/>
                <w:b/>
                <w:bCs/>
                <w:color w:val="000000"/>
                <w:sz w:val="22"/>
                <w:szCs w:val="22"/>
              </w:rPr>
              <w:t>21%</w:t>
            </w:r>
          </w:p>
        </w:tc>
      </w:tr>
      <w:tr w:rsidR="0041571F" w:rsidRPr="00282A1B" w14:paraId="7219E85E" w14:textId="77777777" w:rsidTr="003E562E">
        <w:trPr>
          <w:trHeight w:val="317"/>
          <w:jc w:val="right"/>
        </w:trPr>
        <w:tc>
          <w:tcPr>
            <w:tcW w:w="9000" w:type="dxa"/>
            <w:shd w:val="clear" w:color="auto" w:fill="auto"/>
            <w:noWrap/>
            <w:vAlign w:val="center"/>
          </w:tcPr>
          <w:p w14:paraId="346A2E91" w14:textId="77777777" w:rsidR="0041571F" w:rsidRPr="00B76FE5" w:rsidRDefault="0041571F" w:rsidP="0041571F">
            <w:pPr>
              <w:ind w:left="155"/>
              <w:jc w:val="left"/>
              <w:rPr>
                <w:rFonts w:ascii="Calibri" w:hAnsi="Calibri"/>
                <w:b/>
                <w:i/>
                <w:color w:val="000000"/>
                <w:sz w:val="24"/>
                <w:szCs w:val="24"/>
                <w:lang w:eastAsia="en-CA"/>
              </w:rPr>
            </w:pPr>
            <w:r w:rsidRPr="00B76FE5">
              <w:rPr>
                <w:rFonts w:ascii="Calibri" w:hAnsi="Calibri"/>
                <w:i/>
                <w:color w:val="000000"/>
                <w:sz w:val="24"/>
                <w:szCs w:val="24"/>
                <w:lang w:eastAsia="en-CA"/>
              </w:rPr>
              <w:t>Make material available sooner</w:t>
            </w:r>
          </w:p>
        </w:tc>
        <w:tc>
          <w:tcPr>
            <w:tcW w:w="1080" w:type="dxa"/>
            <w:shd w:val="clear" w:color="auto" w:fill="auto"/>
            <w:noWrap/>
            <w:vAlign w:val="center"/>
          </w:tcPr>
          <w:p w14:paraId="68893096" w14:textId="6862E30E" w:rsidR="0041571F" w:rsidRPr="006C7FDB" w:rsidRDefault="0041571F" w:rsidP="003E562E">
            <w:pPr>
              <w:rPr>
                <w:rFonts w:ascii="Calibri" w:hAnsi="Calibri"/>
                <w:b/>
                <w:color w:val="000000"/>
                <w:sz w:val="24"/>
                <w:szCs w:val="24"/>
                <w:lang w:eastAsia="en-CA"/>
              </w:rPr>
            </w:pPr>
            <w:r>
              <w:rPr>
                <w:rFonts w:ascii="Calibri" w:hAnsi="Calibri"/>
                <w:color w:val="000000"/>
                <w:sz w:val="22"/>
                <w:szCs w:val="22"/>
              </w:rPr>
              <w:t>14%</w:t>
            </w:r>
          </w:p>
        </w:tc>
      </w:tr>
      <w:tr w:rsidR="003E562E" w:rsidRPr="00282A1B" w14:paraId="7FE1043D" w14:textId="77777777" w:rsidTr="003E562E">
        <w:trPr>
          <w:trHeight w:val="317"/>
          <w:jc w:val="right"/>
        </w:trPr>
        <w:tc>
          <w:tcPr>
            <w:tcW w:w="9000" w:type="dxa"/>
            <w:shd w:val="clear" w:color="auto" w:fill="auto"/>
            <w:noWrap/>
            <w:vAlign w:val="center"/>
          </w:tcPr>
          <w:p w14:paraId="0ED0A8A3" w14:textId="408202CB" w:rsidR="003E562E" w:rsidRPr="001B4BE7" w:rsidRDefault="003E562E" w:rsidP="003E562E">
            <w:pPr>
              <w:ind w:left="155"/>
              <w:jc w:val="left"/>
              <w:rPr>
                <w:rFonts w:ascii="Calibri" w:hAnsi="Calibri"/>
                <w:i/>
                <w:color w:val="000000"/>
                <w:sz w:val="24"/>
                <w:szCs w:val="24"/>
                <w:lang w:eastAsia="en-CA"/>
              </w:rPr>
            </w:pPr>
            <w:r w:rsidRPr="001B4BE7">
              <w:rPr>
                <w:rFonts w:ascii="Calibri" w:hAnsi="Calibri"/>
                <w:i/>
                <w:color w:val="000000"/>
                <w:sz w:val="24"/>
                <w:szCs w:val="24"/>
                <w:lang w:eastAsia="en-CA"/>
              </w:rPr>
              <w:t>Send notifications via email when new information/posts/surveys are available</w:t>
            </w:r>
          </w:p>
        </w:tc>
        <w:tc>
          <w:tcPr>
            <w:tcW w:w="1080" w:type="dxa"/>
            <w:shd w:val="clear" w:color="auto" w:fill="auto"/>
            <w:noWrap/>
            <w:vAlign w:val="center"/>
          </w:tcPr>
          <w:p w14:paraId="75E22637" w14:textId="56B1FBC3" w:rsidR="003E562E" w:rsidRDefault="003E562E" w:rsidP="003E562E">
            <w:pPr>
              <w:rPr>
                <w:rFonts w:ascii="Calibri" w:hAnsi="Calibri"/>
                <w:color w:val="000000"/>
                <w:sz w:val="22"/>
                <w:szCs w:val="22"/>
              </w:rPr>
            </w:pPr>
            <w:r>
              <w:rPr>
                <w:rFonts w:ascii="Calibri" w:hAnsi="Calibri"/>
                <w:color w:val="000000"/>
                <w:sz w:val="22"/>
                <w:szCs w:val="22"/>
              </w:rPr>
              <w:t>7%</w:t>
            </w:r>
          </w:p>
        </w:tc>
      </w:tr>
      <w:tr w:rsidR="0041571F" w:rsidRPr="00282A1B" w14:paraId="32850AAA" w14:textId="77777777" w:rsidTr="003E562E">
        <w:trPr>
          <w:trHeight w:val="317"/>
          <w:jc w:val="right"/>
        </w:trPr>
        <w:tc>
          <w:tcPr>
            <w:tcW w:w="9000" w:type="dxa"/>
            <w:shd w:val="clear" w:color="auto" w:fill="auto"/>
            <w:noWrap/>
            <w:vAlign w:val="center"/>
          </w:tcPr>
          <w:p w14:paraId="66F46458" w14:textId="77777777" w:rsidR="0041571F" w:rsidRPr="001B4BE7" w:rsidRDefault="0041571F" w:rsidP="0041571F">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Ability to share ideas/information between libraries/through social media/online forum</w:t>
            </w:r>
          </w:p>
        </w:tc>
        <w:tc>
          <w:tcPr>
            <w:tcW w:w="1080" w:type="dxa"/>
            <w:shd w:val="clear" w:color="auto" w:fill="auto"/>
            <w:noWrap/>
            <w:vAlign w:val="center"/>
          </w:tcPr>
          <w:p w14:paraId="48BA6A19" w14:textId="34AD6FFF" w:rsidR="0041571F" w:rsidRPr="006C7FDB" w:rsidRDefault="0041571F" w:rsidP="003E562E">
            <w:pPr>
              <w:rPr>
                <w:rFonts w:ascii="Calibri" w:hAnsi="Calibri"/>
                <w:b/>
                <w:color w:val="000000"/>
                <w:sz w:val="24"/>
                <w:szCs w:val="24"/>
                <w:lang w:eastAsia="en-CA"/>
              </w:rPr>
            </w:pPr>
            <w:r>
              <w:rPr>
                <w:rFonts w:ascii="Calibri" w:hAnsi="Calibri"/>
                <w:color w:val="000000"/>
                <w:sz w:val="22"/>
                <w:szCs w:val="22"/>
              </w:rPr>
              <w:t>3%</w:t>
            </w:r>
          </w:p>
        </w:tc>
      </w:tr>
      <w:tr w:rsidR="0041571F" w:rsidRPr="00282A1B" w14:paraId="66FDF1AA" w14:textId="77777777" w:rsidTr="003E562E">
        <w:trPr>
          <w:trHeight w:val="317"/>
          <w:jc w:val="right"/>
        </w:trPr>
        <w:tc>
          <w:tcPr>
            <w:tcW w:w="9000" w:type="dxa"/>
            <w:shd w:val="clear" w:color="auto" w:fill="auto"/>
            <w:noWrap/>
            <w:vAlign w:val="center"/>
          </w:tcPr>
          <w:p w14:paraId="41FDAE5F" w14:textId="77777777" w:rsidR="0041571F" w:rsidRPr="001B4BE7" w:rsidRDefault="0041571F" w:rsidP="0041571F">
            <w:pPr>
              <w:ind w:left="155"/>
              <w:jc w:val="left"/>
              <w:rPr>
                <w:rFonts w:ascii="Calibri" w:hAnsi="Calibri"/>
                <w:i/>
                <w:color w:val="000000"/>
                <w:sz w:val="24"/>
                <w:szCs w:val="24"/>
                <w:lang w:eastAsia="en-CA"/>
              </w:rPr>
            </w:pPr>
            <w:r w:rsidRPr="000C6885">
              <w:rPr>
                <w:rFonts w:ascii="Calibri" w:hAnsi="Calibri"/>
                <w:i/>
                <w:color w:val="000000"/>
                <w:sz w:val="24"/>
                <w:szCs w:val="24"/>
                <w:lang w:eastAsia="en-CA"/>
              </w:rPr>
              <w:t>Provide more detailed/clearer information</w:t>
            </w:r>
          </w:p>
        </w:tc>
        <w:tc>
          <w:tcPr>
            <w:tcW w:w="1080" w:type="dxa"/>
            <w:shd w:val="clear" w:color="auto" w:fill="auto"/>
            <w:noWrap/>
            <w:vAlign w:val="center"/>
          </w:tcPr>
          <w:p w14:paraId="3C175AAA" w14:textId="464B3219" w:rsidR="0041571F" w:rsidRDefault="0041571F" w:rsidP="003E562E">
            <w:pPr>
              <w:rPr>
                <w:rFonts w:ascii="Calibri" w:hAnsi="Calibri"/>
                <w:color w:val="000000"/>
                <w:sz w:val="22"/>
                <w:szCs w:val="22"/>
              </w:rPr>
            </w:pPr>
            <w:r>
              <w:rPr>
                <w:rFonts w:ascii="Calibri" w:hAnsi="Calibri"/>
                <w:color w:val="000000"/>
                <w:sz w:val="22"/>
                <w:szCs w:val="22"/>
              </w:rPr>
              <w:t>3%</w:t>
            </w:r>
          </w:p>
        </w:tc>
      </w:tr>
      <w:tr w:rsidR="0041571F" w:rsidRPr="00282A1B" w14:paraId="101B3B1B" w14:textId="77777777" w:rsidTr="003E562E">
        <w:trPr>
          <w:trHeight w:val="317"/>
          <w:jc w:val="right"/>
        </w:trPr>
        <w:tc>
          <w:tcPr>
            <w:tcW w:w="9000" w:type="dxa"/>
            <w:shd w:val="clear" w:color="auto" w:fill="auto"/>
            <w:noWrap/>
            <w:vAlign w:val="center"/>
          </w:tcPr>
          <w:p w14:paraId="5E77A774" w14:textId="77777777" w:rsidR="0041571F" w:rsidRPr="00611C9E" w:rsidRDefault="0041571F" w:rsidP="0041571F">
            <w:pPr>
              <w:jc w:val="left"/>
              <w:rPr>
                <w:rFonts w:ascii="Calibri" w:hAnsi="Calibri"/>
                <w:b/>
                <w:color w:val="000000"/>
                <w:sz w:val="24"/>
                <w:szCs w:val="24"/>
                <w:lang w:eastAsia="en-CA"/>
              </w:rPr>
            </w:pPr>
            <w:r>
              <w:rPr>
                <w:rFonts w:ascii="Calibri" w:hAnsi="Calibri"/>
                <w:b/>
                <w:color w:val="000000"/>
                <w:sz w:val="24"/>
                <w:szCs w:val="24"/>
                <w:lang w:eastAsia="en-CA"/>
              </w:rPr>
              <w:t>Better targeting (any mention)</w:t>
            </w:r>
          </w:p>
        </w:tc>
        <w:tc>
          <w:tcPr>
            <w:tcW w:w="1080" w:type="dxa"/>
            <w:shd w:val="clear" w:color="auto" w:fill="auto"/>
            <w:noWrap/>
            <w:vAlign w:val="center"/>
          </w:tcPr>
          <w:p w14:paraId="2F5FFA8A" w14:textId="6C9008D0" w:rsidR="0041571F" w:rsidRPr="00B26EDD" w:rsidRDefault="0041571F" w:rsidP="003E562E">
            <w:pPr>
              <w:rPr>
                <w:rFonts w:ascii="Calibri" w:hAnsi="Calibri"/>
                <w:b/>
                <w:color w:val="000000"/>
                <w:sz w:val="24"/>
                <w:szCs w:val="24"/>
                <w:lang w:eastAsia="en-CA"/>
              </w:rPr>
            </w:pPr>
            <w:r>
              <w:rPr>
                <w:rFonts w:ascii="Calibri" w:hAnsi="Calibri"/>
                <w:b/>
                <w:bCs/>
                <w:color w:val="000000"/>
                <w:sz w:val="22"/>
                <w:szCs w:val="22"/>
              </w:rPr>
              <w:t>14%</w:t>
            </w:r>
          </w:p>
        </w:tc>
      </w:tr>
      <w:tr w:rsidR="0041571F" w:rsidRPr="00282A1B" w14:paraId="0A6A7201" w14:textId="77777777" w:rsidTr="003E562E">
        <w:trPr>
          <w:trHeight w:val="317"/>
          <w:jc w:val="right"/>
        </w:trPr>
        <w:tc>
          <w:tcPr>
            <w:tcW w:w="9000" w:type="dxa"/>
            <w:shd w:val="clear" w:color="auto" w:fill="auto"/>
            <w:noWrap/>
            <w:vAlign w:val="center"/>
          </w:tcPr>
          <w:p w14:paraId="7FB72C68" w14:textId="77777777" w:rsidR="0041571F" w:rsidRPr="001B4BE7" w:rsidRDefault="0041571F" w:rsidP="0041571F">
            <w:pPr>
              <w:ind w:left="155"/>
              <w:jc w:val="left"/>
              <w:rPr>
                <w:rFonts w:ascii="Calibri" w:hAnsi="Calibri"/>
                <w:b/>
                <w:i/>
                <w:color w:val="000000"/>
                <w:sz w:val="24"/>
                <w:szCs w:val="24"/>
                <w:lang w:eastAsia="en-CA"/>
              </w:rPr>
            </w:pPr>
            <w:r w:rsidRPr="001B4BE7">
              <w:rPr>
                <w:rFonts w:ascii="Calibri" w:hAnsi="Calibri"/>
                <w:i/>
                <w:color w:val="000000"/>
                <w:sz w:val="24"/>
                <w:szCs w:val="24"/>
                <w:lang w:eastAsia="en-CA"/>
              </w:rPr>
              <w:t>Age specific content/separate by age/school level</w:t>
            </w:r>
          </w:p>
        </w:tc>
        <w:tc>
          <w:tcPr>
            <w:tcW w:w="1080" w:type="dxa"/>
            <w:shd w:val="clear" w:color="auto" w:fill="auto"/>
            <w:noWrap/>
            <w:vAlign w:val="center"/>
          </w:tcPr>
          <w:p w14:paraId="312F9B6D" w14:textId="6CAF109E" w:rsidR="0041571F" w:rsidRPr="00240BC9" w:rsidRDefault="0041571F" w:rsidP="003E562E">
            <w:pPr>
              <w:rPr>
                <w:rFonts w:ascii="Calibri" w:hAnsi="Calibri"/>
                <w:color w:val="000000"/>
                <w:sz w:val="24"/>
                <w:szCs w:val="24"/>
                <w:lang w:eastAsia="en-CA"/>
              </w:rPr>
            </w:pPr>
            <w:r>
              <w:rPr>
                <w:rFonts w:ascii="Calibri" w:hAnsi="Calibri"/>
                <w:color w:val="000000"/>
                <w:sz w:val="22"/>
                <w:szCs w:val="22"/>
              </w:rPr>
              <w:t>14%</w:t>
            </w:r>
          </w:p>
        </w:tc>
      </w:tr>
      <w:tr w:rsidR="0041571F" w:rsidRPr="00282A1B" w14:paraId="57AFC78B" w14:textId="77777777" w:rsidTr="003E562E">
        <w:trPr>
          <w:trHeight w:val="317"/>
          <w:jc w:val="right"/>
        </w:trPr>
        <w:tc>
          <w:tcPr>
            <w:tcW w:w="9000" w:type="dxa"/>
            <w:shd w:val="clear" w:color="auto" w:fill="auto"/>
            <w:noWrap/>
            <w:vAlign w:val="center"/>
          </w:tcPr>
          <w:p w14:paraId="33D8F0E2" w14:textId="77777777" w:rsidR="0041571F" w:rsidRPr="006C7FDB" w:rsidRDefault="0041571F" w:rsidP="0041571F">
            <w:pPr>
              <w:jc w:val="left"/>
              <w:rPr>
                <w:rFonts w:ascii="Calibri" w:hAnsi="Calibri"/>
                <w:b/>
                <w:color w:val="000000"/>
                <w:sz w:val="24"/>
                <w:szCs w:val="24"/>
                <w:lang w:eastAsia="en-CA"/>
              </w:rPr>
            </w:pPr>
            <w:r w:rsidRPr="006C7FDB">
              <w:rPr>
                <w:rFonts w:ascii="Calibri" w:hAnsi="Calibri"/>
                <w:b/>
                <w:color w:val="000000"/>
                <w:sz w:val="24"/>
                <w:szCs w:val="24"/>
                <w:lang w:eastAsia="en-CA"/>
              </w:rPr>
              <w:t>Other</w:t>
            </w:r>
          </w:p>
        </w:tc>
        <w:tc>
          <w:tcPr>
            <w:tcW w:w="1080" w:type="dxa"/>
            <w:shd w:val="clear" w:color="auto" w:fill="auto"/>
            <w:noWrap/>
            <w:vAlign w:val="center"/>
          </w:tcPr>
          <w:p w14:paraId="249DE03A" w14:textId="6894464D" w:rsidR="0041571F" w:rsidRPr="002064C1" w:rsidRDefault="0041571F" w:rsidP="003E562E">
            <w:pPr>
              <w:rPr>
                <w:rFonts w:ascii="Calibri" w:hAnsi="Calibri"/>
                <w:color w:val="000000"/>
                <w:sz w:val="24"/>
                <w:szCs w:val="24"/>
                <w:lang w:eastAsia="en-CA"/>
              </w:rPr>
            </w:pPr>
            <w:r>
              <w:rPr>
                <w:rFonts w:ascii="Calibri" w:hAnsi="Calibri"/>
                <w:b/>
                <w:bCs/>
                <w:color w:val="000000"/>
                <w:sz w:val="22"/>
                <w:szCs w:val="22"/>
              </w:rPr>
              <w:t>3%</w:t>
            </w:r>
          </w:p>
        </w:tc>
      </w:tr>
    </w:tbl>
    <w:p w14:paraId="0D86FB5D" w14:textId="77777777" w:rsidR="00C23349" w:rsidRPr="002B2E68" w:rsidRDefault="00C23349" w:rsidP="00C23349">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0E65C66D" w14:textId="77777777" w:rsidR="00C23349" w:rsidRPr="00D70BBF" w:rsidRDefault="00C23349" w:rsidP="00C23349">
      <w:pPr>
        <w:pStyle w:val="Para"/>
        <w:rPr>
          <w:lang w:val="en-CA"/>
        </w:rPr>
      </w:pPr>
      <w:r w:rsidRPr="00D70BBF">
        <w:rPr>
          <w:lang w:val="en-CA"/>
        </w:rPr>
        <w:br w:type="page"/>
      </w:r>
    </w:p>
    <w:p w14:paraId="7179FA71" w14:textId="77777777" w:rsidR="00C23349" w:rsidRPr="003E562E" w:rsidRDefault="00C23349" w:rsidP="00C23349">
      <w:pPr>
        <w:pStyle w:val="Heading3"/>
        <w:numPr>
          <w:ilvl w:val="0"/>
          <w:numId w:val="0"/>
        </w:numPr>
        <w:spacing w:before="0"/>
        <w:rPr>
          <w:lang w:val="en-CA"/>
        </w:rPr>
      </w:pPr>
      <w:r w:rsidRPr="003E562E">
        <w:rPr>
          <w:lang w:val="en-CA"/>
        </w:rPr>
        <w:lastRenderedPageBreak/>
        <w:t>Overall satisfaction with the program statistics &amp; evaluation process</w:t>
      </w:r>
    </w:p>
    <w:p w14:paraId="6F89BFC0" w14:textId="77777777" w:rsidR="00C23349" w:rsidRPr="003E562E" w:rsidRDefault="00C23349" w:rsidP="00C23349">
      <w:pPr>
        <w:pStyle w:val="Headline"/>
      </w:pPr>
      <w:proofErr w:type="gramStart"/>
      <w:r w:rsidRPr="003E562E">
        <w:t>A majority of</w:t>
      </w:r>
      <w:proofErr w:type="gramEnd"/>
      <w:r w:rsidRPr="003E562E">
        <w:t xml:space="preserve"> libraries are satisfied with the program evaluation process, although this is lower than in 2017.</w:t>
      </w:r>
    </w:p>
    <w:p w14:paraId="128E2EF3" w14:textId="11EC4A1B" w:rsidR="00C23349" w:rsidRPr="003E562E" w:rsidRDefault="00C23349" w:rsidP="00C23349">
      <w:pPr>
        <w:spacing w:before="80" w:after="80" w:line="300" w:lineRule="exact"/>
        <w:jc w:val="both"/>
        <w:rPr>
          <w:rFonts w:ascii="Calibri" w:hAnsi="Calibri" w:cs="Calibri"/>
          <w:sz w:val="22"/>
          <w:szCs w:val="22"/>
          <w:lang w:val="en-GB"/>
        </w:rPr>
      </w:pPr>
      <w:r w:rsidRPr="003E562E">
        <w:rPr>
          <w:rFonts w:ascii="Calibri" w:hAnsi="Calibri" w:cs="Calibri"/>
          <w:sz w:val="22"/>
          <w:szCs w:val="22"/>
          <w:lang w:val="en-GB"/>
        </w:rPr>
        <w:t xml:space="preserve">Satisfaction with the overall evaluation process was high with almost </w:t>
      </w:r>
      <w:r w:rsidR="003E562E">
        <w:rPr>
          <w:rFonts w:ascii="Calibri" w:hAnsi="Calibri" w:cs="Calibri"/>
          <w:sz w:val="22"/>
          <w:szCs w:val="22"/>
          <w:lang w:val="en-GB"/>
        </w:rPr>
        <w:t xml:space="preserve">six in ten </w:t>
      </w:r>
      <w:r w:rsidRPr="003E562E">
        <w:rPr>
          <w:rFonts w:ascii="Calibri" w:hAnsi="Calibri" w:cs="Calibri"/>
          <w:sz w:val="22"/>
          <w:szCs w:val="22"/>
          <w:lang w:val="en-GB"/>
        </w:rPr>
        <w:t>librarians (</w:t>
      </w:r>
      <w:r w:rsidR="10695F6D" w:rsidRPr="003E562E">
        <w:rPr>
          <w:rFonts w:ascii="Calibri" w:hAnsi="Calibri" w:cs="Calibri"/>
          <w:sz w:val="22"/>
          <w:szCs w:val="22"/>
          <w:lang w:val="en-GB"/>
        </w:rPr>
        <w:t>58</w:t>
      </w:r>
      <w:r w:rsidRPr="003E562E">
        <w:rPr>
          <w:rFonts w:ascii="Calibri" w:hAnsi="Calibri" w:cs="Calibri"/>
          <w:sz w:val="22"/>
          <w:szCs w:val="22"/>
          <w:lang w:val="en-GB"/>
        </w:rPr>
        <w:t xml:space="preserve">%) providing a top three box satisfaction score (rating of 8-10). </w:t>
      </w:r>
      <w:r w:rsidR="10695F6D" w:rsidRPr="003E562E">
        <w:rPr>
          <w:rFonts w:ascii="Calibri" w:hAnsi="Calibri" w:cs="Calibri"/>
          <w:sz w:val="22"/>
          <w:szCs w:val="22"/>
          <w:lang w:val="en-GB"/>
        </w:rPr>
        <w:t xml:space="preserve">This is lower than </w:t>
      </w:r>
      <w:r w:rsidR="003E562E">
        <w:rPr>
          <w:rFonts w:ascii="Calibri" w:hAnsi="Calibri" w:cs="Calibri"/>
          <w:sz w:val="22"/>
          <w:szCs w:val="22"/>
          <w:lang w:val="en-GB"/>
        </w:rPr>
        <w:t xml:space="preserve">in </w:t>
      </w:r>
      <w:r w:rsidR="10695F6D" w:rsidRPr="003E562E">
        <w:rPr>
          <w:rFonts w:ascii="Calibri" w:hAnsi="Calibri" w:cs="Calibri"/>
          <w:sz w:val="22"/>
          <w:szCs w:val="22"/>
          <w:lang w:val="en-GB"/>
        </w:rPr>
        <w:t xml:space="preserve">2016 levels (66%) </w:t>
      </w:r>
      <w:r w:rsidR="003E562E">
        <w:rPr>
          <w:rFonts w:ascii="Calibri" w:hAnsi="Calibri" w:cs="Calibri"/>
          <w:sz w:val="22"/>
          <w:szCs w:val="22"/>
          <w:lang w:val="en-GB"/>
        </w:rPr>
        <w:t xml:space="preserve">and </w:t>
      </w:r>
      <w:r w:rsidR="10695F6D" w:rsidRPr="003E562E">
        <w:rPr>
          <w:rFonts w:ascii="Calibri" w:hAnsi="Calibri" w:cs="Calibri"/>
          <w:sz w:val="22"/>
          <w:szCs w:val="22"/>
          <w:lang w:val="en-GB"/>
        </w:rPr>
        <w:t>2017 (71%).</w:t>
      </w:r>
    </w:p>
    <w:p w14:paraId="73ABE00A" w14:textId="77777777" w:rsidR="00C23349" w:rsidRPr="00065017" w:rsidRDefault="00C23349" w:rsidP="00C23349">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14:paraId="6A2E22A0" w14:textId="77777777" w:rsidTr="00646107">
        <w:trPr>
          <w:trHeight w:val="92"/>
        </w:trPr>
        <w:tc>
          <w:tcPr>
            <w:tcW w:w="748" w:type="dxa"/>
            <w:vAlign w:val="center"/>
          </w:tcPr>
          <w:p w14:paraId="23BECF94" w14:textId="77777777" w:rsidR="00C23349" w:rsidRPr="00982133" w:rsidRDefault="00C23349" w:rsidP="00646107">
            <w:pPr>
              <w:rPr>
                <w:rFonts w:asciiTheme="minorHAnsi" w:hAnsiTheme="minorHAnsi"/>
                <w:sz w:val="20"/>
              </w:rPr>
            </w:pPr>
            <w:r w:rsidRPr="00982133">
              <w:rPr>
                <w:rFonts w:ascii="Calibri" w:hAnsi="Calibri"/>
                <w:b/>
                <w:bCs/>
                <w:sz w:val="20"/>
                <w:lang w:eastAsia="en-CA"/>
              </w:rPr>
              <w:t>Rating 8-10</w:t>
            </w:r>
          </w:p>
        </w:tc>
      </w:tr>
      <w:tr w:rsidR="00C23349" w14:paraId="3E05A290" w14:textId="77777777" w:rsidTr="00646107">
        <w:trPr>
          <w:trHeight w:val="864"/>
        </w:trPr>
        <w:tc>
          <w:tcPr>
            <w:tcW w:w="748" w:type="dxa"/>
            <w:shd w:val="clear" w:color="auto" w:fill="auto"/>
            <w:vAlign w:val="center"/>
          </w:tcPr>
          <w:p w14:paraId="06F3475E" w14:textId="0F82B886" w:rsidR="00C23349" w:rsidRPr="00982133" w:rsidRDefault="0085279A" w:rsidP="00646107">
            <w:pPr>
              <w:rPr>
                <w:rFonts w:ascii="Calibri" w:hAnsi="Calibri"/>
                <w:b/>
                <w:bCs/>
                <w:sz w:val="22"/>
                <w:szCs w:val="22"/>
              </w:rPr>
            </w:pPr>
            <w:r>
              <w:rPr>
                <w:rFonts w:ascii="Calibri" w:hAnsi="Calibri"/>
                <w:b/>
                <w:bCs/>
                <w:sz w:val="22"/>
                <w:szCs w:val="22"/>
              </w:rPr>
              <w:t>58</w:t>
            </w:r>
            <w:r w:rsidR="00C23349" w:rsidRPr="00982133">
              <w:rPr>
                <w:rFonts w:ascii="Calibri" w:hAnsi="Calibri"/>
                <w:b/>
                <w:bCs/>
                <w:sz w:val="22"/>
                <w:szCs w:val="22"/>
              </w:rPr>
              <w:t>%</w:t>
            </w:r>
          </w:p>
        </w:tc>
      </w:tr>
      <w:tr w:rsidR="00C23349" w14:paraId="49794E29" w14:textId="77777777" w:rsidTr="00646107">
        <w:trPr>
          <w:trHeight w:val="1152"/>
        </w:trPr>
        <w:tc>
          <w:tcPr>
            <w:tcW w:w="748" w:type="dxa"/>
            <w:shd w:val="clear" w:color="auto" w:fill="auto"/>
            <w:vAlign w:val="center"/>
          </w:tcPr>
          <w:p w14:paraId="793A37BD" w14:textId="4AE3D32D" w:rsidR="00C23349" w:rsidRDefault="0085279A" w:rsidP="00646107">
            <w:pPr>
              <w:rPr>
                <w:rFonts w:ascii="Calibri" w:hAnsi="Calibri"/>
                <w:b/>
                <w:bCs/>
                <w:color w:val="000000"/>
                <w:sz w:val="22"/>
                <w:szCs w:val="22"/>
              </w:rPr>
            </w:pPr>
            <w:r>
              <w:rPr>
                <w:rFonts w:ascii="Calibri" w:hAnsi="Calibri"/>
                <w:b/>
                <w:bCs/>
                <w:color w:val="000000"/>
                <w:sz w:val="22"/>
                <w:szCs w:val="22"/>
              </w:rPr>
              <w:t>71</w:t>
            </w:r>
            <w:r w:rsidR="00C23349">
              <w:rPr>
                <w:rFonts w:ascii="Calibri" w:hAnsi="Calibri"/>
                <w:b/>
                <w:bCs/>
                <w:color w:val="000000"/>
                <w:sz w:val="22"/>
                <w:szCs w:val="22"/>
              </w:rPr>
              <w:t>%</w:t>
            </w:r>
          </w:p>
        </w:tc>
      </w:tr>
      <w:tr w:rsidR="00C23349" w14:paraId="368E5FD4" w14:textId="77777777" w:rsidTr="00646107">
        <w:trPr>
          <w:trHeight w:val="864"/>
        </w:trPr>
        <w:tc>
          <w:tcPr>
            <w:tcW w:w="748" w:type="dxa"/>
            <w:shd w:val="clear" w:color="auto" w:fill="auto"/>
            <w:vAlign w:val="center"/>
          </w:tcPr>
          <w:p w14:paraId="4DB86884" w14:textId="490D67B8" w:rsidR="00C23349" w:rsidRDefault="0085279A" w:rsidP="00646107">
            <w:pPr>
              <w:rPr>
                <w:rFonts w:ascii="Calibri" w:hAnsi="Calibri"/>
                <w:b/>
                <w:bCs/>
                <w:color w:val="000000"/>
                <w:sz w:val="22"/>
                <w:szCs w:val="22"/>
              </w:rPr>
            </w:pPr>
            <w:r>
              <w:rPr>
                <w:rFonts w:ascii="Calibri" w:hAnsi="Calibri"/>
                <w:b/>
                <w:bCs/>
                <w:color w:val="000000"/>
                <w:sz w:val="22"/>
                <w:szCs w:val="22"/>
              </w:rPr>
              <w:t>66</w:t>
            </w:r>
            <w:r w:rsidR="00C23349">
              <w:rPr>
                <w:rFonts w:ascii="Calibri" w:hAnsi="Calibri"/>
                <w:b/>
                <w:bCs/>
                <w:color w:val="000000"/>
                <w:sz w:val="22"/>
                <w:szCs w:val="22"/>
              </w:rPr>
              <w:t>%</w:t>
            </w:r>
          </w:p>
        </w:tc>
      </w:tr>
    </w:tbl>
    <w:p w14:paraId="0EFF139F" w14:textId="77777777" w:rsidR="00C23349" w:rsidRDefault="00C23349" w:rsidP="00C23349">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7" behindDoc="0" locked="0" layoutInCell="1" allowOverlap="1" wp14:anchorId="0E33F2BA" wp14:editId="757BBD04">
            <wp:simplePos x="0" y="0"/>
            <wp:positionH relativeFrom="column">
              <wp:posOffset>5080</wp:posOffset>
            </wp:positionH>
            <wp:positionV relativeFrom="paragraph">
              <wp:posOffset>196907</wp:posOffset>
            </wp:positionV>
            <wp:extent cx="6351270" cy="2212975"/>
            <wp:effectExtent l="0" t="0" r="0" b="0"/>
            <wp:wrapSquare wrapText="bothSides"/>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6AA078CD" w14:textId="77777777" w:rsidR="00C23349" w:rsidRPr="00035079" w:rsidRDefault="00C23349" w:rsidP="00C23349">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29473999" w14:textId="77777777" w:rsidR="00C23349" w:rsidRPr="00035079" w:rsidRDefault="00C23349" w:rsidP="00C23349">
      <w:pPr>
        <w:pStyle w:val="Para"/>
        <w:rPr>
          <w:lang w:val="en-US"/>
        </w:rPr>
      </w:pPr>
    </w:p>
    <w:p w14:paraId="2C79765A" w14:textId="77777777" w:rsidR="00C23349" w:rsidRPr="00D1556B" w:rsidRDefault="00C23349" w:rsidP="00C23349">
      <w:pPr>
        <w:spacing w:line="276" w:lineRule="auto"/>
        <w:ind w:left="900"/>
        <w:rPr>
          <w:rFonts w:ascii="Calibri" w:eastAsia="Calibri" w:hAnsi="Calibri" w:cs="Calibri"/>
          <w:sz w:val="22"/>
          <w:szCs w:val="22"/>
          <w:lang w:val="en-US"/>
        </w:rPr>
      </w:pPr>
    </w:p>
    <w:p w14:paraId="4ABE3762" w14:textId="77777777" w:rsidR="00C23349" w:rsidRDefault="00C23349" w:rsidP="00C23349">
      <w:pPr>
        <w:jc w:val="left"/>
        <w:rPr>
          <w:rFonts w:ascii="Calibri" w:hAnsi="Calibri" w:cs="Calibri"/>
          <w:b/>
          <w:i/>
          <w:color w:val="000000"/>
          <w:sz w:val="20"/>
          <w:szCs w:val="26"/>
          <w:lang w:val="en-US"/>
        </w:rPr>
      </w:pPr>
      <w:r>
        <w:rPr>
          <w:i/>
          <w:sz w:val="20"/>
        </w:rPr>
        <w:br w:type="page"/>
      </w:r>
    </w:p>
    <w:p w14:paraId="7E5F7886" w14:textId="77777777" w:rsidR="00C23349" w:rsidRPr="009318CA" w:rsidRDefault="00C23349" w:rsidP="00C23349">
      <w:pPr>
        <w:pStyle w:val="Heading3"/>
        <w:numPr>
          <w:ilvl w:val="0"/>
          <w:numId w:val="0"/>
        </w:numPr>
        <w:spacing w:before="0"/>
        <w:rPr>
          <w:lang w:val="en-CA"/>
        </w:rPr>
      </w:pPr>
      <w:r w:rsidRPr="009318CA">
        <w:rPr>
          <w:lang w:val="en-CA"/>
        </w:rPr>
        <w:lastRenderedPageBreak/>
        <w:t>Ease and Relevancy of the Program Statistics &amp; Evaluation System</w:t>
      </w:r>
    </w:p>
    <w:p w14:paraId="2F9FA949" w14:textId="04191B03" w:rsidR="00C23349" w:rsidRPr="008B10E8" w:rsidRDefault="00C23349" w:rsidP="00C23349">
      <w:pPr>
        <w:pStyle w:val="Headline"/>
      </w:pPr>
      <w:r w:rsidRPr="009318CA">
        <w:t xml:space="preserve">Satisfaction with the ease of using the system was </w:t>
      </w:r>
      <w:r w:rsidR="009318CA" w:rsidRPr="009318CA">
        <w:t xml:space="preserve">slightly </w:t>
      </w:r>
      <w:r w:rsidRPr="009318CA">
        <w:t>lower than in previous years while the perceived relevancy of the questions bounced back from a low in 2017.</w:t>
      </w:r>
    </w:p>
    <w:p w14:paraId="1B2E320F" w14:textId="78C64A55" w:rsidR="00C23349" w:rsidRPr="009318CA" w:rsidRDefault="008B10E8" w:rsidP="00C23349">
      <w:pPr>
        <w:spacing w:after="120" w:line="300" w:lineRule="exact"/>
        <w:jc w:val="both"/>
        <w:rPr>
          <w:rFonts w:ascii="Calibri" w:hAnsi="Calibri" w:cs="Calibri"/>
          <w:bCs/>
          <w:sz w:val="22"/>
          <w:szCs w:val="22"/>
          <w:lang w:val="en-GB"/>
        </w:rPr>
      </w:pPr>
      <w:r w:rsidRPr="009318CA">
        <w:rPr>
          <w:rFonts w:ascii="Calibri" w:hAnsi="Calibri" w:cs="Calibri"/>
          <w:sz w:val="22"/>
          <w:szCs w:val="22"/>
          <w:lang w:val="en-GB"/>
        </w:rPr>
        <w:t xml:space="preserve">Librarian satisfaction with the </w:t>
      </w:r>
      <w:r w:rsidR="00C23349" w:rsidRPr="009318CA">
        <w:rPr>
          <w:rFonts w:ascii="Calibri" w:hAnsi="Calibri" w:cs="Calibri"/>
          <w:sz w:val="22"/>
          <w:szCs w:val="22"/>
          <w:lang w:val="en-GB"/>
        </w:rPr>
        <w:t>ease of using the program statistics and evaluation system decline</w:t>
      </w:r>
      <w:r w:rsidRPr="009318CA">
        <w:rPr>
          <w:rFonts w:ascii="Calibri" w:hAnsi="Calibri" w:cs="Calibri"/>
          <w:sz w:val="22"/>
          <w:szCs w:val="22"/>
          <w:lang w:val="en-GB"/>
        </w:rPr>
        <w:t xml:space="preserve">d slightly </w:t>
      </w:r>
      <w:r w:rsidR="00C23349" w:rsidRPr="009318CA">
        <w:rPr>
          <w:rFonts w:ascii="Calibri" w:hAnsi="Calibri" w:cs="Calibri"/>
          <w:sz w:val="22"/>
          <w:szCs w:val="22"/>
          <w:lang w:val="en-GB"/>
        </w:rPr>
        <w:t xml:space="preserve">in </w:t>
      </w:r>
      <w:r w:rsidR="10695F6D" w:rsidRPr="009318CA">
        <w:rPr>
          <w:rFonts w:ascii="Calibri" w:hAnsi="Calibri" w:cs="Calibri"/>
          <w:sz w:val="22"/>
          <w:szCs w:val="22"/>
          <w:lang w:val="en-GB"/>
        </w:rPr>
        <w:t xml:space="preserve">Alberta </w:t>
      </w:r>
      <w:r w:rsidRPr="009318CA">
        <w:rPr>
          <w:rFonts w:ascii="Calibri" w:hAnsi="Calibri" w:cs="Calibri"/>
          <w:sz w:val="22"/>
          <w:szCs w:val="22"/>
          <w:lang w:val="en-GB"/>
        </w:rPr>
        <w:t>for the second year in a row even though six in ten (61%) still gave a score of 8 or higher.</w:t>
      </w:r>
    </w:p>
    <w:p w14:paraId="56432970" w14:textId="7AD1DEFF" w:rsidR="00C23349" w:rsidRPr="009318CA" w:rsidRDefault="009318CA" w:rsidP="00C23349">
      <w:pPr>
        <w:spacing w:before="80" w:after="80" w:line="300" w:lineRule="exact"/>
        <w:jc w:val="both"/>
        <w:rPr>
          <w:rFonts w:ascii="Calibri" w:hAnsi="Calibri" w:cs="Calibri"/>
          <w:bCs/>
          <w:sz w:val="22"/>
          <w:szCs w:val="22"/>
          <w:lang w:val="en-GB"/>
        </w:rPr>
      </w:pPr>
      <w:r w:rsidRPr="009318CA">
        <w:rPr>
          <w:rFonts w:ascii="Calibri" w:hAnsi="Calibri" w:cs="Calibri"/>
          <w:bCs/>
          <w:sz w:val="22"/>
          <w:szCs w:val="22"/>
          <w:lang w:val="en-GB"/>
        </w:rPr>
        <w:t xml:space="preserve">The same proportion of librarians (61%) </w:t>
      </w:r>
      <w:r w:rsidR="00C23349" w:rsidRPr="009318CA">
        <w:rPr>
          <w:rFonts w:ascii="Calibri" w:hAnsi="Calibri" w:cs="Calibri"/>
          <w:bCs/>
          <w:sz w:val="22"/>
          <w:szCs w:val="22"/>
          <w:lang w:val="en-GB"/>
        </w:rPr>
        <w:t>gave a satisfactory score when asked whether the evaluation asks about relevant questions, a</w:t>
      </w:r>
      <w:r w:rsidRPr="009318CA">
        <w:rPr>
          <w:rFonts w:ascii="Calibri" w:hAnsi="Calibri" w:cs="Calibri"/>
          <w:bCs/>
          <w:sz w:val="22"/>
          <w:szCs w:val="22"/>
          <w:lang w:val="en-GB"/>
        </w:rPr>
        <w:t xml:space="preserve"> substantial </w:t>
      </w:r>
      <w:r w:rsidR="00C23349" w:rsidRPr="009318CA">
        <w:rPr>
          <w:rFonts w:ascii="Calibri" w:hAnsi="Calibri" w:cs="Calibri"/>
          <w:bCs/>
          <w:sz w:val="22"/>
          <w:szCs w:val="22"/>
          <w:lang w:val="en-GB"/>
        </w:rPr>
        <w:t>increase over 2017 (</w:t>
      </w:r>
      <w:r w:rsidRPr="009318CA">
        <w:rPr>
          <w:rFonts w:ascii="Calibri" w:hAnsi="Calibri" w:cs="Calibri"/>
          <w:bCs/>
          <w:sz w:val="22"/>
          <w:szCs w:val="22"/>
          <w:lang w:val="en-GB"/>
        </w:rPr>
        <w:t>44</w:t>
      </w:r>
      <w:r w:rsidR="00C23349" w:rsidRPr="009318CA">
        <w:rPr>
          <w:rFonts w:ascii="Calibri" w:hAnsi="Calibri" w:cs="Calibri"/>
          <w:bCs/>
          <w:sz w:val="22"/>
          <w:szCs w:val="22"/>
          <w:lang w:val="en-GB"/>
        </w:rPr>
        <w:t xml:space="preserve">%) </w:t>
      </w:r>
      <w:r w:rsidRPr="009318CA">
        <w:rPr>
          <w:rFonts w:ascii="Calibri" w:hAnsi="Calibri" w:cs="Calibri"/>
          <w:bCs/>
          <w:sz w:val="22"/>
          <w:szCs w:val="22"/>
          <w:lang w:val="en-GB"/>
        </w:rPr>
        <w:t xml:space="preserve">and in line with satisfaction levels in </w:t>
      </w:r>
      <w:r w:rsidR="00C23349" w:rsidRPr="009318CA">
        <w:rPr>
          <w:rFonts w:ascii="Calibri" w:hAnsi="Calibri" w:cs="Calibri"/>
          <w:bCs/>
          <w:sz w:val="22"/>
          <w:szCs w:val="22"/>
          <w:lang w:val="en-GB"/>
        </w:rPr>
        <w:t>2016 (65%).</w:t>
      </w:r>
    </w:p>
    <w:p w14:paraId="3F618FCB" w14:textId="77777777" w:rsidR="00C23349" w:rsidRPr="009D0384" w:rsidRDefault="00C23349" w:rsidP="00C23349">
      <w:pPr>
        <w:spacing w:before="80" w:after="80" w:line="300" w:lineRule="exact"/>
        <w:jc w:val="both"/>
        <w:rPr>
          <w:rFonts w:ascii="Calibri" w:hAnsi="Calibri" w:cs="Calibri"/>
          <w:bCs/>
          <w:sz w:val="22"/>
          <w:szCs w:val="22"/>
        </w:rPr>
      </w:pPr>
    </w:p>
    <w:tbl>
      <w:tblPr>
        <w:tblStyle w:val="TableGrid"/>
        <w:tblpPr w:leftFromText="187" w:rightFromText="187" w:vertAnchor="page" w:horzAnchor="page" w:tblpX="11154" w:tblpY="4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9318CA" w:rsidRPr="009318CA" w14:paraId="5961C06C" w14:textId="77777777" w:rsidTr="009318CA">
        <w:trPr>
          <w:trHeight w:val="92"/>
        </w:trPr>
        <w:tc>
          <w:tcPr>
            <w:tcW w:w="748" w:type="dxa"/>
            <w:vAlign w:val="center"/>
          </w:tcPr>
          <w:p w14:paraId="3221E52D" w14:textId="77777777" w:rsidR="009318CA" w:rsidRPr="009318CA" w:rsidRDefault="009318CA" w:rsidP="009318CA">
            <w:pPr>
              <w:rPr>
                <w:rFonts w:asciiTheme="minorHAnsi" w:hAnsiTheme="minorHAnsi"/>
                <w:sz w:val="20"/>
              </w:rPr>
            </w:pPr>
            <w:r w:rsidRPr="009318CA">
              <w:rPr>
                <w:rFonts w:ascii="Calibri" w:hAnsi="Calibri"/>
                <w:b/>
                <w:bCs/>
                <w:sz w:val="20"/>
                <w:lang w:eastAsia="en-CA"/>
              </w:rPr>
              <w:t>Rating 8-10</w:t>
            </w:r>
          </w:p>
        </w:tc>
      </w:tr>
      <w:tr w:rsidR="009318CA" w:rsidRPr="009318CA" w14:paraId="5B7ECA8A" w14:textId="77777777" w:rsidTr="009318CA">
        <w:trPr>
          <w:trHeight w:val="792"/>
        </w:trPr>
        <w:tc>
          <w:tcPr>
            <w:tcW w:w="748" w:type="dxa"/>
            <w:shd w:val="clear" w:color="auto" w:fill="auto"/>
            <w:vAlign w:val="center"/>
          </w:tcPr>
          <w:p w14:paraId="161FC2BF" w14:textId="77777777" w:rsidR="009318CA" w:rsidRPr="009318CA" w:rsidRDefault="009318CA" w:rsidP="009318CA">
            <w:pPr>
              <w:rPr>
                <w:rFonts w:ascii="Calibri" w:hAnsi="Calibri"/>
                <w:b/>
                <w:bCs/>
                <w:sz w:val="22"/>
                <w:szCs w:val="22"/>
              </w:rPr>
            </w:pPr>
            <w:r w:rsidRPr="009318CA">
              <w:rPr>
                <w:rFonts w:ascii="Calibri" w:hAnsi="Calibri"/>
                <w:b/>
                <w:bCs/>
                <w:sz w:val="22"/>
                <w:szCs w:val="22"/>
              </w:rPr>
              <w:t>61%</w:t>
            </w:r>
          </w:p>
        </w:tc>
      </w:tr>
      <w:tr w:rsidR="009318CA" w:rsidRPr="009318CA" w14:paraId="18FEBCC9" w14:textId="77777777" w:rsidTr="009318CA">
        <w:trPr>
          <w:trHeight w:val="792"/>
        </w:trPr>
        <w:tc>
          <w:tcPr>
            <w:tcW w:w="748" w:type="dxa"/>
            <w:shd w:val="clear" w:color="auto" w:fill="auto"/>
            <w:vAlign w:val="center"/>
          </w:tcPr>
          <w:p w14:paraId="2A2CEFF8" w14:textId="77777777" w:rsidR="009318CA" w:rsidRPr="009318CA" w:rsidRDefault="009318CA" w:rsidP="009318CA">
            <w:pPr>
              <w:rPr>
                <w:rFonts w:ascii="Calibri" w:hAnsi="Calibri"/>
                <w:b/>
                <w:bCs/>
                <w:sz w:val="22"/>
                <w:szCs w:val="22"/>
              </w:rPr>
            </w:pPr>
            <w:r w:rsidRPr="009318CA">
              <w:rPr>
                <w:rFonts w:ascii="Calibri" w:hAnsi="Calibri"/>
                <w:b/>
                <w:bCs/>
                <w:sz w:val="22"/>
                <w:szCs w:val="22"/>
              </w:rPr>
              <w:t>65%</w:t>
            </w:r>
          </w:p>
        </w:tc>
      </w:tr>
      <w:tr w:rsidR="009318CA" w14:paraId="4BEC65AF" w14:textId="77777777" w:rsidTr="009318CA">
        <w:trPr>
          <w:trHeight w:val="792"/>
        </w:trPr>
        <w:tc>
          <w:tcPr>
            <w:tcW w:w="748" w:type="dxa"/>
            <w:shd w:val="clear" w:color="auto" w:fill="auto"/>
            <w:vAlign w:val="center"/>
          </w:tcPr>
          <w:p w14:paraId="7F9D2DA1" w14:textId="77777777" w:rsidR="009318CA" w:rsidRPr="00934E47" w:rsidRDefault="009318CA" w:rsidP="009318CA">
            <w:pPr>
              <w:rPr>
                <w:rFonts w:ascii="Calibri" w:hAnsi="Calibri"/>
                <w:b/>
                <w:bCs/>
                <w:sz w:val="22"/>
                <w:szCs w:val="22"/>
              </w:rPr>
            </w:pPr>
            <w:r w:rsidRPr="009318CA">
              <w:rPr>
                <w:rFonts w:ascii="Calibri" w:hAnsi="Calibri"/>
                <w:b/>
                <w:bCs/>
                <w:sz w:val="22"/>
                <w:szCs w:val="22"/>
              </w:rPr>
              <w:t>68%</w:t>
            </w:r>
          </w:p>
        </w:tc>
      </w:tr>
    </w:tbl>
    <w:p w14:paraId="1CD62F26" w14:textId="652EF2E0" w:rsidR="00C23349" w:rsidRDefault="009318CA"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 xml:space="preserve"> </w:t>
      </w:r>
      <w:r w:rsidR="00C23349">
        <w:rPr>
          <w:rFonts w:ascii="Calibri" w:hAnsi="Calibri" w:cs="Calibri"/>
          <w:b/>
          <w:sz w:val="22"/>
          <w:szCs w:val="22"/>
        </w:rPr>
        <w:t>Figure</w:t>
      </w:r>
      <w:r w:rsidR="00C23349" w:rsidRPr="008F5498">
        <w:rPr>
          <w:rFonts w:ascii="Calibri" w:hAnsi="Calibri" w:cs="Calibri"/>
          <w:b/>
          <w:sz w:val="22"/>
          <w:szCs w:val="22"/>
        </w:rPr>
        <w:t xml:space="preserve">: </w:t>
      </w:r>
      <w:r w:rsidR="00C23349">
        <w:rPr>
          <w:rFonts w:ascii="Calibri" w:hAnsi="Calibri" w:cs="Calibri"/>
          <w:b/>
          <w:sz w:val="22"/>
          <w:szCs w:val="22"/>
        </w:rPr>
        <w:t>Ease of using the evaluation system</w:t>
      </w:r>
    </w:p>
    <w:p w14:paraId="5FDB7475"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0EC31382" wp14:editId="370CA74D">
            <wp:extent cx="6336621" cy="1807210"/>
            <wp:effectExtent l="0" t="0" r="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1868F8">
        <w:rPr>
          <w:rFonts w:ascii="Calibri" w:hAnsi="Calibri" w:cs="Calibri"/>
          <w:b/>
          <w:sz w:val="22"/>
          <w:szCs w:val="22"/>
        </w:rPr>
        <w:t xml:space="preserve"> </w:t>
      </w:r>
    </w:p>
    <w:tbl>
      <w:tblPr>
        <w:tblStyle w:val="TableGrid"/>
        <w:tblpPr w:leftFromText="187" w:rightFromText="187" w:vertAnchor="page" w:horzAnchor="page" w:tblpX="11167" w:tblpY="74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9318CA" w14:paraId="02CEAEAA" w14:textId="77777777" w:rsidTr="009318CA">
        <w:trPr>
          <w:trHeight w:val="92"/>
        </w:trPr>
        <w:tc>
          <w:tcPr>
            <w:tcW w:w="748" w:type="dxa"/>
            <w:vAlign w:val="center"/>
          </w:tcPr>
          <w:p w14:paraId="1241D680" w14:textId="77777777" w:rsidR="009318CA" w:rsidRPr="00982133" w:rsidRDefault="009318CA" w:rsidP="009318CA">
            <w:pPr>
              <w:rPr>
                <w:rFonts w:asciiTheme="minorHAnsi" w:hAnsiTheme="minorHAnsi"/>
                <w:sz w:val="20"/>
              </w:rPr>
            </w:pPr>
            <w:r w:rsidRPr="00982133">
              <w:rPr>
                <w:rFonts w:ascii="Calibri" w:hAnsi="Calibri"/>
                <w:b/>
                <w:bCs/>
                <w:sz w:val="20"/>
                <w:lang w:eastAsia="en-CA"/>
              </w:rPr>
              <w:t>Rating 8-10</w:t>
            </w:r>
          </w:p>
        </w:tc>
      </w:tr>
      <w:tr w:rsidR="009318CA" w14:paraId="419ACCBC" w14:textId="77777777" w:rsidTr="009318CA">
        <w:trPr>
          <w:trHeight w:val="792"/>
        </w:trPr>
        <w:tc>
          <w:tcPr>
            <w:tcW w:w="748" w:type="dxa"/>
            <w:shd w:val="clear" w:color="auto" w:fill="auto"/>
            <w:vAlign w:val="center"/>
          </w:tcPr>
          <w:p w14:paraId="4E0F7225" w14:textId="77777777" w:rsidR="009318CA" w:rsidRPr="00934E47" w:rsidRDefault="009318CA" w:rsidP="009318CA">
            <w:pPr>
              <w:rPr>
                <w:rFonts w:ascii="Calibri" w:hAnsi="Calibri"/>
                <w:b/>
                <w:bCs/>
                <w:sz w:val="22"/>
                <w:szCs w:val="22"/>
              </w:rPr>
            </w:pPr>
            <w:r>
              <w:rPr>
                <w:rFonts w:ascii="Calibri" w:hAnsi="Calibri"/>
                <w:b/>
                <w:bCs/>
                <w:sz w:val="22"/>
                <w:szCs w:val="22"/>
              </w:rPr>
              <w:t>61</w:t>
            </w:r>
            <w:r w:rsidRPr="00934E47">
              <w:rPr>
                <w:rFonts w:ascii="Calibri" w:hAnsi="Calibri"/>
                <w:b/>
                <w:bCs/>
                <w:sz w:val="22"/>
                <w:szCs w:val="22"/>
              </w:rPr>
              <w:t>%</w:t>
            </w:r>
          </w:p>
        </w:tc>
      </w:tr>
      <w:tr w:rsidR="009318CA" w14:paraId="1039DC6C" w14:textId="77777777" w:rsidTr="009318CA">
        <w:trPr>
          <w:trHeight w:val="792"/>
        </w:trPr>
        <w:tc>
          <w:tcPr>
            <w:tcW w:w="748" w:type="dxa"/>
            <w:shd w:val="clear" w:color="auto" w:fill="auto"/>
            <w:vAlign w:val="center"/>
          </w:tcPr>
          <w:p w14:paraId="6AAD2A3A" w14:textId="77777777" w:rsidR="009318CA" w:rsidRPr="00934E47" w:rsidRDefault="009318CA" w:rsidP="009318CA">
            <w:pPr>
              <w:rPr>
                <w:rFonts w:ascii="Calibri" w:hAnsi="Calibri"/>
                <w:b/>
                <w:bCs/>
                <w:sz w:val="22"/>
                <w:szCs w:val="22"/>
              </w:rPr>
            </w:pPr>
            <w:r>
              <w:rPr>
                <w:rFonts w:ascii="Calibri" w:hAnsi="Calibri"/>
                <w:b/>
                <w:bCs/>
                <w:sz w:val="22"/>
                <w:szCs w:val="22"/>
              </w:rPr>
              <w:t>44</w:t>
            </w:r>
            <w:r w:rsidRPr="00934E47">
              <w:rPr>
                <w:rFonts w:ascii="Calibri" w:hAnsi="Calibri"/>
                <w:b/>
                <w:bCs/>
                <w:sz w:val="22"/>
                <w:szCs w:val="22"/>
              </w:rPr>
              <w:t>%</w:t>
            </w:r>
          </w:p>
        </w:tc>
      </w:tr>
      <w:tr w:rsidR="009318CA" w14:paraId="5945142E" w14:textId="77777777" w:rsidTr="009318CA">
        <w:trPr>
          <w:trHeight w:val="792"/>
        </w:trPr>
        <w:tc>
          <w:tcPr>
            <w:tcW w:w="748" w:type="dxa"/>
            <w:shd w:val="clear" w:color="auto" w:fill="auto"/>
            <w:vAlign w:val="center"/>
          </w:tcPr>
          <w:p w14:paraId="16C9DD8C" w14:textId="77777777" w:rsidR="009318CA" w:rsidRPr="00934E47" w:rsidRDefault="009318CA" w:rsidP="009318CA">
            <w:pPr>
              <w:rPr>
                <w:rFonts w:ascii="Calibri" w:hAnsi="Calibri"/>
                <w:b/>
                <w:bCs/>
                <w:sz w:val="22"/>
                <w:szCs w:val="22"/>
              </w:rPr>
            </w:pPr>
            <w:r>
              <w:rPr>
                <w:rFonts w:ascii="Calibri" w:hAnsi="Calibri"/>
                <w:b/>
                <w:bCs/>
                <w:sz w:val="22"/>
                <w:szCs w:val="22"/>
              </w:rPr>
              <w:t>60</w:t>
            </w:r>
            <w:r w:rsidRPr="00934E47">
              <w:rPr>
                <w:rFonts w:ascii="Calibri" w:hAnsi="Calibri"/>
                <w:b/>
                <w:bCs/>
                <w:sz w:val="22"/>
                <w:szCs w:val="22"/>
              </w:rPr>
              <w:t>%</w:t>
            </w:r>
          </w:p>
        </w:tc>
      </w:tr>
    </w:tbl>
    <w:p w14:paraId="010F9A6E" w14:textId="77777777" w:rsidR="00C23349" w:rsidRDefault="00C23349" w:rsidP="00C23349">
      <w:pPr>
        <w:autoSpaceDE w:val="0"/>
        <w:autoSpaceDN w:val="0"/>
        <w:adjustRightInd w:val="0"/>
        <w:spacing w:line="280" w:lineRule="atLeast"/>
        <w:rPr>
          <w:rFonts w:ascii="Calibri" w:hAnsi="Calibri" w:cs="Calibri"/>
          <w:b/>
          <w:sz w:val="22"/>
          <w:szCs w:val="22"/>
        </w:rPr>
      </w:pPr>
    </w:p>
    <w:p w14:paraId="23C014B0" w14:textId="52B668D9" w:rsidR="00C23349" w:rsidRDefault="009318CA"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 xml:space="preserve"> </w:t>
      </w:r>
      <w:r w:rsidR="00C23349">
        <w:rPr>
          <w:rFonts w:ascii="Calibri" w:hAnsi="Calibri" w:cs="Calibri"/>
          <w:b/>
          <w:sz w:val="22"/>
          <w:szCs w:val="22"/>
        </w:rPr>
        <w:t>Figure</w:t>
      </w:r>
      <w:r w:rsidR="00C23349" w:rsidRPr="008F5498">
        <w:rPr>
          <w:rFonts w:ascii="Calibri" w:hAnsi="Calibri" w:cs="Calibri"/>
          <w:b/>
          <w:sz w:val="22"/>
          <w:szCs w:val="22"/>
        </w:rPr>
        <w:t xml:space="preserve">: </w:t>
      </w:r>
      <w:r w:rsidR="00C23349">
        <w:rPr>
          <w:rFonts w:ascii="Calibri" w:hAnsi="Calibri" w:cs="Calibri"/>
          <w:b/>
          <w:sz w:val="22"/>
          <w:szCs w:val="22"/>
        </w:rPr>
        <w:t>Relevancy of the questions asked</w:t>
      </w:r>
    </w:p>
    <w:p w14:paraId="1AE673D0"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048A3B54" wp14:editId="509D055F">
            <wp:extent cx="6336792" cy="1810512"/>
            <wp:effectExtent l="0" t="0" r="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5F5BE2B" w14:textId="77777777" w:rsidR="00C23349" w:rsidRDefault="00C23349" w:rsidP="00C23349">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0F8D35AA" w14:textId="27FC07DF" w:rsidR="00C23349" w:rsidRDefault="00C23349" w:rsidP="00C23349">
      <w:pPr>
        <w:pStyle w:val="Para"/>
        <w:rPr>
          <w:i/>
          <w:sz w:val="20"/>
          <w:szCs w:val="20"/>
        </w:rPr>
      </w:pPr>
    </w:p>
    <w:p w14:paraId="37507D85" w14:textId="77777777" w:rsidR="00C23349" w:rsidRPr="008241B0" w:rsidRDefault="00C23349" w:rsidP="00C23349">
      <w:pPr>
        <w:pStyle w:val="Para"/>
        <w:rPr>
          <w:sz w:val="20"/>
        </w:rPr>
      </w:pPr>
    </w:p>
    <w:p w14:paraId="25EC2B17" w14:textId="77777777" w:rsidR="00C23349" w:rsidRDefault="00C23349" w:rsidP="00C23349">
      <w:pPr>
        <w:pStyle w:val="Para"/>
        <w:rPr>
          <w:lang w:val="en-CA"/>
        </w:rPr>
      </w:pPr>
    </w:p>
    <w:p w14:paraId="703DC7AD" w14:textId="77777777" w:rsidR="00C23349" w:rsidRDefault="00C23349" w:rsidP="00C23349">
      <w:pPr>
        <w:jc w:val="left"/>
        <w:rPr>
          <w:rFonts w:ascii="Calibri" w:hAnsi="Calibri" w:cs="Calibri"/>
          <w:b/>
          <w:color w:val="000000" w:themeColor="text1"/>
        </w:rPr>
      </w:pPr>
      <w:r>
        <w:br w:type="page"/>
      </w:r>
    </w:p>
    <w:p w14:paraId="0D222C24" w14:textId="77777777" w:rsidR="00C23349" w:rsidRPr="00F9439F" w:rsidRDefault="00C23349" w:rsidP="00C23349">
      <w:pPr>
        <w:pStyle w:val="Heading3"/>
        <w:numPr>
          <w:ilvl w:val="0"/>
          <w:numId w:val="0"/>
        </w:numPr>
        <w:spacing w:before="0"/>
        <w:rPr>
          <w:lang w:val="en-CA"/>
        </w:rPr>
      </w:pPr>
      <w:r w:rsidRPr="00F9439F">
        <w:rPr>
          <w:lang w:val="en-CA"/>
        </w:rPr>
        <w:lastRenderedPageBreak/>
        <w:t xml:space="preserve">Program </w:t>
      </w:r>
      <w:r>
        <w:rPr>
          <w:lang w:val="en-CA"/>
        </w:rPr>
        <w:t>s</w:t>
      </w:r>
      <w:r w:rsidRPr="00F9439F">
        <w:rPr>
          <w:lang w:val="en-CA"/>
        </w:rPr>
        <w:t xml:space="preserve">tatistics &amp; </w:t>
      </w:r>
      <w:r>
        <w:rPr>
          <w:lang w:val="en-CA"/>
        </w:rPr>
        <w:t>e</w:t>
      </w:r>
      <w:r w:rsidRPr="00F9439F">
        <w:rPr>
          <w:lang w:val="en-CA"/>
        </w:rPr>
        <w:t xml:space="preserve">valuation </w:t>
      </w:r>
      <w:r>
        <w:rPr>
          <w:lang w:val="en-CA"/>
        </w:rPr>
        <w:t>p</w:t>
      </w:r>
      <w:r w:rsidRPr="00F9439F">
        <w:rPr>
          <w:lang w:val="en-CA"/>
        </w:rPr>
        <w:t xml:space="preserve">rocess </w:t>
      </w:r>
      <w:r>
        <w:rPr>
          <w:lang w:val="en-CA"/>
        </w:rPr>
        <w:t>s</w:t>
      </w:r>
      <w:r w:rsidRPr="00F9439F">
        <w:rPr>
          <w:lang w:val="en-CA"/>
        </w:rPr>
        <w:t>uggestions</w:t>
      </w:r>
    </w:p>
    <w:p w14:paraId="730410F4" w14:textId="1E8FD725" w:rsidR="00C23349" w:rsidRPr="00934E47" w:rsidRDefault="00C23349" w:rsidP="00C23349">
      <w:pPr>
        <w:pStyle w:val="Headline"/>
        <w:rPr>
          <w:highlight w:val="green"/>
        </w:rPr>
      </w:pPr>
      <w:r>
        <w:t xml:space="preserve">Suggestions for improving the evaluation process commonly revolved around improving timeliness, clarifying data requirements to ensure data is entered accurately and improving </w:t>
      </w:r>
      <w:r w:rsidR="00AC5A2D">
        <w:t xml:space="preserve">the </w:t>
      </w:r>
      <w:r w:rsidR="10695F6D">
        <w:t>depth of information</w:t>
      </w:r>
      <w:r w:rsidR="00AC5A2D">
        <w:t xml:space="preserve"> collected</w:t>
      </w:r>
      <w:r>
        <w:t>.</w:t>
      </w:r>
    </w:p>
    <w:p w14:paraId="7E0B6376" w14:textId="58FEB486" w:rsidR="00C23349" w:rsidRPr="00243F72" w:rsidRDefault="00C23349" w:rsidP="00C23349">
      <w:pPr>
        <w:spacing w:before="80" w:after="80" w:line="300" w:lineRule="exact"/>
        <w:jc w:val="both"/>
        <w:rPr>
          <w:rFonts w:ascii="Calibri" w:hAnsi="Calibri" w:cs="Calibri"/>
          <w:bCs/>
          <w:sz w:val="22"/>
          <w:szCs w:val="22"/>
          <w:lang w:val="en-GB"/>
        </w:rPr>
      </w:pPr>
      <w:r w:rsidRPr="10695F6D">
        <w:rPr>
          <w:rFonts w:ascii="Calibri" w:hAnsi="Calibri" w:cs="Calibri"/>
          <w:sz w:val="22"/>
          <w:szCs w:val="22"/>
          <w:lang w:val="en-GB"/>
        </w:rPr>
        <w:t xml:space="preserve">Librarians were asked for their suggestions on how the program evaluation and statistical collection process could be improved. The most common suggestion in </w:t>
      </w:r>
      <w:r w:rsidR="10695F6D" w:rsidRPr="10695F6D">
        <w:rPr>
          <w:rFonts w:ascii="Calibri" w:hAnsi="Calibri" w:cs="Calibri"/>
          <w:sz w:val="22"/>
          <w:szCs w:val="22"/>
          <w:lang w:val="en-GB"/>
        </w:rPr>
        <w:t>Alberta</w:t>
      </w:r>
      <w:r w:rsidRPr="10695F6D">
        <w:rPr>
          <w:rFonts w:ascii="Calibri" w:hAnsi="Calibri" w:cs="Calibri"/>
          <w:sz w:val="22"/>
          <w:szCs w:val="22"/>
          <w:lang w:val="en-GB"/>
        </w:rPr>
        <w:t xml:space="preserve"> was improving timeliness</w:t>
      </w:r>
      <w:r w:rsidR="10695F6D" w:rsidRPr="10695F6D">
        <w:rPr>
          <w:rFonts w:ascii="Calibri" w:hAnsi="Calibri" w:cs="Calibri"/>
          <w:sz w:val="22"/>
          <w:szCs w:val="22"/>
          <w:lang w:val="en-GB"/>
        </w:rPr>
        <w:t xml:space="preserve"> (22%),</w:t>
      </w:r>
      <w:r w:rsidRPr="10695F6D">
        <w:rPr>
          <w:rFonts w:ascii="Calibri" w:hAnsi="Calibri" w:cs="Calibri"/>
          <w:sz w:val="22"/>
          <w:szCs w:val="22"/>
          <w:lang w:val="en-GB"/>
        </w:rPr>
        <w:t xml:space="preserve"> with librarians requesting receiving the forms sooner and opening the online evaluation form closer to the end of the program. </w:t>
      </w:r>
      <w:r w:rsidR="00AC5A2D">
        <w:rPr>
          <w:rFonts w:ascii="Calibri" w:hAnsi="Calibri" w:cs="Calibri"/>
          <w:sz w:val="22"/>
          <w:szCs w:val="22"/>
          <w:lang w:val="en-GB"/>
        </w:rPr>
        <w:t xml:space="preserve">Another </w:t>
      </w:r>
      <w:r w:rsidRPr="10695F6D">
        <w:rPr>
          <w:rFonts w:ascii="Calibri" w:hAnsi="Calibri" w:cs="Calibri"/>
          <w:sz w:val="22"/>
          <w:szCs w:val="22"/>
          <w:lang w:val="en-GB"/>
        </w:rPr>
        <w:t>common</w:t>
      </w:r>
      <w:r w:rsidR="00AC5A2D">
        <w:rPr>
          <w:rFonts w:ascii="Calibri" w:hAnsi="Calibri" w:cs="Calibri"/>
          <w:sz w:val="22"/>
          <w:szCs w:val="22"/>
          <w:lang w:val="en-GB"/>
        </w:rPr>
        <w:t xml:space="preserve"> suggestion </w:t>
      </w:r>
      <w:r w:rsidRPr="10695F6D">
        <w:rPr>
          <w:rFonts w:ascii="Calibri" w:hAnsi="Calibri" w:cs="Calibri"/>
          <w:sz w:val="22"/>
          <w:szCs w:val="22"/>
          <w:lang w:val="en-GB"/>
        </w:rPr>
        <w:t>revolved around ensuring data requirements are clear and data can be accurately recorded (</w:t>
      </w:r>
      <w:r w:rsidR="00AC5A2D">
        <w:rPr>
          <w:rFonts w:ascii="Calibri" w:hAnsi="Calibri" w:cs="Calibri"/>
          <w:sz w:val="22"/>
          <w:szCs w:val="22"/>
          <w:lang w:val="en-GB"/>
        </w:rPr>
        <w:t xml:space="preserve">another </w:t>
      </w:r>
      <w:r w:rsidR="10695F6D" w:rsidRPr="10695F6D">
        <w:rPr>
          <w:rFonts w:ascii="Calibri" w:hAnsi="Calibri" w:cs="Calibri"/>
          <w:sz w:val="22"/>
          <w:szCs w:val="22"/>
          <w:lang w:val="en-GB"/>
        </w:rPr>
        <w:t>22</w:t>
      </w:r>
      <w:r w:rsidRPr="10695F6D">
        <w:rPr>
          <w:rFonts w:ascii="Calibri" w:hAnsi="Calibri" w:cs="Calibri"/>
          <w:sz w:val="22"/>
          <w:szCs w:val="22"/>
          <w:lang w:val="en-GB"/>
        </w:rPr>
        <w:t>% mentioned something like this)</w:t>
      </w:r>
      <w:r w:rsidR="00AC5A2D">
        <w:rPr>
          <w:rFonts w:ascii="Calibri" w:hAnsi="Calibri" w:cs="Calibri"/>
          <w:sz w:val="22"/>
          <w:szCs w:val="22"/>
          <w:lang w:val="en-GB"/>
        </w:rPr>
        <w:t xml:space="preserve">. </w:t>
      </w:r>
      <w:r w:rsidR="00AC5A2D">
        <w:rPr>
          <w:rFonts w:ascii="Calibri" w:hAnsi="Calibri" w:cs="Calibri"/>
          <w:sz w:val="22"/>
          <w:szCs w:val="22"/>
          <w:lang w:val="en-GB"/>
        </w:rPr>
        <w:t>O</w:t>
      </w:r>
      <w:r w:rsidR="00AC5A2D" w:rsidRPr="10695F6D">
        <w:rPr>
          <w:rFonts w:ascii="Calibri" w:hAnsi="Calibri" w:cs="Calibri"/>
          <w:sz w:val="22"/>
          <w:szCs w:val="22"/>
          <w:lang w:val="en-GB"/>
        </w:rPr>
        <w:t>ne-fifth of Alberta librarians mentioned improving the depth of the information (particularly the opportunity to provide contextual information that explains the statistics)</w:t>
      </w:r>
      <w:r w:rsidR="00AC5A2D">
        <w:rPr>
          <w:rFonts w:ascii="Calibri" w:hAnsi="Calibri" w:cs="Calibri"/>
          <w:sz w:val="22"/>
          <w:szCs w:val="22"/>
          <w:lang w:val="en-GB"/>
        </w:rPr>
        <w:t xml:space="preserve"> and </w:t>
      </w:r>
      <w:r w:rsidRPr="10695F6D">
        <w:rPr>
          <w:rFonts w:ascii="Calibri" w:hAnsi="Calibri" w:cs="Calibri"/>
          <w:sz w:val="22"/>
          <w:szCs w:val="22"/>
          <w:lang w:val="en-GB"/>
        </w:rPr>
        <w:t>improving usability by simplify</w:t>
      </w:r>
      <w:r w:rsidR="00AC5A2D">
        <w:rPr>
          <w:rFonts w:ascii="Calibri" w:hAnsi="Calibri" w:cs="Calibri"/>
          <w:sz w:val="22"/>
          <w:szCs w:val="22"/>
          <w:lang w:val="en-GB"/>
        </w:rPr>
        <w:t xml:space="preserve">ing </w:t>
      </w:r>
      <w:r w:rsidRPr="10695F6D">
        <w:rPr>
          <w:rFonts w:ascii="Calibri" w:hAnsi="Calibri" w:cs="Calibri"/>
          <w:sz w:val="22"/>
          <w:szCs w:val="22"/>
          <w:lang w:val="en-GB"/>
        </w:rPr>
        <w:t>the process (</w:t>
      </w:r>
      <w:r w:rsidR="10695F6D" w:rsidRPr="10695F6D">
        <w:rPr>
          <w:rFonts w:ascii="Calibri" w:hAnsi="Calibri" w:cs="Calibri"/>
          <w:sz w:val="22"/>
          <w:szCs w:val="22"/>
          <w:lang w:val="en-GB"/>
        </w:rPr>
        <w:t>14</w:t>
      </w:r>
      <w:r w:rsidRPr="10695F6D">
        <w:rPr>
          <w:rFonts w:ascii="Calibri" w:hAnsi="Calibri" w:cs="Calibri"/>
          <w:sz w:val="22"/>
          <w:szCs w:val="22"/>
          <w:lang w:val="en-GB"/>
        </w:rPr>
        <w:t xml:space="preserve">%). </w:t>
      </w:r>
      <w:r w:rsidR="10695F6D" w:rsidRPr="10695F6D">
        <w:rPr>
          <w:rFonts w:ascii="Calibri" w:hAnsi="Calibri" w:cs="Calibri"/>
          <w:sz w:val="22"/>
          <w:szCs w:val="22"/>
          <w:lang w:val="en-GB"/>
        </w:rPr>
        <w:t>One quarter of</w:t>
      </w:r>
      <w:r w:rsidRPr="10695F6D">
        <w:rPr>
          <w:rFonts w:ascii="Calibri" w:hAnsi="Calibri" w:cs="Calibri"/>
          <w:sz w:val="22"/>
          <w:szCs w:val="22"/>
          <w:lang w:val="en-GB"/>
        </w:rPr>
        <w:t xml:space="preserve"> librarians (</w:t>
      </w:r>
      <w:r w:rsidR="10695F6D" w:rsidRPr="10695F6D">
        <w:rPr>
          <w:rFonts w:ascii="Calibri" w:hAnsi="Calibri" w:cs="Calibri"/>
          <w:sz w:val="22"/>
          <w:szCs w:val="22"/>
          <w:lang w:val="en-GB"/>
        </w:rPr>
        <w:t>25</w:t>
      </w:r>
      <w:r w:rsidRPr="10695F6D">
        <w:rPr>
          <w:rFonts w:ascii="Calibri" w:hAnsi="Calibri" w:cs="Calibri"/>
          <w:sz w:val="22"/>
          <w:szCs w:val="22"/>
          <w:lang w:val="en-GB"/>
        </w:rPr>
        <w:t>%) were satisfied and had no suggestions for improvement.</w:t>
      </w:r>
    </w:p>
    <w:p w14:paraId="15F3ABC4"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C23349" w:rsidRPr="00282A1B" w14:paraId="3F71C341" w14:textId="77777777" w:rsidTr="00646107">
        <w:trPr>
          <w:trHeight w:val="360"/>
          <w:jc w:val="center"/>
        </w:trPr>
        <w:tc>
          <w:tcPr>
            <w:tcW w:w="9895" w:type="dxa"/>
            <w:shd w:val="clear" w:color="auto" w:fill="4E2584"/>
            <w:vAlign w:val="center"/>
            <w:hideMark/>
          </w:tcPr>
          <w:p w14:paraId="40114875" w14:textId="77777777" w:rsidR="00C23349" w:rsidRPr="002064C1" w:rsidRDefault="00C23349" w:rsidP="00646107">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72158A91"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067D1C" w:rsidRPr="00951E00" w14:paraId="27BC988B"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5C61B8" w14:textId="77777777" w:rsidR="00067D1C" w:rsidRPr="00326456" w:rsidRDefault="00067D1C" w:rsidP="003E562E">
            <w:pPr>
              <w:jc w:val="left"/>
              <w:rPr>
                <w:rFonts w:ascii="Calibri" w:hAnsi="Calibri"/>
                <w:color w:val="000000"/>
                <w:sz w:val="24"/>
                <w:szCs w:val="24"/>
                <w:lang w:eastAsia="en-CA"/>
              </w:rPr>
            </w:pPr>
            <w:r w:rsidRPr="00326456">
              <w:rPr>
                <w:rFonts w:ascii="Calibri" w:hAnsi="Calibri"/>
                <w:color w:val="000000"/>
                <w:sz w:val="24"/>
                <w:szCs w:val="24"/>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51D7FCD" w14:textId="5D72F699" w:rsidR="00067D1C" w:rsidRPr="00326456" w:rsidRDefault="00067D1C" w:rsidP="003E562E">
            <w:pPr>
              <w:rPr>
                <w:rFonts w:ascii="Calibri" w:hAnsi="Calibri"/>
                <w:color w:val="000000"/>
                <w:sz w:val="24"/>
                <w:szCs w:val="24"/>
                <w:lang w:eastAsia="en-CA"/>
              </w:rPr>
            </w:pPr>
            <w:r>
              <w:rPr>
                <w:rFonts w:ascii="Calibri" w:hAnsi="Calibri"/>
                <w:color w:val="000000"/>
                <w:sz w:val="22"/>
                <w:szCs w:val="22"/>
              </w:rPr>
              <w:t>25%</w:t>
            </w:r>
          </w:p>
        </w:tc>
      </w:tr>
      <w:tr w:rsidR="00067D1C" w:rsidRPr="00951E00" w14:paraId="48FAF84D"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34C166" w14:textId="77777777" w:rsidR="00067D1C" w:rsidRPr="00326456" w:rsidRDefault="00067D1C" w:rsidP="003E562E">
            <w:pPr>
              <w:jc w:val="left"/>
              <w:rPr>
                <w:rFonts w:ascii="Calibri" w:hAnsi="Calibri"/>
                <w:color w:val="000000"/>
                <w:sz w:val="24"/>
                <w:szCs w:val="24"/>
                <w:lang w:eastAsia="en-CA"/>
              </w:rPr>
            </w:pPr>
            <w:r w:rsidRPr="00326456">
              <w:rPr>
                <w:rFonts w:ascii="Calibri" w:hAnsi="Calibri"/>
                <w:b/>
                <w:color w:val="000000"/>
                <w:sz w:val="24"/>
                <w:szCs w:val="24"/>
                <w:lang w:eastAsia="en-CA"/>
              </w:rPr>
              <w:t>Clarify data request/ensure data can be accurately recorded (any mention</w:t>
            </w:r>
            <w:r w:rsidRPr="00326456">
              <w:rPr>
                <w:rFonts w:ascii="Calibri" w:hAnsi="Calibri"/>
                <w:color w:val="000000"/>
                <w:sz w:val="24"/>
                <w:szCs w:val="24"/>
                <w:lang w:eastAsia="en-CA"/>
              </w:rPr>
              <w:t>)</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7EC22AC" w14:textId="1E6B2A98" w:rsidR="00067D1C" w:rsidRPr="00326456" w:rsidRDefault="00067D1C" w:rsidP="003E562E">
            <w:pPr>
              <w:rPr>
                <w:rFonts w:ascii="Calibri" w:hAnsi="Calibri"/>
                <w:b/>
                <w:color w:val="000000"/>
                <w:sz w:val="24"/>
                <w:szCs w:val="24"/>
                <w:lang w:eastAsia="en-CA"/>
              </w:rPr>
            </w:pPr>
            <w:r>
              <w:rPr>
                <w:rFonts w:ascii="Calibri" w:hAnsi="Calibri"/>
                <w:b/>
                <w:bCs/>
                <w:color w:val="000000"/>
                <w:sz w:val="22"/>
                <w:szCs w:val="22"/>
              </w:rPr>
              <w:t>22%</w:t>
            </w:r>
          </w:p>
        </w:tc>
      </w:tr>
      <w:tr w:rsidR="003E562E" w:rsidRPr="00951E00" w14:paraId="590E8DC7"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EC26316" w14:textId="41E50319" w:rsidR="003E562E" w:rsidRPr="00951E00" w:rsidRDefault="003E562E" w:rsidP="003E562E">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Problems recording children who weren't officially registered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260078E" w14:textId="09B4AB5B" w:rsidR="003E562E" w:rsidRDefault="003E562E" w:rsidP="003E562E">
            <w:pPr>
              <w:rPr>
                <w:rFonts w:ascii="Calibri" w:hAnsi="Calibri"/>
                <w:color w:val="000000"/>
                <w:sz w:val="22"/>
                <w:szCs w:val="22"/>
              </w:rPr>
            </w:pPr>
            <w:r>
              <w:rPr>
                <w:rFonts w:ascii="Calibri" w:hAnsi="Calibri"/>
                <w:color w:val="000000"/>
                <w:sz w:val="22"/>
                <w:szCs w:val="22"/>
              </w:rPr>
              <w:t>8%</w:t>
            </w:r>
          </w:p>
        </w:tc>
      </w:tr>
      <w:tr w:rsidR="003E562E" w:rsidRPr="00951E00" w14:paraId="2EDB3966"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596B71F" w14:textId="731E6A4B" w:rsidR="003E562E" w:rsidRPr="00951E00" w:rsidRDefault="003E562E" w:rsidP="003E562E">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Questions don't apply/can't collect certain statistics/forced to enter a number to proceed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1FC15C0" w14:textId="70E0ADD6" w:rsidR="003E562E" w:rsidRDefault="003E562E" w:rsidP="003E562E">
            <w:pPr>
              <w:rPr>
                <w:rFonts w:ascii="Calibri" w:hAnsi="Calibri"/>
                <w:color w:val="000000"/>
                <w:sz w:val="22"/>
                <w:szCs w:val="22"/>
              </w:rPr>
            </w:pPr>
            <w:r>
              <w:rPr>
                <w:rFonts w:ascii="Calibri" w:hAnsi="Calibri"/>
                <w:color w:val="000000"/>
                <w:sz w:val="22"/>
                <w:szCs w:val="22"/>
              </w:rPr>
              <w:t>8%</w:t>
            </w:r>
          </w:p>
        </w:tc>
      </w:tr>
      <w:tr w:rsidR="00067D1C" w:rsidRPr="00951E00" w14:paraId="340181BF"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147750" w14:textId="77777777" w:rsidR="00067D1C" w:rsidRPr="00951E00" w:rsidRDefault="00067D1C" w:rsidP="003E562E">
            <w:pPr>
              <w:ind w:left="152"/>
              <w:jc w:val="left"/>
              <w:rPr>
                <w:rFonts w:ascii="Calibri" w:hAnsi="Calibri"/>
                <w:i/>
                <w:color w:val="000000"/>
                <w:sz w:val="24"/>
                <w:szCs w:val="24"/>
                <w:lang w:eastAsia="en-CA"/>
              </w:rPr>
            </w:pPr>
            <w:r w:rsidRPr="00951E00">
              <w:rPr>
                <w:rFonts w:ascii="Calibri" w:hAnsi="Calibri"/>
                <w:i/>
                <w:color w:val="000000"/>
                <w:sz w:val="24"/>
                <w:szCs w:val="24"/>
                <w:lang w:eastAsia="en-CA"/>
              </w:rPr>
              <w:t>Clarify/better define information requested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F3233FF" w14:textId="104DC8FC" w:rsidR="00067D1C" w:rsidRPr="00951E00" w:rsidRDefault="00067D1C" w:rsidP="003E562E">
            <w:pPr>
              <w:rPr>
                <w:rFonts w:ascii="Calibri" w:hAnsi="Calibri"/>
                <w:color w:val="000000"/>
                <w:sz w:val="24"/>
                <w:szCs w:val="24"/>
                <w:lang w:eastAsia="en-CA"/>
              </w:rPr>
            </w:pPr>
            <w:r>
              <w:rPr>
                <w:rFonts w:ascii="Calibri" w:hAnsi="Calibri"/>
                <w:color w:val="000000"/>
                <w:sz w:val="22"/>
                <w:szCs w:val="22"/>
              </w:rPr>
              <w:t>6%</w:t>
            </w:r>
          </w:p>
        </w:tc>
      </w:tr>
      <w:tr w:rsidR="00067D1C" w:rsidRPr="00951E00" w14:paraId="3436F0BF"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54C69B" w14:textId="77777777" w:rsidR="00067D1C" w:rsidRPr="00951E00" w:rsidRDefault="00067D1C" w:rsidP="003E562E">
            <w:pPr>
              <w:jc w:val="left"/>
              <w:rPr>
                <w:rFonts w:ascii="Calibri" w:hAnsi="Calibri"/>
                <w:b/>
                <w:color w:val="000000"/>
                <w:sz w:val="24"/>
                <w:szCs w:val="24"/>
                <w:lang w:eastAsia="en-CA"/>
              </w:rPr>
            </w:pPr>
            <w:r w:rsidRPr="00951E00">
              <w:rPr>
                <w:rFonts w:ascii="Calibri" w:hAnsi="Calibri"/>
                <w:b/>
                <w:color w:val="000000"/>
                <w:sz w:val="24"/>
                <w:szCs w:val="24"/>
                <w:lang w:eastAsia="en-CA"/>
              </w:rPr>
              <w:t>Timeliness</w:t>
            </w:r>
            <w:r>
              <w:rPr>
                <w:rFonts w:ascii="Calibri" w:hAnsi="Calibri"/>
                <w:b/>
                <w:color w:val="000000"/>
                <w:sz w:val="24"/>
                <w:szCs w:val="24"/>
                <w:lang w:eastAsia="en-CA"/>
              </w:rPr>
              <w:t xml:space="preserve">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453F6FB" w14:textId="5EB65C54" w:rsidR="00067D1C" w:rsidRPr="00951E00" w:rsidRDefault="00067D1C" w:rsidP="003E562E">
            <w:pPr>
              <w:rPr>
                <w:rFonts w:ascii="Calibri" w:hAnsi="Calibri"/>
                <w:b/>
                <w:color w:val="000000"/>
                <w:sz w:val="24"/>
                <w:szCs w:val="24"/>
                <w:lang w:eastAsia="en-CA"/>
              </w:rPr>
            </w:pPr>
            <w:r>
              <w:rPr>
                <w:rFonts w:ascii="Calibri" w:hAnsi="Calibri"/>
                <w:b/>
                <w:bCs/>
                <w:color w:val="000000"/>
                <w:sz w:val="22"/>
                <w:szCs w:val="22"/>
              </w:rPr>
              <w:t>22%</w:t>
            </w:r>
          </w:p>
        </w:tc>
      </w:tr>
      <w:tr w:rsidR="00067D1C" w:rsidRPr="00951E00" w14:paraId="51E9FFBD"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BEA900" w14:textId="77777777" w:rsidR="00067D1C" w:rsidRPr="00077F02" w:rsidRDefault="00067D1C" w:rsidP="003E562E">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Make questions/forms available sooner/let us know what to track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F664821" w14:textId="1500F289" w:rsidR="00067D1C" w:rsidRPr="00951E00" w:rsidRDefault="00067D1C" w:rsidP="003E562E">
            <w:pPr>
              <w:rPr>
                <w:rFonts w:ascii="Calibri" w:hAnsi="Calibri"/>
                <w:color w:val="000000"/>
                <w:sz w:val="24"/>
                <w:szCs w:val="24"/>
                <w:lang w:eastAsia="en-CA"/>
              </w:rPr>
            </w:pPr>
            <w:r>
              <w:rPr>
                <w:rFonts w:ascii="Calibri" w:hAnsi="Calibri"/>
                <w:color w:val="000000"/>
                <w:sz w:val="22"/>
                <w:szCs w:val="22"/>
              </w:rPr>
              <w:t>17%</w:t>
            </w:r>
          </w:p>
        </w:tc>
      </w:tr>
      <w:tr w:rsidR="00067D1C" w:rsidRPr="00951E00" w14:paraId="2A5E6EFB"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04E921" w14:textId="77777777" w:rsidR="00067D1C" w:rsidRPr="00077F02" w:rsidRDefault="00067D1C" w:rsidP="003E562E">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Collect stats directly after program is over/early in the season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C7046F1" w14:textId="60653A73" w:rsidR="00067D1C" w:rsidRPr="00951E00" w:rsidRDefault="00067D1C" w:rsidP="003E562E">
            <w:pPr>
              <w:rPr>
                <w:rFonts w:ascii="Calibri" w:hAnsi="Calibri"/>
                <w:color w:val="000000"/>
                <w:sz w:val="24"/>
                <w:szCs w:val="24"/>
                <w:lang w:eastAsia="en-CA"/>
              </w:rPr>
            </w:pPr>
            <w:r>
              <w:rPr>
                <w:rFonts w:ascii="Calibri" w:hAnsi="Calibri"/>
                <w:color w:val="000000"/>
                <w:sz w:val="22"/>
                <w:szCs w:val="22"/>
              </w:rPr>
              <w:t>6%</w:t>
            </w:r>
          </w:p>
        </w:tc>
      </w:tr>
      <w:tr w:rsidR="00AC5A2D" w:rsidRPr="00951E00" w14:paraId="0AF9A19A"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CF8E90D" w14:textId="6ECB258E" w:rsidR="00AC5A2D" w:rsidRPr="00077F02" w:rsidRDefault="00AC5A2D" w:rsidP="00AC5A2D">
            <w:pPr>
              <w:jc w:val="left"/>
              <w:rPr>
                <w:rFonts w:ascii="Calibri" w:hAnsi="Calibri"/>
                <w:b/>
                <w:color w:val="000000"/>
                <w:sz w:val="24"/>
                <w:szCs w:val="24"/>
                <w:lang w:eastAsia="en-CA"/>
              </w:rPr>
            </w:pPr>
            <w:r w:rsidRPr="00077F02">
              <w:rPr>
                <w:rFonts w:ascii="Calibri" w:hAnsi="Calibri"/>
                <w:b/>
                <w:color w:val="000000"/>
                <w:sz w:val="24"/>
                <w:szCs w:val="24"/>
                <w:lang w:eastAsia="en-CA"/>
              </w:rPr>
              <w:t>Improve depth of info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4116918" w14:textId="026CB14D" w:rsidR="00AC5A2D" w:rsidRDefault="00AC5A2D" w:rsidP="00AC5A2D">
            <w:pPr>
              <w:rPr>
                <w:rFonts w:ascii="Calibri" w:hAnsi="Calibri"/>
                <w:b/>
                <w:bCs/>
                <w:color w:val="000000"/>
                <w:sz w:val="22"/>
                <w:szCs w:val="22"/>
              </w:rPr>
            </w:pPr>
            <w:r>
              <w:rPr>
                <w:rFonts w:ascii="Calibri" w:hAnsi="Calibri"/>
                <w:b/>
                <w:bCs/>
                <w:color w:val="000000"/>
                <w:sz w:val="22"/>
                <w:szCs w:val="22"/>
              </w:rPr>
              <w:t>19%</w:t>
            </w:r>
          </w:p>
        </w:tc>
      </w:tr>
      <w:tr w:rsidR="00AC5A2D" w:rsidRPr="00951E00" w14:paraId="34DC936B"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7A9F0DF" w14:textId="1EDA7C11" w:rsidR="00AC5A2D" w:rsidRPr="00077F02" w:rsidRDefault="00AC5A2D" w:rsidP="00AC5A2D">
            <w:pPr>
              <w:jc w:val="left"/>
              <w:rPr>
                <w:rFonts w:ascii="Calibri" w:hAnsi="Calibri"/>
                <w:b/>
                <w:color w:val="000000"/>
                <w:sz w:val="24"/>
                <w:szCs w:val="24"/>
                <w:lang w:eastAsia="en-CA"/>
              </w:rPr>
            </w:pPr>
            <w:r w:rsidRPr="00077F02">
              <w:rPr>
                <w:rFonts w:ascii="Calibri" w:hAnsi="Calibri"/>
                <w:i/>
                <w:color w:val="000000"/>
                <w:sz w:val="24"/>
                <w:szCs w:val="24"/>
                <w:lang w:eastAsia="en-CA"/>
              </w:rPr>
              <w:t>Allow us space to enter additional related information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D8A7CA5" w14:textId="3ED64848" w:rsidR="00AC5A2D" w:rsidRDefault="00AC5A2D" w:rsidP="00AC5A2D">
            <w:pPr>
              <w:rPr>
                <w:rFonts w:ascii="Calibri" w:hAnsi="Calibri"/>
                <w:b/>
                <w:bCs/>
                <w:color w:val="000000"/>
                <w:sz w:val="22"/>
                <w:szCs w:val="22"/>
              </w:rPr>
            </w:pPr>
            <w:r>
              <w:rPr>
                <w:rFonts w:ascii="Calibri" w:hAnsi="Calibri"/>
                <w:color w:val="000000"/>
                <w:sz w:val="22"/>
                <w:szCs w:val="22"/>
              </w:rPr>
              <w:t>11%</w:t>
            </w:r>
          </w:p>
        </w:tc>
      </w:tr>
      <w:tr w:rsidR="00AC5A2D" w:rsidRPr="00951E00" w14:paraId="7E9E8D8E"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7EFD5B8" w14:textId="3D9FD42A" w:rsidR="00AC5A2D" w:rsidRPr="00077F02" w:rsidRDefault="00AC5A2D" w:rsidP="00AC5A2D">
            <w:pPr>
              <w:jc w:val="left"/>
              <w:rPr>
                <w:rFonts w:ascii="Calibri" w:hAnsi="Calibri"/>
                <w:b/>
                <w:color w:val="000000"/>
                <w:sz w:val="24"/>
                <w:szCs w:val="24"/>
                <w:lang w:eastAsia="en-CA"/>
              </w:rPr>
            </w:pPr>
            <w:r w:rsidRPr="00077F02">
              <w:rPr>
                <w:rFonts w:ascii="Calibri" w:hAnsi="Calibri"/>
                <w:i/>
                <w:color w:val="000000"/>
                <w:sz w:val="24"/>
                <w:szCs w:val="24"/>
                <w:lang w:eastAsia="en-CA"/>
              </w:rPr>
              <w:t>Include a comments section for each question for explanation of data collected/more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6E6C84A" w14:textId="379B1936" w:rsidR="00AC5A2D" w:rsidRDefault="00AC5A2D" w:rsidP="00AC5A2D">
            <w:pPr>
              <w:rPr>
                <w:rFonts w:ascii="Calibri" w:hAnsi="Calibri"/>
                <w:b/>
                <w:bCs/>
                <w:color w:val="000000"/>
                <w:sz w:val="22"/>
                <w:szCs w:val="22"/>
              </w:rPr>
            </w:pPr>
            <w:r>
              <w:rPr>
                <w:rFonts w:ascii="Calibri" w:hAnsi="Calibri"/>
                <w:color w:val="000000"/>
                <w:sz w:val="22"/>
                <w:szCs w:val="22"/>
              </w:rPr>
              <w:t>6%</w:t>
            </w:r>
          </w:p>
        </w:tc>
      </w:tr>
      <w:tr w:rsidR="00AC5A2D" w:rsidRPr="00951E00" w14:paraId="31A40CCE"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3E84697" w14:textId="5423112C" w:rsidR="00AC5A2D" w:rsidRPr="00077F02" w:rsidRDefault="00AC5A2D" w:rsidP="00AC5A2D">
            <w:pPr>
              <w:jc w:val="left"/>
              <w:rPr>
                <w:rFonts w:ascii="Calibri" w:hAnsi="Calibri"/>
                <w:b/>
                <w:color w:val="000000"/>
                <w:sz w:val="24"/>
                <w:szCs w:val="24"/>
                <w:lang w:eastAsia="en-CA"/>
              </w:rPr>
            </w:pPr>
            <w:r w:rsidRPr="00077F02">
              <w:rPr>
                <w:rFonts w:ascii="Calibri" w:hAnsi="Calibri"/>
                <w:i/>
                <w:color w:val="000000"/>
                <w:sz w:val="24"/>
                <w:szCs w:val="24"/>
                <w:lang w:eastAsia="en-CA"/>
              </w:rPr>
              <w:t>Include stats on number of books read</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0E8E4F2" w14:textId="605695AE" w:rsidR="00AC5A2D" w:rsidRDefault="00AC5A2D" w:rsidP="00AC5A2D">
            <w:pPr>
              <w:rPr>
                <w:rFonts w:ascii="Calibri" w:hAnsi="Calibri"/>
                <w:b/>
                <w:bCs/>
                <w:color w:val="000000"/>
                <w:sz w:val="22"/>
                <w:szCs w:val="22"/>
              </w:rPr>
            </w:pPr>
            <w:r>
              <w:rPr>
                <w:rFonts w:ascii="Calibri" w:hAnsi="Calibri"/>
                <w:color w:val="000000"/>
                <w:sz w:val="22"/>
                <w:szCs w:val="22"/>
              </w:rPr>
              <w:t>3%</w:t>
            </w:r>
          </w:p>
        </w:tc>
      </w:tr>
      <w:tr w:rsidR="00067D1C" w:rsidRPr="00951E00" w14:paraId="3F15DA66"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D46E86" w14:textId="77777777" w:rsidR="00067D1C" w:rsidRPr="00077F02" w:rsidRDefault="00067D1C" w:rsidP="003E562E">
            <w:pPr>
              <w:jc w:val="left"/>
              <w:rPr>
                <w:rFonts w:ascii="Calibri" w:hAnsi="Calibri"/>
                <w:b/>
                <w:color w:val="000000"/>
                <w:sz w:val="24"/>
                <w:szCs w:val="24"/>
                <w:lang w:eastAsia="en-CA"/>
              </w:rPr>
            </w:pPr>
            <w:r w:rsidRPr="00077F02">
              <w:rPr>
                <w:rFonts w:ascii="Calibri" w:hAnsi="Calibri"/>
                <w:b/>
                <w:color w:val="000000"/>
                <w:sz w:val="24"/>
                <w:szCs w:val="24"/>
                <w:lang w:eastAsia="en-CA"/>
              </w:rPr>
              <w:t>Improve usability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7A0CE45" w14:textId="26802EF6" w:rsidR="00067D1C" w:rsidRPr="00951E00" w:rsidRDefault="00067D1C" w:rsidP="003E562E">
            <w:pPr>
              <w:rPr>
                <w:rFonts w:ascii="Calibri" w:hAnsi="Calibri"/>
                <w:b/>
                <w:color w:val="000000"/>
                <w:sz w:val="24"/>
                <w:szCs w:val="24"/>
                <w:lang w:eastAsia="en-CA"/>
              </w:rPr>
            </w:pPr>
            <w:r>
              <w:rPr>
                <w:rFonts w:ascii="Calibri" w:hAnsi="Calibri"/>
                <w:b/>
                <w:bCs/>
                <w:color w:val="000000"/>
                <w:sz w:val="22"/>
                <w:szCs w:val="22"/>
              </w:rPr>
              <w:t>14%</w:t>
            </w:r>
          </w:p>
        </w:tc>
      </w:tr>
      <w:tr w:rsidR="00067D1C" w:rsidRPr="00951E00" w14:paraId="312685B0"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6850C6" w14:textId="77777777" w:rsidR="00067D1C" w:rsidRPr="00077F02" w:rsidRDefault="00067D1C" w:rsidP="003E562E">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Make it more user friendly/simplified process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0EF8DF9" w14:textId="1E965D66" w:rsidR="00067D1C" w:rsidRPr="00951E00" w:rsidRDefault="00067D1C" w:rsidP="003E562E">
            <w:pPr>
              <w:rPr>
                <w:rFonts w:ascii="Calibri" w:hAnsi="Calibri"/>
                <w:color w:val="000000"/>
                <w:sz w:val="24"/>
                <w:szCs w:val="24"/>
                <w:lang w:eastAsia="en-CA"/>
              </w:rPr>
            </w:pPr>
            <w:r>
              <w:rPr>
                <w:rFonts w:ascii="Calibri" w:hAnsi="Calibri"/>
                <w:color w:val="000000"/>
                <w:sz w:val="22"/>
                <w:szCs w:val="22"/>
              </w:rPr>
              <w:t>6%</w:t>
            </w:r>
          </w:p>
        </w:tc>
      </w:tr>
      <w:tr w:rsidR="003E562E" w:rsidRPr="00951E00" w14:paraId="38E2F58D"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8E11124" w14:textId="4080A204" w:rsidR="003E562E" w:rsidRPr="00077F02" w:rsidRDefault="003E562E" w:rsidP="003E562E">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Make it easier by sending registration templates to staff responsible for keeping stats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D5B76A1" w14:textId="21D437CA" w:rsidR="003E562E" w:rsidRDefault="003E562E" w:rsidP="003E562E">
            <w:pPr>
              <w:rPr>
                <w:rFonts w:ascii="Calibri" w:hAnsi="Calibri"/>
                <w:color w:val="000000"/>
                <w:sz w:val="22"/>
                <w:szCs w:val="22"/>
              </w:rPr>
            </w:pPr>
            <w:r>
              <w:rPr>
                <w:rFonts w:ascii="Calibri" w:hAnsi="Calibri"/>
                <w:color w:val="000000"/>
                <w:sz w:val="22"/>
                <w:szCs w:val="22"/>
              </w:rPr>
              <w:t>6%</w:t>
            </w:r>
          </w:p>
        </w:tc>
      </w:tr>
      <w:tr w:rsidR="00067D1C" w:rsidRPr="00951E00" w14:paraId="77852CEF"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E39112" w14:textId="77777777" w:rsidR="00067D1C" w:rsidRPr="00077F02" w:rsidRDefault="00067D1C" w:rsidP="003E562E">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Availability of statistic forms in digital format to update information regularly</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E413B1B" w14:textId="0989D738" w:rsidR="00067D1C" w:rsidRPr="00951E00" w:rsidRDefault="00067D1C" w:rsidP="003E562E">
            <w:pPr>
              <w:rPr>
                <w:rFonts w:ascii="Calibri" w:hAnsi="Calibri"/>
                <w:color w:val="000000"/>
                <w:sz w:val="24"/>
                <w:szCs w:val="24"/>
                <w:lang w:eastAsia="en-CA"/>
              </w:rPr>
            </w:pPr>
            <w:r>
              <w:rPr>
                <w:rFonts w:ascii="Calibri" w:hAnsi="Calibri"/>
                <w:color w:val="000000"/>
                <w:sz w:val="22"/>
                <w:szCs w:val="22"/>
              </w:rPr>
              <w:t>3%</w:t>
            </w:r>
          </w:p>
        </w:tc>
      </w:tr>
      <w:tr w:rsidR="00067D1C" w:rsidRPr="00951E00" w14:paraId="0EBD8761"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19BA85" w14:textId="77777777" w:rsidR="00067D1C" w:rsidRPr="00077F02" w:rsidRDefault="00067D1C" w:rsidP="003E562E">
            <w:pPr>
              <w:ind w:left="152"/>
              <w:jc w:val="left"/>
              <w:rPr>
                <w:rFonts w:ascii="Calibri" w:hAnsi="Calibri"/>
                <w:i/>
                <w:color w:val="000000"/>
                <w:sz w:val="24"/>
                <w:szCs w:val="24"/>
                <w:lang w:eastAsia="en-CA"/>
              </w:rPr>
            </w:pPr>
            <w:r w:rsidRPr="00077F02">
              <w:rPr>
                <w:rFonts w:ascii="Calibri" w:hAnsi="Calibri"/>
                <w:i/>
                <w:color w:val="000000"/>
                <w:sz w:val="24"/>
                <w:szCs w:val="24"/>
                <w:lang w:eastAsia="en-CA"/>
              </w:rPr>
              <w:t>A guide on how to use formula in Excel</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5155729" w14:textId="08122590" w:rsidR="00067D1C" w:rsidRPr="00934E47" w:rsidRDefault="00067D1C" w:rsidP="003E562E">
            <w:pPr>
              <w:rPr>
                <w:rFonts w:ascii="Calibri" w:hAnsi="Calibri"/>
                <w:color w:val="000000"/>
                <w:sz w:val="24"/>
                <w:szCs w:val="24"/>
                <w:highlight w:val="red"/>
                <w:lang w:eastAsia="en-CA"/>
              </w:rPr>
            </w:pPr>
            <w:r>
              <w:rPr>
                <w:rFonts w:ascii="Calibri" w:hAnsi="Calibri"/>
                <w:color w:val="000000"/>
                <w:sz w:val="22"/>
                <w:szCs w:val="22"/>
              </w:rPr>
              <w:t>3%</w:t>
            </w:r>
          </w:p>
        </w:tc>
      </w:tr>
      <w:tr w:rsidR="00067D1C" w:rsidRPr="00951E00" w14:paraId="19B5A8B0"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71D460" w14:textId="77777777" w:rsidR="00067D1C" w:rsidRPr="00077F02" w:rsidRDefault="00067D1C" w:rsidP="003E562E">
            <w:pPr>
              <w:jc w:val="left"/>
              <w:rPr>
                <w:rFonts w:ascii="Calibri" w:hAnsi="Calibri"/>
                <w:color w:val="000000"/>
                <w:sz w:val="24"/>
                <w:szCs w:val="24"/>
                <w:lang w:eastAsia="en-CA"/>
              </w:rPr>
            </w:pPr>
            <w:r w:rsidRPr="00077F02">
              <w:rPr>
                <w:rFonts w:ascii="Calibri" w:hAnsi="Calibri"/>
                <w:color w:val="000000"/>
                <w:sz w:val="24"/>
                <w:szCs w:val="24"/>
                <w:lang w:eastAsia="en-CA"/>
              </w:rPr>
              <w:t>Fewer questions/reduce survey length</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BED4D27" w14:textId="0A9C3828" w:rsidR="00067D1C" w:rsidRPr="00934E47" w:rsidRDefault="00067D1C" w:rsidP="003E562E">
            <w:pPr>
              <w:rPr>
                <w:rFonts w:ascii="Calibri" w:hAnsi="Calibri"/>
                <w:color w:val="000000"/>
                <w:sz w:val="24"/>
                <w:szCs w:val="24"/>
                <w:highlight w:val="red"/>
                <w:lang w:eastAsia="en-CA"/>
              </w:rPr>
            </w:pPr>
            <w:r>
              <w:rPr>
                <w:rFonts w:ascii="Calibri" w:hAnsi="Calibri"/>
                <w:color w:val="000000"/>
                <w:sz w:val="22"/>
                <w:szCs w:val="22"/>
              </w:rPr>
              <w:t>6%</w:t>
            </w:r>
          </w:p>
        </w:tc>
      </w:tr>
      <w:tr w:rsidR="00067D1C" w:rsidRPr="00951E00" w14:paraId="68BB6C5A"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152168" w14:textId="77777777" w:rsidR="00067D1C" w:rsidRPr="00077F02" w:rsidRDefault="00067D1C" w:rsidP="003E562E">
            <w:pPr>
              <w:jc w:val="left"/>
              <w:rPr>
                <w:rFonts w:ascii="Calibri" w:hAnsi="Calibri"/>
                <w:color w:val="000000"/>
                <w:sz w:val="24"/>
                <w:szCs w:val="24"/>
                <w:lang w:eastAsia="en-CA"/>
              </w:rPr>
            </w:pPr>
            <w:r w:rsidRPr="00077F02">
              <w:rPr>
                <w:rFonts w:ascii="Calibri" w:hAnsi="Calibri"/>
                <w:color w:val="000000"/>
                <w:sz w:val="24"/>
                <w:szCs w:val="24"/>
                <w:lang w:eastAsia="en-CA"/>
              </w:rPr>
              <w:t>Consider parents/students feedback</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AAF78D5" w14:textId="26231792" w:rsidR="00067D1C" w:rsidRPr="00934E47" w:rsidRDefault="00067D1C" w:rsidP="003E562E">
            <w:pPr>
              <w:rPr>
                <w:rFonts w:ascii="Calibri" w:hAnsi="Calibri"/>
                <w:color w:val="000000"/>
                <w:sz w:val="24"/>
                <w:szCs w:val="24"/>
                <w:highlight w:val="red"/>
                <w:lang w:eastAsia="en-CA"/>
              </w:rPr>
            </w:pPr>
            <w:r>
              <w:rPr>
                <w:rFonts w:ascii="Calibri" w:hAnsi="Calibri"/>
                <w:color w:val="000000"/>
                <w:sz w:val="22"/>
                <w:szCs w:val="22"/>
              </w:rPr>
              <w:t>3%</w:t>
            </w:r>
          </w:p>
        </w:tc>
      </w:tr>
      <w:tr w:rsidR="00067D1C" w:rsidRPr="00951E00" w14:paraId="520916BA"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38A4E3" w14:textId="77777777" w:rsidR="00067D1C" w:rsidRPr="00077F02" w:rsidRDefault="00067D1C" w:rsidP="003E562E">
            <w:pPr>
              <w:jc w:val="left"/>
              <w:rPr>
                <w:rFonts w:ascii="Calibri" w:hAnsi="Calibri"/>
                <w:b/>
                <w:color w:val="000000"/>
                <w:sz w:val="24"/>
                <w:szCs w:val="24"/>
                <w:lang w:eastAsia="en-CA"/>
              </w:rPr>
            </w:pPr>
            <w:r w:rsidRPr="00077F02">
              <w:rPr>
                <w:rFonts w:ascii="Calibri" w:hAnsi="Calibri"/>
                <w:b/>
                <w:color w:val="000000"/>
                <w:sz w:val="24"/>
                <w:szCs w:val="24"/>
                <w:lang w:eastAsia="en-CA"/>
              </w:rPr>
              <w:t>Other</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D1AA3C3" w14:textId="2B4C08FE" w:rsidR="00067D1C" w:rsidRPr="00951E00" w:rsidRDefault="00067D1C" w:rsidP="003E562E">
            <w:pPr>
              <w:rPr>
                <w:rFonts w:ascii="Calibri" w:hAnsi="Calibri"/>
                <w:b/>
                <w:color w:val="000000"/>
                <w:sz w:val="24"/>
                <w:szCs w:val="24"/>
                <w:lang w:eastAsia="en-CA"/>
              </w:rPr>
            </w:pPr>
            <w:r>
              <w:rPr>
                <w:rFonts w:ascii="Calibri" w:hAnsi="Calibri"/>
                <w:color w:val="000000"/>
                <w:sz w:val="22"/>
                <w:szCs w:val="22"/>
              </w:rPr>
              <w:t>3%</w:t>
            </w:r>
          </w:p>
        </w:tc>
      </w:tr>
    </w:tbl>
    <w:p w14:paraId="41B9C1D3" w14:textId="77777777" w:rsidR="00C23349" w:rsidRDefault="00C23349" w:rsidP="00C23349">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0E4D96D8" w14:textId="77777777" w:rsidR="00C23349" w:rsidRPr="00247C95" w:rsidRDefault="00C23349" w:rsidP="00C23349">
      <w:pPr>
        <w:pStyle w:val="Heading3"/>
        <w:numPr>
          <w:ilvl w:val="0"/>
          <w:numId w:val="0"/>
        </w:numPr>
        <w:spacing w:before="0"/>
        <w:rPr>
          <w:lang w:val="en-CA"/>
        </w:rPr>
      </w:pPr>
      <w:r w:rsidRPr="00247C95">
        <w:rPr>
          <w:lang w:val="en-CA"/>
        </w:rPr>
        <w:lastRenderedPageBreak/>
        <w:t>Testimonials Indicating an Increased Love of Reading</w:t>
      </w:r>
    </w:p>
    <w:p w14:paraId="51A0921E" w14:textId="15F3A7C1" w:rsidR="00C23349" w:rsidRPr="00934E47" w:rsidRDefault="00C23349" w:rsidP="00C23349">
      <w:pPr>
        <w:pStyle w:val="Headline"/>
        <w:rPr>
          <w:highlight w:val="green"/>
        </w:rPr>
      </w:pPr>
      <w:r>
        <w:t xml:space="preserve">Testimonials about the success of the program included </w:t>
      </w:r>
      <w:r w:rsidR="10695F6D">
        <w:t>a relatively even split between</w:t>
      </w:r>
      <w:r>
        <w:t xml:space="preserve"> tangible observations about increased reading skills </w:t>
      </w:r>
      <w:r w:rsidR="10695F6D">
        <w:t>and</w:t>
      </w:r>
      <w:r>
        <w:t xml:space="preserve"> qualitative </w:t>
      </w:r>
      <w:r w:rsidR="10695F6D">
        <w:t>feedback</w:t>
      </w:r>
      <w:r>
        <w:t>.</w:t>
      </w:r>
    </w:p>
    <w:p w14:paraId="686EFD16" w14:textId="15307BF5" w:rsidR="10695F6D" w:rsidRDefault="10695F6D" w:rsidP="10695F6D">
      <w:pPr>
        <w:spacing w:before="80" w:after="80" w:line="300" w:lineRule="exact"/>
        <w:jc w:val="both"/>
        <w:rPr>
          <w:rFonts w:ascii="Calibri" w:hAnsi="Calibri" w:cs="Calibri"/>
          <w:sz w:val="22"/>
          <w:szCs w:val="22"/>
          <w:lang w:val="en-GB"/>
        </w:rPr>
      </w:pPr>
      <w:r w:rsidRPr="10695F6D">
        <w:rPr>
          <w:rFonts w:ascii="Calibri" w:hAnsi="Calibri" w:cs="Calibri"/>
          <w:sz w:val="22"/>
          <w:szCs w:val="22"/>
          <w:lang w:val="en-GB"/>
        </w:rPr>
        <w:t>Libraries were asked to indicate whether they had any indicators of children’s increased enjoyment of reading, reading successes or changes in attitudes toward reading. Qualitative responses included librarians reporting that parents and their kids are thrilled with the program</w:t>
      </w:r>
      <w:r w:rsidR="00AC5A2D">
        <w:rPr>
          <w:rFonts w:ascii="Calibri" w:hAnsi="Calibri" w:cs="Calibri"/>
          <w:sz w:val="22"/>
          <w:szCs w:val="22"/>
          <w:lang w:val="en-GB"/>
        </w:rPr>
        <w:t xml:space="preserve">, enjoyed the activities and were motivated to read more. </w:t>
      </w:r>
      <w:r w:rsidRPr="10695F6D">
        <w:rPr>
          <w:rFonts w:ascii="Calibri" w:hAnsi="Calibri" w:cs="Calibri"/>
          <w:sz w:val="22"/>
          <w:szCs w:val="22"/>
          <w:lang w:val="en-GB"/>
        </w:rPr>
        <w:t>Tangible outcomes included noticeably improved reading levels</w:t>
      </w:r>
      <w:r w:rsidR="00AC5A2D">
        <w:rPr>
          <w:rFonts w:ascii="Calibri" w:hAnsi="Calibri" w:cs="Calibri"/>
          <w:sz w:val="22"/>
          <w:szCs w:val="22"/>
          <w:lang w:val="en-GB"/>
        </w:rPr>
        <w:t xml:space="preserve"> </w:t>
      </w:r>
      <w:r w:rsidRPr="10695F6D">
        <w:rPr>
          <w:rFonts w:ascii="Calibri" w:hAnsi="Calibri" w:cs="Calibri"/>
          <w:sz w:val="22"/>
          <w:szCs w:val="22"/>
          <w:lang w:val="en-GB"/>
        </w:rPr>
        <w:t>and children exceeding goals of the club.</w:t>
      </w:r>
    </w:p>
    <w:p w14:paraId="14B33AB7" w14:textId="77777777" w:rsidR="00C23349" w:rsidRDefault="00C23349" w:rsidP="00C23349">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C23349" w:rsidRPr="00282A1B" w14:paraId="54C88454" w14:textId="77777777" w:rsidTr="00646107">
        <w:trPr>
          <w:trHeight w:val="377"/>
          <w:jc w:val="right"/>
        </w:trPr>
        <w:tc>
          <w:tcPr>
            <w:tcW w:w="8902" w:type="dxa"/>
            <w:shd w:val="clear" w:color="auto" w:fill="4E2584"/>
            <w:vAlign w:val="center"/>
            <w:hideMark/>
          </w:tcPr>
          <w:p w14:paraId="3AE03135" w14:textId="77777777" w:rsidR="00C23349" w:rsidRPr="002064C1" w:rsidRDefault="00C23349" w:rsidP="00646107">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45CC96F8"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067D1C" w:rsidRPr="00282A1B" w14:paraId="592183C1" w14:textId="77777777" w:rsidTr="00646107">
        <w:trPr>
          <w:trHeight w:val="20"/>
          <w:jc w:val="right"/>
        </w:trPr>
        <w:tc>
          <w:tcPr>
            <w:tcW w:w="8902" w:type="dxa"/>
            <w:shd w:val="clear" w:color="auto" w:fill="auto"/>
            <w:noWrap/>
            <w:vAlign w:val="center"/>
          </w:tcPr>
          <w:p w14:paraId="2B897B5C" w14:textId="77777777" w:rsidR="00067D1C" w:rsidRPr="00D16370" w:rsidRDefault="00067D1C" w:rsidP="00067D1C">
            <w:pPr>
              <w:ind w:left="-30"/>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bottom"/>
          </w:tcPr>
          <w:p w14:paraId="544E4107" w14:textId="568BD055" w:rsidR="00067D1C" w:rsidRPr="00D16370" w:rsidRDefault="00067D1C" w:rsidP="00067D1C">
            <w:pPr>
              <w:rPr>
                <w:rFonts w:ascii="Calibri" w:hAnsi="Calibri"/>
                <w:color w:val="000000"/>
                <w:sz w:val="24"/>
                <w:szCs w:val="24"/>
              </w:rPr>
            </w:pPr>
            <w:r>
              <w:rPr>
                <w:rFonts w:ascii="Calibri" w:hAnsi="Calibri"/>
                <w:b/>
                <w:bCs/>
                <w:color w:val="000000"/>
                <w:sz w:val="22"/>
                <w:szCs w:val="22"/>
              </w:rPr>
              <w:t>54%</w:t>
            </w:r>
          </w:p>
        </w:tc>
      </w:tr>
      <w:tr w:rsidR="00067D1C" w:rsidRPr="00282A1B" w14:paraId="34BCEDAE" w14:textId="77777777" w:rsidTr="00646107">
        <w:trPr>
          <w:trHeight w:val="20"/>
          <w:jc w:val="right"/>
        </w:trPr>
        <w:tc>
          <w:tcPr>
            <w:tcW w:w="8902" w:type="dxa"/>
            <w:shd w:val="clear" w:color="auto" w:fill="auto"/>
            <w:noWrap/>
            <w:vAlign w:val="center"/>
          </w:tcPr>
          <w:p w14:paraId="75C877A0" w14:textId="77777777" w:rsidR="00067D1C" w:rsidRPr="00D16370" w:rsidRDefault="00067D1C" w:rsidP="00067D1C">
            <w:pPr>
              <w:ind w:left="153"/>
              <w:jc w:val="left"/>
              <w:rPr>
                <w:rFonts w:ascii="Calibri" w:hAnsi="Calibri"/>
                <w:i/>
                <w:iCs/>
                <w:color w:val="000000"/>
                <w:sz w:val="24"/>
                <w:szCs w:val="24"/>
              </w:rPr>
            </w:pPr>
            <w:r w:rsidRPr="0017279D">
              <w:rPr>
                <w:rFonts w:ascii="Calibri" w:hAnsi="Calibri"/>
                <w:i/>
                <w:iCs/>
                <w:color w:val="000000"/>
                <w:sz w:val="24"/>
                <w:szCs w:val="24"/>
              </w:rPr>
              <w:t>Parents/grandparents are thrilled with the program</w:t>
            </w:r>
          </w:p>
        </w:tc>
        <w:tc>
          <w:tcPr>
            <w:tcW w:w="946" w:type="dxa"/>
            <w:shd w:val="clear" w:color="auto" w:fill="auto"/>
            <w:noWrap/>
            <w:vAlign w:val="bottom"/>
          </w:tcPr>
          <w:p w14:paraId="26A22046" w14:textId="4CC42A8A" w:rsidR="00067D1C" w:rsidRPr="00D16370" w:rsidRDefault="00067D1C" w:rsidP="00067D1C">
            <w:pPr>
              <w:rPr>
                <w:rFonts w:ascii="Calibri" w:hAnsi="Calibri"/>
                <w:color w:val="000000"/>
                <w:sz w:val="24"/>
                <w:szCs w:val="24"/>
              </w:rPr>
            </w:pPr>
            <w:r>
              <w:rPr>
                <w:rFonts w:ascii="Calibri" w:hAnsi="Calibri"/>
                <w:color w:val="000000"/>
                <w:sz w:val="22"/>
                <w:szCs w:val="22"/>
              </w:rPr>
              <w:t>14%</w:t>
            </w:r>
          </w:p>
        </w:tc>
      </w:tr>
      <w:tr w:rsidR="00067D1C" w:rsidRPr="00282A1B" w14:paraId="43A82A37" w14:textId="77777777" w:rsidTr="00646107">
        <w:trPr>
          <w:trHeight w:val="20"/>
          <w:jc w:val="right"/>
        </w:trPr>
        <w:tc>
          <w:tcPr>
            <w:tcW w:w="8902" w:type="dxa"/>
            <w:shd w:val="clear" w:color="auto" w:fill="auto"/>
            <w:noWrap/>
            <w:vAlign w:val="center"/>
          </w:tcPr>
          <w:p w14:paraId="68CB41CC" w14:textId="77777777" w:rsidR="00067D1C" w:rsidRPr="00D16370" w:rsidRDefault="00067D1C" w:rsidP="00067D1C">
            <w:pPr>
              <w:ind w:left="153"/>
              <w:jc w:val="left"/>
              <w:rPr>
                <w:rFonts w:ascii="Calibri" w:hAnsi="Calibri"/>
                <w:i/>
                <w:iCs/>
                <w:color w:val="000000"/>
                <w:sz w:val="24"/>
                <w:szCs w:val="24"/>
              </w:rPr>
            </w:pPr>
            <w:r w:rsidRPr="0017279D">
              <w:rPr>
                <w:rFonts w:ascii="Calibri" w:hAnsi="Calibri"/>
                <w:i/>
                <w:iCs/>
                <w:color w:val="000000"/>
                <w:sz w:val="24"/>
                <w:szCs w:val="24"/>
              </w:rPr>
              <w:t>Children/parents enjoyed the activities/crafts/website</w:t>
            </w:r>
          </w:p>
        </w:tc>
        <w:tc>
          <w:tcPr>
            <w:tcW w:w="946" w:type="dxa"/>
            <w:shd w:val="clear" w:color="auto" w:fill="auto"/>
            <w:noWrap/>
            <w:vAlign w:val="bottom"/>
          </w:tcPr>
          <w:p w14:paraId="58A817DC" w14:textId="5FBBE3C4" w:rsidR="00067D1C" w:rsidRPr="00D16370" w:rsidRDefault="00067D1C" w:rsidP="00067D1C">
            <w:pPr>
              <w:rPr>
                <w:rFonts w:ascii="Calibri" w:hAnsi="Calibri"/>
                <w:color w:val="000000"/>
                <w:sz w:val="24"/>
                <w:szCs w:val="24"/>
              </w:rPr>
            </w:pPr>
            <w:r>
              <w:rPr>
                <w:rFonts w:ascii="Calibri" w:hAnsi="Calibri"/>
                <w:color w:val="000000"/>
                <w:sz w:val="22"/>
                <w:szCs w:val="22"/>
              </w:rPr>
              <w:t>14%</w:t>
            </w:r>
          </w:p>
        </w:tc>
      </w:tr>
      <w:tr w:rsidR="00067D1C" w:rsidRPr="00282A1B" w14:paraId="2404CC84" w14:textId="77777777" w:rsidTr="00646107">
        <w:trPr>
          <w:trHeight w:val="20"/>
          <w:jc w:val="right"/>
        </w:trPr>
        <w:tc>
          <w:tcPr>
            <w:tcW w:w="8902" w:type="dxa"/>
            <w:shd w:val="clear" w:color="auto" w:fill="auto"/>
            <w:noWrap/>
            <w:vAlign w:val="center"/>
          </w:tcPr>
          <w:p w14:paraId="25684AE9"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Children enjoyed the program/enjoyed reading/were motivated to read more</w:t>
            </w:r>
          </w:p>
        </w:tc>
        <w:tc>
          <w:tcPr>
            <w:tcW w:w="946" w:type="dxa"/>
            <w:shd w:val="clear" w:color="auto" w:fill="auto"/>
            <w:noWrap/>
            <w:vAlign w:val="bottom"/>
          </w:tcPr>
          <w:p w14:paraId="2D0E98B3" w14:textId="461DB789" w:rsidR="00067D1C" w:rsidRPr="00D16370" w:rsidRDefault="00067D1C" w:rsidP="00067D1C">
            <w:pPr>
              <w:rPr>
                <w:rFonts w:ascii="Calibri" w:hAnsi="Calibri"/>
                <w:color w:val="000000"/>
                <w:sz w:val="24"/>
                <w:szCs w:val="24"/>
              </w:rPr>
            </w:pPr>
            <w:r>
              <w:rPr>
                <w:rFonts w:ascii="Calibri" w:hAnsi="Calibri"/>
                <w:color w:val="000000"/>
                <w:sz w:val="22"/>
                <w:szCs w:val="22"/>
              </w:rPr>
              <w:t>14%</w:t>
            </w:r>
          </w:p>
        </w:tc>
      </w:tr>
      <w:tr w:rsidR="003E562E" w:rsidRPr="00282A1B" w14:paraId="00FF954B" w14:textId="77777777" w:rsidTr="00646107">
        <w:trPr>
          <w:trHeight w:val="20"/>
          <w:jc w:val="right"/>
        </w:trPr>
        <w:tc>
          <w:tcPr>
            <w:tcW w:w="8902" w:type="dxa"/>
            <w:shd w:val="clear" w:color="auto" w:fill="auto"/>
            <w:noWrap/>
            <w:vAlign w:val="center"/>
          </w:tcPr>
          <w:p w14:paraId="61F86BDF" w14:textId="7F74C177" w:rsidR="003E562E" w:rsidRPr="00077F02" w:rsidRDefault="003E562E" w:rsidP="003E562E">
            <w:pPr>
              <w:ind w:left="153"/>
              <w:jc w:val="left"/>
              <w:rPr>
                <w:rFonts w:ascii="Calibri" w:hAnsi="Calibri"/>
                <w:i/>
                <w:iCs/>
                <w:color w:val="000000"/>
                <w:sz w:val="24"/>
                <w:szCs w:val="24"/>
              </w:rPr>
            </w:pPr>
            <w:r w:rsidRPr="0017279D">
              <w:rPr>
                <w:rFonts w:ascii="Calibri" w:hAnsi="Calibri"/>
                <w:i/>
                <w:iCs/>
                <w:color w:val="000000"/>
                <w:sz w:val="24"/>
                <w:szCs w:val="24"/>
              </w:rPr>
              <w:t>Makes them excited/keeps them reading over the summer</w:t>
            </w:r>
          </w:p>
        </w:tc>
        <w:tc>
          <w:tcPr>
            <w:tcW w:w="946" w:type="dxa"/>
            <w:shd w:val="clear" w:color="auto" w:fill="auto"/>
            <w:noWrap/>
            <w:vAlign w:val="bottom"/>
          </w:tcPr>
          <w:p w14:paraId="124F2308" w14:textId="3D2EE52C" w:rsidR="003E562E" w:rsidRDefault="003E562E" w:rsidP="003E562E">
            <w:pPr>
              <w:rPr>
                <w:rFonts w:ascii="Calibri" w:hAnsi="Calibri"/>
                <w:color w:val="000000"/>
                <w:sz w:val="22"/>
                <w:szCs w:val="22"/>
              </w:rPr>
            </w:pPr>
            <w:r>
              <w:rPr>
                <w:rFonts w:ascii="Calibri" w:hAnsi="Calibri"/>
                <w:color w:val="000000"/>
                <w:sz w:val="22"/>
                <w:szCs w:val="22"/>
              </w:rPr>
              <w:t>11%</w:t>
            </w:r>
          </w:p>
        </w:tc>
      </w:tr>
      <w:tr w:rsidR="00067D1C" w:rsidRPr="00282A1B" w14:paraId="382B520A" w14:textId="77777777" w:rsidTr="00646107">
        <w:trPr>
          <w:trHeight w:val="20"/>
          <w:jc w:val="right"/>
        </w:trPr>
        <w:tc>
          <w:tcPr>
            <w:tcW w:w="8902" w:type="dxa"/>
            <w:shd w:val="clear" w:color="auto" w:fill="auto"/>
            <w:noWrap/>
            <w:vAlign w:val="center"/>
          </w:tcPr>
          <w:p w14:paraId="6726B459"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Children love adding stickers to their passports</w:t>
            </w:r>
          </w:p>
        </w:tc>
        <w:tc>
          <w:tcPr>
            <w:tcW w:w="946" w:type="dxa"/>
            <w:shd w:val="clear" w:color="auto" w:fill="auto"/>
            <w:noWrap/>
            <w:vAlign w:val="bottom"/>
          </w:tcPr>
          <w:p w14:paraId="52E1B6B6" w14:textId="7D16DABB" w:rsidR="00067D1C" w:rsidRPr="00461802" w:rsidRDefault="00067D1C" w:rsidP="00067D1C">
            <w:pPr>
              <w:rPr>
                <w:rFonts w:ascii="Calibri" w:hAnsi="Calibri"/>
                <w:color w:val="000000"/>
                <w:sz w:val="24"/>
                <w:szCs w:val="24"/>
                <w:highlight w:val="red"/>
              </w:rPr>
            </w:pPr>
            <w:r>
              <w:rPr>
                <w:rFonts w:ascii="Calibri" w:hAnsi="Calibri"/>
                <w:color w:val="000000"/>
                <w:sz w:val="22"/>
                <w:szCs w:val="22"/>
              </w:rPr>
              <w:t>6%</w:t>
            </w:r>
          </w:p>
        </w:tc>
      </w:tr>
      <w:tr w:rsidR="00067D1C" w:rsidRPr="00282A1B" w14:paraId="383FCFCD" w14:textId="77777777" w:rsidTr="00646107">
        <w:trPr>
          <w:trHeight w:val="20"/>
          <w:jc w:val="right"/>
        </w:trPr>
        <w:tc>
          <w:tcPr>
            <w:tcW w:w="8902" w:type="dxa"/>
            <w:shd w:val="clear" w:color="auto" w:fill="auto"/>
            <w:noWrap/>
            <w:vAlign w:val="center"/>
          </w:tcPr>
          <w:p w14:paraId="70F70F04"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Children enjoyed this year's theme</w:t>
            </w:r>
          </w:p>
        </w:tc>
        <w:tc>
          <w:tcPr>
            <w:tcW w:w="946" w:type="dxa"/>
            <w:shd w:val="clear" w:color="auto" w:fill="auto"/>
            <w:noWrap/>
            <w:vAlign w:val="bottom"/>
          </w:tcPr>
          <w:p w14:paraId="5107EDEF" w14:textId="70D24193" w:rsidR="00067D1C" w:rsidRPr="00D16370" w:rsidRDefault="00067D1C" w:rsidP="00067D1C">
            <w:pPr>
              <w:rPr>
                <w:rFonts w:ascii="Calibri" w:hAnsi="Calibri"/>
                <w:color w:val="000000"/>
                <w:sz w:val="24"/>
                <w:szCs w:val="24"/>
              </w:rPr>
            </w:pPr>
            <w:r>
              <w:rPr>
                <w:rFonts w:ascii="Calibri" w:hAnsi="Calibri"/>
                <w:color w:val="000000"/>
                <w:sz w:val="22"/>
                <w:szCs w:val="22"/>
              </w:rPr>
              <w:t>6%</w:t>
            </w:r>
          </w:p>
        </w:tc>
      </w:tr>
      <w:tr w:rsidR="00067D1C" w:rsidRPr="00282A1B" w14:paraId="13B19EC6" w14:textId="77777777" w:rsidTr="00646107">
        <w:trPr>
          <w:trHeight w:val="20"/>
          <w:jc w:val="right"/>
        </w:trPr>
        <w:tc>
          <w:tcPr>
            <w:tcW w:w="8902" w:type="dxa"/>
            <w:shd w:val="clear" w:color="auto" w:fill="auto"/>
            <w:noWrap/>
            <w:vAlign w:val="center"/>
          </w:tcPr>
          <w:p w14:paraId="0313CD7C"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Children enjoy coming back each year</w:t>
            </w:r>
          </w:p>
        </w:tc>
        <w:tc>
          <w:tcPr>
            <w:tcW w:w="946" w:type="dxa"/>
            <w:shd w:val="clear" w:color="auto" w:fill="auto"/>
            <w:noWrap/>
            <w:vAlign w:val="bottom"/>
          </w:tcPr>
          <w:p w14:paraId="29BEB1A4" w14:textId="4D2A982B" w:rsidR="00067D1C" w:rsidRPr="00D16370" w:rsidRDefault="00067D1C" w:rsidP="00067D1C">
            <w:pPr>
              <w:rPr>
                <w:rFonts w:ascii="Calibri" w:hAnsi="Calibri"/>
                <w:color w:val="000000"/>
                <w:sz w:val="24"/>
                <w:szCs w:val="24"/>
              </w:rPr>
            </w:pPr>
            <w:r>
              <w:rPr>
                <w:rFonts w:ascii="Calibri" w:hAnsi="Calibri"/>
                <w:color w:val="000000"/>
                <w:sz w:val="22"/>
                <w:szCs w:val="22"/>
              </w:rPr>
              <w:t>6%</w:t>
            </w:r>
          </w:p>
        </w:tc>
      </w:tr>
      <w:tr w:rsidR="00067D1C" w:rsidRPr="00282A1B" w14:paraId="39EBD94E" w14:textId="77777777" w:rsidTr="00646107">
        <w:trPr>
          <w:trHeight w:val="20"/>
          <w:jc w:val="right"/>
        </w:trPr>
        <w:tc>
          <w:tcPr>
            <w:tcW w:w="8902" w:type="dxa"/>
            <w:shd w:val="clear" w:color="auto" w:fill="auto"/>
            <w:noWrap/>
            <w:vAlign w:val="center"/>
          </w:tcPr>
          <w:p w14:paraId="2024D345"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We receive numerous positive comments/everyone loves the program</w:t>
            </w:r>
          </w:p>
        </w:tc>
        <w:tc>
          <w:tcPr>
            <w:tcW w:w="946" w:type="dxa"/>
            <w:shd w:val="clear" w:color="auto" w:fill="auto"/>
            <w:noWrap/>
            <w:vAlign w:val="bottom"/>
          </w:tcPr>
          <w:p w14:paraId="3FC9C087" w14:textId="761C7585" w:rsidR="00067D1C" w:rsidRPr="00D16370" w:rsidRDefault="00067D1C" w:rsidP="00067D1C">
            <w:pPr>
              <w:rPr>
                <w:rFonts w:ascii="Calibri" w:hAnsi="Calibri"/>
                <w:color w:val="000000"/>
                <w:sz w:val="24"/>
                <w:szCs w:val="24"/>
              </w:rPr>
            </w:pPr>
            <w:r>
              <w:rPr>
                <w:rFonts w:ascii="Calibri" w:hAnsi="Calibri"/>
                <w:color w:val="000000"/>
                <w:sz w:val="22"/>
                <w:szCs w:val="22"/>
              </w:rPr>
              <w:t>3%</w:t>
            </w:r>
          </w:p>
        </w:tc>
      </w:tr>
      <w:tr w:rsidR="00067D1C" w:rsidRPr="00282A1B" w14:paraId="06F56FFB" w14:textId="77777777" w:rsidTr="00646107">
        <w:trPr>
          <w:trHeight w:val="20"/>
          <w:jc w:val="right"/>
        </w:trPr>
        <w:tc>
          <w:tcPr>
            <w:tcW w:w="8902" w:type="dxa"/>
            <w:shd w:val="clear" w:color="auto" w:fill="auto"/>
            <w:noWrap/>
            <w:vAlign w:val="center"/>
          </w:tcPr>
          <w:p w14:paraId="27FC4C25"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Children like the in-person book reporting</w:t>
            </w:r>
          </w:p>
        </w:tc>
        <w:tc>
          <w:tcPr>
            <w:tcW w:w="946" w:type="dxa"/>
            <w:shd w:val="clear" w:color="auto" w:fill="auto"/>
            <w:noWrap/>
            <w:vAlign w:val="bottom"/>
          </w:tcPr>
          <w:p w14:paraId="1501F3DF" w14:textId="3CD56F98" w:rsidR="00067D1C" w:rsidRPr="00461802" w:rsidRDefault="00067D1C" w:rsidP="00067D1C">
            <w:pPr>
              <w:rPr>
                <w:rFonts w:ascii="Calibri" w:hAnsi="Calibri"/>
                <w:color w:val="000000"/>
                <w:sz w:val="24"/>
                <w:szCs w:val="24"/>
                <w:highlight w:val="red"/>
              </w:rPr>
            </w:pPr>
            <w:r>
              <w:rPr>
                <w:rFonts w:ascii="Calibri" w:hAnsi="Calibri"/>
                <w:color w:val="000000"/>
                <w:sz w:val="22"/>
                <w:szCs w:val="22"/>
              </w:rPr>
              <w:t>3%</w:t>
            </w:r>
          </w:p>
        </w:tc>
      </w:tr>
      <w:tr w:rsidR="00067D1C" w:rsidRPr="00282A1B" w14:paraId="6189A4F0" w14:textId="77777777" w:rsidTr="00646107">
        <w:trPr>
          <w:trHeight w:val="20"/>
          <w:jc w:val="right"/>
        </w:trPr>
        <w:tc>
          <w:tcPr>
            <w:tcW w:w="8902" w:type="dxa"/>
            <w:shd w:val="clear" w:color="auto" w:fill="auto"/>
            <w:noWrap/>
            <w:vAlign w:val="center"/>
          </w:tcPr>
          <w:p w14:paraId="50973C68"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Teachers love to bring their class to visit and exchange books</w:t>
            </w:r>
          </w:p>
        </w:tc>
        <w:tc>
          <w:tcPr>
            <w:tcW w:w="946" w:type="dxa"/>
            <w:shd w:val="clear" w:color="auto" w:fill="auto"/>
            <w:noWrap/>
            <w:vAlign w:val="bottom"/>
          </w:tcPr>
          <w:p w14:paraId="54F54CA1" w14:textId="683FB730" w:rsidR="00067D1C" w:rsidRPr="00461802" w:rsidRDefault="00067D1C" w:rsidP="00067D1C">
            <w:pPr>
              <w:rPr>
                <w:rFonts w:ascii="Calibri" w:hAnsi="Calibri"/>
                <w:color w:val="000000"/>
                <w:sz w:val="24"/>
                <w:szCs w:val="24"/>
                <w:highlight w:val="red"/>
              </w:rPr>
            </w:pPr>
            <w:r>
              <w:rPr>
                <w:rFonts w:ascii="Calibri" w:hAnsi="Calibri"/>
                <w:color w:val="000000"/>
                <w:sz w:val="22"/>
                <w:szCs w:val="22"/>
              </w:rPr>
              <w:t>3%</w:t>
            </w:r>
          </w:p>
        </w:tc>
      </w:tr>
      <w:tr w:rsidR="00067D1C" w:rsidRPr="00282A1B" w14:paraId="15ABE2C8" w14:textId="77777777" w:rsidTr="00646107">
        <w:trPr>
          <w:trHeight w:val="20"/>
          <w:jc w:val="right"/>
        </w:trPr>
        <w:tc>
          <w:tcPr>
            <w:tcW w:w="8902" w:type="dxa"/>
            <w:shd w:val="clear" w:color="auto" w:fill="auto"/>
            <w:noWrap/>
            <w:vAlign w:val="center"/>
          </w:tcPr>
          <w:p w14:paraId="78896CF7" w14:textId="77777777" w:rsidR="00067D1C" w:rsidRPr="00077F02" w:rsidRDefault="00067D1C" w:rsidP="00067D1C">
            <w:pPr>
              <w:ind w:left="-30"/>
              <w:jc w:val="left"/>
              <w:rPr>
                <w:rFonts w:ascii="Calibri" w:hAnsi="Calibri"/>
                <w:i/>
                <w:iCs/>
                <w:color w:val="000000"/>
                <w:sz w:val="24"/>
                <w:szCs w:val="24"/>
              </w:rPr>
            </w:pPr>
            <w:r w:rsidRPr="00077F02">
              <w:rPr>
                <w:rFonts w:ascii="Calibri" w:hAnsi="Calibri"/>
                <w:b/>
                <w:bCs/>
                <w:color w:val="000000"/>
                <w:sz w:val="24"/>
                <w:szCs w:val="24"/>
              </w:rPr>
              <w:t>Tangible outcomes (any mention)</w:t>
            </w:r>
          </w:p>
        </w:tc>
        <w:tc>
          <w:tcPr>
            <w:tcW w:w="946" w:type="dxa"/>
            <w:shd w:val="clear" w:color="auto" w:fill="auto"/>
            <w:noWrap/>
            <w:vAlign w:val="bottom"/>
          </w:tcPr>
          <w:p w14:paraId="4B264182" w14:textId="6F63A166" w:rsidR="00067D1C" w:rsidRPr="00D16370" w:rsidRDefault="00067D1C" w:rsidP="00067D1C">
            <w:pPr>
              <w:rPr>
                <w:rFonts w:ascii="Calibri" w:hAnsi="Calibri"/>
                <w:color w:val="000000"/>
                <w:sz w:val="24"/>
                <w:szCs w:val="24"/>
              </w:rPr>
            </w:pPr>
            <w:r>
              <w:rPr>
                <w:rFonts w:ascii="Calibri" w:hAnsi="Calibri"/>
                <w:b/>
                <w:bCs/>
                <w:color w:val="000000"/>
                <w:sz w:val="22"/>
                <w:szCs w:val="22"/>
              </w:rPr>
              <w:t>46%</w:t>
            </w:r>
          </w:p>
        </w:tc>
      </w:tr>
      <w:tr w:rsidR="00067D1C" w:rsidRPr="00282A1B" w14:paraId="46D954A5" w14:textId="77777777" w:rsidTr="00646107">
        <w:trPr>
          <w:trHeight w:val="20"/>
          <w:jc w:val="right"/>
        </w:trPr>
        <w:tc>
          <w:tcPr>
            <w:tcW w:w="8902" w:type="dxa"/>
            <w:shd w:val="clear" w:color="auto" w:fill="auto"/>
            <w:noWrap/>
            <w:vAlign w:val="center"/>
          </w:tcPr>
          <w:p w14:paraId="7E27E23A"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Noticeable improvement in reading level</w:t>
            </w:r>
          </w:p>
        </w:tc>
        <w:tc>
          <w:tcPr>
            <w:tcW w:w="946" w:type="dxa"/>
            <w:shd w:val="clear" w:color="auto" w:fill="auto"/>
            <w:noWrap/>
            <w:vAlign w:val="bottom"/>
          </w:tcPr>
          <w:p w14:paraId="5B1EC786" w14:textId="5C33B4A6" w:rsidR="00067D1C" w:rsidRPr="00D16370" w:rsidRDefault="00067D1C" w:rsidP="00067D1C">
            <w:pPr>
              <w:rPr>
                <w:rFonts w:ascii="Calibri" w:hAnsi="Calibri"/>
                <w:color w:val="000000"/>
                <w:sz w:val="24"/>
                <w:szCs w:val="24"/>
              </w:rPr>
            </w:pPr>
            <w:r>
              <w:rPr>
                <w:rFonts w:ascii="Calibri" w:hAnsi="Calibri"/>
                <w:color w:val="000000"/>
                <w:sz w:val="22"/>
                <w:szCs w:val="22"/>
              </w:rPr>
              <w:t>20%</w:t>
            </w:r>
          </w:p>
        </w:tc>
      </w:tr>
      <w:tr w:rsidR="004540E2" w:rsidRPr="00282A1B" w14:paraId="0612EF09" w14:textId="77777777" w:rsidTr="00646107">
        <w:trPr>
          <w:trHeight w:val="20"/>
          <w:jc w:val="right"/>
        </w:trPr>
        <w:tc>
          <w:tcPr>
            <w:tcW w:w="8902" w:type="dxa"/>
            <w:shd w:val="clear" w:color="auto" w:fill="auto"/>
            <w:noWrap/>
            <w:vAlign w:val="center"/>
          </w:tcPr>
          <w:p w14:paraId="6796F1E3" w14:textId="24E349BA" w:rsidR="004540E2" w:rsidRPr="00077F02"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exceeding goals of club/reading extra</w:t>
            </w:r>
          </w:p>
        </w:tc>
        <w:tc>
          <w:tcPr>
            <w:tcW w:w="946" w:type="dxa"/>
            <w:shd w:val="clear" w:color="auto" w:fill="auto"/>
            <w:noWrap/>
            <w:vAlign w:val="bottom"/>
          </w:tcPr>
          <w:p w14:paraId="24CA75B9" w14:textId="3E902010" w:rsidR="004540E2" w:rsidRDefault="004540E2" w:rsidP="004540E2">
            <w:pPr>
              <w:rPr>
                <w:rFonts w:ascii="Calibri" w:hAnsi="Calibri"/>
                <w:color w:val="000000"/>
                <w:sz w:val="22"/>
                <w:szCs w:val="22"/>
              </w:rPr>
            </w:pPr>
            <w:r>
              <w:rPr>
                <w:rFonts w:ascii="Calibri" w:hAnsi="Calibri"/>
                <w:color w:val="000000"/>
                <w:sz w:val="22"/>
                <w:szCs w:val="22"/>
              </w:rPr>
              <w:t>9%</w:t>
            </w:r>
          </w:p>
        </w:tc>
      </w:tr>
      <w:tr w:rsidR="004540E2" w:rsidRPr="00282A1B" w14:paraId="1024C2BA" w14:textId="77777777" w:rsidTr="00646107">
        <w:trPr>
          <w:trHeight w:val="20"/>
          <w:jc w:val="right"/>
        </w:trPr>
        <w:tc>
          <w:tcPr>
            <w:tcW w:w="8902" w:type="dxa"/>
            <w:shd w:val="clear" w:color="auto" w:fill="auto"/>
            <w:noWrap/>
            <w:vAlign w:val="center"/>
          </w:tcPr>
          <w:p w14:paraId="3D16AB6D" w14:textId="0B8A2E0A" w:rsidR="004540E2" w:rsidRPr="00077F02"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are visiting the library even after the summer program has ended</w:t>
            </w:r>
          </w:p>
        </w:tc>
        <w:tc>
          <w:tcPr>
            <w:tcW w:w="946" w:type="dxa"/>
            <w:shd w:val="clear" w:color="auto" w:fill="auto"/>
            <w:noWrap/>
            <w:vAlign w:val="bottom"/>
          </w:tcPr>
          <w:p w14:paraId="29BB43CC" w14:textId="4F14E8A6" w:rsidR="004540E2" w:rsidRDefault="004540E2" w:rsidP="004540E2">
            <w:pPr>
              <w:rPr>
                <w:rFonts w:ascii="Calibri" w:hAnsi="Calibri"/>
                <w:color w:val="000000"/>
                <w:sz w:val="22"/>
                <w:szCs w:val="22"/>
              </w:rPr>
            </w:pPr>
            <w:r>
              <w:rPr>
                <w:rFonts w:ascii="Calibri" w:hAnsi="Calibri"/>
                <w:color w:val="000000"/>
                <w:sz w:val="22"/>
                <w:szCs w:val="22"/>
              </w:rPr>
              <w:t>6%</w:t>
            </w:r>
          </w:p>
        </w:tc>
      </w:tr>
      <w:tr w:rsidR="00067D1C" w:rsidRPr="00282A1B" w14:paraId="3BE3AC9A" w14:textId="77777777" w:rsidTr="00646107">
        <w:trPr>
          <w:trHeight w:val="20"/>
          <w:jc w:val="right"/>
        </w:trPr>
        <w:tc>
          <w:tcPr>
            <w:tcW w:w="8902" w:type="dxa"/>
            <w:shd w:val="clear" w:color="auto" w:fill="auto"/>
            <w:noWrap/>
            <w:vAlign w:val="center"/>
          </w:tcPr>
          <w:p w14:paraId="1A91062D"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Brings more children to the library/they enjoy coming</w:t>
            </w:r>
          </w:p>
        </w:tc>
        <w:tc>
          <w:tcPr>
            <w:tcW w:w="946" w:type="dxa"/>
            <w:shd w:val="clear" w:color="auto" w:fill="auto"/>
            <w:noWrap/>
            <w:vAlign w:val="bottom"/>
          </w:tcPr>
          <w:p w14:paraId="48A6A3B8" w14:textId="46A6220A" w:rsidR="00067D1C" w:rsidRDefault="00067D1C" w:rsidP="00067D1C">
            <w:pPr>
              <w:rPr>
                <w:rFonts w:ascii="Calibri" w:hAnsi="Calibri" w:cs="Calibri"/>
                <w:color w:val="000000"/>
                <w:sz w:val="22"/>
                <w:szCs w:val="22"/>
              </w:rPr>
            </w:pPr>
            <w:r>
              <w:rPr>
                <w:rFonts w:ascii="Calibri" w:hAnsi="Calibri"/>
                <w:color w:val="000000"/>
                <w:sz w:val="22"/>
                <w:szCs w:val="22"/>
              </w:rPr>
              <w:t>6%</w:t>
            </w:r>
          </w:p>
        </w:tc>
      </w:tr>
      <w:tr w:rsidR="00067D1C" w:rsidRPr="00282A1B" w14:paraId="7F366E25" w14:textId="77777777" w:rsidTr="00646107">
        <w:trPr>
          <w:trHeight w:val="20"/>
          <w:jc w:val="right"/>
        </w:trPr>
        <w:tc>
          <w:tcPr>
            <w:tcW w:w="8902" w:type="dxa"/>
            <w:shd w:val="clear" w:color="auto" w:fill="auto"/>
            <w:noWrap/>
            <w:vAlign w:val="center"/>
          </w:tcPr>
          <w:p w14:paraId="286152DC"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Improved confidence/communication skills</w:t>
            </w:r>
          </w:p>
        </w:tc>
        <w:tc>
          <w:tcPr>
            <w:tcW w:w="946" w:type="dxa"/>
            <w:shd w:val="clear" w:color="auto" w:fill="auto"/>
            <w:noWrap/>
            <w:vAlign w:val="bottom"/>
          </w:tcPr>
          <w:p w14:paraId="38B47D44" w14:textId="6E74BC63" w:rsidR="00067D1C" w:rsidRDefault="00067D1C" w:rsidP="00067D1C">
            <w:pPr>
              <w:rPr>
                <w:rFonts w:ascii="Calibri" w:hAnsi="Calibri" w:cs="Calibri"/>
                <w:color w:val="000000"/>
                <w:sz w:val="22"/>
                <w:szCs w:val="22"/>
              </w:rPr>
            </w:pPr>
            <w:r>
              <w:rPr>
                <w:rFonts w:ascii="Calibri" w:hAnsi="Calibri"/>
                <w:color w:val="000000"/>
                <w:sz w:val="22"/>
                <w:szCs w:val="22"/>
              </w:rPr>
              <w:t>6%</w:t>
            </w:r>
          </w:p>
        </w:tc>
      </w:tr>
      <w:tr w:rsidR="004540E2" w:rsidRPr="00282A1B" w14:paraId="2EA24675" w14:textId="77777777" w:rsidTr="00646107">
        <w:trPr>
          <w:trHeight w:val="20"/>
          <w:jc w:val="right"/>
        </w:trPr>
        <w:tc>
          <w:tcPr>
            <w:tcW w:w="8902" w:type="dxa"/>
            <w:shd w:val="clear" w:color="auto" w:fill="auto"/>
            <w:noWrap/>
            <w:vAlign w:val="center"/>
          </w:tcPr>
          <w:p w14:paraId="662C767A" w14:textId="0E824678" w:rsidR="004540E2" w:rsidRPr="00077F02"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learned new words/information</w:t>
            </w:r>
          </w:p>
        </w:tc>
        <w:tc>
          <w:tcPr>
            <w:tcW w:w="946" w:type="dxa"/>
            <w:shd w:val="clear" w:color="auto" w:fill="auto"/>
            <w:noWrap/>
            <w:vAlign w:val="bottom"/>
          </w:tcPr>
          <w:p w14:paraId="52CA1C08" w14:textId="36D625D6" w:rsidR="004540E2" w:rsidRDefault="004540E2" w:rsidP="004540E2">
            <w:pPr>
              <w:rPr>
                <w:rFonts w:ascii="Calibri" w:hAnsi="Calibri" w:cs="Calibri"/>
                <w:color w:val="000000"/>
                <w:sz w:val="22"/>
                <w:szCs w:val="22"/>
              </w:rPr>
            </w:pPr>
            <w:r>
              <w:rPr>
                <w:rFonts w:ascii="Calibri" w:hAnsi="Calibri"/>
                <w:color w:val="000000"/>
                <w:sz w:val="22"/>
                <w:szCs w:val="22"/>
              </w:rPr>
              <w:t>6%</w:t>
            </w:r>
          </w:p>
        </w:tc>
      </w:tr>
      <w:tr w:rsidR="00067D1C" w:rsidRPr="00282A1B" w14:paraId="10A7E471" w14:textId="77777777" w:rsidTr="00646107">
        <w:trPr>
          <w:trHeight w:val="20"/>
          <w:jc w:val="right"/>
        </w:trPr>
        <w:tc>
          <w:tcPr>
            <w:tcW w:w="8902" w:type="dxa"/>
            <w:shd w:val="clear" w:color="auto" w:fill="auto"/>
            <w:noWrap/>
            <w:vAlign w:val="center"/>
          </w:tcPr>
          <w:p w14:paraId="2275D165" w14:textId="77777777" w:rsidR="00067D1C" w:rsidRPr="00077F02" w:rsidRDefault="00067D1C" w:rsidP="00067D1C">
            <w:pPr>
              <w:ind w:left="153"/>
              <w:jc w:val="left"/>
              <w:rPr>
                <w:rFonts w:ascii="Calibri" w:hAnsi="Calibri"/>
                <w:i/>
                <w:iCs/>
                <w:color w:val="000000"/>
                <w:sz w:val="24"/>
                <w:szCs w:val="24"/>
              </w:rPr>
            </w:pPr>
            <w:r w:rsidRPr="00077F02">
              <w:rPr>
                <w:rFonts w:ascii="Calibri" w:hAnsi="Calibri"/>
                <w:i/>
                <w:iCs/>
                <w:color w:val="000000"/>
                <w:sz w:val="24"/>
                <w:szCs w:val="24"/>
              </w:rPr>
              <w:t>Children more willing to read at home/share with family</w:t>
            </w:r>
          </w:p>
        </w:tc>
        <w:tc>
          <w:tcPr>
            <w:tcW w:w="946" w:type="dxa"/>
            <w:shd w:val="clear" w:color="auto" w:fill="auto"/>
            <w:noWrap/>
            <w:vAlign w:val="bottom"/>
          </w:tcPr>
          <w:p w14:paraId="1CEECFD5" w14:textId="3EF804F1" w:rsidR="00067D1C" w:rsidRPr="00D16370" w:rsidRDefault="00067D1C" w:rsidP="00067D1C">
            <w:pPr>
              <w:rPr>
                <w:rFonts w:ascii="Calibri" w:hAnsi="Calibri"/>
                <w:color w:val="000000"/>
                <w:sz w:val="24"/>
                <w:szCs w:val="24"/>
              </w:rPr>
            </w:pPr>
            <w:r>
              <w:rPr>
                <w:rFonts w:ascii="Calibri" w:hAnsi="Calibri"/>
                <w:color w:val="000000"/>
                <w:sz w:val="22"/>
                <w:szCs w:val="22"/>
              </w:rPr>
              <w:t>3%</w:t>
            </w:r>
          </w:p>
        </w:tc>
      </w:tr>
      <w:tr w:rsidR="004540E2" w:rsidRPr="00282A1B" w14:paraId="32D61F2A" w14:textId="77777777" w:rsidTr="00646107">
        <w:trPr>
          <w:trHeight w:val="20"/>
          <w:jc w:val="right"/>
        </w:trPr>
        <w:tc>
          <w:tcPr>
            <w:tcW w:w="8902" w:type="dxa"/>
            <w:shd w:val="clear" w:color="auto" w:fill="auto"/>
            <w:noWrap/>
            <w:vAlign w:val="center"/>
          </w:tcPr>
          <w:p w14:paraId="13F37029" w14:textId="2813277B" w:rsidR="004540E2" w:rsidRPr="00077F02"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checking out more books from library</w:t>
            </w:r>
          </w:p>
        </w:tc>
        <w:tc>
          <w:tcPr>
            <w:tcW w:w="946" w:type="dxa"/>
            <w:shd w:val="clear" w:color="auto" w:fill="auto"/>
            <w:noWrap/>
            <w:vAlign w:val="bottom"/>
          </w:tcPr>
          <w:p w14:paraId="7D2295B4" w14:textId="01DE58ED" w:rsidR="004540E2" w:rsidRPr="00461802" w:rsidRDefault="004540E2" w:rsidP="004540E2">
            <w:pPr>
              <w:rPr>
                <w:rFonts w:ascii="Calibri" w:hAnsi="Calibri"/>
                <w:color w:val="000000"/>
                <w:sz w:val="24"/>
                <w:szCs w:val="24"/>
                <w:highlight w:val="red"/>
              </w:rPr>
            </w:pPr>
            <w:r>
              <w:rPr>
                <w:rFonts w:ascii="Calibri" w:hAnsi="Calibri"/>
                <w:color w:val="000000"/>
                <w:sz w:val="22"/>
                <w:szCs w:val="22"/>
              </w:rPr>
              <w:t>3%</w:t>
            </w:r>
          </w:p>
        </w:tc>
      </w:tr>
      <w:tr w:rsidR="00067D1C" w:rsidRPr="00282A1B" w14:paraId="640CE16E" w14:textId="77777777" w:rsidTr="00646107">
        <w:trPr>
          <w:trHeight w:val="20"/>
          <w:jc w:val="right"/>
        </w:trPr>
        <w:tc>
          <w:tcPr>
            <w:tcW w:w="8902" w:type="dxa"/>
            <w:shd w:val="clear" w:color="auto" w:fill="auto"/>
            <w:noWrap/>
            <w:vAlign w:val="center"/>
          </w:tcPr>
          <w:p w14:paraId="66C43662" w14:textId="77777777" w:rsidR="00067D1C" w:rsidRPr="00077F02" w:rsidRDefault="00067D1C" w:rsidP="00067D1C">
            <w:pPr>
              <w:ind w:left="-30"/>
              <w:jc w:val="left"/>
              <w:rPr>
                <w:rFonts w:ascii="Calibri" w:hAnsi="Calibri"/>
                <w:bCs/>
                <w:color w:val="000000"/>
                <w:sz w:val="24"/>
                <w:szCs w:val="24"/>
              </w:rPr>
            </w:pPr>
            <w:r w:rsidRPr="00077F02">
              <w:rPr>
                <w:rFonts w:ascii="Calibri" w:hAnsi="Calibri"/>
                <w:bCs/>
                <w:color w:val="000000"/>
                <w:sz w:val="24"/>
                <w:szCs w:val="24"/>
              </w:rPr>
              <w:t>Challenges/incentives were a motivating factor</w:t>
            </w:r>
          </w:p>
        </w:tc>
        <w:tc>
          <w:tcPr>
            <w:tcW w:w="946" w:type="dxa"/>
            <w:shd w:val="clear" w:color="auto" w:fill="auto"/>
            <w:noWrap/>
            <w:vAlign w:val="bottom"/>
          </w:tcPr>
          <w:p w14:paraId="10673FF2" w14:textId="1FD88842" w:rsidR="00067D1C" w:rsidRPr="004540E2" w:rsidRDefault="00067D1C" w:rsidP="00067D1C">
            <w:pPr>
              <w:rPr>
                <w:rFonts w:ascii="Calibri" w:hAnsi="Calibri"/>
                <w:color w:val="000000"/>
                <w:sz w:val="24"/>
                <w:szCs w:val="24"/>
              </w:rPr>
            </w:pPr>
            <w:r w:rsidRPr="004540E2">
              <w:rPr>
                <w:rFonts w:ascii="Calibri" w:hAnsi="Calibri"/>
                <w:bCs/>
                <w:color w:val="000000"/>
                <w:sz w:val="22"/>
                <w:szCs w:val="22"/>
              </w:rPr>
              <w:t>11%</w:t>
            </w:r>
          </w:p>
        </w:tc>
      </w:tr>
      <w:tr w:rsidR="00067D1C" w:rsidRPr="00282A1B" w14:paraId="3A182A88" w14:textId="77777777" w:rsidTr="00646107">
        <w:trPr>
          <w:trHeight w:val="20"/>
          <w:jc w:val="right"/>
        </w:trPr>
        <w:tc>
          <w:tcPr>
            <w:tcW w:w="8902" w:type="dxa"/>
            <w:shd w:val="clear" w:color="auto" w:fill="auto"/>
            <w:noWrap/>
            <w:vAlign w:val="center"/>
          </w:tcPr>
          <w:p w14:paraId="483FEB06" w14:textId="77777777" w:rsidR="00067D1C" w:rsidRPr="004540E2" w:rsidRDefault="00067D1C" w:rsidP="00067D1C">
            <w:pPr>
              <w:ind w:left="-30"/>
              <w:jc w:val="left"/>
              <w:rPr>
                <w:rFonts w:ascii="Calibri" w:hAnsi="Calibri"/>
                <w:b/>
                <w:bCs/>
                <w:color w:val="000000"/>
                <w:sz w:val="24"/>
                <w:szCs w:val="24"/>
              </w:rPr>
            </w:pPr>
            <w:r w:rsidRPr="004540E2">
              <w:rPr>
                <w:rFonts w:ascii="Calibri" w:hAnsi="Calibri"/>
                <w:b/>
                <w:color w:val="000000"/>
                <w:sz w:val="24"/>
                <w:szCs w:val="24"/>
              </w:rPr>
              <w:t>None provided/Don't know</w:t>
            </w:r>
          </w:p>
        </w:tc>
        <w:tc>
          <w:tcPr>
            <w:tcW w:w="946" w:type="dxa"/>
            <w:shd w:val="clear" w:color="auto" w:fill="auto"/>
            <w:noWrap/>
            <w:vAlign w:val="bottom"/>
          </w:tcPr>
          <w:p w14:paraId="572824C9" w14:textId="236F8812" w:rsidR="00067D1C" w:rsidRPr="004540E2" w:rsidRDefault="00067D1C" w:rsidP="00067D1C">
            <w:pPr>
              <w:rPr>
                <w:rFonts w:ascii="Calibri" w:hAnsi="Calibri"/>
                <w:b/>
                <w:color w:val="000000"/>
                <w:sz w:val="24"/>
                <w:szCs w:val="24"/>
              </w:rPr>
            </w:pPr>
            <w:r w:rsidRPr="004540E2">
              <w:rPr>
                <w:rFonts w:ascii="Calibri" w:hAnsi="Calibri"/>
                <w:b/>
                <w:bCs/>
                <w:color w:val="000000"/>
                <w:sz w:val="22"/>
                <w:szCs w:val="22"/>
              </w:rPr>
              <w:t>31%</w:t>
            </w:r>
          </w:p>
        </w:tc>
      </w:tr>
    </w:tbl>
    <w:p w14:paraId="4C247261" w14:textId="77777777" w:rsidR="00C23349" w:rsidRDefault="00C23349" w:rsidP="00C23349">
      <w:pPr>
        <w:pStyle w:val="Para"/>
        <w:spacing w:before="0" w:after="0"/>
        <w:rPr>
          <w:rFonts w:asciiTheme="minorHAnsi" w:hAnsiTheme="minorHAnsi"/>
          <w:i/>
          <w:sz w:val="20"/>
        </w:rPr>
        <w:sectPr w:rsidR="00C23349" w:rsidSect="00FC03B3">
          <w:headerReference w:type="default" r:id="rId87"/>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16E702CD" w14:textId="77777777" w:rsidR="00C23349" w:rsidRDefault="00C23349" w:rsidP="00C23349">
      <w:pPr>
        <w:pStyle w:val="BodyText"/>
      </w:pPr>
    </w:p>
    <w:p w14:paraId="3763426C" w14:textId="77777777" w:rsidR="00C23349" w:rsidRDefault="00C23349" w:rsidP="00C23349"/>
    <w:p w14:paraId="75F7FBCD" w14:textId="77777777" w:rsidR="00C23349" w:rsidRDefault="00C23349" w:rsidP="00C23349"/>
    <w:p w14:paraId="4583EE1E" w14:textId="77777777" w:rsidR="00C23349" w:rsidRDefault="00C23349" w:rsidP="00C23349"/>
    <w:p w14:paraId="7152DE78" w14:textId="77777777" w:rsidR="00C23349" w:rsidRDefault="00C23349" w:rsidP="00C23349"/>
    <w:p w14:paraId="132D9F2D" w14:textId="77777777" w:rsidR="00C23349" w:rsidRDefault="00C23349" w:rsidP="00C23349"/>
    <w:p w14:paraId="5840454E" w14:textId="77777777" w:rsidR="00C23349" w:rsidRDefault="00C23349" w:rsidP="00C23349"/>
    <w:p w14:paraId="34AFB7E0" w14:textId="77777777" w:rsidR="00C23349" w:rsidRDefault="00C23349" w:rsidP="00C23349">
      <w:pPr>
        <w:pStyle w:val="BodyText"/>
      </w:pPr>
    </w:p>
    <w:p w14:paraId="542DCD7D" w14:textId="77777777" w:rsidR="00C23349" w:rsidRDefault="00C23349" w:rsidP="00C23349">
      <w:pPr>
        <w:pStyle w:val="BodyText"/>
      </w:pPr>
    </w:p>
    <w:p w14:paraId="7C310854" w14:textId="77777777" w:rsidR="00C23349" w:rsidRDefault="00C23349" w:rsidP="00C23349">
      <w:pPr>
        <w:pStyle w:val="BodyText"/>
      </w:pPr>
    </w:p>
    <w:p w14:paraId="00196925" w14:textId="77777777" w:rsidR="00C23349" w:rsidRDefault="00C23349" w:rsidP="00C23349">
      <w:pPr>
        <w:pStyle w:val="BodyText"/>
      </w:pPr>
    </w:p>
    <w:p w14:paraId="69E34FD6" w14:textId="77777777" w:rsidR="00C23349" w:rsidRDefault="00C23349" w:rsidP="00C23349">
      <w:pPr>
        <w:pStyle w:val="BodyText"/>
      </w:pPr>
    </w:p>
    <w:p w14:paraId="507AA2B4" w14:textId="77777777" w:rsidR="00C23349" w:rsidRDefault="00C23349" w:rsidP="00C23349">
      <w:pPr>
        <w:pStyle w:val="BodyText"/>
      </w:pPr>
    </w:p>
    <w:p w14:paraId="0BC0B254" w14:textId="77777777" w:rsidR="00C23349" w:rsidRPr="009305A7" w:rsidRDefault="00C23349" w:rsidP="00C23349">
      <w:pPr>
        <w:pStyle w:val="BodyText"/>
      </w:pPr>
    </w:p>
    <w:p w14:paraId="7A85F94F" w14:textId="77777777" w:rsidR="00C23349" w:rsidRDefault="00C23349" w:rsidP="00C23349">
      <w:pPr>
        <w:pStyle w:val="BodyText"/>
      </w:pPr>
    </w:p>
    <w:p w14:paraId="00BA3FC4" w14:textId="77777777" w:rsidR="00C23349" w:rsidRDefault="00C23349" w:rsidP="00C23349">
      <w:pPr>
        <w:pStyle w:val="BodyText"/>
      </w:pPr>
    </w:p>
    <w:p w14:paraId="042D039F" w14:textId="77777777" w:rsidR="00C23349" w:rsidRDefault="00C23349" w:rsidP="00C23349">
      <w:pPr>
        <w:pStyle w:val="BodyText"/>
      </w:pPr>
    </w:p>
    <w:p w14:paraId="4DF08DD4" w14:textId="77777777" w:rsidR="00C23349" w:rsidRDefault="00C23349" w:rsidP="00C23349">
      <w:pPr>
        <w:pStyle w:val="BodyText"/>
      </w:pPr>
    </w:p>
    <w:p w14:paraId="2207FECB" w14:textId="7917C743" w:rsidR="10695F6D" w:rsidRDefault="10695F6D" w:rsidP="10695F6D">
      <w:pPr>
        <w:pStyle w:val="BodyText"/>
      </w:pPr>
    </w:p>
    <w:p w14:paraId="207DE3A7" w14:textId="49489DBC" w:rsidR="00C23349" w:rsidRPr="007056BD" w:rsidRDefault="00C23349" w:rsidP="00C23349">
      <w:pPr>
        <w:pStyle w:val="Heading1"/>
        <w:spacing w:before="240" w:line="240" w:lineRule="auto"/>
        <w:jc w:val="center"/>
        <w:rPr>
          <w:b w:val="0"/>
        </w:rPr>
        <w:sectPr w:rsidR="00C23349" w:rsidRPr="007056BD" w:rsidSect="00FC03B3">
          <w:headerReference w:type="default" r:id="rId88"/>
          <w:pgSz w:w="12240" w:h="15840" w:code="1"/>
          <w:pgMar w:top="1170" w:right="1170" w:bottom="900" w:left="990" w:header="600" w:footer="426" w:gutter="0"/>
          <w:cols w:space="720"/>
          <w:docGrid w:linePitch="354"/>
        </w:sectPr>
      </w:pPr>
      <w:bookmarkStart w:id="147" w:name="_Toc11295466"/>
      <w:r w:rsidRPr="007056BD">
        <w:t xml:space="preserve">Appendix </w:t>
      </w:r>
      <w:r>
        <w:t>7</w:t>
      </w:r>
      <w:r w:rsidRPr="007056BD">
        <w:t xml:space="preserve">: </w:t>
      </w:r>
      <w:r>
        <w:t>P</w:t>
      </w:r>
      <w:r w:rsidR="00534E19">
        <w:t>rince Edward Island</w:t>
      </w:r>
      <w:bookmarkEnd w:id="147"/>
    </w:p>
    <w:p w14:paraId="362321B5" w14:textId="77777777" w:rsidR="00C23349" w:rsidRPr="000E695D" w:rsidRDefault="00C23349" w:rsidP="00C23349">
      <w:pPr>
        <w:pStyle w:val="Heading3"/>
        <w:numPr>
          <w:ilvl w:val="0"/>
          <w:numId w:val="0"/>
        </w:numPr>
        <w:spacing w:before="0"/>
        <w:rPr>
          <w:lang w:val="en-CA"/>
        </w:rPr>
      </w:pPr>
      <w:r w:rsidRPr="10695F6D">
        <w:rPr>
          <w:lang w:val="en-CA"/>
        </w:rPr>
        <w:lastRenderedPageBreak/>
        <w:t>Response rate and registration</w:t>
      </w:r>
    </w:p>
    <w:p w14:paraId="7CD0ECA0" w14:textId="2F44BE7E" w:rsidR="00C23349" w:rsidRPr="000E695D" w:rsidRDefault="10695F6D" w:rsidP="00C23349">
      <w:pPr>
        <w:pStyle w:val="Headline"/>
        <w:rPr>
          <w:i/>
          <w:lang w:val="en-CA"/>
        </w:rPr>
      </w:pPr>
      <w:r w:rsidRPr="10695F6D">
        <w:rPr>
          <w:lang w:val="en-CA"/>
        </w:rPr>
        <w:t>Response rates we very high in PEI.</w:t>
      </w:r>
    </w:p>
    <w:p w14:paraId="7612B38D" w14:textId="77681E91" w:rsidR="00C23349" w:rsidRPr="00D70BBF" w:rsidRDefault="00C23349" w:rsidP="00C23349">
      <w:pPr>
        <w:pStyle w:val="Para"/>
      </w:pPr>
      <w:r>
        <w:t xml:space="preserve">The participating libraries in </w:t>
      </w:r>
      <w:r w:rsidR="10695F6D">
        <w:t>PEI</w:t>
      </w:r>
      <w:r>
        <w:t xml:space="preserve"> were asked to tally the results of participants in the summer reading club for </w:t>
      </w:r>
      <w:proofErr w:type="gramStart"/>
      <w:r>
        <w:t>all of</w:t>
      </w:r>
      <w:proofErr w:type="gramEnd"/>
      <w:r>
        <w:t xml:space="preserve"> their subsidiary branches. Within all systems, </w:t>
      </w:r>
      <w:r w:rsidR="10695F6D">
        <w:t>23</w:t>
      </w:r>
      <w:r>
        <w:t xml:space="preserve"> of the </w:t>
      </w:r>
      <w:r w:rsidR="10695F6D">
        <w:t>25</w:t>
      </w:r>
      <w:r>
        <w:t xml:space="preserve"> participating individual libraries submitted their results, representing an overall response rate of </w:t>
      </w:r>
      <w:r w:rsidR="10695F6D">
        <w:t>92</w:t>
      </w:r>
      <w:r>
        <w:t>% (the overall national response rate was 85%).</w:t>
      </w:r>
    </w:p>
    <w:p w14:paraId="467F2B1F" w14:textId="77777777" w:rsidR="00C23349" w:rsidRDefault="00C23349" w:rsidP="00C23349">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C23349" w:rsidRPr="00BF1504" w14:paraId="5308D35B" w14:textId="77777777" w:rsidTr="00646107">
        <w:trPr>
          <w:trHeight w:val="20"/>
        </w:trPr>
        <w:tc>
          <w:tcPr>
            <w:tcW w:w="2685" w:type="dxa"/>
            <w:shd w:val="clear" w:color="000000" w:fill="4E2584"/>
            <w:noWrap/>
            <w:vAlign w:val="center"/>
            <w:hideMark/>
          </w:tcPr>
          <w:p w14:paraId="17A62AB1" w14:textId="77777777" w:rsidR="00C23349" w:rsidRPr="00BF1504" w:rsidRDefault="00C23349" w:rsidP="00646107">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5CC08764"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6116DEEB"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4572C42C"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5EDCADEA"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C23349" w:rsidRPr="00BF1504" w14:paraId="1852D86A" w14:textId="77777777" w:rsidTr="00646107">
        <w:trPr>
          <w:trHeight w:val="20"/>
        </w:trPr>
        <w:tc>
          <w:tcPr>
            <w:tcW w:w="2685" w:type="dxa"/>
            <w:shd w:val="clear" w:color="000000" w:fill="4E2584"/>
            <w:noWrap/>
            <w:vAlign w:val="center"/>
            <w:hideMark/>
          </w:tcPr>
          <w:p w14:paraId="14A132BD"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072426A0"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10EA70D0"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0CF6A73E"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6D7ABA88"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534E19" w:rsidRPr="00BF1504" w14:paraId="4B7B1A69" w14:textId="77777777" w:rsidTr="00646107">
        <w:trPr>
          <w:trHeight w:val="20"/>
        </w:trPr>
        <w:tc>
          <w:tcPr>
            <w:tcW w:w="2685" w:type="dxa"/>
            <w:shd w:val="clear" w:color="auto" w:fill="auto"/>
            <w:noWrap/>
            <w:vAlign w:val="center"/>
            <w:hideMark/>
          </w:tcPr>
          <w:p w14:paraId="3D45084A" w14:textId="62C63BA8" w:rsidR="00534E19" w:rsidRPr="002C575C" w:rsidRDefault="00534E19" w:rsidP="00534E19">
            <w:pPr>
              <w:jc w:val="left"/>
              <w:rPr>
                <w:rFonts w:ascii="Calibri" w:hAnsi="Calibri"/>
                <w:color w:val="000000"/>
                <w:sz w:val="22"/>
                <w:szCs w:val="22"/>
              </w:rPr>
            </w:pPr>
            <w:r>
              <w:rPr>
                <w:rFonts w:ascii="Calibri" w:hAnsi="Calibri"/>
                <w:color w:val="000000"/>
                <w:sz w:val="22"/>
                <w:szCs w:val="22"/>
              </w:rPr>
              <w:t>PEI</w:t>
            </w:r>
          </w:p>
        </w:tc>
        <w:tc>
          <w:tcPr>
            <w:tcW w:w="2025" w:type="dxa"/>
            <w:shd w:val="clear" w:color="auto" w:fill="auto"/>
            <w:noWrap/>
            <w:vAlign w:val="center"/>
            <w:hideMark/>
          </w:tcPr>
          <w:p w14:paraId="1C5BD80D" w14:textId="09047E77" w:rsidR="00534E19" w:rsidRPr="002C575C" w:rsidRDefault="00534E19" w:rsidP="00534E19">
            <w:pPr>
              <w:rPr>
                <w:rFonts w:ascii="Calibri" w:hAnsi="Calibri"/>
                <w:color w:val="000000"/>
                <w:sz w:val="22"/>
                <w:szCs w:val="22"/>
              </w:rPr>
            </w:pPr>
            <w:r>
              <w:rPr>
                <w:rFonts w:ascii="Calibri" w:hAnsi="Calibri"/>
                <w:color w:val="000000"/>
                <w:sz w:val="22"/>
                <w:szCs w:val="22"/>
              </w:rPr>
              <w:t>25</w:t>
            </w:r>
          </w:p>
        </w:tc>
        <w:tc>
          <w:tcPr>
            <w:tcW w:w="2284" w:type="dxa"/>
            <w:shd w:val="clear" w:color="auto" w:fill="auto"/>
            <w:noWrap/>
            <w:vAlign w:val="center"/>
            <w:hideMark/>
          </w:tcPr>
          <w:p w14:paraId="0A7C240C" w14:textId="62DFDFBD" w:rsidR="00534E19" w:rsidRPr="002C575C" w:rsidRDefault="00534E19" w:rsidP="00534E19">
            <w:pPr>
              <w:rPr>
                <w:rFonts w:ascii="Calibri" w:hAnsi="Calibri"/>
                <w:color w:val="000000"/>
                <w:sz w:val="22"/>
                <w:szCs w:val="22"/>
              </w:rPr>
            </w:pPr>
            <w:r>
              <w:rPr>
                <w:rFonts w:ascii="Calibri" w:hAnsi="Calibri"/>
                <w:color w:val="000000"/>
                <w:sz w:val="22"/>
                <w:szCs w:val="22"/>
              </w:rPr>
              <w:t>23</w:t>
            </w:r>
          </w:p>
        </w:tc>
        <w:tc>
          <w:tcPr>
            <w:tcW w:w="1378" w:type="dxa"/>
            <w:shd w:val="clear" w:color="auto" w:fill="auto"/>
            <w:noWrap/>
            <w:vAlign w:val="center"/>
            <w:hideMark/>
          </w:tcPr>
          <w:p w14:paraId="577F921C" w14:textId="61144703" w:rsidR="00534E19" w:rsidRPr="002C575C" w:rsidRDefault="00534E19" w:rsidP="00534E19">
            <w:pPr>
              <w:rPr>
                <w:rFonts w:ascii="Calibri" w:hAnsi="Calibri"/>
                <w:color w:val="000000"/>
                <w:sz w:val="22"/>
                <w:szCs w:val="22"/>
              </w:rPr>
            </w:pPr>
            <w:r>
              <w:rPr>
                <w:rFonts w:ascii="Calibri" w:hAnsi="Calibri"/>
                <w:color w:val="000000"/>
                <w:sz w:val="22"/>
                <w:szCs w:val="22"/>
              </w:rPr>
              <w:t>92%</w:t>
            </w:r>
          </w:p>
        </w:tc>
        <w:tc>
          <w:tcPr>
            <w:tcW w:w="1378" w:type="dxa"/>
            <w:shd w:val="clear" w:color="auto" w:fill="auto"/>
            <w:vAlign w:val="center"/>
            <w:hideMark/>
          </w:tcPr>
          <w:p w14:paraId="54152D63" w14:textId="17C29C2A" w:rsidR="00534E19" w:rsidRPr="002C575C" w:rsidRDefault="00534E19" w:rsidP="00534E19">
            <w:pPr>
              <w:rPr>
                <w:rFonts w:ascii="Calibri" w:hAnsi="Calibri"/>
                <w:color w:val="000000"/>
                <w:sz w:val="22"/>
                <w:szCs w:val="22"/>
              </w:rPr>
            </w:pPr>
            <w:r>
              <w:rPr>
                <w:rFonts w:ascii="Calibri" w:hAnsi="Calibri"/>
                <w:color w:val="000000"/>
                <w:sz w:val="22"/>
                <w:szCs w:val="22"/>
              </w:rPr>
              <w:t>1.09</w:t>
            </w:r>
          </w:p>
        </w:tc>
      </w:tr>
    </w:tbl>
    <w:p w14:paraId="4CB11A1E" w14:textId="77777777" w:rsidR="00C23349" w:rsidRPr="00D70BBF" w:rsidRDefault="00C23349" w:rsidP="00C23349">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4143C0EC" w14:textId="5ADCC5CB" w:rsidR="00C23349" w:rsidRPr="00DC7CF1" w:rsidRDefault="10695F6D" w:rsidP="00C23349">
      <w:pPr>
        <w:pStyle w:val="Headline"/>
        <w:rPr>
          <w:lang w:val="en-CA"/>
        </w:rPr>
      </w:pPr>
      <w:r w:rsidRPr="10695F6D">
        <w:rPr>
          <w:lang w:val="en-CA"/>
        </w:rPr>
        <w:t xml:space="preserve">Registration </w:t>
      </w:r>
      <w:r w:rsidR="00FE0A05" w:rsidRPr="10695F6D">
        <w:rPr>
          <w:lang w:val="en-CA"/>
        </w:rPr>
        <w:t xml:space="preserve">decreased </w:t>
      </w:r>
      <w:r w:rsidRPr="10695F6D">
        <w:rPr>
          <w:lang w:val="en-CA"/>
        </w:rPr>
        <w:t>slightly in PEI compared to 2017.</w:t>
      </w:r>
    </w:p>
    <w:p w14:paraId="5F4CF746" w14:textId="0D765C0C" w:rsidR="00C23349" w:rsidRPr="00DC7CF1" w:rsidRDefault="00C23349" w:rsidP="00C23349">
      <w:pPr>
        <w:spacing w:before="80" w:after="80"/>
        <w:jc w:val="left"/>
        <w:rPr>
          <w:rFonts w:asciiTheme="minorHAnsi" w:hAnsiTheme="minorHAnsi" w:cs="Calibri"/>
          <w:sz w:val="22"/>
          <w:szCs w:val="22"/>
        </w:rPr>
      </w:pPr>
      <w:r w:rsidRPr="10695F6D">
        <w:rPr>
          <w:rFonts w:ascii="Calibri" w:hAnsi="Calibri" w:cs="Calibri"/>
          <w:sz w:val="22"/>
          <w:szCs w:val="22"/>
        </w:rPr>
        <w:t xml:space="preserve">Overall, the number of children registered for the TD Summer Reading Club in 2018 was </w:t>
      </w:r>
      <w:r w:rsidR="10695F6D" w:rsidRPr="10695F6D">
        <w:rPr>
          <w:rFonts w:ascii="Calibri" w:hAnsi="Calibri" w:cs="Calibri"/>
          <w:sz w:val="22"/>
          <w:szCs w:val="22"/>
        </w:rPr>
        <w:t>1,765.</w:t>
      </w:r>
      <w:r w:rsidRPr="10695F6D">
        <w:rPr>
          <w:rFonts w:ascii="Calibri" w:hAnsi="Calibri" w:cs="Calibri"/>
          <w:sz w:val="22"/>
          <w:szCs w:val="22"/>
        </w:rPr>
        <w:t xml:space="preserve"> This is </w:t>
      </w:r>
      <w:r w:rsidR="10695F6D" w:rsidRPr="10695F6D">
        <w:rPr>
          <w:rFonts w:ascii="Calibri" w:hAnsi="Calibri" w:cs="Calibri"/>
          <w:sz w:val="22"/>
          <w:szCs w:val="22"/>
        </w:rPr>
        <w:t>a slight</w:t>
      </w:r>
      <w:r w:rsidR="00FE0A05">
        <w:rPr>
          <w:rFonts w:ascii="Calibri" w:hAnsi="Calibri" w:cs="Calibri"/>
          <w:sz w:val="22"/>
          <w:szCs w:val="22"/>
        </w:rPr>
        <w:t xml:space="preserve"> </w:t>
      </w:r>
      <w:r w:rsidR="10695F6D" w:rsidRPr="10695F6D">
        <w:rPr>
          <w:rFonts w:ascii="Calibri" w:hAnsi="Calibri" w:cs="Calibri"/>
          <w:sz w:val="22"/>
          <w:szCs w:val="22"/>
        </w:rPr>
        <w:t xml:space="preserve">decrease </w:t>
      </w:r>
      <w:r w:rsidR="00FE0A05">
        <w:rPr>
          <w:rFonts w:ascii="Calibri" w:hAnsi="Calibri" w:cs="Calibri"/>
          <w:sz w:val="22"/>
          <w:szCs w:val="22"/>
        </w:rPr>
        <w:t xml:space="preserve">(2%) </w:t>
      </w:r>
      <w:r w:rsidR="10695F6D" w:rsidRPr="10695F6D">
        <w:rPr>
          <w:rFonts w:ascii="Calibri" w:hAnsi="Calibri" w:cs="Calibri"/>
          <w:sz w:val="22"/>
          <w:szCs w:val="22"/>
        </w:rPr>
        <w:t>from last year but</w:t>
      </w:r>
      <w:r w:rsidRPr="10695F6D">
        <w:rPr>
          <w:rFonts w:ascii="Calibri" w:hAnsi="Calibri" w:cs="Calibri"/>
          <w:sz w:val="22"/>
          <w:szCs w:val="22"/>
        </w:rPr>
        <w:t xml:space="preserve"> </w:t>
      </w:r>
      <w:r w:rsidR="00FE0A05">
        <w:rPr>
          <w:rFonts w:ascii="Calibri" w:hAnsi="Calibri" w:cs="Calibri"/>
          <w:sz w:val="22"/>
          <w:szCs w:val="22"/>
        </w:rPr>
        <w:t xml:space="preserve">is in line with a </w:t>
      </w:r>
      <w:r w:rsidRPr="10695F6D">
        <w:rPr>
          <w:rFonts w:ascii="Calibri" w:hAnsi="Calibri" w:cs="Calibri"/>
          <w:sz w:val="22"/>
          <w:szCs w:val="22"/>
        </w:rPr>
        <w:t xml:space="preserve">longer </w:t>
      </w:r>
      <w:r w:rsidRPr="10695F6D">
        <w:rPr>
          <w:rFonts w:asciiTheme="minorHAnsi" w:hAnsiTheme="minorHAnsi" w:cs="Calibri"/>
          <w:sz w:val="22"/>
          <w:szCs w:val="22"/>
        </w:rPr>
        <w:t>trend of increas</w:t>
      </w:r>
      <w:r w:rsidR="00FE0A05">
        <w:rPr>
          <w:rFonts w:asciiTheme="minorHAnsi" w:hAnsiTheme="minorHAnsi" w:cs="Calibri"/>
          <w:sz w:val="22"/>
          <w:szCs w:val="22"/>
        </w:rPr>
        <w:t xml:space="preserve">ing </w:t>
      </w:r>
      <w:r w:rsidRPr="10695F6D">
        <w:rPr>
          <w:rFonts w:asciiTheme="minorHAnsi" w:hAnsiTheme="minorHAnsi" w:cs="Calibri"/>
          <w:sz w:val="22"/>
          <w:szCs w:val="22"/>
        </w:rPr>
        <w:t xml:space="preserve">registration. </w:t>
      </w:r>
    </w:p>
    <w:p w14:paraId="589DCEBA" w14:textId="63E5BBA9" w:rsidR="00C23349" w:rsidRPr="000B22A4" w:rsidRDefault="00C23349" w:rsidP="00C23349">
      <w:pPr>
        <w:spacing w:before="80" w:after="80"/>
        <w:jc w:val="left"/>
        <w:rPr>
          <w:rFonts w:asciiTheme="minorHAnsi" w:hAnsiTheme="minorHAnsi"/>
          <w:sz w:val="22"/>
          <w:szCs w:val="22"/>
        </w:rPr>
      </w:pPr>
      <w:r w:rsidRPr="00DC7CF1">
        <w:rPr>
          <w:rFonts w:asciiTheme="minorHAnsi" w:hAnsiTheme="minorHAnsi"/>
          <w:sz w:val="22"/>
          <w:szCs w:val="22"/>
        </w:rPr>
        <w:t xml:space="preserve">The proportion of all eligible children in </w:t>
      </w:r>
      <w:r>
        <w:rPr>
          <w:rFonts w:asciiTheme="minorHAnsi" w:hAnsiTheme="minorHAnsi"/>
          <w:sz w:val="22"/>
          <w:szCs w:val="22"/>
        </w:rPr>
        <w:t xml:space="preserve">PEI </w:t>
      </w:r>
      <w:r w:rsidRPr="00DC7CF1">
        <w:rPr>
          <w:rFonts w:asciiTheme="minorHAnsi" w:hAnsiTheme="minorHAnsi"/>
          <w:sz w:val="22"/>
          <w:szCs w:val="22"/>
        </w:rPr>
        <w:t xml:space="preserve">who registered for the </w:t>
      </w:r>
      <w:r w:rsidRPr="006C35A6">
        <w:rPr>
          <w:rFonts w:asciiTheme="minorHAnsi" w:hAnsiTheme="minorHAnsi"/>
          <w:sz w:val="22"/>
          <w:szCs w:val="22"/>
        </w:rPr>
        <w:t>TDSRC in 2018 was 6.</w:t>
      </w:r>
      <w:r w:rsidR="006C35A6" w:rsidRPr="006C35A6">
        <w:rPr>
          <w:rFonts w:asciiTheme="minorHAnsi" w:hAnsiTheme="minorHAnsi"/>
          <w:sz w:val="22"/>
          <w:szCs w:val="22"/>
        </w:rPr>
        <w:t>3</w:t>
      </w:r>
      <w:r w:rsidRPr="006C35A6">
        <w:rPr>
          <w:rFonts w:asciiTheme="minorHAnsi" w:hAnsiTheme="minorHAnsi"/>
          <w:sz w:val="22"/>
          <w:szCs w:val="22"/>
        </w:rPr>
        <w:t>5%.</w:t>
      </w:r>
    </w:p>
    <w:p w14:paraId="3910A8A9" w14:textId="77777777" w:rsidR="00C23349" w:rsidRPr="00FE5167" w:rsidRDefault="00C23349" w:rsidP="00C23349">
      <w:pPr>
        <w:spacing w:before="80" w:after="80"/>
        <w:jc w:val="left"/>
        <w:rPr>
          <w:rFonts w:asciiTheme="minorHAnsi" w:hAnsiTheme="minorHAnsi"/>
          <w:sz w:val="22"/>
          <w:szCs w:val="22"/>
        </w:rPr>
      </w:pPr>
      <w:r w:rsidRPr="10695F6D">
        <w:rPr>
          <w:rFonts w:asciiTheme="minorHAnsi" w:hAnsiTheme="minorHAnsi"/>
          <w:sz w:val="22"/>
          <w:szCs w:val="22"/>
        </w:rPr>
        <w:t>Registration figures going back to 2014 are shown below for comparison purposes.</w:t>
      </w:r>
    </w:p>
    <w:p w14:paraId="4F23353C"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C23349" w:rsidRPr="006D509B" w14:paraId="2DF5DF29" w14:textId="77777777" w:rsidTr="00646107">
        <w:trPr>
          <w:trHeight w:val="315"/>
          <w:jc w:val="center"/>
        </w:trPr>
        <w:tc>
          <w:tcPr>
            <w:tcW w:w="1860" w:type="dxa"/>
            <w:tcBorders>
              <w:top w:val="nil"/>
              <w:left w:val="nil"/>
              <w:bottom w:val="single" w:sz="4" w:space="0" w:color="auto"/>
              <w:right w:val="nil"/>
            </w:tcBorders>
            <w:shd w:val="clear" w:color="auto" w:fill="auto"/>
            <w:noWrap/>
            <w:vAlign w:val="center"/>
            <w:hideMark/>
          </w:tcPr>
          <w:p w14:paraId="14BE1079" w14:textId="77777777" w:rsidR="00C23349" w:rsidRPr="006D509B" w:rsidRDefault="00C23349" w:rsidP="00646107">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5A8AA4FB"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13E825C6" w14:textId="77777777" w:rsidR="00C23349" w:rsidRPr="006D509B" w:rsidRDefault="00C23349" w:rsidP="00646107">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4BFDE8AF"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66D44D8D"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79AFFB1A"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6F410F53"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2014</w:t>
            </w:r>
          </w:p>
        </w:tc>
      </w:tr>
      <w:tr w:rsidR="00C23349" w:rsidRPr="006D509B" w14:paraId="53E3F0F9" w14:textId="77777777" w:rsidTr="00646107">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C7EF30C"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D3EF451"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332FA2EA"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589BC88"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01278DC"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FB36663"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06BD555"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6C35A6" w:rsidRPr="006D509B" w14:paraId="5FBC0556"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6B27" w14:textId="7BEEB7DB" w:rsidR="006C35A6" w:rsidRPr="002C575C" w:rsidRDefault="006C35A6" w:rsidP="006C35A6">
            <w:pPr>
              <w:jc w:val="left"/>
              <w:rPr>
                <w:rFonts w:ascii="Calibri" w:hAnsi="Calibri"/>
                <w:color w:val="000000"/>
                <w:sz w:val="22"/>
                <w:szCs w:val="22"/>
                <w:lang w:eastAsia="en-CA"/>
              </w:rPr>
            </w:pPr>
            <w:r>
              <w:rPr>
                <w:rFonts w:ascii="Calibri" w:hAnsi="Calibri"/>
                <w:color w:val="000000"/>
                <w:sz w:val="22"/>
                <w:szCs w:val="22"/>
              </w:rPr>
              <w:t>PEI</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BAA2F" w14:textId="5D9138D2" w:rsidR="006C35A6" w:rsidRPr="002C575C" w:rsidRDefault="006C35A6" w:rsidP="006C35A6">
            <w:pPr>
              <w:rPr>
                <w:rFonts w:ascii="Calibri" w:hAnsi="Calibri"/>
                <w:color w:val="000000"/>
                <w:sz w:val="22"/>
                <w:szCs w:val="22"/>
              </w:rPr>
            </w:pPr>
            <w:r>
              <w:rPr>
                <w:rFonts w:ascii="Calibri" w:hAnsi="Calibri"/>
                <w:color w:val="000000"/>
                <w:sz w:val="22"/>
                <w:szCs w:val="22"/>
              </w:rPr>
              <w:t>1,765</w:t>
            </w:r>
          </w:p>
        </w:tc>
        <w:tc>
          <w:tcPr>
            <w:tcW w:w="1530" w:type="dxa"/>
            <w:tcBorders>
              <w:top w:val="single" w:sz="4" w:space="0" w:color="auto"/>
              <w:left w:val="single" w:sz="4" w:space="0" w:color="auto"/>
              <w:bottom w:val="single" w:sz="4" w:space="0" w:color="auto"/>
              <w:right w:val="single" w:sz="4" w:space="0" w:color="auto"/>
            </w:tcBorders>
            <w:vAlign w:val="center"/>
          </w:tcPr>
          <w:p w14:paraId="36FC9FF2" w14:textId="08A26CE4" w:rsidR="006C35A6" w:rsidRPr="002C575C" w:rsidRDefault="006C35A6" w:rsidP="006C35A6">
            <w:pPr>
              <w:rPr>
                <w:rFonts w:ascii="Calibri" w:hAnsi="Calibri"/>
                <w:color w:val="000000"/>
                <w:sz w:val="22"/>
                <w:szCs w:val="22"/>
              </w:rPr>
            </w:pPr>
            <w:r>
              <w:rPr>
                <w:rFonts w:ascii="Calibri" w:hAnsi="Calibri"/>
                <w:color w:val="000000"/>
                <w:sz w:val="22"/>
                <w:szCs w:val="22"/>
              </w:rPr>
              <w:t>-2%</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DCB6" w14:textId="345BDF43" w:rsidR="006C35A6" w:rsidRPr="002C575C" w:rsidRDefault="006C35A6" w:rsidP="006C35A6">
            <w:pPr>
              <w:rPr>
                <w:rFonts w:ascii="Calibri" w:hAnsi="Calibri"/>
                <w:color w:val="000000"/>
                <w:sz w:val="22"/>
                <w:szCs w:val="22"/>
                <w:lang w:eastAsia="en-CA"/>
              </w:rPr>
            </w:pPr>
            <w:r>
              <w:rPr>
                <w:rFonts w:ascii="Calibri" w:hAnsi="Calibri"/>
                <w:color w:val="000000"/>
                <w:sz w:val="22"/>
                <w:szCs w:val="22"/>
              </w:rPr>
              <w:t>1,804</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FE4C6" w14:textId="252D6D7C" w:rsidR="006C35A6" w:rsidRPr="002C575C" w:rsidRDefault="006C35A6" w:rsidP="006C35A6">
            <w:pPr>
              <w:rPr>
                <w:rFonts w:ascii="Calibri" w:hAnsi="Calibri"/>
                <w:color w:val="000000"/>
                <w:sz w:val="22"/>
                <w:szCs w:val="22"/>
                <w:lang w:eastAsia="en-CA"/>
              </w:rPr>
            </w:pPr>
            <w:r>
              <w:rPr>
                <w:rFonts w:ascii="Calibri" w:hAnsi="Calibri"/>
                <w:color w:val="000000"/>
                <w:sz w:val="22"/>
                <w:szCs w:val="22"/>
              </w:rPr>
              <w:t>1,716</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2B51" w14:textId="2AE0DA5B" w:rsidR="006C35A6" w:rsidRPr="002C575C" w:rsidRDefault="006C35A6" w:rsidP="006C35A6">
            <w:pPr>
              <w:rPr>
                <w:rFonts w:ascii="Calibri" w:hAnsi="Calibri"/>
                <w:color w:val="000000"/>
                <w:sz w:val="22"/>
                <w:szCs w:val="22"/>
                <w:lang w:eastAsia="en-CA"/>
              </w:rPr>
            </w:pPr>
            <w:r>
              <w:rPr>
                <w:rFonts w:ascii="Calibri" w:hAnsi="Calibri"/>
                <w:color w:val="000000"/>
                <w:sz w:val="22"/>
                <w:szCs w:val="22"/>
              </w:rPr>
              <w:t>1,787</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7C6D" w14:textId="3354A37F" w:rsidR="006C35A6" w:rsidRPr="002C575C" w:rsidRDefault="006C35A6" w:rsidP="006C35A6">
            <w:pPr>
              <w:rPr>
                <w:rFonts w:ascii="Calibri" w:hAnsi="Calibri"/>
                <w:color w:val="000000"/>
                <w:sz w:val="22"/>
                <w:szCs w:val="22"/>
                <w:lang w:eastAsia="en-CA"/>
              </w:rPr>
            </w:pPr>
            <w:r>
              <w:rPr>
                <w:rFonts w:ascii="Calibri" w:hAnsi="Calibri"/>
                <w:color w:val="000000"/>
                <w:sz w:val="22"/>
                <w:szCs w:val="22"/>
              </w:rPr>
              <w:t>1,380</w:t>
            </w:r>
          </w:p>
        </w:tc>
      </w:tr>
    </w:tbl>
    <w:p w14:paraId="4B25A6BB" w14:textId="77777777" w:rsidR="00C23349" w:rsidRDefault="00C23349" w:rsidP="00C23349">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7E7A42C0" w14:textId="77777777" w:rsidR="00C23349" w:rsidRPr="00D80C8B" w:rsidRDefault="00C23349" w:rsidP="00C23349">
      <w:pPr>
        <w:jc w:val="left"/>
        <w:rPr>
          <w:rFonts w:ascii="Calibri" w:hAnsi="Calibri" w:cs="Arial"/>
          <w:b/>
          <w:bCs/>
          <w:color w:val="7030A0"/>
          <w:sz w:val="22"/>
          <w:szCs w:val="22"/>
        </w:rPr>
      </w:pPr>
      <w:r w:rsidRPr="00D80C8B">
        <w:br w:type="page"/>
      </w:r>
    </w:p>
    <w:p w14:paraId="335FB264" w14:textId="6C4C2873" w:rsidR="00C23349" w:rsidRPr="002C575C" w:rsidRDefault="00C23349" w:rsidP="00C23349">
      <w:pPr>
        <w:pStyle w:val="Headline"/>
        <w:rPr>
          <w:i/>
          <w:lang w:val="en-CA"/>
        </w:rPr>
      </w:pPr>
      <w:r w:rsidRPr="4B91CC27">
        <w:rPr>
          <w:lang w:val="en-CA"/>
        </w:rPr>
        <w:lastRenderedPageBreak/>
        <w:t xml:space="preserve">Around </w:t>
      </w:r>
      <w:r w:rsidR="4B91CC27" w:rsidRPr="4B91CC27">
        <w:rPr>
          <w:lang w:val="en-CA"/>
        </w:rPr>
        <w:t>four in ten of the</w:t>
      </w:r>
      <w:r w:rsidRPr="4B91CC27">
        <w:rPr>
          <w:lang w:val="en-CA"/>
        </w:rPr>
        <w:t xml:space="preserve"> registrants in the 2018 program had participated in previous years, </w:t>
      </w:r>
      <w:proofErr w:type="gramStart"/>
      <w:r w:rsidRPr="4B91CC27">
        <w:rPr>
          <w:lang w:val="en-CA"/>
        </w:rPr>
        <w:t>similar to</w:t>
      </w:r>
      <w:proofErr w:type="gramEnd"/>
      <w:r w:rsidRPr="4B91CC27">
        <w:rPr>
          <w:lang w:val="en-CA"/>
        </w:rPr>
        <w:t xml:space="preserve"> the proportion recorded in recent years.</w:t>
      </w:r>
    </w:p>
    <w:p w14:paraId="2C19CCE2" w14:textId="3AF3F9CA" w:rsidR="4B91CC27" w:rsidRDefault="4B91CC27" w:rsidP="4B91CC27">
      <w:pPr>
        <w:spacing w:before="80" w:after="80" w:line="300" w:lineRule="exact"/>
        <w:jc w:val="both"/>
        <w:rPr>
          <w:rFonts w:ascii="Calibri" w:hAnsi="Calibri" w:cs="Calibri"/>
          <w:sz w:val="22"/>
          <w:szCs w:val="22"/>
          <w:lang w:val="en-GB"/>
        </w:rPr>
      </w:pPr>
      <w:r w:rsidRPr="4B91CC27">
        <w:rPr>
          <w:rFonts w:ascii="Calibri" w:hAnsi="Calibri" w:cs="Calibri"/>
          <w:sz w:val="22"/>
          <w:szCs w:val="22"/>
          <w:lang w:val="en-GB"/>
        </w:rPr>
        <w:t xml:space="preserve">In PEI, 38% of children had participated in a TDSRC in a previous year while the remaining </w:t>
      </w:r>
      <w:r w:rsidR="00FE0A05">
        <w:rPr>
          <w:rFonts w:ascii="Calibri" w:hAnsi="Calibri" w:cs="Calibri"/>
          <w:sz w:val="22"/>
          <w:szCs w:val="22"/>
          <w:lang w:val="en-GB"/>
        </w:rPr>
        <w:t>62</w:t>
      </w:r>
      <w:r w:rsidRPr="4B91CC27">
        <w:rPr>
          <w:rFonts w:ascii="Calibri" w:hAnsi="Calibri" w:cs="Calibri"/>
          <w:sz w:val="22"/>
          <w:szCs w:val="22"/>
          <w:lang w:val="en-GB"/>
        </w:rPr>
        <w:t>% registered for the TDSRC for the first time in 2018. The proportion of previous registrants has slightly decreased from 2017 (down 3 points), and more significantly from 2016 (down 7 points).</w:t>
      </w:r>
    </w:p>
    <w:p w14:paraId="600248FB" w14:textId="77777777" w:rsidR="00C23349" w:rsidRDefault="00C23349" w:rsidP="00C23349">
      <w:pPr>
        <w:rPr>
          <w:rFonts w:ascii="Calibri" w:hAnsi="Calibri" w:cs="Calibri"/>
          <w:b/>
          <w:sz w:val="22"/>
          <w:szCs w:val="22"/>
        </w:rPr>
      </w:pPr>
    </w:p>
    <w:p w14:paraId="52B6BA98" w14:textId="44B3BD43" w:rsidR="00C23349" w:rsidRDefault="00C23349" w:rsidP="00C23349">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p>
    <w:tbl>
      <w:tblPr>
        <w:tblW w:w="4740" w:type="dxa"/>
        <w:jc w:val="center"/>
        <w:tblLook w:val="04A0" w:firstRow="1" w:lastRow="0" w:firstColumn="1" w:lastColumn="0" w:noHBand="0" w:noVBand="1"/>
      </w:tblPr>
      <w:tblGrid>
        <w:gridCol w:w="1860"/>
        <w:gridCol w:w="960"/>
        <w:gridCol w:w="960"/>
        <w:gridCol w:w="960"/>
      </w:tblGrid>
      <w:tr w:rsidR="00C23349" w:rsidRPr="00F5256C" w14:paraId="37A05156" w14:textId="77777777" w:rsidTr="00646107">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47214B42" w14:textId="77777777" w:rsidR="00C23349" w:rsidRPr="00F5256C" w:rsidRDefault="00C23349" w:rsidP="00646107">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63510E59"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C23349" w:rsidRPr="00F5256C" w14:paraId="11B22CCD" w14:textId="77777777" w:rsidTr="00646107">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1C5D2464"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3C49C321"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4CFA8AB"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5D86A699"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6C35A6" w:rsidRPr="00F5256C" w14:paraId="2D450EB1"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D798E" w14:textId="0D046831" w:rsidR="006C35A6" w:rsidRPr="002C575C" w:rsidRDefault="006C35A6" w:rsidP="006C35A6">
            <w:pPr>
              <w:ind w:firstLineChars="100" w:firstLine="220"/>
              <w:jc w:val="left"/>
              <w:rPr>
                <w:rFonts w:ascii="Calibri" w:hAnsi="Calibri"/>
                <w:sz w:val="22"/>
                <w:szCs w:val="22"/>
                <w:lang w:eastAsia="en-CA"/>
              </w:rPr>
            </w:pPr>
            <w:r>
              <w:rPr>
                <w:rFonts w:ascii="Calibri" w:hAnsi="Calibri"/>
                <w:sz w:val="22"/>
                <w:szCs w:val="22"/>
              </w:rPr>
              <w:t>PEI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D288F" w14:textId="7EDCDE54" w:rsidR="006C35A6" w:rsidRPr="002C575C" w:rsidRDefault="006C35A6" w:rsidP="006C35A6">
            <w:pPr>
              <w:rPr>
                <w:rFonts w:ascii="Calibri" w:hAnsi="Calibri"/>
                <w:sz w:val="22"/>
                <w:szCs w:val="22"/>
                <w:lang w:eastAsia="en-CA"/>
              </w:rPr>
            </w:pPr>
            <w:r>
              <w:rPr>
                <w:rFonts w:ascii="Calibri" w:hAnsi="Calibri"/>
                <w:sz w:val="22"/>
                <w:szCs w:val="22"/>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C60D" w14:textId="0CCEB32E" w:rsidR="006C35A6" w:rsidRPr="002C575C" w:rsidRDefault="006C35A6" w:rsidP="006C35A6">
            <w:pPr>
              <w:rPr>
                <w:rFonts w:ascii="Calibri" w:hAnsi="Calibri"/>
                <w:sz w:val="22"/>
                <w:szCs w:val="22"/>
                <w:lang w:eastAsia="en-CA"/>
              </w:rPr>
            </w:pPr>
            <w:r>
              <w:rPr>
                <w:rFonts w:ascii="Calibri" w:hAnsi="Calibri"/>
                <w:sz w:val="22"/>
                <w:szCs w:val="22"/>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F9ADE" w14:textId="110B30E7" w:rsidR="006C35A6" w:rsidRPr="002C575C" w:rsidRDefault="006C35A6" w:rsidP="006C35A6">
            <w:pPr>
              <w:rPr>
                <w:rFonts w:ascii="Calibri" w:hAnsi="Calibri"/>
                <w:sz w:val="22"/>
                <w:szCs w:val="22"/>
                <w:lang w:eastAsia="en-CA"/>
              </w:rPr>
            </w:pPr>
            <w:r>
              <w:rPr>
                <w:rFonts w:ascii="Calibri" w:hAnsi="Calibri"/>
                <w:sz w:val="22"/>
                <w:szCs w:val="22"/>
              </w:rPr>
              <w:t>45%</w:t>
            </w:r>
          </w:p>
        </w:tc>
      </w:tr>
    </w:tbl>
    <w:p w14:paraId="4D51602F" w14:textId="77777777" w:rsidR="00C23349" w:rsidRDefault="00C23349" w:rsidP="00C23349">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45E3DAA4" w14:textId="77777777" w:rsidR="00C23349" w:rsidRDefault="00C23349" w:rsidP="00C23349">
      <w:pPr>
        <w:spacing w:line="276" w:lineRule="auto"/>
        <w:rPr>
          <w:rFonts w:ascii="Calibri" w:hAnsi="Calibri" w:cs="Calibri"/>
          <w:b/>
          <w:sz w:val="22"/>
          <w:szCs w:val="22"/>
        </w:rPr>
      </w:pPr>
    </w:p>
    <w:p w14:paraId="5147B12D" w14:textId="1A107AE2" w:rsidR="00C23349" w:rsidRPr="00C30A00" w:rsidRDefault="00C23349" w:rsidP="00C23349">
      <w:pPr>
        <w:pStyle w:val="Heading3"/>
        <w:numPr>
          <w:ilvl w:val="0"/>
          <w:numId w:val="0"/>
        </w:numPr>
        <w:spacing w:before="0"/>
        <w:rPr>
          <w:lang w:val="en-CA"/>
        </w:rPr>
      </w:pPr>
      <w:r w:rsidRPr="00C30A00">
        <w:rPr>
          <w:lang w:val="en-CA"/>
        </w:rPr>
        <w:t>Program language</w:t>
      </w:r>
    </w:p>
    <w:p w14:paraId="4078CB30" w14:textId="49A34887" w:rsidR="4B91CC27" w:rsidRDefault="4B91CC27" w:rsidP="4B91CC27">
      <w:pPr>
        <w:pStyle w:val="Headline"/>
      </w:pPr>
      <w:r>
        <w:t xml:space="preserve">Almost all programs in PEI were English Only, with a few offering French </w:t>
      </w:r>
      <w:r w:rsidR="00FE0A05">
        <w:t>o</w:t>
      </w:r>
      <w:r>
        <w:t>nly</w:t>
      </w:r>
      <w:r w:rsidR="00FE0A05">
        <w:t xml:space="preserve"> programs</w:t>
      </w:r>
      <w:r>
        <w:t>.</w:t>
      </w:r>
    </w:p>
    <w:p w14:paraId="6270FF70" w14:textId="774FDEAE" w:rsidR="4B91CC27" w:rsidRDefault="4B91CC27" w:rsidP="4B91CC27">
      <w:pPr>
        <w:pStyle w:val="Para"/>
      </w:pPr>
      <w:r>
        <w:t>No bilingual programs were offered by PEI libraries, with 96% of programs being English Only.</w:t>
      </w:r>
    </w:p>
    <w:p w14:paraId="57F630BF" w14:textId="77777777" w:rsidR="00C23349" w:rsidRPr="00875B3E" w:rsidRDefault="00C23349" w:rsidP="00C23349">
      <w:pPr>
        <w:spacing w:line="276" w:lineRule="auto"/>
        <w:rPr>
          <w:rFonts w:ascii="Calibri" w:hAnsi="Calibri" w:cs="Calibri"/>
          <w:b/>
          <w:sz w:val="22"/>
          <w:szCs w:val="22"/>
        </w:rPr>
      </w:pPr>
      <w:r w:rsidRPr="002E096F">
        <w:rPr>
          <w:rFonts w:ascii="Calibri" w:hAnsi="Calibri" w:cs="Calibri"/>
          <w:b/>
          <w:sz w:val="22"/>
          <w:szCs w:val="22"/>
        </w:rPr>
        <w:t>Table: Language in</w:t>
      </w:r>
      <w:r w:rsidRPr="00875B3E">
        <w:rPr>
          <w:rFonts w:ascii="Calibri" w:hAnsi="Calibri" w:cs="Calibri"/>
          <w:b/>
          <w:sz w:val="22"/>
          <w:szCs w:val="22"/>
        </w:rPr>
        <w:t xml:space="preserve"> which the program was run</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60"/>
        <w:gridCol w:w="1760"/>
        <w:gridCol w:w="1760"/>
      </w:tblGrid>
      <w:tr w:rsidR="00C23349" w:rsidRPr="00AB63EC" w14:paraId="69CC0CCD" w14:textId="77777777" w:rsidTr="00646107">
        <w:trPr>
          <w:trHeight w:val="300"/>
          <w:jc w:val="center"/>
        </w:trPr>
        <w:tc>
          <w:tcPr>
            <w:tcW w:w="1720" w:type="dxa"/>
            <w:shd w:val="clear" w:color="000000" w:fill="4E2584"/>
            <w:noWrap/>
            <w:vAlign w:val="center"/>
            <w:hideMark/>
          </w:tcPr>
          <w:p w14:paraId="1AB8E482" w14:textId="77777777" w:rsidR="00C23349" w:rsidRPr="002C575C" w:rsidRDefault="00C23349" w:rsidP="00646107">
            <w:pPr>
              <w:jc w:val="left"/>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1760" w:type="dxa"/>
            <w:shd w:val="clear" w:color="000000" w:fill="4E2584"/>
            <w:vAlign w:val="center"/>
            <w:hideMark/>
          </w:tcPr>
          <w:p w14:paraId="42230FE4"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English Only</w:t>
            </w:r>
          </w:p>
        </w:tc>
        <w:tc>
          <w:tcPr>
            <w:tcW w:w="1760" w:type="dxa"/>
            <w:shd w:val="clear" w:color="000000" w:fill="4E2584"/>
            <w:vAlign w:val="center"/>
            <w:hideMark/>
          </w:tcPr>
          <w:p w14:paraId="56256E4D"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French Only</w:t>
            </w:r>
          </w:p>
        </w:tc>
        <w:tc>
          <w:tcPr>
            <w:tcW w:w="1760" w:type="dxa"/>
            <w:shd w:val="clear" w:color="000000" w:fill="4E2584"/>
            <w:vAlign w:val="center"/>
            <w:hideMark/>
          </w:tcPr>
          <w:p w14:paraId="75055CF5"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Bilingual</w:t>
            </w:r>
          </w:p>
        </w:tc>
      </w:tr>
      <w:tr w:rsidR="006C35A6" w:rsidRPr="00AB63EC" w14:paraId="0CC9540C" w14:textId="77777777" w:rsidTr="00646107">
        <w:trPr>
          <w:trHeight w:val="300"/>
          <w:jc w:val="center"/>
        </w:trPr>
        <w:tc>
          <w:tcPr>
            <w:tcW w:w="1720" w:type="dxa"/>
            <w:shd w:val="clear" w:color="auto" w:fill="auto"/>
            <w:noWrap/>
            <w:vAlign w:val="center"/>
            <w:hideMark/>
          </w:tcPr>
          <w:p w14:paraId="54140098" w14:textId="79CAD392" w:rsidR="006C35A6" w:rsidRPr="002C575C" w:rsidRDefault="006C35A6" w:rsidP="006C35A6">
            <w:pPr>
              <w:jc w:val="left"/>
              <w:rPr>
                <w:rFonts w:ascii="Calibri" w:hAnsi="Calibri"/>
                <w:sz w:val="22"/>
                <w:szCs w:val="22"/>
                <w:lang w:eastAsia="en-CA"/>
              </w:rPr>
            </w:pPr>
            <w:r>
              <w:rPr>
                <w:rFonts w:ascii="Calibri" w:hAnsi="Calibri"/>
                <w:sz w:val="22"/>
                <w:szCs w:val="22"/>
              </w:rPr>
              <w:t>PEI</w:t>
            </w:r>
          </w:p>
        </w:tc>
        <w:tc>
          <w:tcPr>
            <w:tcW w:w="1760" w:type="dxa"/>
            <w:shd w:val="clear" w:color="auto" w:fill="auto"/>
            <w:noWrap/>
            <w:vAlign w:val="center"/>
            <w:hideMark/>
          </w:tcPr>
          <w:p w14:paraId="1E67A52E" w14:textId="6E512E4D" w:rsidR="006C35A6" w:rsidRPr="002C575C" w:rsidRDefault="006C35A6" w:rsidP="006C35A6">
            <w:pPr>
              <w:rPr>
                <w:rFonts w:ascii="Calibri" w:hAnsi="Calibri"/>
                <w:sz w:val="22"/>
                <w:szCs w:val="22"/>
                <w:lang w:eastAsia="en-CA"/>
              </w:rPr>
            </w:pPr>
            <w:r>
              <w:rPr>
                <w:rFonts w:ascii="Calibri" w:hAnsi="Calibri"/>
                <w:sz w:val="22"/>
                <w:szCs w:val="22"/>
              </w:rPr>
              <w:t>96%</w:t>
            </w:r>
          </w:p>
        </w:tc>
        <w:tc>
          <w:tcPr>
            <w:tcW w:w="1760" w:type="dxa"/>
            <w:shd w:val="clear" w:color="auto" w:fill="auto"/>
            <w:noWrap/>
            <w:vAlign w:val="center"/>
            <w:hideMark/>
          </w:tcPr>
          <w:p w14:paraId="0938A703" w14:textId="7404E8EC" w:rsidR="006C35A6" w:rsidRPr="002C575C" w:rsidRDefault="006C35A6" w:rsidP="006C35A6">
            <w:pPr>
              <w:rPr>
                <w:rFonts w:ascii="Calibri" w:hAnsi="Calibri"/>
                <w:sz w:val="22"/>
                <w:szCs w:val="22"/>
                <w:lang w:eastAsia="en-CA"/>
              </w:rPr>
            </w:pPr>
            <w:r>
              <w:rPr>
                <w:rFonts w:ascii="Calibri" w:hAnsi="Calibri"/>
                <w:sz w:val="22"/>
                <w:szCs w:val="22"/>
              </w:rPr>
              <w:t>4%</w:t>
            </w:r>
          </w:p>
        </w:tc>
        <w:tc>
          <w:tcPr>
            <w:tcW w:w="1760" w:type="dxa"/>
            <w:shd w:val="clear" w:color="auto" w:fill="auto"/>
            <w:noWrap/>
            <w:vAlign w:val="center"/>
            <w:hideMark/>
          </w:tcPr>
          <w:p w14:paraId="5D6BD4A3" w14:textId="7784E796" w:rsidR="006C35A6" w:rsidRPr="002C575C" w:rsidRDefault="006C35A6" w:rsidP="006C35A6">
            <w:pPr>
              <w:rPr>
                <w:rFonts w:ascii="Calibri" w:hAnsi="Calibri"/>
                <w:sz w:val="22"/>
                <w:szCs w:val="22"/>
                <w:lang w:eastAsia="en-CA"/>
              </w:rPr>
            </w:pPr>
            <w:r>
              <w:rPr>
                <w:rFonts w:ascii="Calibri" w:hAnsi="Calibri"/>
                <w:sz w:val="22"/>
                <w:szCs w:val="22"/>
              </w:rPr>
              <w:t>0%</w:t>
            </w:r>
          </w:p>
        </w:tc>
      </w:tr>
    </w:tbl>
    <w:p w14:paraId="22AA1A3E" w14:textId="77777777" w:rsidR="00C23349" w:rsidRDefault="00C23349" w:rsidP="00C23349">
      <w:pPr>
        <w:spacing w:line="276" w:lineRule="auto"/>
        <w:ind w:left="1530" w:right="1530"/>
        <w:rPr>
          <w:rFonts w:ascii="Calibri" w:hAnsi="Calibri" w:cs="Calibri"/>
          <w:i/>
          <w:sz w:val="20"/>
        </w:rPr>
      </w:pPr>
      <w:r w:rsidRPr="00276AF2">
        <w:rPr>
          <w:rFonts w:ascii="Calibri" w:hAnsi="Calibri" w:cs="Calibri"/>
          <w:b/>
          <w:i/>
          <w:sz w:val="20"/>
        </w:rPr>
        <w:t>Source:</w:t>
      </w:r>
      <w:r w:rsidRPr="00276AF2">
        <w:rPr>
          <w:rFonts w:ascii="Calibri" w:hAnsi="Calibri" w:cs="Calibri"/>
          <w:i/>
          <w:sz w:val="20"/>
        </w:rPr>
        <w:t xml:space="preserve"> Q</w:t>
      </w:r>
      <w:r>
        <w:rPr>
          <w:rFonts w:ascii="Calibri" w:hAnsi="Calibri" w:cs="Calibri"/>
          <w:i/>
          <w:sz w:val="20"/>
        </w:rPr>
        <w:t xml:space="preserve">5 - </w:t>
      </w:r>
      <w:r w:rsidRPr="00C739A2">
        <w:rPr>
          <w:rFonts w:ascii="Calibri" w:hAnsi="Calibri" w:cs="Calibri"/>
          <w:i/>
          <w:sz w:val="20"/>
        </w:rPr>
        <w:t>In which language did you primarily conduct the TD SRC programs?</w:t>
      </w:r>
    </w:p>
    <w:p w14:paraId="72BD73BE" w14:textId="77777777" w:rsidR="00C23349" w:rsidRPr="002C575C" w:rsidRDefault="00C23349" w:rsidP="00C23349">
      <w:pPr>
        <w:pStyle w:val="Heading3"/>
        <w:numPr>
          <w:ilvl w:val="0"/>
          <w:numId w:val="0"/>
        </w:numPr>
        <w:spacing w:before="0"/>
        <w:rPr>
          <w:b w:val="0"/>
          <w:lang w:val="en-CA"/>
        </w:rPr>
      </w:pPr>
      <w:r w:rsidRPr="00D70BBF">
        <w:rPr>
          <w:lang w:val="en-CA"/>
        </w:rPr>
        <w:br w:type="page"/>
      </w:r>
      <w:r w:rsidRPr="4B91CC27">
        <w:rPr>
          <w:lang w:val="en-CA"/>
        </w:rPr>
        <w:lastRenderedPageBreak/>
        <w:t>Programs &amp; activities organized around the club theme</w:t>
      </w:r>
    </w:p>
    <w:p w14:paraId="275EBE92" w14:textId="778A865C" w:rsidR="00C23349" w:rsidRPr="002C575C" w:rsidRDefault="4B91CC27" w:rsidP="4B91CC27">
      <w:pPr>
        <w:pStyle w:val="Headline"/>
      </w:pPr>
      <w:r>
        <w:t>Almost 800 activities were held in 2018 in PEI, attended by more than 6,</w:t>
      </w:r>
      <w:r w:rsidR="008077A8">
        <w:t>8</w:t>
      </w:r>
      <w:r>
        <w:t>00 children, slightly higher</w:t>
      </w:r>
      <w:r w:rsidR="008077A8">
        <w:t xml:space="preserve"> attendance than in </w:t>
      </w:r>
      <w:r>
        <w:t xml:space="preserve">2017. </w:t>
      </w:r>
    </w:p>
    <w:p w14:paraId="62022B68" w14:textId="5F45EB17" w:rsidR="00C23349" w:rsidRPr="00FE0A05" w:rsidRDefault="00C23349" w:rsidP="00FE0A05">
      <w:pPr>
        <w:pStyle w:val="Para"/>
        <w:rPr>
          <w:lang w:val="en-CA"/>
        </w:rPr>
      </w:pPr>
      <w:r w:rsidRPr="00FE0A05">
        <w:rPr>
          <w:lang w:val="en-CA"/>
        </w:rPr>
        <w:t xml:space="preserve">Libraries held program-related activities at their libraries or in their communities which did not necessarily require registration in the TD Summer Reading Club (and were not events for promotional purposes). </w:t>
      </w:r>
      <w:r w:rsidRPr="4B91CC27">
        <w:rPr>
          <w:lang w:val="en-CA"/>
        </w:rPr>
        <w:t xml:space="preserve">A total of </w:t>
      </w:r>
      <w:r w:rsidR="4B91CC27" w:rsidRPr="4B91CC27">
        <w:rPr>
          <w:lang w:val="en-CA"/>
        </w:rPr>
        <w:t>6,882</w:t>
      </w:r>
      <w:r w:rsidRPr="4B91CC27">
        <w:rPr>
          <w:lang w:val="en-CA"/>
        </w:rPr>
        <w:t xml:space="preserve"> children attended the </w:t>
      </w:r>
      <w:r w:rsidR="4B91CC27" w:rsidRPr="4B91CC27">
        <w:rPr>
          <w:lang w:val="en-CA"/>
        </w:rPr>
        <w:t>764</w:t>
      </w:r>
      <w:r w:rsidRPr="4B91CC27">
        <w:rPr>
          <w:lang w:val="en-CA"/>
        </w:rPr>
        <w:t xml:space="preserve"> theme-related activities which were organized in libraries or communities across </w:t>
      </w:r>
      <w:r w:rsidR="4B91CC27" w:rsidRPr="4B91CC27">
        <w:rPr>
          <w:lang w:val="en-CA"/>
        </w:rPr>
        <w:t>PEI</w:t>
      </w:r>
      <w:r w:rsidRPr="4B91CC27">
        <w:rPr>
          <w:lang w:val="en-CA"/>
        </w:rPr>
        <w:t xml:space="preserve"> in 2018. </w:t>
      </w:r>
      <w:r w:rsidR="008077A8" w:rsidRPr="4B91CC27">
        <w:rPr>
          <w:lang w:val="en-CA"/>
        </w:rPr>
        <w:t>Although attendance increased, the amount of theme-related activities offered decreased</w:t>
      </w:r>
      <w:r w:rsidR="008077A8">
        <w:rPr>
          <w:lang w:val="en-CA"/>
        </w:rPr>
        <w:t xml:space="preserve"> slightly</w:t>
      </w:r>
      <w:r w:rsidR="008077A8" w:rsidRPr="4B91CC27">
        <w:rPr>
          <w:lang w:val="en-CA"/>
        </w:rPr>
        <w:t xml:space="preserve">. </w:t>
      </w:r>
      <w:r w:rsidRPr="4B91CC27">
        <w:rPr>
          <w:lang w:val="en-CA"/>
        </w:rPr>
        <w:t xml:space="preserve">These libraries </w:t>
      </w:r>
      <w:r w:rsidR="4B91CC27" w:rsidRPr="00FE0A05">
        <w:rPr>
          <w:lang w:val="en-CA"/>
        </w:rPr>
        <w:t xml:space="preserve">held most of </w:t>
      </w:r>
      <w:r w:rsidRPr="00FE0A05">
        <w:rPr>
          <w:lang w:val="en-CA"/>
        </w:rPr>
        <w:t xml:space="preserve">their events within their library </w:t>
      </w:r>
      <w:r w:rsidR="008077A8">
        <w:rPr>
          <w:lang w:val="en-CA"/>
        </w:rPr>
        <w:t xml:space="preserve">(84%) </w:t>
      </w:r>
      <w:r w:rsidR="4B91CC27" w:rsidRPr="00FE0A05">
        <w:rPr>
          <w:lang w:val="en-CA"/>
        </w:rPr>
        <w:t xml:space="preserve">rather </w:t>
      </w:r>
      <w:r w:rsidRPr="00FE0A05">
        <w:rPr>
          <w:lang w:val="en-CA"/>
        </w:rPr>
        <w:t>than elsewhere in their community and an average of 9 children attended each activity province-wide.</w:t>
      </w:r>
    </w:p>
    <w:p w14:paraId="78F5B653"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C23349" w:rsidRPr="00F168D9" w14:paraId="1FD5F630" w14:textId="77777777" w:rsidTr="00646107">
        <w:trPr>
          <w:trHeight w:val="300"/>
          <w:jc w:val="center"/>
        </w:trPr>
        <w:tc>
          <w:tcPr>
            <w:tcW w:w="1415" w:type="dxa"/>
            <w:shd w:val="clear" w:color="000000" w:fill="4E2584"/>
            <w:noWrap/>
            <w:vAlign w:val="center"/>
            <w:hideMark/>
          </w:tcPr>
          <w:p w14:paraId="05607FF9"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621A23A2" w14:textId="77777777" w:rsidR="00C23349" w:rsidRPr="00F168D9" w:rsidRDefault="00C23349" w:rsidP="00646107">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C23349" w:rsidRPr="00F168D9" w14:paraId="7B7669A0" w14:textId="77777777" w:rsidTr="00646107">
        <w:trPr>
          <w:trHeight w:val="395"/>
          <w:jc w:val="center"/>
        </w:trPr>
        <w:tc>
          <w:tcPr>
            <w:tcW w:w="1415" w:type="dxa"/>
            <w:shd w:val="clear" w:color="000000" w:fill="4E2584"/>
            <w:noWrap/>
            <w:vAlign w:val="center"/>
            <w:hideMark/>
          </w:tcPr>
          <w:p w14:paraId="6E525E56"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68F9ED58"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57133C95"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18080463"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069CFECB"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4FE76765"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6C35A6" w:rsidRPr="00F168D9" w14:paraId="571D134C" w14:textId="77777777" w:rsidTr="00646107">
        <w:trPr>
          <w:trHeight w:val="274"/>
          <w:jc w:val="center"/>
        </w:trPr>
        <w:tc>
          <w:tcPr>
            <w:tcW w:w="1415" w:type="dxa"/>
            <w:shd w:val="clear" w:color="auto" w:fill="auto"/>
            <w:noWrap/>
            <w:vAlign w:val="center"/>
            <w:hideMark/>
          </w:tcPr>
          <w:p w14:paraId="08BF1A76" w14:textId="5BEE4BC9" w:rsidR="006C35A6" w:rsidRPr="00375024" w:rsidRDefault="006C35A6" w:rsidP="006C35A6">
            <w:pPr>
              <w:jc w:val="left"/>
              <w:rPr>
                <w:rFonts w:ascii="Calibri" w:hAnsi="Calibri"/>
                <w:sz w:val="20"/>
                <w:lang w:eastAsia="en-CA"/>
              </w:rPr>
            </w:pPr>
            <w:r>
              <w:rPr>
                <w:rFonts w:ascii="Calibri" w:hAnsi="Calibri"/>
                <w:sz w:val="22"/>
                <w:szCs w:val="22"/>
              </w:rPr>
              <w:t>PEI</w:t>
            </w:r>
          </w:p>
        </w:tc>
        <w:tc>
          <w:tcPr>
            <w:tcW w:w="1498" w:type="dxa"/>
            <w:shd w:val="clear" w:color="auto" w:fill="auto"/>
            <w:noWrap/>
            <w:vAlign w:val="center"/>
            <w:hideMark/>
          </w:tcPr>
          <w:p w14:paraId="2666D3BF" w14:textId="6C2E57CA" w:rsidR="006C35A6" w:rsidRPr="00375024" w:rsidRDefault="006C35A6" w:rsidP="006C35A6">
            <w:pPr>
              <w:rPr>
                <w:rFonts w:ascii="Calibri" w:hAnsi="Calibri"/>
                <w:sz w:val="20"/>
                <w:lang w:eastAsia="en-CA"/>
              </w:rPr>
            </w:pPr>
            <w:r>
              <w:rPr>
                <w:rFonts w:ascii="Calibri" w:hAnsi="Calibri"/>
                <w:sz w:val="22"/>
                <w:szCs w:val="22"/>
              </w:rPr>
              <w:t>764</w:t>
            </w:r>
          </w:p>
        </w:tc>
        <w:tc>
          <w:tcPr>
            <w:tcW w:w="1498" w:type="dxa"/>
            <w:shd w:val="clear" w:color="auto" w:fill="auto"/>
            <w:noWrap/>
            <w:vAlign w:val="center"/>
            <w:hideMark/>
          </w:tcPr>
          <w:p w14:paraId="51D606AD" w14:textId="71FF36F8" w:rsidR="006C35A6" w:rsidRPr="00375024" w:rsidRDefault="006C35A6" w:rsidP="006C35A6">
            <w:pPr>
              <w:rPr>
                <w:rFonts w:ascii="Calibri" w:hAnsi="Calibri"/>
                <w:sz w:val="20"/>
                <w:lang w:eastAsia="en-CA"/>
              </w:rPr>
            </w:pPr>
            <w:r>
              <w:rPr>
                <w:rFonts w:ascii="Calibri" w:hAnsi="Calibri"/>
                <w:sz w:val="22"/>
                <w:szCs w:val="22"/>
              </w:rPr>
              <w:t>6,882</w:t>
            </w:r>
          </w:p>
        </w:tc>
        <w:tc>
          <w:tcPr>
            <w:tcW w:w="1728" w:type="dxa"/>
            <w:shd w:val="clear" w:color="auto" w:fill="auto"/>
            <w:noWrap/>
            <w:vAlign w:val="center"/>
            <w:hideMark/>
          </w:tcPr>
          <w:p w14:paraId="1ACAEED8" w14:textId="222F1B91" w:rsidR="006C35A6" w:rsidRPr="00375024" w:rsidRDefault="006C35A6" w:rsidP="006C35A6">
            <w:pPr>
              <w:rPr>
                <w:rFonts w:ascii="Calibri" w:hAnsi="Calibri"/>
                <w:sz w:val="20"/>
                <w:lang w:eastAsia="en-CA"/>
              </w:rPr>
            </w:pPr>
            <w:r>
              <w:rPr>
                <w:rFonts w:ascii="Calibri" w:hAnsi="Calibri"/>
                <w:sz w:val="22"/>
                <w:szCs w:val="22"/>
              </w:rPr>
              <w:t>9.0</w:t>
            </w:r>
          </w:p>
        </w:tc>
        <w:tc>
          <w:tcPr>
            <w:tcW w:w="1498" w:type="dxa"/>
            <w:shd w:val="clear" w:color="auto" w:fill="auto"/>
            <w:noWrap/>
            <w:vAlign w:val="center"/>
            <w:hideMark/>
          </w:tcPr>
          <w:p w14:paraId="76399FB2" w14:textId="5804599F" w:rsidR="006C35A6" w:rsidRPr="00375024" w:rsidRDefault="006C35A6" w:rsidP="006C35A6">
            <w:pPr>
              <w:rPr>
                <w:rFonts w:ascii="Calibri" w:hAnsi="Calibri"/>
                <w:sz w:val="20"/>
                <w:lang w:eastAsia="en-CA"/>
              </w:rPr>
            </w:pPr>
            <w:r>
              <w:rPr>
                <w:rFonts w:ascii="Calibri" w:hAnsi="Calibri"/>
                <w:sz w:val="22"/>
                <w:szCs w:val="22"/>
              </w:rPr>
              <w:t>84%</w:t>
            </w:r>
          </w:p>
        </w:tc>
        <w:tc>
          <w:tcPr>
            <w:tcW w:w="1538" w:type="dxa"/>
            <w:shd w:val="clear" w:color="auto" w:fill="auto"/>
            <w:noWrap/>
            <w:vAlign w:val="center"/>
            <w:hideMark/>
          </w:tcPr>
          <w:p w14:paraId="1BB05798" w14:textId="217FFCE7" w:rsidR="006C35A6" w:rsidRPr="00375024" w:rsidRDefault="006C35A6" w:rsidP="006C35A6">
            <w:pPr>
              <w:rPr>
                <w:rFonts w:ascii="Calibri" w:hAnsi="Calibri"/>
                <w:sz w:val="20"/>
                <w:lang w:eastAsia="en-CA"/>
              </w:rPr>
            </w:pPr>
            <w:r>
              <w:rPr>
                <w:rFonts w:ascii="Calibri" w:hAnsi="Calibri"/>
                <w:sz w:val="22"/>
                <w:szCs w:val="22"/>
              </w:rPr>
              <w:t>16%</w:t>
            </w:r>
          </w:p>
        </w:tc>
      </w:tr>
    </w:tbl>
    <w:p w14:paraId="117A237A" w14:textId="77777777" w:rsidR="00C23349" w:rsidRDefault="00C23349" w:rsidP="00C23349">
      <w:pPr>
        <w:pStyle w:val="Para"/>
        <w:spacing w:before="0" w:after="0"/>
        <w:ind w:left="360" w:right="720"/>
        <w:jc w:val="center"/>
        <w:rPr>
          <w:i/>
          <w:sz w:val="20"/>
        </w:rPr>
      </w:pPr>
    </w:p>
    <w:p w14:paraId="15AFC322"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298" w:type="dxa"/>
        <w:jc w:val="center"/>
        <w:tblLook w:val="04A0" w:firstRow="1" w:lastRow="0" w:firstColumn="1" w:lastColumn="0" w:noHBand="0" w:noVBand="1"/>
      </w:tblPr>
      <w:tblGrid>
        <w:gridCol w:w="960"/>
        <w:gridCol w:w="1059"/>
        <w:gridCol w:w="1279"/>
      </w:tblGrid>
      <w:tr w:rsidR="00C23349" w:rsidRPr="00E8567F" w14:paraId="0A2CC1B0" w14:textId="77777777" w:rsidTr="00646107">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12DDB197" w14:textId="3C1A671A" w:rsidR="00C23349" w:rsidRPr="00E8567F" w:rsidRDefault="00855748" w:rsidP="00646107">
            <w:pPr>
              <w:rPr>
                <w:rFonts w:ascii="Calibri" w:hAnsi="Calibri"/>
                <w:b/>
                <w:bCs/>
                <w:color w:val="FFFFFF"/>
                <w:sz w:val="20"/>
                <w:lang w:eastAsia="en-CA"/>
              </w:rPr>
            </w:pPr>
            <w:r>
              <w:rPr>
                <w:rFonts w:ascii="Calibri" w:hAnsi="Calibri"/>
                <w:b/>
                <w:bCs/>
                <w:color w:val="FFFFFF"/>
                <w:sz w:val="22"/>
                <w:szCs w:val="22"/>
              </w:rPr>
              <w:t>PEI</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5DF2B735"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436B65CA"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Total Attendance</w:t>
            </w:r>
          </w:p>
        </w:tc>
      </w:tr>
      <w:tr w:rsidR="006C35A6" w:rsidRPr="00E8567F" w14:paraId="6C70E684"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0F4577" w14:textId="22927805" w:rsidR="006C35A6" w:rsidRPr="004E1DE8" w:rsidRDefault="006C35A6" w:rsidP="006C35A6">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tcPr>
          <w:p w14:paraId="4EE8DFD7" w14:textId="6813146E"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764</w:t>
            </w:r>
          </w:p>
        </w:tc>
        <w:tc>
          <w:tcPr>
            <w:tcW w:w="1279" w:type="dxa"/>
            <w:tcBorders>
              <w:top w:val="nil"/>
              <w:left w:val="nil"/>
              <w:bottom w:val="single" w:sz="4" w:space="0" w:color="auto"/>
              <w:right w:val="single" w:sz="4" w:space="0" w:color="auto"/>
            </w:tcBorders>
            <w:shd w:val="clear" w:color="auto" w:fill="auto"/>
            <w:noWrap/>
            <w:vAlign w:val="center"/>
          </w:tcPr>
          <w:p w14:paraId="56E00D73" w14:textId="3F03BE24"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6,882</w:t>
            </w:r>
          </w:p>
        </w:tc>
      </w:tr>
      <w:tr w:rsidR="006C35A6" w:rsidRPr="00E8567F" w14:paraId="2F01584B"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84BD1" w14:textId="248E44CE" w:rsidR="006C35A6" w:rsidRPr="004E1DE8" w:rsidRDefault="006C35A6" w:rsidP="006C35A6">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tcPr>
          <w:p w14:paraId="6A91601F" w14:textId="00F256F3"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801</w:t>
            </w:r>
          </w:p>
        </w:tc>
        <w:tc>
          <w:tcPr>
            <w:tcW w:w="1279" w:type="dxa"/>
            <w:tcBorders>
              <w:top w:val="nil"/>
              <w:left w:val="nil"/>
              <w:bottom w:val="single" w:sz="4" w:space="0" w:color="auto"/>
              <w:right w:val="single" w:sz="4" w:space="0" w:color="auto"/>
            </w:tcBorders>
            <w:shd w:val="clear" w:color="auto" w:fill="auto"/>
            <w:noWrap/>
            <w:vAlign w:val="center"/>
          </w:tcPr>
          <w:p w14:paraId="6621853D" w14:textId="6BFE6006"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6,707</w:t>
            </w:r>
          </w:p>
        </w:tc>
      </w:tr>
      <w:tr w:rsidR="006C35A6" w:rsidRPr="00E8567F" w14:paraId="1D171F75"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A4F4A2" w14:textId="31F4B3CB" w:rsidR="006C35A6" w:rsidRPr="004E1DE8" w:rsidRDefault="006C35A6" w:rsidP="006C35A6">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tcPr>
          <w:p w14:paraId="1049DE52" w14:textId="13A235E3"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694</w:t>
            </w:r>
          </w:p>
        </w:tc>
        <w:tc>
          <w:tcPr>
            <w:tcW w:w="1279" w:type="dxa"/>
            <w:tcBorders>
              <w:top w:val="nil"/>
              <w:left w:val="nil"/>
              <w:bottom w:val="single" w:sz="4" w:space="0" w:color="auto"/>
              <w:right w:val="single" w:sz="4" w:space="0" w:color="auto"/>
            </w:tcBorders>
            <w:shd w:val="clear" w:color="auto" w:fill="auto"/>
            <w:noWrap/>
            <w:vAlign w:val="center"/>
          </w:tcPr>
          <w:p w14:paraId="7CE29FBD" w14:textId="50F9EF59"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7,389</w:t>
            </w:r>
          </w:p>
        </w:tc>
      </w:tr>
      <w:tr w:rsidR="006C35A6" w:rsidRPr="00E8567F" w14:paraId="5FD112A2"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1E807B" w14:textId="447CFD17" w:rsidR="006C35A6" w:rsidRPr="004E1DE8" w:rsidRDefault="006C35A6" w:rsidP="006C35A6">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tcPr>
          <w:p w14:paraId="7C33B244" w14:textId="0A06465B"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588</w:t>
            </w:r>
          </w:p>
        </w:tc>
        <w:tc>
          <w:tcPr>
            <w:tcW w:w="1279" w:type="dxa"/>
            <w:tcBorders>
              <w:top w:val="nil"/>
              <w:left w:val="nil"/>
              <w:bottom w:val="single" w:sz="4" w:space="0" w:color="auto"/>
              <w:right w:val="single" w:sz="4" w:space="0" w:color="auto"/>
            </w:tcBorders>
            <w:shd w:val="clear" w:color="auto" w:fill="auto"/>
            <w:noWrap/>
            <w:vAlign w:val="center"/>
          </w:tcPr>
          <w:p w14:paraId="664AD4C2" w14:textId="2DC5D339"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5,559</w:t>
            </w:r>
          </w:p>
        </w:tc>
      </w:tr>
      <w:tr w:rsidR="006C35A6" w:rsidRPr="00E8567F" w14:paraId="10FD46C7"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C4A9DD" w14:textId="05551404" w:rsidR="006C35A6" w:rsidRPr="004E1DE8" w:rsidRDefault="006C35A6" w:rsidP="006C35A6">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tcPr>
          <w:p w14:paraId="7DB57B64" w14:textId="2BED8205"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548</w:t>
            </w:r>
          </w:p>
        </w:tc>
        <w:tc>
          <w:tcPr>
            <w:tcW w:w="1279" w:type="dxa"/>
            <w:tcBorders>
              <w:top w:val="nil"/>
              <w:left w:val="nil"/>
              <w:bottom w:val="single" w:sz="4" w:space="0" w:color="auto"/>
              <w:right w:val="single" w:sz="4" w:space="0" w:color="auto"/>
            </w:tcBorders>
            <w:shd w:val="clear" w:color="auto" w:fill="auto"/>
            <w:noWrap/>
            <w:vAlign w:val="center"/>
          </w:tcPr>
          <w:p w14:paraId="364BB220" w14:textId="51A1C5DE"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5,468</w:t>
            </w:r>
          </w:p>
        </w:tc>
      </w:tr>
      <w:tr w:rsidR="006C35A6" w:rsidRPr="00E8567F" w14:paraId="3B99790C"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90E8E7" w14:textId="56E2A7E6" w:rsidR="006C35A6" w:rsidRPr="004E1DE8" w:rsidRDefault="006C35A6" w:rsidP="006C35A6">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tcPr>
          <w:p w14:paraId="5543D0FD" w14:textId="504FF892"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583</w:t>
            </w:r>
          </w:p>
        </w:tc>
        <w:tc>
          <w:tcPr>
            <w:tcW w:w="1279" w:type="dxa"/>
            <w:tcBorders>
              <w:top w:val="nil"/>
              <w:left w:val="nil"/>
              <w:bottom w:val="single" w:sz="4" w:space="0" w:color="auto"/>
              <w:right w:val="single" w:sz="4" w:space="0" w:color="auto"/>
            </w:tcBorders>
            <w:shd w:val="clear" w:color="auto" w:fill="auto"/>
            <w:noWrap/>
            <w:vAlign w:val="center"/>
          </w:tcPr>
          <w:p w14:paraId="25B56968" w14:textId="26FFE6F6" w:rsidR="006C35A6" w:rsidRPr="00E8567F" w:rsidRDefault="006C35A6" w:rsidP="006C35A6">
            <w:pPr>
              <w:rPr>
                <w:rFonts w:ascii="Calibri" w:hAnsi="Calibri"/>
                <w:color w:val="000000"/>
                <w:sz w:val="22"/>
                <w:szCs w:val="22"/>
                <w:lang w:eastAsia="en-CA"/>
              </w:rPr>
            </w:pPr>
            <w:r>
              <w:rPr>
                <w:rFonts w:ascii="Calibri" w:hAnsi="Calibri"/>
                <w:color w:val="000000"/>
                <w:sz w:val="22"/>
                <w:szCs w:val="22"/>
              </w:rPr>
              <w:t>5,406</w:t>
            </w:r>
          </w:p>
        </w:tc>
      </w:tr>
    </w:tbl>
    <w:p w14:paraId="09C59907" w14:textId="77777777" w:rsidR="00C23349" w:rsidRDefault="00C23349" w:rsidP="00C23349">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3EA077AD" w14:textId="77777777" w:rsidR="00372F56" w:rsidRDefault="00372F56">
      <w:pPr>
        <w:jc w:val="left"/>
        <w:rPr>
          <w:rFonts w:ascii="Calibri" w:hAnsi="Calibri" w:cs="Calibri"/>
          <w:b/>
          <w:color w:val="000000"/>
          <w:szCs w:val="26"/>
        </w:rPr>
      </w:pPr>
      <w:r>
        <w:br w:type="page"/>
      </w:r>
    </w:p>
    <w:p w14:paraId="025DDBC0" w14:textId="1EBFC976" w:rsidR="00C23349" w:rsidRPr="003E3E0D" w:rsidRDefault="00C23349" w:rsidP="00C23349">
      <w:pPr>
        <w:pStyle w:val="Heading3"/>
        <w:numPr>
          <w:ilvl w:val="0"/>
          <w:numId w:val="0"/>
        </w:numPr>
        <w:spacing w:before="0"/>
        <w:rPr>
          <w:lang w:val="en-CA"/>
        </w:rPr>
      </w:pPr>
      <w:r w:rsidRPr="4B91CC27">
        <w:rPr>
          <w:lang w:val="en-CA"/>
        </w:rPr>
        <w:lastRenderedPageBreak/>
        <w:t>Promotion of Program</w:t>
      </w:r>
    </w:p>
    <w:p w14:paraId="65C40ED1" w14:textId="2C54DDD9" w:rsidR="00C23349" w:rsidRPr="003E3E0D" w:rsidRDefault="4B91CC27" w:rsidP="00C23349">
      <w:pPr>
        <w:pStyle w:val="Headline"/>
        <w:rPr>
          <w:lang w:val="en-CA"/>
        </w:rPr>
      </w:pPr>
      <w:r w:rsidRPr="4B91CC27">
        <w:rPr>
          <w:lang w:val="en-CA"/>
        </w:rPr>
        <w:t>Almost all PEI</w:t>
      </w:r>
      <w:r w:rsidR="00C23349" w:rsidRPr="4B91CC27">
        <w:rPr>
          <w:lang w:val="en-CA"/>
        </w:rPr>
        <w:t xml:space="preserve"> libraries made promotional visits in 2018 including </w:t>
      </w:r>
      <w:r w:rsidRPr="4B91CC27">
        <w:rPr>
          <w:lang w:val="en-CA"/>
        </w:rPr>
        <w:t>nine in ten</w:t>
      </w:r>
      <w:r w:rsidR="00C23349" w:rsidRPr="4B91CC27">
        <w:rPr>
          <w:lang w:val="en-CA"/>
        </w:rPr>
        <w:t xml:space="preserve"> who made visits to schools. </w:t>
      </w:r>
    </w:p>
    <w:p w14:paraId="2D795F5E" w14:textId="100E577F" w:rsidR="00C23349" w:rsidRPr="003E3E0D" w:rsidRDefault="00C23349" w:rsidP="00C23349">
      <w:pPr>
        <w:pStyle w:val="Para"/>
        <w:rPr>
          <w:highlight w:val="green"/>
        </w:rPr>
      </w:pPr>
      <w:r>
        <w:t xml:space="preserve">Librarians were asked if they promoted the program at specific locations (schools, day camps, childcare centres and other locations) and, if so, how many visits they made and how many children they estimate reaching. Most </w:t>
      </w:r>
      <w:r w:rsidR="4B91CC27">
        <w:t>PEI</w:t>
      </w:r>
      <w:r>
        <w:t xml:space="preserve"> libraries made visits to schools (</w:t>
      </w:r>
      <w:r w:rsidR="4B91CC27">
        <w:t>91</w:t>
      </w:r>
      <w:r>
        <w:t>%) while a smaller proportion visited childcare centres (</w:t>
      </w:r>
      <w:r w:rsidR="4B91CC27">
        <w:t>65</w:t>
      </w:r>
      <w:r>
        <w:t>%), day camps (</w:t>
      </w:r>
      <w:r w:rsidR="4B91CC27">
        <w:t>26</w:t>
      </w:r>
      <w:r>
        <w:t>%) or other locations (</w:t>
      </w:r>
      <w:r w:rsidR="00ED7978">
        <w:t>17</w:t>
      </w:r>
      <w:r>
        <w:t xml:space="preserve">%). Overall, </w:t>
      </w:r>
      <w:r w:rsidR="4B91CC27">
        <w:t>nine</w:t>
      </w:r>
      <w:r>
        <w:t xml:space="preserve"> in ten libraries</w:t>
      </w:r>
      <w:r w:rsidR="0067376C">
        <w:t xml:space="preserve"> </w:t>
      </w:r>
      <w:r>
        <w:t>(</w:t>
      </w:r>
      <w:r w:rsidR="4B91CC27">
        <w:t>91</w:t>
      </w:r>
      <w:r>
        <w:t>%) across the province reported making at least one promotional visit to any location.</w:t>
      </w:r>
    </w:p>
    <w:p w14:paraId="244C51CC" w14:textId="001E02E7" w:rsidR="00C23349" w:rsidRPr="006D2D57" w:rsidRDefault="00C23349" w:rsidP="00C23349">
      <w:pPr>
        <w:pStyle w:val="Para"/>
      </w:pPr>
      <w:r>
        <w:t xml:space="preserve">In total, </w:t>
      </w:r>
      <w:r w:rsidR="4B91CC27">
        <w:t>PEI</w:t>
      </w:r>
      <w:r>
        <w:t xml:space="preserve"> librarians estimated that </w:t>
      </w:r>
      <w:r w:rsidR="4B91CC27">
        <w:t>11,910</w:t>
      </w:r>
      <w:r>
        <w:t xml:space="preserve"> children were reached as a result of these promotional efforts over the course of </w:t>
      </w:r>
      <w:r w:rsidR="4B91CC27">
        <w:t>88</w:t>
      </w:r>
      <w:r>
        <w:t xml:space="preserve"> separate promotional visits. An average of </w:t>
      </w:r>
      <w:r w:rsidR="4B91CC27">
        <w:t>135</w:t>
      </w:r>
      <w:r>
        <w:t xml:space="preserve"> children were reached per promotional visit.</w:t>
      </w:r>
    </w:p>
    <w:p w14:paraId="1EEABEE0" w14:textId="77777777" w:rsidR="00C23349" w:rsidRDefault="00C23349" w:rsidP="00C23349">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C23349" w:rsidRPr="00CA6F73" w14:paraId="22CD49C9" w14:textId="77777777" w:rsidTr="00907B14">
        <w:trPr>
          <w:trHeight w:val="315"/>
          <w:jc w:val="center"/>
        </w:trPr>
        <w:tc>
          <w:tcPr>
            <w:tcW w:w="2690" w:type="dxa"/>
            <w:shd w:val="clear" w:color="000000" w:fill="4E2584"/>
            <w:noWrap/>
            <w:vAlign w:val="center"/>
            <w:hideMark/>
          </w:tcPr>
          <w:p w14:paraId="2EA960F5" w14:textId="77777777" w:rsidR="00C23349" w:rsidRPr="00CA6F73" w:rsidRDefault="00C23349" w:rsidP="00646107">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32F958B8" w14:textId="1AF6FFE2" w:rsidR="00C23349" w:rsidRPr="00CA6F73" w:rsidRDefault="006C35A6" w:rsidP="00646107">
            <w:pPr>
              <w:rPr>
                <w:rFonts w:ascii="Calibri" w:hAnsi="Calibri"/>
                <w:b/>
                <w:bCs/>
                <w:color w:val="FFFFFF"/>
                <w:sz w:val="22"/>
                <w:szCs w:val="22"/>
                <w:lang w:eastAsia="en-CA"/>
              </w:rPr>
            </w:pPr>
            <w:r>
              <w:rPr>
                <w:rFonts w:ascii="Calibri" w:hAnsi="Calibri"/>
                <w:b/>
                <w:bCs/>
                <w:color w:val="FFFFFF"/>
                <w:sz w:val="22"/>
                <w:szCs w:val="22"/>
              </w:rPr>
              <w:t>Prince Edward Island</w:t>
            </w:r>
          </w:p>
        </w:tc>
      </w:tr>
      <w:tr w:rsidR="00C23349" w:rsidRPr="00CA6F73" w14:paraId="41FCDB9B" w14:textId="77777777" w:rsidTr="00907B14">
        <w:trPr>
          <w:trHeight w:val="304"/>
          <w:jc w:val="center"/>
        </w:trPr>
        <w:tc>
          <w:tcPr>
            <w:tcW w:w="2690" w:type="dxa"/>
            <w:shd w:val="clear" w:color="000000" w:fill="4E2584"/>
            <w:noWrap/>
            <w:vAlign w:val="center"/>
            <w:hideMark/>
          </w:tcPr>
          <w:p w14:paraId="38946DAD" w14:textId="77777777" w:rsidR="00C23349" w:rsidRPr="00CA6F73" w:rsidRDefault="00C23349" w:rsidP="00646107">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31404E88"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0B11723B"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3757E51A"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Children attended</w:t>
            </w:r>
          </w:p>
        </w:tc>
      </w:tr>
      <w:tr w:rsidR="00ED7978" w:rsidRPr="00CA6F73" w14:paraId="0159E26A" w14:textId="77777777" w:rsidTr="00907B14">
        <w:trPr>
          <w:trHeight w:val="315"/>
          <w:jc w:val="center"/>
        </w:trPr>
        <w:tc>
          <w:tcPr>
            <w:tcW w:w="2690" w:type="dxa"/>
            <w:shd w:val="clear" w:color="auto" w:fill="auto"/>
            <w:noWrap/>
            <w:vAlign w:val="center"/>
            <w:hideMark/>
          </w:tcPr>
          <w:p w14:paraId="1C8195E3" w14:textId="4BE65D70"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Schools</w:t>
            </w:r>
          </w:p>
        </w:tc>
        <w:tc>
          <w:tcPr>
            <w:tcW w:w="1536" w:type="dxa"/>
            <w:shd w:val="clear" w:color="auto" w:fill="auto"/>
            <w:noWrap/>
            <w:vAlign w:val="center"/>
            <w:hideMark/>
          </w:tcPr>
          <w:p w14:paraId="325FF15E" w14:textId="18FA985A"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91%</w:t>
            </w:r>
          </w:p>
        </w:tc>
        <w:tc>
          <w:tcPr>
            <w:tcW w:w="1537" w:type="dxa"/>
            <w:shd w:val="clear" w:color="auto" w:fill="auto"/>
            <w:noWrap/>
            <w:vAlign w:val="center"/>
            <w:hideMark/>
          </w:tcPr>
          <w:p w14:paraId="25BB7D10" w14:textId="5E094DA5"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49</w:t>
            </w:r>
          </w:p>
        </w:tc>
        <w:tc>
          <w:tcPr>
            <w:tcW w:w="1787" w:type="dxa"/>
            <w:shd w:val="clear" w:color="auto" w:fill="auto"/>
            <w:noWrap/>
            <w:vAlign w:val="center"/>
            <w:hideMark/>
          </w:tcPr>
          <w:p w14:paraId="24B9A774" w14:textId="35925AB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10,462</w:t>
            </w:r>
          </w:p>
        </w:tc>
      </w:tr>
      <w:tr w:rsidR="00ED7978" w:rsidRPr="00CA6F73" w14:paraId="72CEE13E" w14:textId="77777777" w:rsidTr="00907B14">
        <w:trPr>
          <w:trHeight w:val="315"/>
          <w:jc w:val="center"/>
        </w:trPr>
        <w:tc>
          <w:tcPr>
            <w:tcW w:w="2690" w:type="dxa"/>
            <w:shd w:val="clear" w:color="auto" w:fill="auto"/>
            <w:noWrap/>
            <w:vAlign w:val="center"/>
            <w:hideMark/>
          </w:tcPr>
          <w:p w14:paraId="704FA4BE" w14:textId="426956A3"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Day camps</w:t>
            </w:r>
          </w:p>
        </w:tc>
        <w:tc>
          <w:tcPr>
            <w:tcW w:w="1536" w:type="dxa"/>
            <w:shd w:val="clear" w:color="auto" w:fill="auto"/>
            <w:noWrap/>
            <w:vAlign w:val="center"/>
            <w:hideMark/>
          </w:tcPr>
          <w:p w14:paraId="3A6FFB9F" w14:textId="623DCFD6"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26%</w:t>
            </w:r>
          </w:p>
        </w:tc>
        <w:tc>
          <w:tcPr>
            <w:tcW w:w="1537" w:type="dxa"/>
            <w:shd w:val="clear" w:color="auto" w:fill="auto"/>
            <w:noWrap/>
            <w:vAlign w:val="center"/>
            <w:hideMark/>
          </w:tcPr>
          <w:p w14:paraId="7514C5AB" w14:textId="5EB33DA1"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7</w:t>
            </w:r>
          </w:p>
        </w:tc>
        <w:tc>
          <w:tcPr>
            <w:tcW w:w="1787" w:type="dxa"/>
            <w:shd w:val="clear" w:color="auto" w:fill="auto"/>
            <w:noWrap/>
            <w:vAlign w:val="center"/>
            <w:hideMark/>
          </w:tcPr>
          <w:p w14:paraId="38F03931" w14:textId="2A16F4C5"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277</w:t>
            </w:r>
          </w:p>
        </w:tc>
      </w:tr>
      <w:tr w:rsidR="00ED7978" w:rsidRPr="00CA6F73" w14:paraId="299B79B8" w14:textId="77777777" w:rsidTr="00907B14">
        <w:trPr>
          <w:trHeight w:val="315"/>
          <w:jc w:val="center"/>
        </w:trPr>
        <w:tc>
          <w:tcPr>
            <w:tcW w:w="2690" w:type="dxa"/>
            <w:shd w:val="clear" w:color="auto" w:fill="auto"/>
            <w:noWrap/>
            <w:vAlign w:val="center"/>
            <w:hideMark/>
          </w:tcPr>
          <w:p w14:paraId="05A3FC91" w14:textId="4F658659"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Childcare centres</w:t>
            </w:r>
          </w:p>
        </w:tc>
        <w:tc>
          <w:tcPr>
            <w:tcW w:w="1536" w:type="dxa"/>
            <w:shd w:val="clear" w:color="auto" w:fill="auto"/>
            <w:noWrap/>
            <w:vAlign w:val="center"/>
            <w:hideMark/>
          </w:tcPr>
          <w:p w14:paraId="7F1CEFA8" w14:textId="4C5A4EB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65%</w:t>
            </w:r>
          </w:p>
        </w:tc>
        <w:tc>
          <w:tcPr>
            <w:tcW w:w="1537" w:type="dxa"/>
            <w:shd w:val="clear" w:color="auto" w:fill="auto"/>
            <w:noWrap/>
            <w:vAlign w:val="center"/>
            <w:hideMark/>
          </w:tcPr>
          <w:p w14:paraId="14230DF3" w14:textId="749C1314"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27</w:t>
            </w:r>
          </w:p>
        </w:tc>
        <w:tc>
          <w:tcPr>
            <w:tcW w:w="1787" w:type="dxa"/>
            <w:shd w:val="clear" w:color="auto" w:fill="auto"/>
            <w:noWrap/>
            <w:vAlign w:val="center"/>
            <w:hideMark/>
          </w:tcPr>
          <w:p w14:paraId="1FDAD7F4" w14:textId="467F8E26"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1,010</w:t>
            </w:r>
          </w:p>
        </w:tc>
      </w:tr>
      <w:tr w:rsidR="00ED7978" w:rsidRPr="00CA6F73" w14:paraId="263FD391" w14:textId="77777777" w:rsidTr="00907B14">
        <w:trPr>
          <w:trHeight w:val="315"/>
          <w:jc w:val="center"/>
        </w:trPr>
        <w:tc>
          <w:tcPr>
            <w:tcW w:w="2690" w:type="dxa"/>
            <w:shd w:val="clear" w:color="auto" w:fill="auto"/>
            <w:noWrap/>
            <w:vAlign w:val="center"/>
            <w:hideMark/>
          </w:tcPr>
          <w:p w14:paraId="4C9945A9" w14:textId="046F8C41"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Other</w:t>
            </w:r>
          </w:p>
        </w:tc>
        <w:tc>
          <w:tcPr>
            <w:tcW w:w="1536" w:type="dxa"/>
            <w:shd w:val="clear" w:color="auto" w:fill="auto"/>
            <w:noWrap/>
            <w:vAlign w:val="center"/>
            <w:hideMark/>
          </w:tcPr>
          <w:p w14:paraId="2F12389E" w14:textId="2AB9DA85" w:rsidR="00ED7978" w:rsidRPr="000F641E" w:rsidRDefault="00ED7978" w:rsidP="00ED7978">
            <w:pPr>
              <w:rPr>
                <w:rFonts w:ascii="Calibri" w:hAnsi="Calibri"/>
                <w:color w:val="000000"/>
                <w:sz w:val="22"/>
                <w:szCs w:val="22"/>
                <w:lang w:eastAsia="en-CA"/>
              </w:rPr>
            </w:pPr>
            <w:r>
              <w:rPr>
                <w:rFonts w:ascii="Calibri" w:hAnsi="Calibri"/>
                <w:sz w:val="22"/>
                <w:szCs w:val="22"/>
              </w:rPr>
              <w:t>17%</w:t>
            </w:r>
          </w:p>
        </w:tc>
        <w:tc>
          <w:tcPr>
            <w:tcW w:w="1537" w:type="dxa"/>
            <w:shd w:val="clear" w:color="auto" w:fill="auto"/>
            <w:noWrap/>
            <w:vAlign w:val="center"/>
            <w:hideMark/>
          </w:tcPr>
          <w:p w14:paraId="6912BF2A" w14:textId="3764F1ED"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5</w:t>
            </w:r>
          </w:p>
        </w:tc>
        <w:tc>
          <w:tcPr>
            <w:tcW w:w="1787" w:type="dxa"/>
            <w:shd w:val="clear" w:color="auto" w:fill="auto"/>
            <w:noWrap/>
            <w:vAlign w:val="center"/>
            <w:hideMark/>
          </w:tcPr>
          <w:p w14:paraId="0F3CB030" w14:textId="7A99C38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161</w:t>
            </w:r>
          </w:p>
        </w:tc>
      </w:tr>
      <w:tr w:rsidR="00ED7978" w:rsidRPr="00CA6F73" w14:paraId="1EF19F37" w14:textId="77777777" w:rsidTr="00907B14">
        <w:trPr>
          <w:trHeight w:val="315"/>
          <w:jc w:val="center"/>
        </w:trPr>
        <w:tc>
          <w:tcPr>
            <w:tcW w:w="2690" w:type="dxa"/>
            <w:shd w:val="clear" w:color="auto" w:fill="auto"/>
            <w:noWrap/>
            <w:vAlign w:val="center"/>
          </w:tcPr>
          <w:p w14:paraId="79A42901" w14:textId="67C2E0C0" w:rsidR="00ED7978" w:rsidRPr="00525C04" w:rsidRDefault="00ED7978" w:rsidP="00ED7978">
            <w:pPr>
              <w:rPr>
                <w:rFonts w:ascii="Calibri" w:hAnsi="Calibri"/>
                <w:bCs/>
                <w:i/>
                <w:color w:val="000000"/>
                <w:sz w:val="22"/>
                <w:szCs w:val="22"/>
                <w:lang w:eastAsia="en-CA"/>
              </w:rPr>
            </w:pPr>
            <w:r>
              <w:rPr>
                <w:rFonts w:ascii="Calibri" w:hAnsi="Calibri"/>
                <w:i/>
                <w:iCs/>
                <w:color w:val="000000"/>
                <w:sz w:val="22"/>
                <w:szCs w:val="22"/>
              </w:rPr>
              <w:t>Made no promotional visits</w:t>
            </w:r>
          </w:p>
        </w:tc>
        <w:tc>
          <w:tcPr>
            <w:tcW w:w="1536" w:type="dxa"/>
            <w:shd w:val="clear" w:color="auto" w:fill="auto"/>
            <w:noWrap/>
            <w:vAlign w:val="center"/>
          </w:tcPr>
          <w:p w14:paraId="29C60892" w14:textId="54C27BB5" w:rsidR="00ED7978" w:rsidRPr="000F641E" w:rsidRDefault="00ED7978" w:rsidP="00ED7978">
            <w:pPr>
              <w:rPr>
                <w:rFonts w:ascii="Calibri" w:hAnsi="Calibri"/>
                <w:i/>
                <w:color w:val="000000"/>
                <w:sz w:val="22"/>
                <w:szCs w:val="22"/>
                <w:lang w:eastAsia="en-CA"/>
              </w:rPr>
            </w:pPr>
            <w:r>
              <w:rPr>
                <w:rFonts w:ascii="Calibri" w:hAnsi="Calibri"/>
                <w:i/>
                <w:iCs/>
                <w:sz w:val="22"/>
                <w:szCs w:val="22"/>
              </w:rPr>
              <w:t>9%</w:t>
            </w:r>
          </w:p>
        </w:tc>
        <w:tc>
          <w:tcPr>
            <w:tcW w:w="1537" w:type="dxa"/>
            <w:shd w:val="clear" w:color="auto" w:fill="auto"/>
            <w:noWrap/>
            <w:vAlign w:val="center"/>
          </w:tcPr>
          <w:p w14:paraId="2D439099" w14:textId="512E7DB7"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140F02F8" w14:textId="44947DB9"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r>
    </w:tbl>
    <w:p w14:paraId="3675C085" w14:textId="77777777" w:rsidR="00C23349" w:rsidRDefault="00C23349" w:rsidP="00C23349">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5E67895A" w14:textId="77777777" w:rsidR="00C23349" w:rsidRPr="008C2948" w:rsidRDefault="00C23349" w:rsidP="00C23349">
      <w:pPr>
        <w:pStyle w:val="Para"/>
        <w:rPr>
          <w:b/>
        </w:rPr>
      </w:pPr>
    </w:p>
    <w:p w14:paraId="450D3622" w14:textId="77777777" w:rsidR="00C23349" w:rsidRPr="00D70BBF" w:rsidRDefault="00C23349" w:rsidP="00C23349">
      <w:pPr>
        <w:pStyle w:val="Para"/>
        <w:numPr>
          <w:ilvl w:val="0"/>
          <w:numId w:val="14"/>
        </w:numPr>
        <w:rPr>
          <w:b/>
          <w:lang w:val="en-US"/>
        </w:rPr>
      </w:pPr>
      <w:r w:rsidRPr="00D70BBF">
        <w:rPr>
          <w:b/>
          <w:lang w:val="en-US"/>
        </w:rPr>
        <w:br w:type="page"/>
      </w:r>
    </w:p>
    <w:p w14:paraId="26E29A88" w14:textId="77777777" w:rsidR="00C23349" w:rsidRPr="000F641E" w:rsidRDefault="00C23349" w:rsidP="00C23349">
      <w:pPr>
        <w:pStyle w:val="Heading3"/>
        <w:numPr>
          <w:ilvl w:val="0"/>
          <w:numId w:val="0"/>
        </w:numPr>
        <w:spacing w:before="0"/>
        <w:rPr>
          <w:lang w:val="en-CA"/>
        </w:rPr>
      </w:pPr>
      <w:r w:rsidRPr="4B91CC27">
        <w:rPr>
          <w:lang w:val="en-CA"/>
        </w:rPr>
        <w:lastRenderedPageBreak/>
        <w:t>Overall program satisfaction</w:t>
      </w:r>
      <w:r w:rsidRPr="4B91CC27">
        <w:rPr>
          <w:rStyle w:val="FootnoteReference"/>
        </w:rPr>
        <w:footnoteReference w:id="11"/>
      </w:r>
    </w:p>
    <w:p w14:paraId="007DFAC5" w14:textId="636E2432" w:rsidR="4B91CC27" w:rsidRDefault="4B91CC27" w:rsidP="4B91CC27">
      <w:pPr>
        <w:pStyle w:val="Headline"/>
      </w:pPr>
      <w:r>
        <w:t>Overall satisfaction with the 2018 TD Summer Reading Club is high but fell significantly from 2017.</w:t>
      </w:r>
    </w:p>
    <w:p w14:paraId="1DB00543" w14:textId="5990CCA4" w:rsidR="00C23349" w:rsidRPr="00E21AA9" w:rsidRDefault="00C23349" w:rsidP="00C23349">
      <w:pPr>
        <w:pStyle w:val="Para"/>
      </w:pPr>
      <w:r>
        <w:t xml:space="preserve">Satisfaction with the TD Summer Reading Program is high overall, with </w:t>
      </w:r>
      <w:r w:rsidR="4B91CC27">
        <w:t>six</w:t>
      </w:r>
      <w:r>
        <w:t xml:space="preserve"> in ten (</w:t>
      </w:r>
      <w:r w:rsidR="4B91CC27">
        <w:t>60</w:t>
      </w:r>
      <w:r>
        <w:t xml:space="preserve">%) who are satisfied (a rating between 8 and 10), </w:t>
      </w:r>
      <w:r w:rsidR="4B91CC27">
        <w:t>four in ten (39</w:t>
      </w:r>
      <w:r>
        <w:t xml:space="preserve">%) who give moderate ratings (6-7) and </w:t>
      </w:r>
      <w:r w:rsidR="005951B0">
        <w:t xml:space="preserve">none </w:t>
      </w:r>
      <w:r>
        <w:t xml:space="preserve">who </w:t>
      </w:r>
      <w:r w:rsidR="005951B0">
        <w:t xml:space="preserve">were dissatisfied </w:t>
      </w:r>
      <w:r>
        <w:t xml:space="preserve">(0-5). </w:t>
      </w:r>
      <w:r w:rsidR="005951B0">
        <w:t xml:space="preserve">Despite this, the </w:t>
      </w:r>
      <w:r>
        <w:t>overall satisfaction rating</w:t>
      </w:r>
      <w:r w:rsidR="4B91CC27">
        <w:t xml:space="preserve">, was </w:t>
      </w:r>
      <w:r w:rsidR="005C54FA">
        <w:t xml:space="preserve">substantially </w:t>
      </w:r>
      <w:r>
        <w:t>lower than 2017 (</w:t>
      </w:r>
      <w:r w:rsidR="4B91CC27">
        <w:t>6</w:t>
      </w:r>
      <w:r w:rsidR="005951B0">
        <w:t>0</w:t>
      </w:r>
      <w:r w:rsidR="005C54FA">
        <w:t>%</w:t>
      </w:r>
      <w:r w:rsidR="4B91CC27">
        <w:t xml:space="preserve">, </w:t>
      </w:r>
      <w:r>
        <w:t xml:space="preserve">down </w:t>
      </w:r>
      <w:r w:rsidR="4B91CC27">
        <w:t>2</w:t>
      </w:r>
      <w:r w:rsidR="005951B0">
        <w:t>7</w:t>
      </w:r>
      <w:r w:rsidR="005C54FA">
        <w:t xml:space="preserve"> percentage points</w:t>
      </w:r>
      <w:r>
        <w:t>).</w:t>
      </w:r>
    </w:p>
    <w:p w14:paraId="04C6908B" w14:textId="77777777" w:rsidR="00C23349" w:rsidRDefault="00C23349" w:rsidP="00C23349">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50A3D69F" w14:textId="77777777" w:rsidR="00C23349" w:rsidRDefault="00C23349" w:rsidP="00C23349">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5E1D91D2" wp14:editId="48C360F1">
            <wp:extent cx="6267450" cy="2264735"/>
            <wp:effectExtent l="0" t="0" r="0" b="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86D7F75" w14:textId="77777777" w:rsidR="00C23349" w:rsidRPr="0060697C" w:rsidRDefault="00C23349" w:rsidP="00C23349">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5BBF8258" w14:textId="77777777" w:rsidR="00C23349" w:rsidRDefault="00C23349" w:rsidP="00C23349">
      <w:pPr>
        <w:spacing w:line="276" w:lineRule="auto"/>
        <w:rPr>
          <w:rFonts w:ascii="Calibri" w:eastAsia="Calibri" w:hAnsi="Calibri" w:cs="Calibri"/>
          <w:b/>
          <w:sz w:val="22"/>
          <w:szCs w:val="22"/>
          <w:lang w:val="en-GB"/>
        </w:rPr>
      </w:pPr>
    </w:p>
    <w:p w14:paraId="3E4DAB57" w14:textId="6FF4149B" w:rsidR="00C23349" w:rsidRDefault="00C23349" w:rsidP="4B91CC27">
      <w:pPr>
        <w:pStyle w:val="Para"/>
        <w:spacing w:before="0" w:line="276" w:lineRule="auto"/>
        <w:ind w:left="1440" w:firstLine="720"/>
        <w:rPr>
          <w:rFonts w:eastAsia="Calibri"/>
        </w:rPr>
      </w:pPr>
      <w:r w:rsidRPr="4B91CC27">
        <w:rPr>
          <w:b/>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C23349" w:rsidRPr="0060697C" w14:paraId="1D6C9338" w14:textId="77777777" w:rsidTr="00646107">
        <w:trPr>
          <w:trHeight w:val="340"/>
          <w:jc w:val="center"/>
        </w:trPr>
        <w:tc>
          <w:tcPr>
            <w:tcW w:w="2228" w:type="dxa"/>
            <w:shd w:val="clear" w:color="000000" w:fill="4E2584"/>
            <w:noWrap/>
            <w:vAlign w:val="center"/>
            <w:hideMark/>
          </w:tcPr>
          <w:p w14:paraId="44B30E35" w14:textId="77777777" w:rsidR="00C23349" w:rsidRPr="0060697C" w:rsidRDefault="00C23349" w:rsidP="00646107">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2434ECC9"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C23349" w:rsidRPr="0060697C" w14:paraId="3DFD9BD6" w14:textId="77777777" w:rsidTr="00646107">
        <w:trPr>
          <w:trHeight w:val="20"/>
          <w:jc w:val="center"/>
        </w:trPr>
        <w:tc>
          <w:tcPr>
            <w:tcW w:w="2228" w:type="dxa"/>
            <w:vMerge w:val="restart"/>
            <w:shd w:val="clear" w:color="000000" w:fill="4E2584"/>
            <w:noWrap/>
            <w:vAlign w:val="center"/>
            <w:hideMark/>
          </w:tcPr>
          <w:p w14:paraId="695887A9"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045940B4"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6F13F8DA"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6C3EBDA0" w14:textId="77777777" w:rsidR="00C23349" w:rsidRPr="0060697C" w:rsidRDefault="00C23349" w:rsidP="00646107">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C23349" w:rsidRPr="0060697C" w14:paraId="1AE48E7F" w14:textId="77777777" w:rsidTr="00646107">
        <w:trPr>
          <w:trHeight w:val="20"/>
          <w:jc w:val="center"/>
        </w:trPr>
        <w:tc>
          <w:tcPr>
            <w:tcW w:w="2228" w:type="dxa"/>
            <w:vMerge/>
            <w:vAlign w:val="center"/>
            <w:hideMark/>
          </w:tcPr>
          <w:p w14:paraId="45502C32" w14:textId="77777777" w:rsidR="00C23349" w:rsidRPr="0060697C" w:rsidRDefault="00C23349" w:rsidP="00646107">
            <w:pPr>
              <w:jc w:val="left"/>
              <w:rPr>
                <w:rFonts w:ascii="Calibri" w:hAnsi="Calibri"/>
                <w:b/>
                <w:bCs/>
                <w:color w:val="FFFFFF"/>
                <w:sz w:val="20"/>
                <w:lang w:eastAsia="en-CA"/>
              </w:rPr>
            </w:pPr>
          </w:p>
        </w:tc>
        <w:tc>
          <w:tcPr>
            <w:tcW w:w="1504" w:type="dxa"/>
            <w:shd w:val="clear" w:color="000000" w:fill="4E2584"/>
            <w:vAlign w:val="center"/>
            <w:hideMark/>
          </w:tcPr>
          <w:p w14:paraId="2FBC50A2" w14:textId="77777777" w:rsidR="00C23349" w:rsidRPr="0060697C" w:rsidRDefault="00C23349"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666E21DA" w14:textId="77777777" w:rsidR="00C23349" w:rsidRPr="0060697C" w:rsidRDefault="00C23349"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2A15A195" w14:textId="77777777" w:rsidR="00C23349" w:rsidRPr="00E569FC" w:rsidRDefault="00C23349" w:rsidP="00646107">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4E74C5" w:rsidRPr="0060697C" w14:paraId="65610C26" w14:textId="77777777" w:rsidTr="00646107">
        <w:trPr>
          <w:trHeight w:val="300"/>
          <w:jc w:val="center"/>
        </w:trPr>
        <w:tc>
          <w:tcPr>
            <w:tcW w:w="2228" w:type="dxa"/>
            <w:shd w:val="clear" w:color="auto" w:fill="auto"/>
            <w:noWrap/>
            <w:vAlign w:val="center"/>
            <w:hideMark/>
          </w:tcPr>
          <w:p w14:paraId="4D3B6EE9" w14:textId="0C8A01AF" w:rsidR="004E74C5" w:rsidRDefault="004E74C5" w:rsidP="004E74C5">
            <w:pPr>
              <w:jc w:val="left"/>
              <w:rPr>
                <w:rFonts w:ascii="Calibri" w:hAnsi="Calibri"/>
                <w:sz w:val="20"/>
              </w:rPr>
            </w:pPr>
            <w:r>
              <w:rPr>
                <w:rFonts w:ascii="Calibri" w:hAnsi="Calibri"/>
                <w:sz w:val="20"/>
              </w:rPr>
              <w:t>PEI</w:t>
            </w:r>
          </w:p>
        </w:tc>
        <w:tc>
          <w:tcPr>
            <w:tcW w:w="1504" w:type="dxa"/>
            <w:shd w:val="clear" w:color="auto" w:fill="auto"/>
            <w:noWrap/>
            <w:vAlign w:val="center"/>
          </w:tcPr>
          <w:p w14:paraId="7C1AB323" w14:textId="16D088FD" w:rsidR="004E74C5" w:rsidRDefault="004E74C5" w:rsidP="004E74C5">
            <w:pPr>
              <w:rPr>
                <w:rFonts w:ascii="Calibri" w:hAnsi="Calibri"/>
                <w:sz w:val="20"/>
              </w:rPr>
            </w:pPr>
            <w:r>
              <w:rPr>
                <w:rFonts w:ascii="Calibri" w:hAnsi="Calibri"/>
                <w:sz w:val="22"/>
                <w:szCs w:val="22"/>
              </w:rPr>
              <w:t>6</w:t>
            </w:r>
            <w:r w:rsidR="005951B0">
              <w:rPr>
                <w:rFonts w:ascii="Calibri" w:hAnsi="Calibri"/>
                <w:sz w:val="22"/>
                <w:szCs w:val="22"/>
              </w:rPr>
              <w:t>0</w:t>
            </w:r>
            <w:r>
              <w:rPr>
                <w:rFonts w:ascii="Calibri" w:hAnsi="Calibri"/>
                <w:sz w:val="22"/>
                <w:szCs w:val="22"/>
              </w:rPr>
              <w:t>%</w:t>
            </w:r>
          </w:p>
        </w:tc>
        <w:tc>
          <w:tcPr>
            <w:tcW w:w="1505" w:type="dxa"/>
            <w:vAlign w:val="center"/>
          </w:tcPr>
          <w:p w14:paraId="27574565" w14:textId="74917B16" w:rsidR="004E74C5" w:rsidRDefault="004E74C5" w:rsidP="004E74C5">
            <w:pPr>
              <w:rPr>
                <w:rFonts w:ascii="Calibri" w:hAnsi="Calibri"/>
                <w:sz w:val="20"/>
              </w:rPr>
            </w:pPr>
            <w:r>
              <w:rPr>
                <w:rFonts w:ascii="Calibri" w:hAnsi="Calibri"/>
                <w:sz w:val="22"/>
                <w:szCs w:val="22"/>
              </w:rPr>
              <w:t>87%</w:t>
            </w:r>
          </w:p>
        </w:tc>
        <w:tc>
          <w:tcPr>
            <w:tcW w:w="1505" w:type="dxa"/>
            <w:vAlign w:val="center"/>
          </w:tcPr>
          <w:p w14:paraId="5A0DFAF2" w14:textId="567C694D" w:rsidR="004E74C5" w:rsidRPr="00E85936" w:rsidRDefault="004E74C5" w:rsidP="004E74C5">
            <w:pPr>
              <w:rPr>
                <w:rFonts w:ascii="Calibri" w:hAnsi="Calibri"/>
                <w:sz w:val="20"/>
              </w:rPr>
            </w:pPr>
            <w:r>
              <w:rPr>
                <w:rFonts w:ascii="Calibri" w:hAnsi="Calibri"/>
                <w:sz w:val="22"/>
                <w:szCs w:val="22"/>
              </w:rPr>
              <w:t>-2</w:t>
            </w:r>
            <w:r w:rsidR="005951B0">
              <w:rPr>
                <w:rFonts w:ascii="Calibri" w:hAnsi="Calibri"/>
                <w:sz w:val="22"/>
                <w:szCs w:val="22"/>
              </w:rPr>
              <w:t>7</w:t>
            </w:r>
          </w:p>
        </w:tc>
      </w:tr>
    </w:tbl>
    <w:p w14:paraId="571BFFC5" w14:textId="77777777" w:rsidR="00C23349" w:rsidRPr="0060697C" w:rsidRDefault="00C23349" w:rsidP="00C23349">
      <w:pPr>
        <w:pStyle w:val="Para"/>
        <w:spacing w:before="0" w:after="0"/>
        <w:ind w:left="1710" w:right="1620"/>
        <w:rPr>
          <w:i/>
          <w:sz w:val="20"/>
        </w:rPr>
      </w:pPr>
      <w:r w:rsidRPr="4B91CC27">
        <w:rPr>
          <w:b/>
          <w:i/>
          <w:sz w:val="20"/>
          <w:szCs w:val="20"/>
        </w:rPr>
        <w:t>Source:</w:t>
      </w:r>
      <w:r w:rsidRPr="4B91CC27">
        <w:rPr>
          <w:i/>
          <w:sz w:val="20"/>
          <w:szCs w:val="20"/>
        </w:rPr>
        <w:t xml:space="preserve"> Q6 – Overall, how satisfied were you with the TDSRC in 2018</w:t>
      </w:r>
      <w:r w:rsidRPr="4B91CC27">
        <w:rPr>
          <w:i/>
          <w:sz w:val="20"/>
          <w:szCs w:val="20"/>
          <w:lang w:val="en-CA"/>
        </w:rPr>
        <w:t xml:space="preserve"> (on a scale from 0 to 10 where 0 is not at all satisfied and 10 is completely satisfied)</w:t>
      </w:r>
      <w:r w:rsidRPr="4B91CC27">
        <w:rPr>
          <w:i/>
          <w:sz w:val="20"/>
          <w:szCs w:val="20"/>
        </w:rPr>
        <w:t>?</w:t>
      </w:r>
    </w:p>
    <w:p w14:paraId="2E7E4F96" w14:textId="77777777" w:rsidR="005C54FA" w:rsidRDefault="005C54FA">
      <w:pPr>
        <w:jc w:val="left"/>
        <w:rPr>
          <w:rFonts w:ascii="Calibri" w:hAnsi="Calibri" w:cs="Calibri"/>
          <w:b/>
          <w:color w:val="000000"/>
          <w:szCs w:val="26"/>
        </w:rPr>
      </w:pPr>
      <w:r>
        <w:br w:type="page"/>
      </w:r>
    </w:p>
    <w:p w14:paraId="68300CF8" w14:textId="65C0BF78" w:rsidR="00C23349" w:rsidRPr="005A4008" w:rsidRDefault="00C23349" w:rsidP="00C23349">
      <w:pPr>
        <w:pStyle w:val="Heading3"/>
        <w:numPr>
          <w:ilvl w:val="0"/>
          <w:numId w:val="0"/>
        </w:numPr>
        <w:spacing w:before="0"/>
        <w:rPr>
          <w:lang w:val="en-CA"/>
        </w:rPr>
      </w:pPr>
      <w:r w:rsidRPr="4B91CC27">
        <w:rPr>
          <w:lang w:val="en-CA"/>
        </w:rPr>
        <w:lastRenderedPageBreak/>
        <w:t>Staff website satisfaction</w:t>
      </w:r>
    </w:p>
    <w:p w14:paraId="166E6F39" w14:textId="76D26274" w:rsidR="00C23349" w:rsidRPr="005A4008" w:rsidRDefault="00C23349" w:rsidP="00C23349">
      <w:pPr>
        <w:pStyle w:val="Headline"/>
        <w:rPr>
          <w:highlight w:val="green"/>
        </w:rPr>
      </w:pPr>
      <w:r>
        <w:t xml:space="preserve">Satisfaction with the website and </w:t>
      </w:r>
      <w:r w:rsidR="005951B0">
        <w:t xml:space="preserve">web </w:t>
      </w:r>
      <w:r>
        <w:t xml:space="preserve">content for librarians and satisfaction with the ease of navigating </w:t>
      </w:r>
      <w:r w:rsidR="005951B0">
        <w:t xml:space="preserve">the website </w:t>
      </w:r>
      <w:r>
        <w:t>returned to 2016 levels after increasing in 2017.</w:t>
      </w:r>
    </w:p>
    <w:p w14:paraId="25AD8B1E" w14:textId="515BAFEA" w:rsidR="00C23349" w:rsidRDefault="005951B0" w:rsidP="00C23349">
      <w:pPr>
        <w:pStyle w:val="Para"/>
      </w:pPr>
      <w:r>
        <w:t>More than h</w:t>
      </w:r>
      <w:r w:rsidR="4B91CC27">
        <w:t xml:space="preserve">alf of librarians are satisfied with the website and its content (56% rating 8-10). Four in ten librarians </w:t>
      </w:r>
      <w:r w:rsidR="00C23349">
        <w:t>were satisfied with the ease with which they can navigate the website (</w:t>
      </w:r>
      <w:r w:rsidR="4B91CC27">
        <w:t>44%).</w:t>
      </w:r>
      <w:r w:rsidR="00C23349">
        <w:t xml:space="preserve"> Satisfaction with both aspects of the website has returned to 2016 levels, after slightly higher </w:t>
      </w:r>
      <w:r>
        <w:t xml:space="preserve">scores </w:t>
      </w:r>
      <w:r w:rsidR="00C23349">
        <w:t xml:space="preserve">in 2017. </w:t>
      </w:r>
    </w:p>
    <w:p w14:paraId="0DBEB43A" w14:textId="77777777" w:rsidR="00C23349" w:rsidRDefault="00C23349" w:rsidP="00C23349">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6814BCA1"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7775DCD4" wp14:editId="59D7CAC7">
            <wp:extent cx="6511809" cy="1511300"/>
            <wp:effectExtent l="0" t="0" r="381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E956917" w14:textId="77777777" w:rsidR="00C23349" w:rsidRDefault="00C23349" w:rsidP="00C23349">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44ED9A2E"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1189CEBC" wp14:editId="7B637447">
            <wp:extent cx="6511290" cy="1390015"/>
            <wp:effectExtent l="0" t="0" r="3810" b="63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A40B63E" w14:textId="77777777" w:rsidR="00C23349" w:rsidRDefault="00C23349" w:rsidP="00C23349">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C23349" w:rsidRPr="00536F93" w14:paraId="6E0D1CDA" w14:textId="77777777" w:rsidTr="00646107">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F9C5911" w14:textId="77777777" w:rsidR="00C23349" w:rsidRPr="00536F93" w:rsidRDefault="00C23349" w:rsidP="00646107">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3C11B446"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0E3DA5C5"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536F93" w14:paraId="0FE694DE" w14:textId="77777777" w:rsidTr="00646107">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0818D06F"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3B00E1E8"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2BE741DF"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61D6D184"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09309610"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27F9A6E0"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2F83A8A8"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68EA013B"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743E2A38"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C23349" w:rsidRPr="00536F93" w14:paraId="36A1B788" w14:textId="77777777" w:rsidTr="00646107">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1BE9B921" w14:textId="77777777" w:rsidR="00C23349" w:rsidRPr="00536F93" w:rsidRDefault="00C23349" w:rsidP="00646107">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706FEE78"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111C5660"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072A6031"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7FB8FDEE"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76F29442"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532EB178"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415B2E6C"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6210B94D"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4E74C5" w:rsidRPr="00536F93" w14:paraId="27C4A198" w14:textId="77777777" w:rsidTr="00646107">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750AC035" w14:textId="3923565C" w:rsidR="004E74C5" w:rsidRPr="00536F93" w:rsidRDefault="004E74C5" w:rsidP="004E74C5">
            <w:pPr>
              <w:jc w:val="left"/>
              <w:rPr>
                <w:rFonts w:ascii="Calibri" w:hAnsi="Calibri"/>
                <w:sz w:val="20"/>
                <w:lang w:eastAsia="en-CA"/>
              </w:rPr>
            </w:pPr>
            <w:r>
              <w:rPr>
                <w:rFonts w:ascii="Calibri" w:hAnsi="Calibri"/>
                <w:sz w:val="22"/>
                <w:szCs w:val="22"/>
              </w:rPr>
              <w:t>PEI</w:t>
            </w:r>
          </w:p>
        </w:tc>
        <w:tc>
          <w:tcPr>
            <w:tcW w:w="864" w:type="dxa"/>
            <w:tcBorders>
              <w:top w:val="nil"/>
              <w:left w:val="nil"/>
              <w:bottom w:val="single" w:sz="4" w:space="0" w:color="auto"/>
              <w:right w:val="single" w:sz="4" w:space="0" w:color="auto"/>
            </w:tcBorders>
            <w:shd w:val="clear" w:color="auto" w:fill="auto"/>
            <w:noWrap/>
            <w:vAlign w:val="center"/>
          </w:tcPr>
          <w:p w14:paraId="387CAF5C" w14:textId="33160F45" w:rsidR="004E74C5" w:rsidRPr="00536F93" w:rsidRDefault="004E74C5" w:rsidP="004E74C5">
            <w:pPr>
              <w:rPr>
                <w:rFonts w:ascii="Calibri" w:hAnsi="Calibri"/>
                <w:sz w:val="20"/>
                <w:lang w:eastAsia="en-CA"/>
              </w:rPr>
            </w:pPr>
            <w:r>
              <w:rPr>
                <w:rFonts w:ascii="Calibri" w:hAnsi="Calibri"/>
                <w:sz w:val="22"/>
                <w:szCs w:val="22"/>
              </w:rPr>
              <w:t>5</w:t>
            </w:r>
            <w:r w:rsidR="005951B0">
              <w:rPr>
                <w:rFonts w:ascii="Calibri" w:hAnsi="Calibri"/>
                <w:sz w:val="22"/>
                <w:szCs w:val="22"/>
              </w:rPr>
              <w:t>6</w:t>
            </w:r>
            <w:r>
              <w:rPr>
                <w:rFonts w:ascii="Calibri" w:hAnsi="Calibri"/>
                <w:sz w:val="22"/>
                <w:szCs w:val="22"/>
              </w:rPr>
              <w:t>%</w:t>
            </w:r>
          </w:p>
        </w:tc>
        <w:tc>
          <w:tcPr>
            <w:tcW w:w="864" w:type="dxa"/>
            <w:tcBorders>
              <w:top w:val="nil"/>
              <w:left w:val="nil"/>
              <w:bottom w:val="single" w:sz="4" w:space="0" w:color="auto"/>
              <w:right w:val="single" w:sz="4" w:space="0" w:color="auto"/>
            </w:tcBorders>
            <w:shd w:val="clear" w:color="auto" w:fill="auto"/>
            <w:noWrap/>
            <w:vAlign w:val="center"/>
          </w:tcPr>
          <w:p w14:paraId="22602AE0" w14:textId="661F596E" w:rsidR="004E74C5" w:rsidRPr="00536F93" w:rsidRDefault="004E74C5" w:rsidP="004E74C5">
            <w:pPr>
              <w:rPr>
                <w:rFonts w:ascii="Calibri" w:hAnsi="Calibri"/>
                <w:sz w:val="20"/>
                <w:lang w:eastAsia="en-CA"/>
              </w:rPr>
            </w:pPr>
            <w:r>
              <w:rPr>
                <w:rFonts w:ascii="Calibri" w:hAnsi="Calibri"/>
                <w:sz w:val="22"/>
                <w:szCs w:val="22"/>
              </w:rPr>
              <w:t>78%</w:t>
            </w:r>
          </w:p>
        </w:tc>
        <w:tc>
          <w:tcPr>
            <w:tcW w:w="864" w:type="dxa"/>
            <w:tcBorders>
              <w:top w:val="nil"/>
              <w:left w:val="nil"/>
              <w:bottom w:val="single" w:sz="4" w:space="0" w:color="auto"/>
              <w:right w:val="single" w:sz="4" w:space="0" w:color="auto"/>
            </w:tcBorders>
            <w:shd w:val="clear" w:color="auto" w:fill="auto"/>
            <w:noWrap/>
            <w:vAlign w:val="center"/>
          </w:tcPr>
          <w:p w14:paraId="5E598DAB" w14:textId="0A79A5F8" w:rsidR="004E74C5" w:rsidRPr="00536F93" w:rsidRDefault="004E74C5" w:rsidP="004E74C5">
            <w:pPr>
              <w:rPr>
                <w:rFonts w:ascii="Calibri" w:hAnsi="Calibri"/>
                <w:sz w:val="20"/>
                <w:lang w:eastAsia="en-CA"/>
              </w:rPr>
            </w:pPr>
            <w:r>
              <w:rPr>
                <w:rFonts w:ascii="Calibri" w:hAnsi="Calibri"/>
                <w:sz w:val="22"/>
                <w:szCs w:val="22"/>
              </w:rPr>
              <w:t>56%</w:t>
            </w:r>
          </w:p>
        </w:tc>
        <w:tc>
          <w:tcPr>
            <w:tcW w:w="1428" w:type="dxa"/>
            <w:tcBorders>
              <w:top w:val="nil"/>
              <w:left w:val="nil"/>
              <w:bottom w:val="single" w:sz="4" w:space="0" w:color="auto"/>
              <w:right w:val="double" w:sz="6" w:space="0" w:color="auto"/>
            </w:tcBorders>
            <w:shd w:val="clear" w:color="auto" w:fill="auto"/>
            <w:noWrap/>
            <w:vAlign w:val="center"/>
          </w:tcPr>
          <w:p w14:paraId="2C9CBF1A" w14:textId="77049E69" w:rsidR="004E74C5" w:rsidRPr="00536F93" w:rsidRDefault="004E74C5" w:rsidP="004E74C5">
            <w:pPr>
              <w:rPr>
                <w:rFonts w:ascii="Calibri" w:hAnsi="Calibri"/>
                <w:sz w:val="20"/>
                <w:lang w:eastAsia="en-CA"/>
              </w:rPr>
            </w:pPr>
            <w:r>
              <w:rPr>
                <w:rFonts w:ascii="Calibri" w:hAnsi="Calibri"/>
                <w:sz w:val="22"/>
                <w:szCs w:val="22"/>
              </w:rPr>
              <w:t>-2</w:t>
            </w:r>
            <w:r w:rsidR="005951B0">
              <w:rPr>
                <w:rFonts w:ascii="Calibri" w:hAnsi="Calibri"/>
                <w:sz w:val="22"/>
                <w:szCs w:val="22"/>
              </w:rPr>
              <w:t>2</w:t>
            </w:r>
          </w:p>
        </w:tc>
        <w:tc>
          <w:tcPr>
            <w:tcW w:w="864" w:type="dxa"/>
            <w:tcBorders>
              <w:top w:val="nil"/>
              <w:left w:val="nil"/>
              <w:bottom w:val="single" w:sz="4" w:space="0" w:color="auto"/>
              <w:right w:val="single" w:sz="4" w:space="0" w:color="auto"/>
            </w:tcBorders>
            <w:shd w:val="clear" w:color="auto" w:fill="auto"/>
            <w:noWrap/>
            <w:vAlign w:val="center"/>
          </w:tcPr>
          <w:p w14:paraId="145C0417" w14:textId="74990F02" w:rsidR="004E74C5" w:rsidRPr="00536F93" w:rsidRDefault="004E74C5" w:rsidP="004E74C5">
            <w:pPr>
              <w:rPr>
                <w:rFonts w:ascii="Calibri" w:hAnsi="Calibri"/>
                <w:sz w:val="20"/>
                <w:lang w:eastAsia="en-CA"/>
              </w:rPr>
            </w:pPr>
            <w:r>
              <w:rPr>
                <w:rFonts w:ascii="Calibri" w:hAnsi="Calibri"/>
                <w:sz w:val="22"/>
                <w:szCs w:val="22"/>
              </w:rPr>
              <w:t>4</w:t>
            </w:r>
            <w:r w:rsidR="005951B0">
              <w:rPr>
                <w:rFonts w:ascii="Calibri" w:hAnsi="Calibri"/>
                <w:sz w:val="22"/>
                <w:szCs w:val="22"/>
              </w:rPr>
              <w:t>4</w:t>
            </w:r>
            <w:r>
              <w:rPr>
                <w:rFonts w:ascii="Calibri" w:hAnsi="Calibri"/>
                <w:sz w:val="22"/>
                <w:szCs w:val="22"/>
              </w:rPr>
              <w:t>%</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2915B050" w14:textId="625018D2" w:rsidR="004E74C5" w:rsidRPr="00536F93" w:rsidRDefault="004E74C5" w:rsidP="004E74C5">
            <w:pPr>
              <w:rPr>
                <w:rFonts w:ascii="Calibri" w:hAnsi="Calibri"/>
                <w:sz w:val="20"/>
                <w:lang w:eastAsia="en-CA"/>
              </w:rPr>
            </w:pPr>
            <w:r>
              <w:rPr>
                <w:rFonts w:ascii="Calibri" w:hAnsi="Calibri"/>
                <w:sz w:val="22"/>
                <w:szCs w:val="22"/>
              </w:rPr>
              <w:t>73%</w:t>
            </w:r>
          </w:p>
        </w:tc>
        <w:tc>
          <w:tcPr>
            <w:tcW w:w="864" w:type="dxa"/>
            <w:tcBorders>
              <w:top w:val="nil"/>
              <w:left w:val="nil"/>
              <w:bottom w:val="single" w:sz="4" w:space="0" w:color="auto"/>
              <w:right w:val="single" w:sz="4" w:space="0" w:color="auto"/>
            </w:tcBorders>
            <w:shd w:val="clear" w:color="auto" w:fill="auto"/>
            <w:noWrap/>
            <w:vAlign w:val="center"/>
          </w:tcPr>
          <w:p w14:paraId="4019AB41" w14:textId="4A459666" w:rsidR="004E74C5" w:rsidRPr="00536F93" w:rsidRDefault="004E74C5" w:rsidP="004E74C5">
            <w:pPr>
              <w:rPr>
                <w:rFonts w:ascii="Calibri" w:hAnsi="Calibri"/>
                <w:sz w:val="20"/>
                <w:lang w:eastAsia="en-CA"/>
              </w:rPr>
            </w:pPr>
            <w:r>
              <w:rPr>
                <w:rFonts w:ascii="Calibri" w:hAnsi="Calibri"/>
                <w:sz w:val="22"/>
                <w:szCs w:val="22"/>
              </w:rPr>
              <w:t>60%</w:t>
            </w:r>
          </w:p>
        </w:tc>
        <w:tc>
          <w:tcPr>
            <w:tcW w:w="1426" w:type="dxa"/>
            <w:tcBorders>
              <w:top w:val="nil"/>
              <w:left w:val="nil"/>
              <w:bottom w:val="single" w:sz="4" w:space="0" w:color="auto"/>
              <w:right w:val="single" w:sz="4" w:space="0" w:color="auto"/>
            </w:tcBorders>
            <w:shd w:val="clear" w:color="auto" w:fill="auto"/>
            <w:noWrap/>
            <w:vAlign w:val="center"/>
          </w:tcPr>
          <w:p w14:paraId="33CBAD50" w14:textId="3FD4A5E8" w:rsidR="004E74C5" w:rsidRPr="00536F93" w:rsidRDefault="004E74C5" w:rsidP="004E74C5">
            <w:pPr>
              <w:rPr>
                <w:rFonts w:ascii="Calibri" w:hAnsi="Calibri"/>
                <w:sz w:val="20"/>
                <w:lang w:eastAsia="en-CA"/>
              </w:rPr>
            </w:pPr>
            <w:r>
              <w:rPr>
                <w:rFonts w:ascii="Calibri" w:hAnsi="Calibri"/>
                <w:sz w:val="22"/>
                <w:szCs w:val="22"/>
              </w:rPr>
              <w:t>-</w:t>
            </w:r>
            <w:r w:rsidR="005951B0">
              <w:rPr>
                <w:rFonts w:ascii="Calibri" w:hAnsi="Calibri"/>
                <w:sz w:val="22"/>
                <w:szCs w:val="22"/>
              </w:rPr>
              <w:t>29</w:t>
            </w:r>
          </w:p>
        </w:tc>
      </w:tr>
    </w:tbl>
    <w:p w14:paraId="3D77FB4B" w14:textId="77777777" w:rsidR="00C23349" w:rsidRDefault="00C23349" w:rsidP="00C23349">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3EF03321" w14:textId="77777777" w:rsidR="00C23349" w:rsidRDefault="00C23349" w:rsidP="00C23349">
      <w:pPr>
        <w:jc w:val="left"/>
        <w:rPr>
          <w:rFonts w:ascii="Calibri" w:hAnsi="Calibri" w:cs="Calibri"/>
          <w:b/>
          <w:color w:val="000000"/>
          <w:szCs w:val="26"/>
        </w:rPr>
      </w:pPr>
      <w:r>
        <w:br w:type="page"/>
      </w:r>
    </w:p>
    <w:p w14:paraId="1FE64C63" w14:textId="77777777" w:rsidR="00C23349" w:rsidRPr="00047997" w:rsidRDefault="00C23349" w:rsidP="00C23349">
      <w:pPr>
        <w:pStyle w:val="Heading3"/>
        <w:numPr>
          <w:ilvl w:val="0"/>
          <w:numId w:val="0"/>
        </w:numPr>
        <w:spacing w:before="0"/>
        <w:rPr>
          <w:lang w:val="en-CA"/>
        </w:rPr>
      </w:pPr>
      <w:r w:rsidRPr="00047997">
        <w:rPr>
          <w:lang w:val="en-CA"/>
        </w:rPr>
        <w:lastRenderedPageBreak/>
        <w:t>Use of and satisfaction with English website resources</w:t>
      </w:r>
    </w:p>
    <w:p w14:paraId="610D2BCF" w14:textId="23DD284E" w:rsidR="00C23349" w:rsidRPr="00047997" w:rsidRDefault="00C23349" w:rsidP="00C23349">
      <w:pPr>
        <w:pStyle w:val="Headline"/>
      </w:pPr>
      <w:r w:rsidRPr="00047997">
        <w:t>U</w:t>
      </w:r>
      <w:r w:rsidR="00047997" w:rsidRPr="00047997">
        <w:t xml:space="preserve">ptake of </w:t>
      </w:r>
      <w:r w:rsidRPr="00047997">
        <w:t xml:space="preserve">English </w:t>
      </w:r>
      <w:r w:rsidR="00047997" w:rsidRPr="00047997">
        <w:t xml:space="preserve">resources has been high in PEI over recent years and was again in 2018. </w:t>
      </w:r>
    </w:p>
    <w:p w14:paraId="515686BB" w14:textId="75517185" w:rsidR="00C23349" w:rsidRPr="000F514B" w:rsidRDefault="00C23349" w:rsidP="00C23349">
      <w:pPr>
        <w:pStyle w:val="Para"/>
        <w:rPr>
          <w:lang w:val="en-CA"/>
        </w:rPr>
      </w:pPr>
      <w:r w:rsidRPr="00047997">
        <w:rPr>
          <w:lang w:val="en-CA"/>
        </w:rPr>
        <w:t xml:space="preserve">Librarians were asked about their use of and satisfaction with the various resources provided, for the language in which they ran their program. In </w:t>
      </w:r>
      <w:r w:rsidR="00047997" w:rsidRPr="00047997">
        <w:rPr>
          <w:lang w:val="en-CA"/>
        </w:rPr>
        <w:t xml:space="preserve">PEI, </w:t>
      </w:r>
      <w:r w:rsidRPr="00047997">
        <w:rPr>
          <w:lang w:val="en-CA"/>
        </w:rPr>
        <w:t xml:space="preserve">too few libraries ran their program in French to report the findings </w:t>
      </w:r>
      <w:r w:rsidRPr="000F514B">
        <w:rPr>
          <w:lang w:val="en-CA"/>
        </w:rPr>
        <w:t xml:space="preserve">separately. </w:t>
      </w:r>
    </w:p>
    <w:p w14:paraId="329AAA6E" w14:textId="13AFC2E6" w:rsidR="000F514B" w:rsidRPr="000F514B" w:rsidRDefault="00C23349" w:rsidP="00C23349">
      <w:pPr>
        <w:pStyle w:val="Para"/>
        <w:rPr>
          <w:lang w:val="en-CA"/>
        </w:rPr>
      </w:pPr>
      <w:r w:rsidRPr="000F514B">
        <w:rPr>
          <w:b/>
          <w:lang w:val="en-CA"/>
        </w:rPr>
        <w:t>Use</w:t>
      </w:r>
      <w:r w:rsidRPr="000F514B">
        <w:rPr>
          <w:lang w:val="en-CA"/>
        </w:rPr>
        <w:t xml:space="preserve">. Among </w:t>
      </w:r>
      <w:r w:rsidR="000F514B" w:rsidRPr="000F514B">
        <w:rPr>
          <w:lang w:val="en-CA"/>
        </w:rPr>
        <w:t xml:space="preserve">PEI </w:t>
      </w:r>
      <w:r w:rsidRPr="000F514B">
        <w:rPr>
          <w:lang w:val="en-CA"/>
        </w:rPr>
        <w:t>libraries that used English materials, the most widely used resource</w:t>
      </w:r>
      <w:r w:rsidR="005951B0">
        <w:rPr>
          <w:lang w:val="en-CA"/>
        </w:rPr>
        <w:t xml:space="preserve">s were the </w:t>
      </w:r>
      <w:r w:rsidR="000F514B" w:rsidRPr="000F514B">
        <w:rPr>
          <w:lang w:val="en-CA"/>
        </w:rPr>
        <w:t>i</w:t>
      </w:r>
      <w:r w:rsidRPr="000F514B">
        <w:rPr>
          <w:lang w:val="en-CA"/>
        </w:rPr>
        <w:t>mages</w:t>
      </w:r>
      <w:r w:rsidR="000F514B" w:rsidRPr="000F514B">
        <w:rPr>
          <w:lang w:val="en-CA"/>
        </w:rPr>
        <w:t xml:space="preserve">/illustrations and the promotional templates </w:t>
      </w:r>
      <w:r w:rsidRPr="000F514B">
        <w:rPr>
          <w:lang w:val="en-CA"/>
        </w:rPr>
        <w:t>(</w:t>
      </w:r>
      <w:r w:rsidR="000F514B" w:rsidRPr="000F514B">
        <w:rPr>
          <w:lang w:val="en-CA"/>
        </w:rPr>
        <w:t>91</w:t>
      </w:r>
      <w:r w:rsidRPr="000F514B">
        <w:rPr>
          <w:lang w:val="en-CA"/>
        </w:rPr>
        <w:t>%</w:t>
      </w:r>
      <w:r w:rsidR="000F514B" w:rsidRPr="000F514B">
        <w:rPr>
          <w:lang w:val="en-CA"/>
        </w:rPr>
        <w:t xml:space="preserve"> each</w:t>
      </w:r>
      <w:r w:rsidRPr="000F514B">
        <w:rPr>
          <w:lang w:val="en-CA"/>
        </w:rPr>
        <w:t>)</w:t>
      </w:r>
      <w:r w:rsidR="000F514B" w:rsidRPr="000F514B">
        <w:rPr>
          <w:lang w:val="en-CA"/>
        </w:rPr>
        <w:t>. Us</w:t>
      </w:r>
      <w:r w:rsidR="005951B0">
        <w:rPr>
          <w:lang w:val="en-CA"/>
        </w:rPr>
        <w:t xml:space="preserve">age </w:t>
      </w:r>
      <w:r w:rsidR="000F514B" w:rsidRPr="000F514B">
        <w:rPr>
          <w:lang w:val="en-CA"/>
        </w:rPr>
        <w:t xml:space="preserve">of specific resources in PEI is a mix of some which are trending upward (such as the brand guidelines, the </w:t>
      </w:r>
      <w:r w:rsidR="000F514B" w:rsidRPr="000F514B">
        <w:rPr>
          <w:color w:val="000000"/>
        </w:rPr>
        <w:t xml:space="preserve">‘How to run a successful program’ resource and the staff newsfeed) while others are stable (the images/illustrations) or trending downward (the activities and recommended reads). </w:t>
      </w:r>
    </w:p>
    <w:p w14:paraId="4128E00B"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C23349" w:rsidRPr="0060697C" w14:paraId="2066B74D" w14:textId="77777777" w:rsidTr="00646107">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5827D964" w14:textId="77777777" w:rsidR="00C23349" w:rsidRPr="0060697C" w:rsidRDefault="00C23349" w:rsidP="00646107">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0BCBB18A" w14:textId="77777777" w:rsidR="00C23349" w:rsidRPr="0060697C" w:rsidRDefault="00C23349" w:rsidP="00646107">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C23349" w:rsidRPr="0060697C" w14:paraId="5D047C92" w14:textId="77777777" w:rsidTr="00646107">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1F92D958" w14:textId="77777777" w:rsidR="00C23349" w:rsidRPr="00A8055A" w:rsidRDefault="00C23349" w:rsidP="00646107">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5FA8CCAC"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69C0DC2A"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26CB36DD" w14:textId="77777777" w:rsidR="00C23349" w:rsidRPr="00A560C1" w:rsidRDefault="00C23349" w:rsidP="00646107">
            <w:pPr>
              <w:rPr>
                <w:rFonts w:ascii="Calibri" w:hAnsi="Calibri"/>
                <w:b/>
                <w:bCs/>
                <w:color w:val="FFFFFF"/>
                <w:sz w:val="20"/>
                <w:lang w:eastAsia="en-CA"/>
              </w:rPr>
            </w:pPr>
            <w:r w:rsidRPr="00A560C1">
              <w:rPr>
                <w:rFonts w:ascii="Calibri" w:hAnsi="Calibri"/>
                <w:b/>
                <w:bCs/>
                <w:color w:val="FFFFFF"/>
                <w:sz w:val="20"/>
                <w:lang w:eastAsia="en-CA"/>
              </w:rPr>
              <w:t>2016</w:t>
            </w:r>
          </w:p>
        </w:tc>
      </w:tr>
      <w:tr w:rsidR="00334A20" w:rsidRPr="0060697C" w14:paraId="12663168" w14:textId="77777777" w:rsidTr="00646107">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102BE766" w14:textId="687C0AAC" w:rsidR="00334A20" w:rsidRPr="00B76FE5" w:rsidRDefault="00334A20" w:rsidP="00334A20">
            <w:pPr>
              <w:jc w:val="left"/>
              <w:rPr>
                <w:rFonts w:ascii="Calibri" w:hAnsi="Calibri"/>
                <w:color w:val="000000"/>
                <w:sz w:val="22"/>
                <w:szCs w:val="22"/>
              </w:rPr>
            </w:pPr>
            <w:r>
              <w:rPr>
                <w:rFonts w:ascii="Calibri" w:hAnsi="Calibri"/>
                <w:color w:val="000000"/>
                <w:sz w:val="22"/>
                <w:szCs w:val="22"/>
              </w:rPr>
              <w:t>Used Images/illustrations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7F58FF47" w14:textId="4AC34C7E" w:rsidR="00334A20" w:rsidRPr="00BD2F0F" w:rsidRDefault="00334A20" w:rsidP="00334A20">
            <w:pPr>
              <w:rPr>
                <w:rFonts w:ascii="Calibri" w:hAnsi="Calibri"/>
                <w:color w:val="000000"/>
                <w:sz w:val="22"/>
                <w:szCs w:val="22"/>
              </w:rPr>
            </w:pPr>
            <w:r>
              <w:rPr>
                <w:rFonts w:ascii="Calibri" w:hAnsi="Calibri"/>
                <w:color w:val="000000"/>
                <w:sz w:val="22"/>
                <w:szCs w:val="22"/>
              </w:rPr>
              <w:t>91%</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4465516" w14:textId="3FFD096F" w:rsidR="00334A20" w:rsidRPr="00BD2F0F" w:rsidRDefault="00334A20" w:rsidP="00334A20">
            <w:pPr>
              <w:rPr>
                <w:rFonts w:ascii="Calibri" w:hAnsi="Calibri"/>
                <w:color w:val="000000"/>
                <w:sz w:val="22"/>
                <w:szCs w:val="22"/>
              </w:rPr>
            </w:pPr>
            <w:r>
              <w:rPr>
                <w:rFonts w:ascii="Calibri" w:hAnsi="Calibri"/>
                <w:color w:val="000000"/>
                <w:sz w:val="22"/>
                <w:szCs w:val="22"/>
              </w:rPr>
              <w:t>91%</w:t>
            </w:r>
          </w:p>
        </w:tc>
        <w:tc>
          <w:tcPr>
            <w:tcW w:w="1772" w:type="dxa"/>
            <w:tcBorders>
              <w:top w:val="double" w:sz="4" w:space="0" w:color="auto"/>
              <w:left w:val="single" w:sz="4" w:space="0" w:color="auto"/>
              <w:bottom w:val="single" w:sz="4" w:space="0" w:color="auto"/>
              <w:right w:val="single" w:sz="4" w:space="0" w:color="auto"/>
            </w:tcBorders>
            <w:vAlign w:val="center"/>
          </w:tcPr>
          <w:p w14:paraId="693ADE11" w14:textId="19B5F79B" w:rsidR="00334A20" w:rsidRPr="00BD2F0F" w:rsidRDefault="00334A20" w:rsidP="00334A20">
            <w:pPr>
              <w:rPr>
                <w:rFonts w:ascii="Calibri" w:hAnsi="Calibri"/>
                <w:color w:val="000000"/>
                <w:sz w:val="22"/>
                <w:szCs w:val="22"/>
              </w:rPr>
            </w:pPr>
            <w:r>
              <w:rPr>
                <w:rFonts w:ascii="Calibri" w:hAnsi="Calibri"/>
                <w:color w:val="000000"/>
                <w:sz w:val="22"/>
                <w:szCs w:val="22"/>
              </w:rPr>
              <w:t>91%</w:t>
            </w:r>
          </w:p>
        </w:tc>
      </w:tr>
      <w:tr w:rsidR="00334A20" w:rsidRPr="0060697C" w14:paraId="24B46F2C"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5822697" w14:textId="1CF07513" w:rsidR="00334A20" w:rsidRPr="00B76FE5" w:rsidRDefault="00334A20" w:rsidP="00334A20">
            <w:pPr>
              <w:jc w:val="left"/>
              <w:rPr>
                <w:rFonts w:ascii="Calibri" w:hAnsi="Calibri"/>
                <w:color w:val="000000"/>
                <w:sz w:val="22"/>
                <w:szCs w:val="22"/>
              </w:rPr>
            </w:pPr>
            <w:r>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1D0F5775" w14:textId="489F14F2" w:rsidR="00334A20" w:rsidRPr="00BD2F0F" w:rsidRDefault="00334A20" w:rsidP="00334A20">
            <w:pPr>
              <w:rPr>
                <w:rFonts w:ascii="Calibri" w:hAnsi="Calibri"/>
                <w:color w:val="000000"/>
                <w:sz w:val="22"/>
                <w:szCs w:val="22"/>
              </w:rPr>
            </w:pPr>
            <w:r>
              <w:rPr>
                <w:rFonts w:ascii="Calibri" w:hAnsi="Calibri"/>
                <w:color w:val="000000"/>
                <w:sz w:val="22"/>
                <w:szCs w:val="22"/>
              </w:rPr>
              <w:t>91%</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AECDB" w14:textId="2819C4E0" w:rsidR="00334A20" w:rsidRPr="00BD2F0F" w:rsidRDefault="00334A20" w:rsidP="00334A20">
            <w:pPr>
              <w:rPr>
                <w:rFonts w:ascii="Calibri" w:hAnsi="Calibri"/>
                <w:color w:val="000000"/>
                <w:sz w:val="22"/>
                <w:szCs w:val="22"/>
              </w:rPr>
            </w:pPr>
            <w:r>
              <w:rPr>
                <w:rFonts w:ascii="Calibri" w:hAnsi="Calibri"/>
                <w:color w:val="000000"/>
                <w:sz w:val="22"/>
                <w:szCs w:val="22"/>
              </w:rPr>
              <w:t>64%</w:t>
            </w:r>
          </w:p>
        </w:tc>
        <w:tc>
          <w:tcPr>
            <w:tcW w:w="1772" w:type="dxa"/>
            <w:tcBorders>
              <w:top w:val="single" w:sz="4" w:space="0" w:color="auto"/>
              <w:left w:val="single" w:sz="4" w:space="0" w:color="auto"/>
              <w:bottom w:val="single" w:sz="4" w:space="0" w:color="auto"/>
              <w:right w:val="single" w:sz="4" w:space="0" w:color="auto"/>
            </w:tcBorders>
            <w:vAlign w:val="center"/>
          </w:tcPr>
          <w:p w14:paraId="027D8719" w14:textId="191F7C8E" w:rsidR="00334A20" w:rsidRPr="00BD2F0F" w:rsidRDefault="00334A20" w:rsidP="00334A20">
            <w:pPr>
              <w:rPr>
                <w:rFonts w:ascii="Calibri" w:hAnsi="Calibri"/>
                <w:color w:val="000000"/>
                <w:sz w:val="22"/>
                <w:szCs w:val="22"/>
              </w:rPr>
            </w:pPr>
            <w:r>
              <w:rPr>
                <w:rFonts w:ascii="Calibri" w:hAnsi="Calibri"/>
                <w:color w:val="000000"/>
                <w:sz w:val="22"/>
                <w:szCs w:val="22"/>
              </w:rPr>
              <w:t>73%</w:t>
            </w:r>
          </w:p>
        </w:tc>
      </w:tr>
      <w:tr w:rsidR="00334A20" w:rsidRPr="0060697C" w14:paraId="32AD369B"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3919C174" w14:textId="02828DB9" w:rsidR="00334A20" w:rsidRPr="00B76FE5" w:rsidRDefault="00334A20" w:rsidP="00334A20">
            <w:pPr>
              <w:jc w:val="left"/>
              <w:rPr>
                <w:rFonts w:ascii="Calibri" w:hAnsi="Calibri"/>
                <w:color w:val="000000"/>
                <w:sz w:val="22"/>
                <w:szCs w:val="22"/>
              </w:rPr>
            </w:pPr>
            <w:r>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C1F6126" w14:textId="0763B1A6" w:rsidR="00334A20" w:rsidRPr="00BD2F0F" w:rsidRDefault="00334A20" w:rsidP="00334A20">
            <w:pPr>
              <w:rPr>
                <w:rFonts w:ascii="Calibri" w:hAnsi="Calibri"/>
                <w:color w:val="000000"/>
                <w:sz w:val="22"/>
                <w:szCs w:val="22"/>
              </w:rPr>
            </w:pPr>
            <w:r>
              <w:rPr>
                <w:rFonts w:ascii="Calibri" w:hAnsi="Calibri"/>
                <w:color w:val="000000"/>
                <w:sz w:val="22"/>
                <w:szCs w:val="22"/>
              </w:rPr>
              <w:t>86%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EB8C2" w14:textId="005158F2" w:rsidR="00334A20" w:rsidRPr="00BD2F0F" w:rsidRDefault="00334A20" w:rsidP="00334A20">
            <w:pPr>
              <w:rPr>
                <w:rFonts w:ascii="Calibri" w:hAnsi="Calibri"/>
                <w:color w:val="000000"/>
                <w:sz w:val="22"/>
                <w:szCs w:val="22"/>
              </w:rPr>
            </w:pPr>
            <w:r>
              <w:rPr>
                <w:rFonts w:ascii="Calibri" w:hAnsi="Calibri"/>
                <w:color w:val="000000"/>
                <w:sz w:val="22"/>
                <w:szCs w:val="22"/>
              </w:rPr>
              <w:t>91%</w:t>
            </w:r>
          </w:p>
        </w:tc>
        <w:tc>
          <w:tcPr>
            <w:tcW w:w="1772" w:type="dxa"/>
            <w:tcBorders>
              <w:top w:val="single" w:sz="4" w:space="0" w:color="auto"/>
              <w:left w:val="single" w:sz="4" w:space="0" w:color="auto"/>
              <w:bottom w:val="single" w:sz="4" w:space="0" w:color="auto"/>
              <w:right w:val="single" w:sz="4" w:space="0" w:color="auto"/>
            </w:tcBorders>
            <w:vAlign w:val="center"/>
          </w:tcPr>
          <w:p w14:paraId="5D62CF07" w14:textId="37207899" w:rsidR="00334A20" w:rsidRPr="00BD2F0F" w:rsidRDefault="00334A20" w:rsidP="00334A20">
            <w:pPr>
              <w:rPr>
                <w:rFonts w:ascii="Calibri" w:hAnsi="Calibri"/>
                <w:color w:val="000000"/>
                <w:sz w:val="22"/>
                <w:szCs w:val="22"/>
              </w:rPr>
            </w:pPr>
            <w:r>
              <w:rPr>
                <w:rFonts w:ascii="Calibri" w:hAnsi="Calibri"/>
                <w:color w:val="000000"/>
                <w:sz w:val="22"/>
                <w:szCs w:val="22"/>
              </w:rPr>
              <w:t>95%</w:t>
            </w:r>
          </w:p>
        </w:tc>
      </w:tr>
      <w:tr w:rsidR="00334A20" w:rsidRPr="0060697C" w14:paraId="54A65A3E"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3A14A3D6" w14:textId="0C2D4CE8" w:rsidR="00334A20" w:rsidRPr="00B76FE5" w:rsidRDefault="00334A20" w:rsidP="00334A20">
            <w:pPr>
              <w:jc w:val="left"/>
              <w:rPr>
                <w:rFonts w:ascii="Calibri" w:hAnsi="Calibri"/>
                <w:color w:val="000000"/>
                <w:sz w:val="22"/>
                <w:szCs w:val="22"/>
              </w:rPr>
            </w:pPr>
            <w:r>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44DE262E" w14:textId="3BFE084E" w:rsidR="00334A20" w:rsidRPr="00BD2F0F" w:rsidRDefault="00334A20" w:rsidP="00334A20">
            <w:pPr>
              <w:rPr>
                <w:rFonts w:ascii="Calibri" w:hAnsi="Calibri"/>
                <w:color w:val="000000"/>
                <w:sz w:val="22"/>
                <w:szCs w:val="22"/>
              </w:rPr>
            </w:pPr>
            <w:r>
              <w:rPr>
                <w:rFonts w:ascii="Calibri" w:hAnsi="Calibri"/>
                <w:color w:val="000000"/>
                <w:sz w:val="22"/>
                <w:szCs w:val="22"/>
              </w:rPr>
              <w:t>86%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B7999" w14:textId="33AE12DA" w:rsidR="00334A20" w:rsidRPr="00BD2F0F" w:rsidRDefault="00334A20" w:rsidP="00334A20">
            <w:pPr>
              <w:rPr>
                <w:rFonts w:ascii="Calibri" w:hAnsi="Calibri"/>
                <w:color w:val="000000"/>
                <w:sz w:val="22"/>
                <w:szCs w:val="22"/>
              </w:rPr>
            </w:pPr>
            <w:r>
              <w:rPr>
                <w:rFonts w:ascii="Calibri" w:hAnsi="Calibri"/>
                <w:color w:val="000000"/>
                <w:sz w:val="22"/>
                <w:szCs w:val="22"/>
              </w:rPr>
              <w:t>73%</w:t>
            </w:r>
          </w:p>
        </w:tc>
        <w:tc>
          <w:tcPr>
            <w:tcW w:w="1772" w:type="dxa"/>
            <w:tcBorders>
              <w:top w:val="single" w:sz="4" w:space="0" w:color="auto"/>
              <w:left w:val="single" w:sz="4" w:space="0" w:color="auto"/>
              <w:bottom w:val="single" w:sz="4" w:space="0" w:color="auto"/>
              <w:right w:val="single" w:sz="4" w:space="0" w:color="auto"/>
            </w:tcBorders>
            <w:vAlign w:val="center"/>
          </w:tcPr>
          <w:p w14:paraId="4B248F9D" w14:textId="3F12778C" w:rsidR="00334A20" w:rsidRPr="00BD2F0F" w:rsidRDefault="00334A20" w:rsidP="00334A20">
            <w:pPr>
              <w:rPr>
                <w:rFonts w:ascii="Calibri" w:hAnsi="Calibri"/>
                <w:color w:val="000000"/>
                <w:sz w:val="22"/>
                <w:szCs w:val="22"/>
              </w:rPr>
            </w:pPr>
            <w:r>
              <w:rPr>
                <w:rFonts w:ascii="Calibri" w:hAnsi="Calibri"/>
                <w:color w:val="000000"/>
                <w:sz w:val="22"/>
                <w:szCs w:val="22"/>
              </w:rPr>
              <w:t>73%</w:t>
            </w:r>
          </w:p>
        </w:tc>
      </w:tr>
      <w:tr w:rsidR="00334A20" w:rsidRPr="0060697C" w14:paraId="4D24526D"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CE0DF0F" w14:textId="6DBF86A0" w:rsidR="00334A20" w:rsidRPr="00B76FE5" w:rsidRDefault="00334A20" w:rsidP="00334A20">
            <w:pPr>
              <w:jc w:val="left"/>
              <w:rPr>
                <w:rFonts w:ascii="Calibri" w:hAnsi="Calibri"/>
                <w:color w:val="000000"/>
                <w:sz w:val="22"/>
                <w:szCs w:val="22"/>
              </w:rPr>
            </w:pPr>
            <w:r>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9D9F075" w14:textId="7ED8BCEF" w:rsidR="00334A20" w:rsidRPr="00BD2F0F" w:rsidRDefault="00334A20" w:rsidP="00334A20">
            <w:pPr>
              <w:rPr>
                <w:rFonts w:ascii="Calibri" w:hAnsi="Calibri"/>
                <w:color w:val="000000"/>
                <w:sz w:val="22"/>
                <w:szCs w:val="22"/>
              </w:rPr>
            </w:pPr>
            <w:r>
              <w:rPr>
                <w:rFonts w:ascii="Calibri" w:hAnsi="Calibri"/>
                <w:color w:val="000000"/>
                <w:sz w:val="22"/>
                <w:szCs w:val="22"/>
              </w:rPr>
              <w:t>77%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A8036" w14:textId="1809DB43" w:rsidR="00334A20" w:rsidRPr="00BD2F0F" w:rsidRDefault="00334A20" w:rsidP="00334A20">
            <w:pPr>
              <w:rPr>
                <w:rFonts w:ascii="Calibri" w:hAnsi="Calibri"/>
                <w:color w:val="000000"/>
                <w:sz w:val="22"/>
                <w:szCs w:val="22"/>
              </w:rPr>
            </w:pPr>
            <w:r>
              <w:rPr>
                <w:rFonts w:ascii="Calibri" w:hAnsi="Calibri"/>
                <w:color w:val="000000"/>
                <w:sz w:val="22"/>
                <w:szCs w:val="22"/>
              </w:rPr>
              <w:t>77%</w:t>
            </w:r>
          </w:p>
        </w:tc>
        <w:tc>
          <w:tcPr>
            <w:tcW w:w="1772" w:type="dxa"/>
            <w:tcBorders>
              <w:top w:val="single" w:sz="4" w:space="0" w:color="auto"/>
              <w:left w:val="single" w:sz="4" w:space="0" w:color="auto"/>
              <w:bottom w:val="single" w:sz="4" w:space="0" w:color="auto"/>
              <w:right w:val="single" w:sz="4" w:space="0" w:color="auto"/>
            </w:tcBorders>
            <w:vAlign w:val="center"/>
          </w:tcPr>
          <w:p w14:paraId="47456AF0" w14:textId="6194B54E" w:rsidR="00334A20" w:rsidRPr="00BD2F0F" w:rsidRDefault="00334A20" w:rsidP="00334A20">
            <w:pPr>
              <w:rPr>
                <w:rFonts w:ascii="Calibri" w:hAnsi="Calibri"/>
                <w:color w:val="000000"/>
                <w:sz w:val="22"/>
                <w:szCs w:val="22"/>
              </w:rPr>
            </w:pPr>
            <w:r>
              <w:rPr>
                <w:rFonts w:ascii="Calibri" w:hAnsi="Calibri"/>
                <w:color w:val="000000"/>
                <w:sz w:val="22"/>
                <w:szCs w:val="22"/>
              </w:rPr>
              <w:t>86%</w:t>
            </w:r>
          </w:p>
        </w:tc>
      </w:tr>
      <w:tr w:rsidR="00334A20" w:rsidRPr="0060697C" w14:paraId="6785DF3B"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057B0641" w14:textId="0ED075FD" w:rsidR="00334A20" w:rsidRPr="00B76FE5" w:rsidRDefault="00334A20" w:rsidP="00334A20">
            <w:pPr>
              <w:jc w:val="left"/>
              <w:rPr>
                <w:rFonts w:ascii="Calibri" w:hAnsi="Calibri"/>
                <w:color w:val="000000"/>
                <w:sz w:val="22"/>
                <w:szCs w:val="22"/>
              </w:rPr>
            </w:pPr>
            <w:r>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BAB993E" w14:textId="566304E6" w:rsidR="00334A20" w:rsidRPr="00BD2F0F" w:rsidRDefault="00334A20" w:rsidP="00334A20">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2D11D" w14:textId="6BE4BB46" w:rsidR="00334A20" w:rsidRPr="00BD2F0F" w:rsidRDefault="00334A20" w:rsidP="00334A20">
            <w:pPr>
              <w:rPr>
                <w:rFonts w:ascii="Calibri" w:hAnsi="Calibri"/>
                <w:color w:val="000000"/>
                <w:sz w:val="22"/>
                <w:szCs w:val="22"/>
              </w:rPr>
            </w:pPr>
            <w:r>
              <w:rPr>
                <w:rFonts w:ascii="Calibri" w:hAnsi="Calibri"/>
                <w:color w:val="000000"/>
                <w:sz w:val="22"/>
                <w:szCs w:val="22"/>
              </w:rPr>
              <w:t>86%</w:t>
            </w:r>
          </w:p>
        </w:tc>
        <w:tc>
          <w:tcPr>
            <w:tcW w:w="1772" w:type="dxa"/>
            <w:tcBorders>
              <w:top w:val="single" w:sz="4" w:space="0" w:color="auto"/>
              <w:left w:val="single" w:sz="4" w:space="0" w:color="auto"/>
              <w:bottom w:val="single" w:sz="4" w:space="0" w:color="auto"/>
              <w:right w:val="single" w:sz="4" w:space="0" w:color="auto"/>
            </w:tcBorders>
            <w:vAlign w:val="center"/>
          </w:tcPr>
          <w:p w14:paraId="0FBD2D77" w14:textId="06A26E78" w:rsidR="00334A20" w:rsidRPr="00BD2F0F" w:rsidRDefault="00334A20" w:rsidP="00334A20">
            <w:pPr>
              <w:rPr>
                <w:rFonts w:ascii="Calibri" w:hAnsi="Calibri"/>
                <w:color w:val="000000"/>
                <w:sz w:val="22"/>
                <w:szCs w:val="22"/>
              </w:rPr>
            </w:pPr>
            <w:r>
              <w:rPr>
                <w:rFonts w:ascii="Calibri" w:hAnsi="Calibri"/>
                <w:color w:val="000000"/>
                <w:sz w:val="22"/>
                <w:szCs w:val="22"/>
              </w:rPr>
              <w:t>77%</w:t>
            </w:r>
          </w:p>
        </w:tc>
      </w:tr>
      <w:tr w:rsidR="00334A20" w:rsidRPr="0060697C" w14:paraId="0EE635A9"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15D1D2B2" w14:textId="33F0AC1A" w:rsidR="00334A20" w:rsidRPr="00B76FE5" w:rsidRDefault="00334A20" w:rsidP="00334A20">
            <w:pPr>
              <w:jc w:val="left"/>
              <w:rPr>
                <w:rFonts w:ascii="Calibri" w:hAnsi="Calibri"/>
                <w:color w:val="000000"/>
                <w:sz w:val="22"/>
                <w:szCs w:val="22"/>
              </w:rPr>
            </w:pPr>
            <w:r>
              <w:rPr>
                <w:rFonts w:ascii="Calibri" w:hAnsi="Calibri"/>
                <w:color w:val="000000"/>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D8CBE99" w14:textId="377D1110" w:rsidR="00334A20" w:rsidRPr="00BD2F0F" w:rsidRDefault="00334A20" w:rsidP="00334A20">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8B573" w14:textId="4819BC3B" w:rsidR="00334A20" w:rsidRPr="00BD2F0F" w:rsidRDefault="00334A20" w:rsidP="00334A20">
            <w:pPr>
              <w:rPr>
                <w:rFonts w:ascii="Calibri" w:hAnsi="Calibri"/>
                <w:color w:val="000000"/>
                <w:sz w:val="22"/>
                <w:szCs w:val="22"/>
              </w:rPr>
            </w:pPr>
            <w:r>
              <w:rPr>
                <w:rFonts w:ascii="Calibri" w:hAnsi="Calibri"/>
                <w:color w:val="000000"/>
                <w:sz w:val="22"/>
                <w:szCs w:val="22"/>
              </w:rPr>
              <w:t>59%</w:t>
            </w:r>
          </w:p>
        </w:tc>
        <w:tc>
          <w:tcPr>
            <w:tcW w:w="1772" w:type="dxa"/>
            <w:tcBorders>
              <w:top w:val="single" w:sz="4" w:space="0" w:color="auto"/>
              <w:left w:val="single" w:sz="4" w:space="0" w:color="auto"/>
              <w:bottom w:val="single" w:sz="4" w:space="0" w:color="auto"/>
              <w:right w:val="single" w:sz="4" w:space="0" w:color="auto"/>
            </w:tcBorders>
            <w:vAlign w:val="center"/>
          </w:tcPr>
          <w:p w14:paraId="30D5A34B" w14:textId="079BB67F" w:rsidR="00334A20" w:rsidRPr="00BD2F0F" w:rsidRDefault="00334A20" w:rsidP="00334A20">
            <w:pPr>
              <w:rPr>
                <w:rFonts w:ascii="Calibri" w:hAnsi="Calibri"/>
                <w:color w:val="000000"/>
                <w:sz w:val="22"/>
                <w:szCs w:val="22"/>
              </w:rPr>
            </w:pPr>
            <w:r>
              <w:rPr>
                <w:rFonts w:ascii="Calibri" w:hAnsi="Calibri"/>
                <w:color w:val="000000"/>
                <w:sz w:val="22"/>
                <w:szCs w:val="22"/>
              </w:rPr>
              <w:t>50%</w:t>
            </w:r>
          </w:p>
        </w:tc>
      </w:tr>
      <w:tr w:rsidR="00334A20" w:rsidRPr="0060697C" w14:paraId="40A533DF"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30A55DD3" w14:textId="65633E51" w:rsidR="00334A20" w:rsidRPr="00B76FE5" w:rsidRDefault="00334A20" w:rsidP="00334A20">
            <w:pPr>
              <w:jc w:val="left"/>
              <w:rPr>
                <w:rFonts w:ascii="Calibri" w:hAnsi="Calibri"/>
                <w:color w:val="000000"/>
                <w:sz w:val="22"/>
                <w:szCs w:val="22"/>
              </w:rPr>
            </w:pPr>
            <w:r>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30D41CA" w14:textId="4B9B4BAB" w:rsidR="00334A20" w:rsidRPr="00BD2F0F" w:rsidRDefault="00334A20" w:rsidP="00334A20">
            <w:pPr>
              <w:rPr>
                <w:rFonts w:ascii="Calibri" w:hAnsi="Calibri"/>
                <w:color w:val="000000"/>
                <w:sz w:val="22"/>
                <w:szCs w:val="22"/>
              </w:rPr>
            </w:pPr>
            <w:r>
              <w:rPr>
                <w:rFonts w:ascii="Calibri" w:hAnsi="Calibri"/>
                <w:color w:val="000000"/>
                <w:sz w:val="22"/>
                <w:szCs w:val="22"/>
              </w:rPr>
              <w:t>36%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1CFEE" w14:textId="2424216C" w:rsidR="00334A20" w:rsidRPr="00BD2F0F" w:rsidRDefault="00334A20" w:rsidP="00334A20">
            <w:pPr>
              <w:rPr>
                <w:rFonts w:ascii="Calibri" w:hAnsi="Calibri"/>
                <w:color w:val="000000"/>
                <w:sz w:val="22"/>
                <w:szCs w:val="22"/>
              </w:rPr>
            </w:pPr>
            <w:r>
              <w:rPr>
                <w:rFonts w:ascii="Calibri" w:hAnsi="Calibri"/>
                <w:color w:val="000000"/>
                <w:sz w:val="22"/>
                <w:szCs w:val="22"/>
              </w:rPr>
              <w:t>27%</w:t>
            </w:r>
          </w:p>
        </w:tc>
        <w:tc>
          <w:tcPr>
            <w:tcW w:w="1772" w:type="dxa"/>
            <w:tcBorders>
              <w:top w:val="single" w:sz="4" w:space="0" w:color="auto"/>
              <w:left w:val="single" w:sz="4" w:space="0" w:color="auto"/>
              <w:bottom w:val="single" w:sz="4" w:space="0" w:color="auto"/>
              <w:right w:val="single" w:sz="4" w:space="0" w:color="auto"/>
            </w:tcBorders>
            <w:vAlign w:val="center"/>
          </w:tcPr>
          <w:p w14:paraId="60B2A65D" w14:textId="6F1D1F0A" w:rsidR="00334A20" w:rsidRPr="00BD2F0F" w:rsidRDefault="00334A20" w:rsidP="00334A20">
            <w:pPr>
              <w:rPr>
                <w:rFonts w:ascii="Calibri" w:hAnsi="Calibri"/>
                <w:color w:val="000000"/>
                <w:sz w:val="22"/>
                <w:szCs w:val="22"/>
              </w:rPr>
            </w:pPr>
            <w:r>
              <w:rPr>
                <w:rFonts w:ascii="Calibri" w:hAnsi="Calibri"/>
                <w:color w:val="000000"/>
                <w:sz w:val="22"/>
                <w:szCs w:val="22"/>
              </w:rPr>
              <w:t>14%</w:t>
            </w:r>
          </w:p>
        </w:tc>
      </w:tr>
    </w:tbl>
    <w:p w14:paraId="1CC3D60B" w14:textId="77777777" w:rsidR="00C23349" w:rsidRDefault="00C23349" w:rsidP="00C23349">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1FF72A48" w14:textId="77777777" w:rsidR="00C23349" w:rsidRPr="002B2E68" w:rsidRDefault="00C23349" w:rsidP="00C23349">
      <w:pPr>
        <w:pStyle w:val="Para"/>
      </w:pPr>
    </w:p>
    <w:p w14:paraId="681DCE2A" w14:textId="0721C8B0" w:rsidR="00C23349" w:rsidRDefault="00C23349" w:rsidP="00F36845">
      <w:pPr>
        <w:pStyle w:val="Para"/>
        <w:spacing w:after="240"/>
        <w:rPr>
          <w:lang w:val="en-CA"/>
        </w:rPr>
      </w:pPr>
      <w:r w:rsidRPr="00F36845">
        <w:rPr>
          <w:b/>
          <w:lang w:val="en-CA"/>
        </w:rPr>
        <w:t>Satisfaction</w:t>
      </w:r>
      <w:r w:rsidRPr="00F36845">
        <w:rPr>
          <w:lang w:val="en-CA"/>
        </w:rPr>
        <w:t xml:space="preserve">. Those who reported using the web resources were then asked to rate their satisfaction with those resources. </w:t>
      </w:r>
      <w:r w:rsidR="00F36845" w:rsidRPr="00F36845">
        <w:rPr>
          <w:lang w:val="en-CA"/>
        </w:rPr>
        <w:t xml:space="preserve">Among users of </w:t>
      </w:r>
      <w:r w:rsidR="00F36845">
        <w:rPr>
          <w:lang w:val="en-CA"/>
        </w:rPr>
        <w:t>the resources</w:t>
      </w:r>
      <w:r w:rsidR="00F36845" w:rsidRPr="00F36845">
        <w:rPr>
          <w:lang w:val="en-CA"/>
        </w:rPr>
        <w:t xml:space="preserve">, satisfaction was highest for the </w:t>
      </w:r>
      <w:r w:rsidR="00F36845" w:rsidRPr="00F36845">
        <w:t>‘How to run a successful program’ resource (73%) and the promotional templates (70%).</w:t>
      </w:r>
    </w:p>
    <w:p w14:paraId="5A7B226F"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C23349" w:rsidRPr="00FD4815" w14:paraId="13DB258B" w14:textId="77777777" w:rsidTr="00646107">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40E4DBDC"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26D3511A"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FD4815" w14:paraId="3764EEC7" w14:textId="77777777" w:rsidTr="00646107">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593C09D4" w14:textId="77777777" w:rsidR="00C23349" w:rsidRPr="00FD4815" w:rsidRDefault="00C23349" w:rsidP="00646107">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6F51FD07" w14:textId="5D790452" w:rsidR="00C23349" w:rsidRPr="00FD4815" w:rsidRDefault="00DC19AD" w:rsidP="00646107">
            <w:pPr>
              <w:rPr>
                <w:rFonts w:ascii="Calibri" w:hAnsi="Calibri"/>
                <w:b/>
                <w:bCs/>
                <w:color w:val="FFFFFF"/>
                <w:sz w:val="20"/>
                <w:lang w:eastAsia="en-CA"/>
              </w:rPr>
            </w:pPr>
            <w:r>
              <w:rPr>
                <w:rFonts w:ascii="Calibri" w:hAnsi="Calibri"/>
                <w:b/>
                <w:bCs/>
                <w:color w:val="FFFFFF"/>
                <w:sz w:val="20"/>
                <w:lang w:eastAsia="en-CA"/>
              </w:rPr>
              <w:t>Prince Edward Island</w:t>
            </w:r>
          </w:p>
        </w:tc>
      </w:tr>
      <w:tr w:rsidR="00F36845" w:rsidRPr="00FD4815" w14:paraId="7563F140"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6291E3D" w14:textId="1A854F8B" w:rsidR="00F36845" w:rsidRPr="00BD2F0F" w:rsidRDefault="00F36845" w:rsidP="00F36845">
            <w:pPr>
              <w:jc w:val="left"/>
              <w:rPr>
                <w:rFonts w:ascii="Calibri" w:hAnsi="Calibri"/>
                <w:color w:val="000000"/>
                <w:sz w:val="22"/>
                <w:szCs w:val="22"/>
                <w:lang w:eastAsia="en-CA"/>
              </w:rPr>
            </w:pPr>
            <w:r>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6279CABF" w14:textId="2302EA9E"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73%</w:t>
            </w:r>
          </w:p>
        </w:tc>
      </w:tr>
      <w:tr w:rsidR="00F36845" w:rsidRPr="00FD4815" w14:paraId="56D7EF58"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62B2BB9" w14:textId="1A997B8E" w:rsidR="00F36845" w:rsidRPr="00BD2F0F" w:rsidRDefault="00F36845" w:rsidP="00F36845">
            <w:pPr>
              <w:jc w:val="left"/>
              <w:rPr>
                <w:rFonts w:ascii="Calibri" w:hAnsi="Calibri"/>
                <w:color w:val="000000"/>
                <w:sz w:val="22"/>
                <w:szCs w:val="22"/>
                <w:lang w:eastAsia="en-CA"/>
              </w:rPr>
            </w:pPr>
            <w:r>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11391B45" w14:textId="79EE4E7D"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70%</w:t>
            </w:r>
          </w:p>
        </w:tc>
      </w:tr>
      <w:tr w:rsidR="00F36845" w:rsidRPr="00FD4815" w14:paraId="3BA93E52"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505F589" w14:textId="084CAF4D" w:rsidR="00F36845" w:rsidRPr="00BD2F0F" w:rsidRDefault="00F36845" w:rsidP="00F36845">
            <w:pPr>
              <w:jc w:val="left"/>
              <w:rPr>
                <w:rFonts w:ascii="Calibri" w:hAnsi="Calibri"/>
                <w:color w:val="000000"/>
                <w:sz w:val="22"/>
                <w:szCs w:val="22"/>
                <w:lang w:eastAsia="en-CA"/>
              </w:rPr>
            </w:pPr>
            <w:r>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40A95832" w14:textId="3F7F30A5"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68%</w:t>
            </w:r>
          </w:p>
        </w:tc>
      </w:tr>
      <w:tr w:rsidR="00F36845" w:rsidRPr="00FD4815" w14:paraId="3975A3C4"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6C8A68E" w14:textId="1EF83563" w:rsidR="00F36845" w:rsidRPr="00BD2F0F" w:rsidRDefault="00F36845" w:rsidP="00F36845">
            <w:pPr>
              <w:jc w:val="left"/>
              <w:rPr>
                <w:rFonts w:ascii="Calibri" w:hAnsi="Calibri"/>
                <w:color w:val="000000"/>
                <w:sz w:val="22"/>
                <w:szCs w:val="22"/>
                <w:lang w:eastAsia="en-CA"/>
              </w:rPr>
            </w:pPr>
            <w:r>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3AAA7C77" w14:textId="27658C7B"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53%</w:t>
            </w:r>
          </w:p>
        </w:tc>
      </w:tr>
      <w:tr w:rsidR="00F36845" w:rsidRPr="00FD4815" w14:paraId="75C0840A"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1187B6E" w14:textId="72765AAE" w:rsidR="00F36845" w:rsidRPr="00BD2F0F" w:rsidRDefault="00F36845" w:rsidP="00F36845">
            <w:pPr>
              <w:jc w:val="left"/>
              <w:rPr>
                <w:rFonts w:ascii="Calibri" w:hAnsi="Calibri"/>
                <w:color w:val="000000"/>
                <w:sz w:val="22"/>
                <w:szCs w:val="22"/>
                <w:lang w:eastAsia="en-CA"/>
              </w:rPr>
            </w:pPr>
            <w:r>
              <w:rPr>
                <w:rFonts w:ascii="Calibri" w:hAnsi="Calibri"/>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53441402" w14:textId="29994F9A"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45%</w:t>
            </w:r>
          </w:p>
        </w:tc>
      </w:tr>
      <w:tr w:rsidR="00F36845" w:rsidRPr="00FD4815" w14:paraId="7913DD30"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5966260" w14:textId="14BC4058" w:rsidR="00F36845" w:rsidRPr="00BD2F0F" w:rsidRDefault="00F36845" w:rsidP="00F36845">
            <w:pPr>
              <w:jc w:val="left"/>
              <w:rPr>
                <w:rFonts w:ascii="Calibri" w:hAnsi="Calibri"/>
                <w:color w:val="000000"/>
                <w:sz w:val="22"/>
                <w:szCs w:val="22"/>
                <w:lang w:eastAsia="en-CA"/>
              </w:rPr>
            </w:pPr>
            <w:r>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2548E8B3" w14:textId="4E345EDC"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41%</w:t>
            </w:r>
          </w:p>
        </w:tc>
      </w:tr>
      <w:tr w:rsidR="00F36845" w:rsidRPr="00FD4815" w14:paraId="73AB339A"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A196331" w14:textId="7DFC1B9B" w:rsidR="00F36845" w:rsidRPr="00BD2F0F" w:rsidRDefault="00F36845" w:rsidP="00F36845">
            <w:pPr>
              <w:jc w:val="left"/>
              <w:rPr>
                <w:rFonts w:ascii="Calibri" w:hAnsi="Calibri"/>
                <w:color w:val="000000"/>
                <w:sz w:val="22"/>
                <w:szCs w:val="22"/>
                <w:lang w:eastAsia="en-CA"/>
              </w:rPr>
            </w:pPr>
            <w:r>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0AFEFFE2" w14:textId="08D3EC2F"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38%</w:t>
            </w:r>
          </w:p>
        </w:tc>
      </w:tr>
      <w:tr w:rsidR="00F36845" w:rsidRPr="00FD4815" w14:paraId="74B7AFB9"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9E7851F" w14:textId="578CA01C" w:rsidR="00F36845" w:rsidRPr="00BD2F0F" w:rsidRDefault="00F36845" w:rsidP="00F36845">
            <w:pPr>
              <w:jc w:val="left"/>
              <w:rPr>
                <w:rFonts w:ascii="Calibri" w:hAnsi="Calibri"/>
                <w:color w:val="000000"/>
                <w:sz w:val="22"/>
                <w:szCs w:val="22"/>
                <w:lang w:eastAsia="en-CA"/>
              </w:rPr>
            </w:pPr>
            <w:r>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11EAB894" w14:textId="67A45FDB" w:rsidR="00F36845" w:rsidRPr="00BD2F0F" w:rsidRDefault="00F36845" w:rsidP="00F36845">
            <w:pPr>
              <w:rPr>
                <w:rFonts w:ascii="Calibri" w:hAnsi="Calibri"/>
                <w:color w:val="000000"/>
                <w:sz w:val="22"/>
                <w:szCs w:val="22"/>
                <w:lang w:eastAsia="en-CA"/>
              </w:rPr>
            </w:pPr>
            <w:r>
              <w:rPr>
                <w:rFonts w:ascii="Calibri" w:hAnsi="Calibri"/>
                <w:color w:val="000000"/>
                <w:sz w:val="22"/>
                <w:szCs w:val="22"/>
              </w:rPr>
              <w:t>32%</w:t>
            </w:r>
          </w:p>
        </w:tc>
      </w:tr>
    </w:tbl>
    <w:p w14:paraId="45DD419F" w14:textId="77777777" w:rsidR="00C23349" w:rsidRDefault="00C23349" w:rsidP="00C23349">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542B3C83" w14:textId="77777777" w:rsidR="00C23349" w:rsidRPr="005B4BDB" w:rsidRDefault="00C23349" w:rsidP="00C23349">
      <w:pPr>
        <w:pStyle w:val="Heading3"/>
        <w:numPr>
          <w:ilvl w:val="0"/>
          <w:numId w:val="0"/>
        </w:numPr>
        <w:spacing w:before="0"/>
        <w:rPr>
          <w:lang w:val="en-CA"/>
        </w:rPr>
      </w:pPr>
      <w:r w:rsidRPr="005B4BDB">
        <w:rPr>
          <w:lang w:val="en-CA"/>
        </w:rPr>
        <w:lastRenderedPageBreak/>
        <w:t>Staff web resource suggestions</w:t>
      </w:r>
    </w:p>
    <w:p w14:paraId="19BD5FEF" w14:textId="295E6D42" w:rsidR="00C23349" w:rsidRPr="005B4BDB" w:rsidRDefault="00C23349" w:rsidP="00C23349">
      <w:pPr>
        <w:pStyle w:val="Headline"/>
      </w:pPr>
      <w:r w:rsidRPr="005B4BDB">
        <w:t xml:space="preserve">The most common suggestion </w:t>
      </w:r>
      <w:r w:rsidR="005B0961" w:rsidRPr="005B4BDB">
        <w:t>type was better targeting of materials</w:t>
      </w:r>
      <w:r w:rsidR="00F74C2F" w:rsidRPr="005B4BDB">
        <w:t xml:space="preserve"> with </w:t>
      </w:r>
      <w:r w:rsidRPr="005B4BDB">
        <w:t xml:space="preserve">interest in </w:t>
      </w:r>
      <w:r w:rsidR="00F74C2F" w:rsidRPr="005B4BDB">
        <w:t>more</w:t>
      </w:r>
      <w:r w:rsidR="005B4BDB">
        <w:t>/</w:t>
      </w:r>
      <w:r w:rsidRPr="005B4BDB">
        <w:t>better content</w:t>
      </w:r>
      <w:r w:rsidR="00F74C2F" w:rsidRPr="005B4BDB">
        <w:t xml:space="preserve"> also being common.</w:t>
      </w:r>
      <w:r w:rsidRPr="005B4BDB">
        <w:t xml:space="preserve"> </w:t>
      </w:r>
    </w:p>
    <w:p w14:paraId="11160E59" w14:textId="3671DE56" w:rsidR="00C23349" w:rsidRPr="007B53FA" w:rsidRDefault="00C23349" w:rsidP="00C23349">
      <w:pPr>
        <w:spacing w:after="200" w:line="276" w:lineRule="auto"/>
        <w:jc w:val="both"/>
        <w:rPr>
          <w:rFonts w:ascii="Calibri" w:hAnsi="Calibri" w:cs="Calibri"/>
          <w:bCs/>
          <w:sz w:val="22"/>
          <w:szCs w:val="22"/>
          <w:lang w:val="en-GB"/>
        </w:rPr>
      </w:pPr>
      <w:r w:rsidRPr="005B4BDB">
        <w:rPr>
          <w:rFonts w:ascii="Calibri" w:hAnsi="Calibri" w:cs="Calibri"/>
          <w:bCs/>
          <w:sz w:val="22"/>
          <w:szCs w:val="22"/>
          <w:lang w:val="en-GB"/>
        </w:rPr>
        <w:t xml:space="preserve">Librarians were asked for suggestions on how to improve the librarians’ website for future years. </w:t>
      </w:r>
      <w:r w:rsidR="000B7518" w:rsidRPr="005B4BDB">
        <w:rPr>
          <w:rFonts w:ascii="Calibri" w:hAnsi="Calibri" w:cs="Calibri"/>
          <w:bCs/>
          <w:sz w:val="22"/>
          <w:szCs w:val="22"/>
          <w:lang w:val="en-GB"/>
        </w:rPr>
        <w:t xml:space="preserve">Due to a small number of responses, </w:t>
      </w:r>
      <w:r w:rsidR="00510605" w:rsidRPr="005B4BDB">
        <w:rPr>
          <w:rFonts w:ascii="Calibri" w:hAnsi="Calibri" w:cs="Calibri"/>
          <w:bCs/>
          <w:sz w:val="22"/>
          <w:szCs w:val="22"/>
          <w:lang w:val="en-GB"/>
        </w:rPr>
        <w:t xml:space="preserve">specific suggestions are collected into </w:t>
      </w:r>
      <w:r w:rsidR="000B7518" w:rsidRPr="005B4BDB">
        <w:rPr>
          <w:rFonts w:ascii="Calibri" w:hAnsi="Calibri" w:cs="Calibri"/>
          <w:bCs/>
          <w:sz w:val="22"/>
          <w:szCs w:val="22"/>
          <w:lang w:val="en-GB"/>
        </w:rPr>
        <w:t>larger</w:t>
      </w:r>
      <w:r w:rsidR="00510605" w:rsidRPr="005B4BDB">
        <w:rPr>
          <w:rFonts w:ascii="Calibri" w:hAnsi="Calibri" w:cs="Calibri"/>
          <w:bCs/>
          <w:sz w:val="22"/>
          <w:szCs w:val="22"/>
          <w:lang w:val="en-GB"/>
        </w:rPr>
        <w:t xml:space="preserve"> groupings. </w:t>
      </w:r>
      <w:r w:rsidRPr="005B4BDB">
        <w:rPr>
          <w:rFonts w:ascii="Calibri" w:hAnsi="Calibri" w:cs="Calibri"/>
          <w:bCs/>
          <w:sz w:val="22"/>
          <w:szCs w:val="22"/>
          <w:lang w:val="en-GB"/>
        </w:rPr>
        <w:t xml:space="preserve">The most common </w:t>
      </w:r>
      <w:r w:rsidR="00BA4709" w:rsidRPr="005B4BDB">
        <w:rPr>
          <w:rFonts w:ascii="Calibri" w:hAnsi="Calibri" w:cs="Calibri"/>
          <w:bCs/>
          <w:sz w:val="22"/>
          <w:szCs w:val="22"/>
          <w:lang w:val="en-GB"/>
        </w:rPr>
        <w:t xml:space="preserve">type of </w:t>
      </w:r>
      <w:r w:rsidRPr="005B4BDB">
        <w:rPr>
          <w:rFonts w:ascii="Calibri" w:hAnsi="Calibri" w:cs="Calibri"/>
          <w:bCs/>
          <w:sz w:val="22"/>
          <w:szCs w:val="22"/>
          <w:lang w:val="en-GB"/>
        </w:rPr>
        <w:t xml:space="preserve">suggestions </w:t>
      </w:r>
      <w:r w:rsidR="009B6ED8" w:rsidRPr="005B4BDB">
        <w:rPr>
          <w:rFonts w:ascii="Calibri" w:hAnsi="Calibri" w:cs="Calibri"/>
          <w:bCs/>
          <w:sz w:val="22"/>
          <w:szCs w:val="22"/>
          <w:lang w:val="en-GB"/>
        </w:rPr>
        <w:t xml:space="preserve">(67% of librarians) </w:t>
      </w:r>
      <w:r w:rsidR="00BA4709" w:rsidRPr="005B4BDB">
        <w:rPr>
          <w:rFonts w:ascii="Calibri" w:hAnsi="Calibri" w:cs="Calibri"/>
          <w:bCs/>
          <w:sz w:val="22"/>
          <w:szCs w:val="22"/>
          <w:lang w:val="en-GB"/>
        </w:rPr>
        <w:t xml:space="preserve">involved providing resources that are better targeted in terms </w:t>
      </w:r>
      <w:r w:rsidR="009B6ED8" w:rsidRPr="005B4BDB">
        <w:rPr>
          <w:rFonts w:ascii="Calibri" w:hAnsi="Calibri" w:cs="Calibri"/>
          <w:bCs/>
          <w:sz w:val="22"/>
          <w:szCs w:val="22"/>
          <w:lang w:val="en-GB"/>
        </w:rPr>
        <w:t>age and/or library size</w:t>
      </w:r>
      <w:r w:rsidR="00F06679" w:rsidRPr="005B4BDB">
        <w:rPr>
          <w:rFonts w:ascii="Calibri" w:hAnsi="Calibri" w:cs="Calibri"/>
          <w:bCs/>
          <w:sz w:val="22"/>
          <w:szCs w:val="22"/>
          <w:lang w:val="en-GB"/>
        </w:rPr>
        <w:t>. Half also suggested more/</w:t>
      </w:r>
      <w:r w:rsidR="005B4BDB" w:rsidRPr="005B4BDB">
        <w:rPr>
          <w:rFonts w:ascii="Calibri" w:hAnsi="Calibri" w:cs="Calibri"/>
          <w:bCs/>
          <w:sz w:val="22"/>
          <w:szCs w:val="22"/>
          <w:lang w:val="en-GB"/>
        </w:rPr>
        <w:t>better content such as additional ideas for activities.</w:t>
      </w:r>
      <w:r w:rsidRPr="007B53FA">
        <w:rPr>
          <w:rFonts w:ascii="Calibri" w:hAnsi="Calibri" w:cs="Calibri"/>
          <w:bCs/>
          <w:sz w:val="22"/>
          <w:szCs w:val="22"/>
          <w:lang w:val="en-GB"/>
        </w:rPr>
        <w:t xml:space="preserve"> </w:t>
      </w:r>
    </w:p>
    <w:p w14:paraId="16311A7E"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C23349" w:rsidRPr="00282A1B" w14:paraId="276F5466" w14:textId="77777777" w:rsidTr="00646107">
        <w:trPr>
          <w:trHeight w:val="360"/>
          <w:jc w:val="right"/>
        </w:trPr>
        <w:tc>
          <w:tcPr>
            <w:tcW w:w="9000" w:type="dxa"/>
            <w:shd w:val="clear" w:color="auto" w:fill="4E2584"/>
            <w:vAlign w:val="center"/>
            <w:hideMark/>
          </w:tcPr>
          <w:p w14:paraId="74D2030D"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37CBFB2A"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4E74C5" w:rsidRPr="00282A1B" w14:paraId="1ED9A8FA" w14:textId="77777777" w:rsidTr="00646107">
        <w:trPr>
          <w:trHeight w:val="317"/>
          <w:jc w:val="right"/>
        </w:trPr>
        <w:tc>
          <w:tcPr>
            <w:tcW w:w="9000" w:type="dxa"/>
            <w:shd w:val="clear" w:color="auto" w:fill="auto"/>
            <w:noWrap/>
            <w:vAlign w:val="center"/>
            <w:hideMark/>
          </w:tcPr>
          <w:p w14:paraId="7505943C" w14:textId="77777777" w:rsidR="004E74C5" w:rsidRPr="00DA6462" w:rsidRDefault="004E74C5" w:rsidP="004E74C5">
            <w:pPr>
              <w:jc w:val="left"/>
              <w:rPr>
                <w:rFonts w:ascii="Calibri" w:hAnsi="Calibri"/>
                <w:bCs/>
                <w:color w:val="000000"/>
                <w:sz w:val="24"/>
                <w:szCs w:val="24"/>
                <w:lang w:eastAsia="en-CA"/>
              </w:rPr>
            </w:pPr>
            <w:r w:rsidRPr="00DA6462">
              <w:rPr>
                <w:rFonts w:ascii="Calibri" w:hAnsi="Calibri"/>
                <w:bCs/>
                <w:color w:val="000000"/>
                <w:sz w:val="24"/>
                <w:szCs w:val="24"/>
                <w:lang w:eastAsia="en-CA"/>
              </w:rPr>
              <w:t>Satisfied/no suggestions</w:t>
            </w:r>
          </w:p>
        </w:tc>
        <w:tc>
          <w:tcPr>
            <w:tcW w:w="1080" w:type="dxa"/>
            <w:shd w:val="clear" w:color="auto" w:fill="auto"/>
            <w:noWrap/>
            <w:vAlign w:val="center"/>
          </w:tcPr>
          <w:p w14:paraId="7214B110" w14:textId="6E231B7F" w:rsidR="004E74C5" w:rsidRPr="00DA6462" w:rsidRDefault="004E74C5" w:rsidP="004E74C5">
            <w:pPr>
              <w:rPr>
                <w:rFonts w:ascii="Calibri" w:hAnsi="Calibri"/>
                <w:bCs/>
                <w:color w:val="000000"/>
                <w:sz w:val="24"/>
                <w:szCs w:val="24"/>
                <w:lang w:eastAsia="en-CA"/>
              </w:rPr>
            </w:pPr>
            <w:r w:rsidRPr="00DA6462">
              <w:rPr>
                <w:rFonts w:ascii="Calibri" w:hAnsi="Calibri"/>
                <w:bCs/>
                <w:color w:val="000000"/>
                <w:sz w:val="22"/>
                <w:szCs w:val="22"/>
              </w:rPr>
              <w:t>17%</w:t>
            </w:r>
          </w:p>
        </w:tc>
      </w:tr>
      <w:tr w:rsidR="005B0961" w:rsidRPr="00282A1B" w14:paraId="5E493061" w14:textId="77777777" w:rsidTr="00646107">
        <w:trPr>
          <w:trHeight w:val="317"/>
          <w:jc w:val="right"/>
        </w:trPr>
        <w:tc>
          <w:tcPr>
            <w:tcW w:w="9000" w:type="dxa"/>
            <w:shd w:val="clear" w:color="auto" w:fill="auto"/>
            <w:noWrap/>
            <w:vAlign w:val="center"/>
          </w:tcPr>
          <w:p w14:paraId="5F2DD092" w14:textId="394DAF9B" w:rsidR="005B0961" w:rsidRPr="00DA6462" w:rsidRDefault="005B0961" w:rsidP="005B0961">
            <w:pPr>
              <w:jc w:val="left"/>
              <w:rPr>
                <w:rFonts w:ascii="Calibri" w:hAnsi="Calibri"/>
                <w:bCs/>
                <w:color w:val="000000"/>
                <w:sz w:val="24"/>
                <w:szCs w:val="24"/>
                <w:lang w:eastAsia="en-CA"/>
              </w:rPr>
            </w:pPr>
            <w:r w:rsidRPr="00DA6462">
              <w:rPr>
                <w:rFonts w:ascii="Calibri" w:hAnsi="Calibri"/>
                <w:bCs/>
                <w:color w:val="000000"/>
                <w:sz w:val="24"/>
                <w:szCs w:val="24"/>
                <w:lang w:eastAsia="en-CA"/>
              </w:rPr>
              <w:t>Better targeting (any mention)</w:t>
            </w:r>
          </w:p>
        </w:tc>
        <w:tc>
          <w:tcPr>
            <w:tcW w:w="1080" w:type="dxa"/>
            <w:shd w:val="clear" w:color="auto" w:fill="auto"/>
            <w:noWrap/>
            <w:vAlign w:val="center"/>
          </w:tcPr>
          <w:p w14:paraId="7BA75A89" w14:textId="7456A6D8" w:rsidR="005B0961" w:rsidRPr="00DA6462" w:rsidRDefault="005B0961" w:rsidP="005B0961">
            <w:pPr>
              <w:rPr>
                <w:rFonts w:ascii="Calibri" w:hAnsi="Calibri"/>
                <w:bCs/>
                <w:color w:val="000000"/>
                <w:sz w:val="22"/>
                <w:szCs w:val="22"/>
              </w:rPr>
            </w:pPr>
            <w:r w:rsidRPr="00DA6462">
              <w:rPr>
                <w:rFonts w:ascii="Calibri" w:hAnsi="Calibri"/>
                <w:bCs/>
                <w:color w:val="000000"/>
                <w:sz w:val="22"/>
                <w:szCs w:val="22"/>
              </w:rPr>
              <w:t>67%</w:t>
            </w:r>
          </w:p>
        </w:tc>
      </w:tr>
      <w:tr w:rsidR="004E74C5" w:rsidRPr="00282A1B" w14:paraId="1D2C3197" w14:textId="77777777" w:rsidTr="00646107">
        <w:trPr>
          <w:trHeight w:val="317"/>
          <w:jc w:val="right"/>
        </w:trPr>
        <w:tc>
          <w:tcPr>
            <w:tcW w:w="9000" w:type="dxa"/>
            <w:shd w:val="clear" w:color="auto" w:fill="auto"/>
            <w:noWrap/>
            <w:vAlign w:val="center"/>
          </w:tcPr>
          <w:p w14:paraId="34B1A5B9" w14:textId="77777777" w:rsidR="004E74C5" w:rsidRPr="00DA6462" w:rsidRDefault="004E74C5" w:rsidP="004E74C5">
            <w:pPr>
              <w:jc w:val="left"/>
              <w:rPr>
                <w:rFonts w:ascii="Calibri" w:hAnsi="Calibri"/>
                <w:bCs/>
                <w:color w:val="000000"/>
                <w:sz w:val="24"/>
                <w:szCs w:val="24"/>
                <w:lang w:eastAsia="en-CA"/>
              </w:rPr>
            </w:pPr>
            <w:r w:rsidRPr="00DA6462">
              <w:rPr>
                <w:rFonts w:ascii="Calibri" w:hAnsi="Calibri"/>
                <w:bCs/>
                <w:color w:val="000000"/>
                <w:sz w:val="24"/>
                <w:szCs w:val="24"/>
                <w:lang w:eastAsia="en-CA"/>
              </w:rPr>
              <w:t>More/better/specific content (any mention)</w:t>
            </w:r>
          </w:p>
        </w:tc>
        <w:tc>
          <w:tcPr>
            <w:tcW w:w="1080" w:type="dxa"/>
            <w:shd w:val="clear" w:color="auto" w:fill="auto"/>
            <w:noWrap/>
            <w:vAlign w:val="center"/>
          </w:tcPr>
          <w:p w14:paraId="1E2F71C4" w14:textId="3BD44B52" w:rsidR="004E74C5" w:rsidRPr="00DA6462" w:rsidRDefault="004E74C5" w:rsidP="004E74C5">
            <w:pPr>
              <w:rPr>
                <w:rFonts w:ascii="Calibri" w:hAnsi="Calibri"/>
                <w:bCs/>
                <w:color w:val="000000"/>
                <w:sz w:val="24"/>
                <w:szCs w:val="24"/>
                <w:lang w:eastAsia="en-CA"/>
              </w:rPr>
            </w:pPr>
            <w:r w:rsidRPr="00DA6462">
              <w:rPr>
                <w:rFonts w:ascii="Calibri" w:hAnsi="Calibri"/>
                <w:bCs/>
                <w:color w:val="000000"/>
                <w:sz w:val="22"/>
                <w:szCs w:val="22"/>
              </w:rPr>
              <w:t>50%</w:t>
            </w:r>
          </w:p>
        </w:tc>
      </w:tr>
      <w:tr w:rsidR="004E74C5" w:rsidRPr="00282A1B" w14:paraId="6113F685" w14:textId="77777777" w:rsidTr="00646107">
        <w:trPr>
          <w:trHeight w:val="317"/>
          <w:jc w:val="right"/>
        </w:trPr>
        <w:tc>
          <w:tcPr>
            <w:tcW w:w="9000" w:type="dxa"/>
            <w:shd w:val="clear" w:color="auto" w:fill="auto"/>
            <w:noWrap/>
            <w:vAlign w:val="center"/>
          </w:tcPr>
          <w:p w14:paraId="0865B194" w14:textId="77777777" w:rsidR="004E74C5" w:rsidRPr="00DA6462" w:rsidRDefault="004E74C5" w:rsidP="004E74C5">
            <w:pPr>
              <w:jc w:val="left"/>
              <w:rPr>
                <w:rFonts w:ascii="Calibri" w:hAnsi="Calibri"/>
                <w:bCs/>
                <w:color w:val="000000"/>
                <w:sz w:val="24"/>
                <w:szCs w:val="24"/>
                <w:lang w:eastAsia="en-CA"/>
              </w:rPr>
            </w:pPr>
            <w:r w:rsidRPr="00DA6462">
              <w:rPr>
                <w:rFonts w:ascii="Calibri" w:hAnsi="Calibri"/>
                <w:bCs/>
                <w:color w:val="000000"/>
                <w:sz w:val="24"/>
                <w:szCs w:val="24"/>
                <w:lang w:eastAsia="en-CA"/>
              </w:rPr>
              <w:t>Better communications (any mention)</w:t>
            </w:r>
          </w:p>
        </w:tc>
        <w:tc>
          <w:tcPr>
            <w:tcW w:w="1080" w:type="dxa"/>
            <w:shd w:val="clear" w:color="auto" w:fill="auto"/>
            <w:noWrap/>
            <w:vAlign w:val="center"/>
          </w:tcPr>
          <w:p w14:paraId="405A3E47" w14:textId="29F32DEA" w:rsidR="004E74C5" w:rsidRPr="00DA6462" w:rsidRDefault="004E74C5" w:rsidP="004E74C5">
            <w:pPr>
              <w:rPr>
                <w:rFonts w:ascii="Calibri" w:hAnsi="Calibri"/>
                <w:bCs/>
                <w:color w:val="000000"/>
                <w:sz w:val="24"/>
                <w:szCs w:val="24"/>
                <w:lang w:eastAsia="en-CA"/>
              </w:rPr>
            </w:pPr>
            <w:r w:rsidRPr="00DA6462">
              <w:rPr>
                <w:rFonts w:ascii="Calibri" w:hAnsi="Calibri"/>
                <w:bCs/>
                <w:color w:val="000000"/>
                <w:sz w:val="22"/>
                <w:szCs w:val="22"/>
              </w:rPr>
              <w:t>17%</w:t>
            </w:r>
          </w:p>
        </w:tc>
      </w:tr>
      <w:tr w:rsidR="005B0961" w:rsidRPr="00282A1B" w14:paraId="23740E39" w14:textId="77777777" w:rsidTr="00646107">
        <w:trPr>
          <w:trHeight w:val="317"/>
          <w:jc w:val="right"/>
        </w:trPr>
        <w:tc>
          <w:tcPr>
            <w:tcW w:w="9000" w:type="dxa"/>
            <w:shd w:val="clear" w:color="auto" w:fill="auto"/>
            <w:noWrap/>
            <w:vAlign w:val="center"/>
          </w:tcPr>
          <w:p w14:paraId="6248E609" w14:textId="664DC289" w:rsidR="005B0961" w:rsidRPr="00611C9E" w:rsidRDefault="005B0961" w:rsidP="005B0961">
            <w:pPr>
              <w:jc w:val="left"/>
              <w:rPr>
                <w:rFonts w:ascii="Calibri" w:hAnsi="Calibri"/>
                <w:b/>
                <w:color w:val="000000"/>
                <w:sz w:val="24"/>
                <w:szCs w:val="24"/>
                <w:lang w:eastAsia="en-CA"/>
              </w:rPr>
            </w:pPr>
            <w:r w:rsidRPr="00001966">
              <w:rPr>
                <w:rFonts w:ascii="Calibri" w:hAnsi="Calibri"/>
                <w:color w:val="000000"/>
                <w:sz w:val="24"/>
                <w:szCs w:val="24"/>
                <w:lang w:eastAsia="en-CA"/>
              </w:rPr>
              <w:t>Simpler/more user friendly/better navigation/search/print functions/better organization of categories</w:t>
            </w:r>
          </w:p>
        </w:tc>
        <w:tc>
          <w:tcPr>
            <w:tcW w:w="1080" w:type="dxa"/>
            <w:shd w:val="clear" w:color="auto" w:fill="auto"/>
            <w:noWrap/>
            <w:vAlign w:val="center"/>
          </w:tcPr>
          <w:p w14:paraId="21ADCBE7" w14:textId="502CECFE" w:rsidR="005B0961" w:rsidRPr="00B26EDD" w:rsidRDefault="005B0961" w:rsidP="005B0961">
            <w:pPr>
              <w:rPr>
                <w:rFonts w:ascii="Calibri" w:hAnsi="Calibri"/>
                <w:b/>
                <w:color w:val="000000"/>
                <w:sz w:val="24"/>
                <w:szCs w:val="24"/>
                <w:lang w:eastAsia="en-CA"/>
              </w:rPr>
            </w:pPr>
            <w:r>
              <w:rPr>
                <w:rFonts w:ascii="Calibri" w:hAnsi="Calibri"/>
                <w:color w:val="000000"/>
                <w:sz w:val="22"/>
                <w:szCs w:val="22"/>
              </w:rPr>
              <w:t>17%</w:t>
            </w:r>
          </w:p>
        </w:tc>
      </w:tr>
    </w:tbl>
    <w:p w14:paraId="4F68AA63" w14:textId="77777777" w:rsidR="00C23349" w:rsidRPr="002B2E68" w:rsidRDefault="00C23349" w:rsidP="00C23349">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7D5D82E2" w14:textId="77777777" w:rsidR="00C23349" w:rsidRPr="00D70BBF" w:rsidRDefault="00C23349" w:rsidP="00C23349">
      <w:pPr>
        <w:pStyle w:val="Para"/>
        <w:rPr>
          <w:lang w:val="en-CA"/>
        </w:rPr>
      </w:pPr>
      <w:r w:rsidRPr="00D70BBF">
        <w:rPr>
          <w:lang w:val="en-CA"/>
        </w:rPr>
        <w:br w:type="page"/>
      </w:r>
    </w:p>
    <w:p w14:paraId="07732006" w14:textId="77777777" w:rsidR="00C23349" w:rsidRPr="00B762C3" w:rsidRDefault="00C23349" w:rsidP="00C23349">
      <w:pPr>
        <w:pStyle w:val="Heading3"/>
        <w:numPr>
          <w:ilvl w:val="0"/>
          <w:numId w:val="0"/>
        </w:numPr>
        <w:spacing w:before="0"/>
        <w:rPr>
          <w:lang w:val="en-CA"/>
        </w:rPr>
      </w:pPr>
      <w:r w:rsidRPr="00B762C3">
        <w:rPr>
          <w:lang w:val="en-CA"/>
        </w:rPr>
        <w:lastRenderedPageBreak/>
        <w:t>Overall satisfaction with the program statistics &amp; evaluation process</w:t>
      </w:r>
    </w:p>
    <w:p w14:paraId="66A04CD6" w14:textId="61C5AB0B" w:rsidR="00C23349" w:rsidRPr="00B762C3" w:rsidRDefault="00965D13" w:rsidP="00C23349">
      <w:pPr>
        <w:pStyle w:val="Headline"/>
      </w:pPr>
      <w:r w:rsidRPr="00B762C3">
        <w:t xml:space="preserve">Satisfaction with the </w:t>
      </w:r>
      <w:r w:rsidR="00C23349" w:rsidRPr="00B762C3">
        <w:t>program evaluation process</w:t>
      </w:r>
      <w:r w:rsidRPr="00B762C3">
        <w:t xml:space="preserve"> was </w:t>
      </w:r>
      <w:r w:rsidR="00BA324C" w:rsidRPr="00B762C3">
        <w:t>much lower in 2018 than in previous years in PEI.</w:t>
      </w:r>
    </w:p>
    <w:p w14:paraId="2EB09299" w14:textId="73F4A37A" w:rsidR="00C23349" w:rsidRDefault="00BA324C" w:rsidP="00B762C3">
      <w:pPr>
        <w:spacing w:before="80" w:after="80" w:line="300" w:lineRule="exact"/>
        <w:jc w:val="both"/>
        <w:rPr>
          <w:rFonts w:ascii="Calibri" w:hAnsi="Calibri" w:cs="Calibri"/>
          <w:bCs/>
          <w:sz w:val="22"/>
          <w:szCs w:val="22"/>
          <w:lang w:val="en-GB"/>
        </w:rPr>
      </w:pPr>
      <w:r w:rsidRPr="00B762C3">
        <w:rPr>
          <w:rFonts w:ascii="Calibri" w:hAnsi="Calibri" w:cs="Calibri"/>
          <w:bCs/>
          <w:sz w:val="22"/>
          <w:szCs w:val="22"/>
          <w:lang w:val="en-GB"/>
        </w:rPr>
        <w:t xml:space="preserve">Fewer than </w:t>
      </w:r>
      <w:r w:rsidR="005951B0">
        <w:rPr>
          <w:rFonts w:ascii="Calibri" w:hAnsi="Calibri" w:cs="Calibri"/>
          <w:bCs/>
          <w:sz w:val="22"/>
          <w:szCs w:val="22"/>
          <w:lang w:val="en-GB"/>
        </w:rPr>
        <w:t xml:space="preserve">four in ten </w:t>
      </w:r>
      <w:r w:rsidRPr="00B762C3">
        <w:rPr>
          <w:rFonts w:ascii="Calibri" w:hAnsi="Calibri" w:cs="Calibri"/>
          <w:bCs/>
          <w:sz w:val="22"/>
          <w:szCs w:val="22"/>
          <w:lang w:val="en-GB"/>
        </w:rPr>
        <w:t xml:space="preserve">librarians were satisfied with the </w:t>
      </w:r>
      <w:r w:rsidR="00C23349" w:rsidRPr="00B762C3">
        <w:rPr>
          <w:rFonts w:ascii="Calibri" w:hAnsi="Calibri" w:cs="Calibri"/>
          <w:bCs/>
          <w:sz w:val="22"/>
          <w:szCs w:val="22"/>
          <w:lang w:val="en-GB"/>
        </w:rPr>
        <w:t xml:space="preserve">evaluation process </w:t>
      </w:r>
      <w:r w:rsidRPr="00B762C3">
        <w:rPr>
          <w:rFonts w:ascii="Calibri" w:hAnsi="Calibri" w:cs="Calibri"/>
          <w:bCs/>
          <w:sz w:val="22"/>
          <w:szCs w:val="22"/>
          <w:lang w:val="en-GB"/>
        </w:rPr>
        <w:t>in 2018 (</w:t>
      </w:r>
      <w:r w:rsidR="00E82174" w:rsidRPr="00B762C3">
        <w:rPr>
          <w:rFonts w:ascii="Calibri" w:hAnsi="Calibri" w:cs="Calibri"/>
          <w:bCs/>
          <w:sz w:val="22"/>
          <w:szCs w:val="22"/>
          <w:lang w:val="en-GB"/>
        </w:rPr>
        <w:t>39</w:t>
      </w:r>
      <w:r w:rsidRPr="00B762C3">
        <w:rPr>
          <w:rFonts w:ascii="Calibri" w:hAnsi="Calibri" w:cs="Calibri"/>
          <w:bCs/>
          <w:sz w:val="22"/>
          <w:szCs w:val="22"/>
          <w:lang w:val="en-GB"/>
        </w:rPr>
        <w:t>% giving a rating of 8-10)</w:t>
      </w:r>
      <w:r w:rsidR="00E82174" w:rsidRPr="00B762C3">
        <w:rPr>
          <w:rFonts w:ascii="Calibri" w:hAnsi="Calibri" w:cs="Calibri"/>
          <w:bCs/>
          <w:sz w:val="22"/>
          <w:szCs w:val="22"/>
          <w:lang w:val="en-GB"/>
        </w:rPr>
        <w:t>, much lower than in recent years</w:t>
      </w:r>
      <w:r w:rsidR="00B762C3" w:rsidRPr="00B762C3">
        <w:rPr>
          <w:rFonts w:ascii="Calibri" w:hAnsi="Calibri" w:cs="Calibri"/>
          <w:bCs/>
          <w:sz w:val="22"/>
          <w:szCs w:val="22"/>
          <w:lang w:val="en-GB"/>
        </w:rPr>
        <w:t>. Conversely, the proportion who say they were dissatisfied increased from 4% in 2016 and 2107 to 17% in 2018.</w:t>
      </w:r>
    </w:p>
    <w:p w14:paraId="46F4BDCA" w14:textId="77777777" w:rsidR="00C23349" w:rsidRPr="00065017" w:rsidRDefault="00C23349" w:rsidP="00C23349">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14:paraId="4A2D5751" w14:textId="77777777" w:rsidTr="00646107">
        <w:trPr>
          <w:trHeight w:val="92"/>
        </w:trPr>
        <w:tc>
          <w:tcPr>
            <w:tcW w:w="748" w:type="dxa"/>
            <w:vAlign w:val="center"/>
          </w:tcPr>
          <w:p w14:paraId="3621CFCA" w14:textId="77777777" w:rsidR="00C23349" w:rsidRPr="00982133" w:rsidRDefault="00C23349" w:rsidP="00646107">
            <w:pPr>
              <w:rPr>
                <w:rFonts w:asciiTheme="minorHAnsi" w:hAnsiTheme="minorHAnsi"/>
                <w:sz w:val="20"/>
              </w:rPr>
            </w:pPr>
            <w:r w:rsidRPr="00982133">
              <w:rPr>
                <w:rFonts w:ascii="Calibri" w:hAnsi="Calibri"/>
                <w:b/>
                <w:bCs/>
                <w:sz w:val="20"/>
                <w:lang w:eastAsia="en-CA"/>
              </w:rPr>
              <w:t>Rating 8-10</w:t>
            </w:r>
          </w:p>
        </w:tc>
      </w:tr>
      <w:tr w:rsidR="00C23349" w14:paraId="49595131" w14:textId="77777777" w:rsidTr="00646107">
        <w:trPr>
          <w:trHeight w:val="864"/>
        </w:trPr>
        <w:tc>
          <w:tcPr>
            <w:tcW w:w="748" w:type="dxa"/>
            <w:shd w:val="clear" w:color="auto" w:fill="auto"/>
            <w:vAlign w:val="center"/>
          </w:tcPr>
          <w:p w14:paraId="487B9D96" w14:textId="1EB49B52" w:rsidR="00C23349" w:rsidRPr="00982133" w:rsidRDefault="00870FCA" w:rsidP="00646107">
            <w:pPr>
              <w:rPr>
                <w:rFonts w:ascii="Calibri" w:hAnsi="Calibri"/>
                <w:b/>
                <w:bCs/>
                <w:sz w:val="22"/>
                <w:szCs w:val="22"/>
              </w:rPr>
            </w:pPr>
            <w:r>
              <w:rPr>
                <w:rFonts w:ascii="Calibri" w:hAnsi="Calibri"/>
                <w:b/>
                <w:bCs/>
                <w:sz w:val="22"/>
                <w:szCs w:val="22"/>
              </w:rPr>
              <w:t>39</w:t>
            </w:r>
            <w:r w:rsidR="00C23349" w:rsidRPr="00982133">
              <w:rPr>
                <w:rFonts w:ascii="Calibri" w:hAnsi="Calibri"/>
                <w:b/>
                <w:bCs/>
                <w:sz w:val="22"/>
                <w:szCs w:val="22"/>
              </w:rPr>
              <w:t>%</w:t>
            </w:r>
          </w:p>
        </w:tc>
      </w:tr>
      <w:tr w:rsidR="00C23349" w14:paraId="69C29353" w14:textId="77777777" w:rsidTr="00646107">
        <w:trPr>
          <w:trHeight w:val="1152"/>
        </w:trPr>
        <w:tc>
          <w:tcPr>
            <w:tcW w:w="748" w:type="dxa"/>
            <w:shd w:val="clear" w:color="auto" w:fill="auto"/>
            <w:vAlign w:val="center"/>
          </w:tcPr>
          <w:p w14:paraId="028CAC81" w14:textId="4009BD78" w:rsidR="00C23349" w:rsidRDefault="00870FCA" w:rsidP="00646107">
            <w:pPr>
              <w:rPr>
                <w:rFonts w:ascii="Calibri" w:hAnsi="Calibri"/>
                <w:b/>
                <w:bCs/>
                <w:color w:val="000000"/>
                <w:sz w:val="22"/>
                <w:szCs w:val="22"/>
              </w:rPr>
            </w:pPr>
            <w:r>
              <w:rPr>
                <w:rFonts w:ascii="Calibri" w:hAnsi="Calibri"/>
                <w:b/>
                <w:bCs/>
                <w:color w:val="000000"/>
                <w:sz w:val="22"/>
                <w:szCs w:val="22"/>
              </w:rPr>
              <w:t>69</w:t>
            </w:r>
            <w:r w:rsidR="00C23349">
              <w:rPr>
                <w:rFonts w:ascii="Calibri" w:hAnsi="Calibri"/>
                <w:b/>
                <w:bCs/>
                <w:color w:val="000000"/>
                <w:sz w:val="22"/>
                <w:szCs w:val="22"/>
              </w:rPr>
              <w:t>%</w:t>
            </w:r>
          </w:p>
        </w:tc>
      </w:tr>
      <w:tr w:rsidR="00C23349" w14:paraId="122E8152" w14:textId="77777777" w:rsidTr="00646107">
        <w:trPr>
          <w:trHeight w:val="864"/>
        </w:trPr>
        <w:tc>
          <w:tcPr>
            <w:tcW w:w="748" w:type="dxa"/>
            <w:shd w:val="clear" w:color="auto" w:fill="auto"/>
            <w:vAlign w:val="center"/>
          </w:tcPr>
          <w:p w14:paraId="689AB56A" w14:textId="05790A5A" w:rsidR="00C23349" w:rsidRDefault="00870FCA" w:rsidP="00646107">
            <w:pPr>
              <w:rPr>
                <w:rFonts w:ascii="Calibri" w:hAnsi="Calibri"/>
                <w:b/>
                <w:bCs/>
                <w:color w:val="000000"/>
                <w:sz w:val="22"/>
                <w:szCs w:val="22"/>
              </w:rPr>
            </w:pPr>
            <w:r>
              <w:rPr>
                <w:rFonts w:ascii="Calibri" w:hAnsi="Calibri"/>
                <w:b/>
                <w:bCs/>
                <w:color w:val="000000"/>
                <w:sz w:val="22"/>
                <w:szCs w:val="22"/>
              </w:rPr>
              <w:t>56</w:t>
            </w:r>
            <w:r w:rsidR="00C23349">
              <w:rPr>
                <w:rFonts w:ascii="Calibri" w:hAnsi="Calibri"/>
                <w:b/>
                <w:bCs/>
                <w:color w:val="000000"/>
                <w:sz w:val="22"/>
                <w:szCs w:val="22"/>
              </w:rPr>
              <w:t>%</w:t>
            </w:r>
          </w:p>
        </w:tc>
      </w:tr>
    </w:tbl>
    <w:p w14:paraId="1D23EA27" w14:textId="77777777" w:rsidR="00C23349" w:rsidRDefault="00C23349" w:rsidP="00C23349">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8" behindDoc="0" locked="0" layoutInCell="1" allowOverlap="1" wp14:anchorId="3D7A8935" wp14:editId="575AC572">
            <wp:simplePos x="0" y="0"/>
            <wp:positionH relativeFrom="column">
              <wp:posOffset>5080</wp:posOffset>
            </wp:positionH>
            <wp:positionV relativeFrom="paragraph">
              <wp:posOffset>196907</wp:posOffset>
            </wp:positionV>
            <wp:extent cx="6351270" cy="2212975"/>
            <wp:effectExtent l="0" t="0" r="0"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05DA98F6" w14:textId="77777777" w:rsidR="00C23349" w:rsidRPr="00035079" w:rsidRDefault="00C23349" w:rsidP="00C23349">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2E2AD116" w14:textId="77777777" w:rsidR="00C23349" w:rsidRPr="00035079" w:rsidRDefault="00C23349" w:rsidP="00C23349">
      <w:pPr>
        <w:pStyle w:val="Para"/>
        <w:rPr>
          <w:lang w:val="en-US"/>
        </w:rPr>
      </w:pPr>
    </w:p>
    <w:p w14:paraId="3BA409EA" w14:textId="77777777" w:rsidR="00C23349" w:rsidRPr="00D1556B" w:rsidRDefault="00C23349" w:rsidP="00C23349">
      <w:pPr>
        <w:spacing w:line="276" w:lineRule="auto"/>
        <w:ind w:left="900"/>
        <w:rPr>
          <w:rFonts w:ascii="Calibri" w:eastAsia="Calibri" w:hAnsi="Calibri" w:cs="Calibri"/>
          <w:sz w:val="22"/>
          <w:szCs w:val="22"/>
          <w:lang w:val="en-US"/>
        </w:rPr>
      </w:pPr>
    </w:p>
    <w:p w14:paraId="1F1D3671" w14:textId="77777777" w:rsidR="00C23349" w:rsidRDefault="00C23349" w:rsidP="00C23349">
      <w:pPr>
        <w:jc w:val="left"/>
        <w:rPr>
          <w:rFonts w:ascii="Calibri" w:hAnsi="Calibri" w:cs="Calibri"/>
          <w:b/>
          <w:i/>
          <w:color w:val="000000"/>
          <w:sz w:val="20"/>
          <w:szCs w:val="26"/>
          <w:lang w:val="en-US"/>
        </w:rPr>
      </w:pPr>
      <w:r>
        <w:rPr>
          <w:i/>
          <w:sz w:val="20"/>
        </w:rPr>
        <w:br w:type="page"/>
      </w:r>
    </w:p>
    <w:p w14:paraId="3EBE5E20" w14:textId="77777777" w:rsidR="00C23349" w:rsidRPr="00A64458" w:rsidRDefault="00C23349" w:rsidP="00C23349">
      <w:pPr>
        <w:pStyle w:val="Heading3"/>
        <w:numPr>
          <w:ilvl w:val="0"/>
          <w:numId w:val="0"/>
        </w:numPr>
        <w:spacing w:before="0"/>
        <w:rPr>
          <w:lang w:val="en-CA"/>
        </w:rPr>
      </w:pPr>
      <w:r w:rsidRPr="00A64458">
        <w:rPr>
          <w:lang w:val="en-CA"/>
        </w:rPr>
        <w:lastRenderedPageBreak/>
        <w:t>Ease and Relevancy of the Program Statistics &amp; Evaluation System</w:t>
      </w:r>
    </w:p>
    <w:p w14:paraId="282DB9A2" w14:textId="7E8E6749" w:rsidR="00C23349" w:rsidRPr="00A64458" w:rsidRDefault="00C23349" w:rsidP="00C23349">
      <w:pPr>
        <w:pStyle w:val="Headline"/>
      </w:pPr>
      <w:r w:rsidRPr="00A64458">
        <w:t xml:space="preserve">Satisfaction with the ease of using the system </w:t>
      </w:r>
      <w:r w:rsidR="00D83205" w:rsidRPr="00A64458">
        <w:t xml:space="preserve">and the perceived relevancy of the questions were both </w:t>
      </w:r>
      <w:r w:rsidRPr="00A64458">
        <w:t xml:space="preserve">lower than in </w:t>
      </w:r>
      <w:r w:rsidR="00D83205" w:rsidRPr="00A64458">
        <w:t xml:space="preserve">recent </w:t>
      </w:r>
      <w:r w:rsidRPr="00A64458">
        <w:t>years.</w:t>
      </w:r>
    </w:p>
    <w:p w14:paraId="7D3744AE" w14:textId="60134D7A" w:rsidR="00C23349" w:rsidRPr="00A64458" w:rsidRDefault="00E463CB" w:rsidP="00C23349">
      <w:pPr>
        <w:spacing w:after="120" w:line="300" w:lineRule="exact"/>
        <w:jc w:val="both"/>
        <w:rPr>
          <w:rFonts w:ascii="Calibri" w:hAnsi="Calibri" w:cs="Calibri"/>
          <w:bCs/>
          <w:sz w:val="22"/>
          <w:szCs w:val="22"/>
          <w:lang w:val="en-GB"/>
        </w:rPr>
      </w:pPr>
      <w:r w:rsidRPr="00A64458">
        <w:rPr>
          <w:rFonts w:ascii="Calibri" w:hAnsi="Calibri" w:cs="Calibri"/>
          <w:bCs/>
          <w:sz w:val="22"/>
          <w:szCs w:val="22"/>
          <w:lang w:val="en-GB"/>
        </w:rPr>
        <w:t xml:space="preserve">Matching the trend of </w:t>
      </w:r>
      <w:r w:rsidR="00C23349" w:rsidRPr="00A64458">
        <w:rPr>
          <w:rFonts w:ascii="Calibri" w:hAnsi="Calibri" w:cs="Calibri"/>
          <w:bCs/>
          <w:sz w:val="22"/>
          <w:szCs w:val="22"/>
          <w:lang w:val="en-GB"/>
        </w:rPr>
        <w:t xml:space="preserve">lower overall satisfaction with the program evaluation process in 2018, ratings </w:t>
      </w:r>
      <w:r w:rsidR="00A64458" w:rsidRPr="00A64458">
        <w:rPr>
          <w:rFonts w:ascii="Calibri" w:hAnsi="Calibri" w:cs="Calibri"/>
          <w:bCs/>
          <w:sz w:val="22"/>
          <w:szCs w:val="22"/>
          <w:lang w:val="en-GB"/>
        </w:rPr>
        <w:t xml:space="preserve">for the </w:t>
      </w:r>
      <w:r w:rsidR="00C23349" w:rsidRPr="00A64458">
        <w:rPr>
          <w:rFonts w:ascii="Calibri" w:hAnsi="Calibri" w:cs="Calibri"/>
          <w:bCs/>
          <w:sz w:val="22"/>
          <w:szCs w:val="22"/>
          <w:lang w:val="en-GB"/>
        </w:rPr>
        <w:t>ease of using the program statistics and evaluation system decline</w:t>
      </w:r>
      <w:r w:rsidRPr="00A64458">
        <w:rPr>
          <w:rFonts w:ascii="Calibri" w:hAnsi="Calibri" w:cs="Calibri"/>
          <w:bCs/>
          <w:sz w:val="22"/>
          <w:szCs w:val="22"/>
          <w:lang w:val="en-GB"/>
        </w:rPr>
        <w:t xml:space="preserve">d sharply in </w:t>
      </w:r>
      <w:r w:rsidR="00A64458" w:rsidRPr="00A64458">
        <w:rPr>
          <w:rFonts w:ascii="Calibri" w:hAnsi="Calibri" w:cs="Calibri"/>
          <w:bCs/>
          <w:sz w:val="22"/>
          <w:szCs w:val="22"/>
          <w:lang w:val="en-GB"/>
        </w:rPr>
        <w:t>2018</w:t>
      </w:r>
      <w:r w:rsidR="002441FB" w:rsidRPr="00A64458">
        <w:rPr>
          <w:rFonts w:ascii="Calibri" w:hAnsi="Calibri" w:cs="Calibri"/>
          <w:bCs/>
          <w:sz w:val="22"/>
          <w:szCs w:val="22"/>
          <w:lang w:val="en-GB"/>
        </w:rPr>
        <w:t xml:space="preserve">, falling from around four in </w:t>
      </w:r>
      <w:r w:rsidR="00A64458" w:rsidRPr="00A64458">
        <w:rPr>
          <w:rFonts w:ascii="Calibri" w:hAnsi="Calibri" w:cs="Calibri"/>
          <w:bCs/>
          <w:sz w:val="22"/>
          <w:szCs w:val="22"/>
          <w:lang w:val="en-GB"/>
        </w:rPr>
        <w:t xml:space="preserve">five </w:t>
      </w:r>
      <w:r w:rsidR="002441FB" w:rsidRPr="00A64458">
        <w:rPr>
          <w:rFonts w:ascii="Calibri" w:hAnsi="Calibri" w:cs="Calibri"/>
          <w:bCs/>
          <w:sz w:val="22"/>
          <w:szCs w:val="22"/>
          <w:lang w:val="en-GB"/>
        </w:rPr>
        <w:t xml:space="preserve">over the previous two years </w:t>
      </w:r>
      <w:r w:rsidR="00A64458" w:rsidRPr="00A64458">
        <w:rPr>
          <w:rFonts w:ascii="Calibri" w:hAnsi="Calibri" w:cs="Calibri"/>
          <w:bCs/>
          <w:sz w:val="22"/>
          <w:szCs w:val="22"/>
          <w:lang w:val="en-GB"/>
        </w:rPr>
        <w:t xml:space="preserve">(82% giving a score of 8 or higher in 2017 and 80% in 2016) to only around half (52%) doing so </w:t>
      </w:r>
      <w:r w:rsidR="002441FB" w:rsidRPr="00A64458">
        <w:rPr>
          <w:rFonts w:ascii="Calibri" w:hAnsi="Calibri" w:cs="Calibri"/>
          <w:bCs/>
          <w:sz w:val="22"/>
          <w:szCs w:val="22"/>
          <w:lang w:val="en-GB"/>
        </w:rPr>
        <w:t>in 2018.</w:t>
      </w:r>
    </w:p>
    <w:p w14:paraId="4C52B654" w14:textId="70723C65" w:rsidR="00C23349" w:rsidRDefault="002441FB" w:rsidP="00C23349">
      <w:pPr>
        <w:spacing w:before="80" w:after="80" w:line="300" w:lineRule="exact"/>
        <w:jc w:val="both"/>
        <w:rPr>
          <w:rFonts w:ascii="Calibri" w:hAnsi="Calibri" w:cs="Calibri"/>
          <w:bCs/>
          <w:sz w:val="22"/>
          <w:szCs w:val="22"/>
          <w:lang w:val="en-GB"/>
        </w:rPr>
      </w:pPr>
      <w:r w:rsidRPr="00A64458">
        <w:rPr>
          <w:rFonts w:ascii="Calibri" w:hAnsi="Calibri" w:cs="Calibri"/>
          <w:bCs/>
          <w:sz w:val="22"/>
          <w:szCs w:val="22"/>
          <w:lang w:val="en-GB"/>
        </w:rPr>
        <w:t>Similarly, a</w:t>
      </w:r>
      <w:r w:rsidR="00A64458" w:rsidRPr="00A64458">
        <w:rPr>
          <w:rFonts w:ascii="Calibri" w:hAnsi="Calibri" w:cs="Calibri"/>
          <w:bCs/>
          <w:sz w:val="22"/>
          <w:szCs w:val="22"/>
          <w:lang w:val="en-GB"/>
        </w:rPr>
        <w:t xml:space="preserve"> little less than half (48%) </w:t>
      </w:r>
      <w:r w:rsidR="00C23349" w:rsidRPr="00A64458">
        <w:rPr>
          <w:rFonts w:ascii="Calibri" w:hAnsi="Calibri" w:cs="Calibri"/>
          <w:bCs/>
          <w:sz w:val="22"/>
          <w:szCs w:val="22"/>
          <w:lang w:val="en-GB"/>
        </w:rPr>
        <w:t>gave a satisfactory score when asked whether the evaluation asks about relevant questions</w:t>
      </w:r>
      <w:r w:rsidR="00401CC5" w:rsidRPr="00A64458">
        <w:rPr>
          <w:rFonts w:ascii="Calibri" w:hAnsi="Calibri" w:cs="Calibri"/>
          <w:bCs/>
          <w:sz w:val="22"/>
          <w:szCs w:val="22"/>
          <w:lang w:val="en-GB"/>
        </w:rPr>
        <w:t xml:space="preserve">. This </w:t>
      </w:r>
      <w:r w:rsidR="004B07A3" w:rsidRPr="00A64458">
        <w:rPr>
          <w:rFonts w:ascii="Calibri" w:hAnsi="Calibri" w:cs="Calibri"/>
          <w:bCs/>
          <w:sz w:val="22"/>
          <w:szCs w:val="22"/>
          <w:lang w:val="en-GB"/>
        </w:rPr>
        <w:t xml:space="preserve">represents </w:t>
      </w:r>
      <w:r w:rsidR="00A64458" w:rsidRPr="00A64458">
        <w:rPr>
          <w:rFonts w:ascii="Calibri" w:hAnsi="Calibri" w:cs="Calibri"/>
          <w:bCs/>
          <w:sz w:val="22"/>
          <w:szCs w:val="22"/>
          <w:lang w:val="en-GB"/>
        </w:rPr>
        <w:t xml:space="preserve">a </w:t>
      </w:r>
      <w:r w:rsidR="005951B0">
        <w:rPr>
          <w:rFonts w:ascii="Calibri" w:hAnsi="Calibri" w:cs="Calibri"/>
          <w:bCs/>
          <w:sz w:val="22"/>
          <w:szCs w:val="22"/>
          <w:lang w:val="en-GB"/>
        </w:rPr>
        <w:t xml:space="preserve">sizeable </w:t>
      </w:r>
      <w:r w:rsidR="00401CC5" w:rsidRPr="00A64458">
        <w:rPr>
          <w:rFonts w:ascii="Calibri" w:hAnsi="Calibri" w:cs="Calibri"/>
          <w:bCs/>
          <w:sz w:val="22"/>
          <w:szCs w:val="22"/>
          <w:lang w:val="en-GB"/>
        </w:rPr>
        <w:t xml:space="preserve">decline as </w:t>
      </w:r>
      <w:r w:rsidR="005951B0">
        <w:rPr>
          <w:rFonts w:ascii="Calibri" w:hAnsi="Calibri" w:cs="Calibri"/>
          <w:bCs/>
          <w:sz w:val="22"/>
          <w:szCs w:val="22"/>
          <w:lang w:val="en-GB"/>
        </w:rPr>
        <w:t xml:space="preserve">roughly </w:t>
      </w:r>
      <w:r w:rsidR="00401CC5" w:rsidRPr="00A64458">
        <w:rPr>
          <w:rFonts w:ascii="Calibri" w:hAnsi="Calibri" w:cs="Calibri"/>
          <w:bCs/>
          <w:sz w:val="22"/>
          <w:szCs w:val="22"/>
          <w:lang w:val="en-GB"/>
        </w:rPr>
        <w:t xml:space="preserve">two thirds were satisfied in 2017 and </w:t>
      </w:r>
      <w:r w:rsidR="004B07A3" w:rsidRPr="00A64458">
        <w:rPr>
          <w:rFonts w:ascii="Calibri" w:hAnsi="Calibri" w:cs="Calibri"/>
          <w:bCs/>
          <w:sz w:val="22"/>
          <w:szCs w:val="22"/>
          <w:lang w:val="en-GB"/>
        </w:rPr>
        <w:t>2016 (65% and 60% respectively).</w:t>
      </w:r>
      <w:r w:rsidR="004B07A3" w:rsidRPr="004B07A3">
        <w:rPr>
          <w:rFonts w:ascii="Calibri" w:hAnsi="Calibri" w:cs="Calibri"/>
          <w:bCs/>
          <w:sz w:val="22"/>
          <w:szCs w:val="22"/>
          <w:lang w:val="en-GB"/>
        </w:rPr>
        <w:t xml:space="preserve"> </w:t>
      </w:r>
    </w:p>
    <w:tbl>
      <w:tblPr>
        <w:tblStyle w:val="TableGrid"/>
        <w:tblpPr w:leftFromText="187" w:rightFromText="187" w:vertAnchor="page" w:horzAnchor="page" w:tblpX="11141" w:tblpY="46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A64458" w14:paraId="34F33044" w14:textId="77777777" w:rsidTr="00A64458">
        <w:trPr>
          <w:trHeight w:val="92"/>
        </w:trPr>
        <w:tc>
          <w:tcPr>
            <w:tcW w:w="748" w:type="dxa"/>
            <w:vAlign w:val="center"/>
          </w:tcPr>
          <w:p w14:paraId="78FA49EE" w14:textId="77777777" w:rsidR="00A64458" w:rsidRPr="00982133" w:rsidRDefault="00A64458" w:rsidP="00A64458">
            <w:pPr>
              <w:rPr>
                <w:rFonts w:asciiTheme="minorHAnsi" w:hAnsiTheme="minorHAnsi"/>
                <w:sz w:val="20"/>
              </w:rPr>
            </w:pPr>
            <w:r w:rsidRPr="00982133">
              <w:rPr>
                <w:rFonts w:ascii="Calibri" w:hAnsi="Calibri"/>
                <w:b/>
                <w:bCs/>
                <w:sz w:val="20"/>
                <w:lang w:eastAsia="en-CA"/>
              </w:rPr>
              <w:t>Rating 8-10</w:t>
            </w:r>
          </w:p>
        </w:tc>
      </w:tr>
      <w:tr w:rsidR="00A64458" w14:paraId="4701AA59" w14:textId="77777777" w:rsidTr="00A64458">
        <w:trPr>
          <w:trHeight w:val="792"/>
        </w:trPr>
        <w:tc>
          <w:tcPr>
            <w:tcW w:w="748" w:type="dxa"/>
            <w:shd w:val="clear" w:color="auto" w:fill="auto"/>
            <w:vAlign w:val="center"/>
          </w:tcPr>
          <w:p w14:paraId="708F5D78" w14:textId="77777777" w:rsidR="00A64458" w:rsidRPr="00934E47" w:rsidRDefault="00A64458" w:rsidP="00A64458">
            <w:pPr>
              <w:rPr>
                <w:rFonts w:ascii="Calibri" w:hAnsi="Calibri"/>
                <w:b/>
                <w:bCs/>
                <w:sz w:val="22"/>
                <w:szCs w:val="22"/>
              </w:rPr>
            </w:pPr>
            <w:r>
              <w:rPr>
                <w:rFonts w:ascii="Calibri" w:hAnsi="Calibri"/>
                <w:b/>
                <w:bCs/>
                <w:sz w:val="22"/>
                <w:szCs w:val="22"/>
              </w:rPr>
              <w:t>52</w:t>
            </w:r>
            <w:r w:rsidRPr="00934E47">
              <w:rPr>
                <w:rFonts w:ascii="Calibri" w:hAnsi="Calibri"/>
                <w:b/>
                <w:bCs/>
                <w:sz w:val="22"/>
                <w:szCs w:val="22"/>
              </w:rPr>
              <w:t>%</w:t>
            </w:r>
          </w:p>
        </w:tc>
      </w:tr>
      <w:tr w:rsidR="00A64458" w14:paraId="25A46963" w14:textId="77777777" w:rsidTr="00A64458">
        <w:trPr>
          <w:trHeight w:val="792"/>
        </w:trPr>
        <w:tc>
          <w:tcPr>
            <w:tcW w:w="748" w:type="dxa"/>
            <w:shd w:val="clear" w:color="auto" w:fill="auto"/>
            <w:vAlign w:val="center"/>
          </w:tcPr>
          <w:p w14:paraId="25F0E596" w14:textId="77777777" w:rsidR="00A64458" w:rsidRPr="00934E47" w:rsidRDefault="00A64458" w:rsidP="00A64458">
            <w:pPr>
              <w:rPr>
                <w:rFonts w:ascii="Calibri" w:hAnsi="Calibri"/>
                <w:b/>
                <w:bCs/>
                <w:sz w:val="22"/>
                <w:szCs w:val="22"/>
              </w:rPr>
            </w:pPr>
            <w:r>
              <w:rPr>
                <w:rFonts w:ascii="Calibri" w:hAnsi="Calibri"/>
                <w:b/>
                <w:bCs/>
                <w:sz w:val="22"/>
                <w:szCs w:val="22"/>
              </w:rPr>
              <w:t>82</w:t>
            </w:r>
            <w:r w:rsidRPr="00934E47">
              <w:rPr>
                <w:rFonts w:ascii="Calibri" w:hAnsi="Calibri"/>
                <w:b/>
                <w:bCs/>
                <w:sz w:val="22"/>
                <w:szCs w:val="22"/>
              </w:rPr>
              <w:t>%</w:t>
            </w:r>
          </w:p>
        </w:tc>
      </w:tr>
      <w:tr w:rsidR="00A64458" w14:paraId="5143B465" w14:textId="77777777" w:rsidTr="00A64458">
        <w:trPr>
          <w:trHeight w:val="792"/>
        </w:trPr>
        <w:tc>
          <w:tcPr>
            <w:tcW w:w="748" w:type="dxa"/>
            <w:shd w:val="clear" w:color="auto" w:fill="auto"/>
            <w:vAlign w:val="center"/>
          </w:tcPr>
          <w:p w14:paraId="2F6BAFCA" w14:textId="77777777" w:rsidR="00A64458" w:rsidRPr="00934E47" w:rsidRDefault="00A64458" w:rsidP="00A64458">
            <w:pPr>
              <w:rPr>
                <w:rFonts w:ascii="Calibri" w:hAnsi="Calibri"/>
                <w:b/>
                <w:bCs/>
                <w:sz w:val="22"/>
                <w:szCs w:val="22"/>
              </w:rPr>
            </w:pPr>
            <w:r>
              <w:rPr>
                <w:rFonts w:ascii="Calibri" w:hAnsi="Calibri"/>
                <w:b/>
                <w:bCs/>
                <w:sz w:val="22"/>
                <w:szCs w:val="22"/>
              </w:rPr>
              <w:t>80%</w:t>
            </w:r>
          </w:p>
        </w:tc>
      </w:tr>
    </w:tbl>
    <w:p w14:paraId="2B94F1B4" w14:textId="2D6C62A1" w:rsidR="00C23349" w:rsidRDefault="00A64458"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 xml:space="preserve"> </w:t>
      </w:r>
      <w:r w:rsidR="00C23349">
        <w:rPr>
          <w:rFonts w:ascii="Calibri" w:hAnsi="Calibri" w:cs="Calibri"/>
          <w:b/>
          <w:sz w:val="22"/>
          <w:szCs w:val="22"/>
        </w:rPr>
        <w:t>Figure</w:t>
      </w:r>
      <w:r w:rsidR="00C23349" w:rsidRPr="008F5498">
        <w:rPr>
          <w:rFonts w:ascii="Calibri" w:hAnsi="Calibri" w:cs="Calibri"/>
          <w:b/>
          <w:sz w:val="22"/>
          <w:szCs w:val="22"/>
        </w:rPr>
        <w:t xml:space="preserve">: </w:t>
      </w:r>
      <w:r w:rsidR="00C23349">
        <w:rPr>
          <w:rFonts w:ascii="Calibri" w:hAnsi="Calibri" w:cs="Calibri"/>
          <w:b/>
          <w:sz w:val="22"/>
          <w:szCs w:val="22"/>
        </w:rPr>
        <w:t>Ease of using the evaluation system</w:t>
      </w:r>
    </w:p>
    <w:p w14:paraId="0C095D16"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79EFC7D6" wp14:editId="110AE1C8">
            <wp:extent cx="6336621" cy="180721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1868F8">
        <w:rPr>
          <w:rFonts w:ascii="Calibri" w:hAnsi="Calibri" w:cs="Calibri"/>
          <w:b/>
          <w:sz w:val="22"/>
          <w:szCs w:val="22"/>
        </w:rPr>
        <w:t xml:space="preserve"> </w:t>
      </w:r>
    </w:p>
    <w:tbl>
      <w:tblPr>
        <w:tblStyle w:val="TableGrid"/>
        <w:tblpPr w:leftFromText="187" w:rightFromText="187" w:vertAnchor="page" w:horzAnchor="page" w:tblpX="11116" w:tblpY="79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A64458" w14:paraId="5D2C2809" w14:textId="77777777" w:rsidTr="00A64458">
        <w:trPr>
          <w:trHeight w:val="92"/>
        </w:trPr>
        <w:tc>
          <w:tcPr>
            <w:tcW w:w="748" w:type="dxa"/>
            <w:vAlign w:val="center"/>
          </w:tcPr>
          <w:p w14:paraId="16A1EDCA" w14:textId="77777777" w:rsidR="00A64458" w:rsidRPr="00982133" w:rsidRDefault="00A64458" w:rsidP="00A64458">
            <w:pPr>
              <w:rPr>
                <w:rFonts w:asciiTheme="minorHAnsi" w:hAnsiTheme="minorHAnsi"/>
                <w:sz w:val="20"/>
              </w:rPr>
            </w:pPr>
            <w:r w:rsidRPr="00982133">
              <w:rPr>
                <w:rFonts w:ascii="Calibri" w:hAnsi="Calibri"/>
                <w:b/>
                <w:bCs/>
                <w:sz w:val="20"/>
                <w:lang w:eastAsia="en-CA"/>
              </w:rPr>
              <w:t>Rating 8-10</w:t>
            </w:r>
          </w:p>
        </w:tc>
      </w:tr>
      <w:tr w:rsidR="00A64458" w14:paraId="272C6E3F" w14:textId="77777777" w:rsidTr="00A64458">
        <w:trPr>
          <w:trHeight w:val="792"/>
        </w:trPr>
        <w:tc>
          <w:tcPr>
            <w:tcW w:w="748" w:type="dxa"/>
            <w:shd w:val="clear" w:color="auto" w:fill="auto"/>
            <w:vAlign w:val="center"/>
          </w:tcPr>
          <w:p w14:paraId="0208D051" w14:textId="77777777" w:rsidR="00A64458" w:rsidRPr="00934E47" w:rsidRDefault="00A64458" w:rsidP="00A64458">
            <w:pPr>
              <w:rPr>
                <w:rFonts w:ascii="Calibri" w:hAnsi="Calibri"/>
                <w:b/>
                <w:bCs/>
                <w:sz w:val="22"/>
                <w:szCs w:val="22"/>
              </w:rPr>
            </w:pPr>
            <w:r>
              <w:rPr>
                <w:rFonts w:ascii="Calibri" w:hAnsi="Calibri"/>
                <w:b/>
                <w:bCs/>
                <w:sz w:val="22"/>
                <w:szCs w:val="22"/>
              </w:rPr>
              <w:t>48</w:t>
            </w:r>
            <w:r w:rsidRPr="00934E47">
              <w:rPr>
                <w:rFonts w:ascii="Calibri" w:hAnsi="Calibri"/>
                <w:b/>
                <w:bCs/>
                <w:sz w:val="22"/>
                <w:szCs w:val="22"/>
              </w:rPr>
              <w:t>%</w:t>
            </w:r>
          </w:p>
        </w:tc>
      </w:tr>
      <w:tr w:rsidR="00A64458" w14:paraId="5FF78388" w14:textId="77777777" w:rsidTr="00A64458">
        <w:trPr>
          <w:trHeight w:val="792"/>
        </w:trPr>
        <w:tc>
          <w:tcPr>
            <w:tcW w:w="748" w:type="dxa"/>
            <w:shd w:val="clear" w:color="auto" w:fill="auto"/>
            <w:vAlign w:val="center"/>
          </w:tcPr>
          <w:p w14:paraId="6E8E30EA" w14:textId="77777777" w:rsidR="00A64458" w:rsidRPr="00934E47" w:rsidRDefault="00A64458" w:rsidP="00A64458">
            <w:pPr>
              <w:rPr>
                <w:rFonts w:ascii="Calibri" w:hAnsi="Calibri"/>
                <w:b/>
                <w:bCs/>
                <w:sz w:val="22"/>
                <w:szCs w:val="22"/>
              </w:rPr>
            </w:pPr>
            <w:r>
              <w:rPr>
                <w:rFonts w:ascii="Calibri" w:hAnsi="Calibri"/>
                <w:b/>
                <w:bCs/>
                <w:sz w:val="22"/>
                <w:szCs w:val="22"/>
              </w:rPr>
              <w:t>65</w:t>
            </w:r>
            <w:r w:rsidRPr="00934E47">
              <w:rPr>
                <w:rFonts w:ascii="Calibri" w:hAnsi="Calibri"/>
                <w:b/>
                <w:bCs/>
                <w:sz w:val="22"/>
                <w:szCs w:val="22"/>
              </w:rPr>
              <w:t>%</w:t>
            </w:r>
          </w:p>
        </w:tc>
      </w:tr>
      <w:tr w:rsidR="00A64458" w14:paraId="396470A0" w14:textId="77777777" w:rsidTr="00A64458">
        <w:trPr>
          <w:trHeight w:val="792"/>
        </w:trPr>
        <w:tc>
          <w:tcPr>
            <w:tcW w:w="748" w:type="dxa"/>
            <w:shd w:val="clear" w:color="auto" w:fill="auto"/>
            <w:vAlign w:val="center"/>
          </w:tcPr>
          <w:p w14:paraId="357DE26E" w14:textId="77777777" w:rsidR="00A64458" w:rsidRPr="00934E47" w:rsidRDefault="00A64458" w:rsidP="00A64458">
            <w:pPr>
              <w:rPr>
                <w:rFonts w:ascii="Calibri" w:hAnsi="Calibri"/>
                <w:b/>
                <w:bCs/>
                <w:sz w:val="22"/>
                <w:szCs w:val="22"/>
              </w:rPr>
            </w:pPr>
            <w:r>
              <w:rPr>
                <w:rFonts w:ascii="Calibri" w:hAnsi="Calibri"/>
                <w:b/>
                <w:bCs/>
                <w:sz w:val="22"/>
                <w:szCs w:val="22"/>
              </w:rPr>
              <w:t>60</w:t>
            </w:r>
            <w:r w:rsidRPr="00934E47">
              <w:rPr>
                <w:rFonts w:ascii="Calibri" w:hAnsi="Calibri"/>
                <w:b/>
                <w:bCs/>
                <w:sz w:val="22"/>
                <w:szCs w:val="22"/>
              </w:rPr>
              <w:t>%</w:t>
            </w:r>
          </w:p>
        </w:tc>
      </w:tr>
    </w:tbl>
    <w:p w14:paraId="5E44CE89" w14:textId="77777777" w:rsidR="00C23349" w:rsidRDefault="00C23349" w:rsidP="00C23349">
      <w:pPr>
        <w:autoSpaceDE w:val="0"/>
        <w:autoSpaceDN w:val="0"/>
        <w:adjustRightInd w:val="0"/>
        <w:spacing w:line="280" w:lineRule="atLeast"/>
        <w:rPr>
          <w:rFonts w:ascii="Calibri" w:hAnsi="Calibri" w:cs="Calibri"/>
          <w:b/>
          <w:sz w:val="22"/>
          <w:szCs w:val="22"/>
        </w:rPr>
      </w:pPr>
    </w:p>
    <w:p w14:paraId="5CD56CAF"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Relevancy of the questions asked</w:t>
      </w:r>
    </w:p>
    <w:p w14:paraId="02B755B6"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6830370E" wp14:editId="0F9E36EA">
            <wp:extent cx="6336792" cy="1810512"/>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E5FDC51" w14:textId="77777777" w:rsidR="00C23349" w:rsidRDefault="00C23349" w:rsidP="00C23349">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4E93E7EB" w14:textId="77777777" w:rsidR="00C23349" w:rsidRDefault="00C23349" w:rsidP="00C23349">
      <w:pPr>
        <w:pStyle w:val="Para"/>
        <w:rPr>
          <w:i/>
          <w:sz w:val="20"/>
        </w:rPr>
      </w:pPr>
    </w:p>
    <w:p w14:paraId="1B3500B5" w14:textId="77777777" w:rsidR="00C23349" w:rsidRPr="008241B0" w:rsidRDefault="00C23349" w:rsidP="00C23349">
      <w:pPr>
        <w:pStyle w:val="Para"/>
        <w:rPr>
          <w:sz w:val="20"/>
        </w:rPr>
      </w:pPr>
    </w:p>
    <w:p w14:paraId="5B68ED87" w14:textId="77777777" w:rsidR="00C23349" w:rsidRDefault="00C23349" w:rsidP="00C23349">
      <w:pPr>
        <w:pStyle w:val="Para"/>
        <w:rPr>
          <w:lang w:val="en-CA"/>
        </w:rPr>
      </w:pPr>
    </w:p>
    <w:p w14:paraId="636D42B6" w14:textId="77777777" w:rsidR="00C23349" w:rsidRDefault="00C23349" w:rsidP="00C23349">
      <w:pPr>
        <w:jc w:val="left"/>
        <w:rPr>
          <w:rFonts w:ascii="Calibri" w:hAnsi="Calibri" w:cs="Calibri"/>
          <w:b/>
          <w:color w:val="000000"/>
          <w:szCs w:val="26"/>
        </w:rPr>
      </w:pPr>
      <w:r>
        <w:br w:type="page"/>
      </w:r>
    </w:p>
    <w:p w14:paraId="71A524D1" w14:textId="77777777" w:rsidR="00C23349" w:rsidRPr="003F0E3F" w:rsidRDefault="00C23349" w:rsidP="00C23349">
      <w:pPr>
        <w:pStyle w:val="Heading3"/>
        <w:numPr>
          <w:ilvl w:val="0"/>
          <w:numId w:val="0"/>
        </w:numPr>
        <w:spacing w:before="0"/>
        <w:rPr>
          <w:lang w:val="en-CA"/>
        </w:rPr>
      </w:pPr>
      <w:r w:rsidRPr="003F0E3F">
        <w:rPr>
          <w:lang w:val="en-CA"/>
        </w:rPr>
        <w:lastRenderedPageBreak/>
        <w:t>Program statistics &amp; evaluation process suggestions</w:t>
      </w:r>
    </w:p>
    <w:p w14:paraId="67826AEC" w14:textId="1A2C4473" w:rsidR="00C23349" w:rsidRPr="003F0E3F" w:rsidRDefault="00C23349" w:rsidP="00C23349">
      <w:pPr>
        <w:pStyle w:val="Headline"/>
      </w:pPr>
      <w:r w:rsidRPr="003F0E3F">
        <w:t>Suggestions for improving the evaluation process commonly revolved around improving timeliness</w:t>
      </w:r>
      <w:r w:rsidR="002A1E48" w:rsidRPr="003F0E3F">
        <w:t xml:space="preserve"> and, to a lesser extent</w:t>
      </w:r>
      <w:r w:rsidR="003F0E3F" w:rsidRPr="003F0E3F">
        <w:t xml:space="preserve">, </w:t>
      </w:r>
      <w:r w:rsidR="002A1E48" w:rsidRPr="003F0E3F">
        <w:t>improving usability</w:t>
      </w:r>
      <w:r w:rsidR="008061AD">
        <w:t>.</w:t>
      </w:r>
    </w:p>
    <w:p w14:paraId="622A4F94" w14:textId="0C500529" w:rsidR="003F0E3F" w:rsidRDefault="00C23349" w:rsidP="00C23349">
      <w:pPr>
        <w:spacing w:before="80" w:after="80" w:line="300" w:lineRule="exact"/>
        <w:jc w:val="both"/>
        <w:rPr>
          <w:rFonts w:ascii="Calibri" w:hAnsi="Calibri" w:cs="Calibri"/>
          <w:bCs/>
          <w:sz w:val="22"/>
          <w:szCs w:val="22"/>
          <w:lang w:val="en-GB"/>
        </w:rPr>
      </w:pPr>
      <w:r w:rsidRPr="00D43F77">
        <w:rPr>
          <w:rFonts w:ascii="Calibri" w:hAnsi="Calibri" w:cs="Calibri"/>
          <w:bCs/>
          <w:sz w:val="22"/>
          <w:szCs w:val="22"/>
          <w:lang w:val="en-GB"/>
        </w:rPr>
        <w:t xml:space="preserve">Librarians were asked for their suggestions on how the program evaluation and statistical collection process could be improved. </w:t>
      </w:r>
      <w:r w:rsidR="003F0E3F" w:rsidRPr="00D43F77">
        <w:rPr>
          <w:rFonts w:ascii="Calibri" w:hAnsi="Calibri" w:cs="Calibri"/>
          <w:bCs/>
          <w:sz w:val="22"/>
          <w:szCs w:val="22"/>
          <w:lang w:val="en-GB"/>
        </w:rPr>
        <w:t xml:space="preserve">Due to a small number of responses, specific suggestions are collected into larger groupings. </w:t>
      </w:r>
      <w:r w:rsidR="00565281" w:rsidRPr="00D43F77">
        <w:rPr>
          <w:rFonts w:ascii="Calibri" w:hAnsi="Calibri" w:cs="Calibri"/>
          <w:bCs/>
          <w:sz w:val="22"/>
          <w:szCs w:val="22"/>
          <w:lang w:val="en-GB"/>
        </w:rPr>
        <w:t>The issue of timeliness is the most commonly mentioned suggestion</w:t>
      </w:r>
      <w:r w:rsidR="00C861A7" w:rsidRPr="00D43F77">
        <w:rPr>
          <w:rFonts w:ascii="Calibri" w:hAnsi="Calibri" w:cs="Calibri"/>
          <w:bCs/>
          <w:sz w:val="22"/>
          <w:szCs w:val="22"/>
          <w:lang w:val="en-GB"/>
        </w:rPr>
        <w:t xml:space="preserve"> (83%), mainly referring to making the forms available to them sooner</w:t>
      </w:r>
      <w:r w:rsidR="00215B9F" w:rsidRPr="00D43F77">
        <w:rPr>
          <w:rFonts w:ascii="Calibri" w:hAnsi="Calibri" w:cs="Calibri"/>
          <w:bCs/>
          <w:sz w:val="22"/>
          <w:szCs w:val="22"/>
          <w:lang w:val="en-GB"/>
        </w:rPr>
        <w:t xml:space="preserve">. Issues around usability made up a third of the suggestions made </w:t>
      </w:r>
      <w:r w:rsidR="00121A3F" w:rsidRPr="00D43F77">
        <w:rPr>
          <w:rFonts w:ascii="Calibri" w:hAnsi="Calibri" w:cs="Calibri"/>
          <w:bCs/>
          <w:sz w:val="22"/>
          <w:szCs w:val="22"/>
          <w:lang w:val="en-GB"/>
        </w:rPr>
        <w:t xml:space="preserve">and </w:t>
      </w:r>
      <w:r w:rsidR="007825A0">
        <w:rPr>
          <w:rFonts w:ascii="Calibri" w:hAnsi="Calibri" w:cs="Calibri"/>
          <w:bCs/>
          <w:sz w:val="22"/>
          <w:szCs w:val="22"/>
          <w:lang w:val="en-GB"/>
        </w:rPr>
        <w:t xml:space="preserve">mentioned </w:t>
      </w:r>
      <w:r w:rsidR="00121A3F" w:rsidRPr="00D43F77">
        <w:rPr>
          <w:rFonts w:ascii="Calibri" w:hAnsi="Calibri" w:cs="Calibri"/>
          <w:bCs/>
          <w:sz w:val="22"/>
          <w:szCs w:val="22"/>
          <w:lang w:val="en-GB"/>
        </w:rPr>
        <w:t xml:space="preserve">providing Excel forms </w:t>
      </w:r>
      <w:r w:rsidR="007825A0">
        <w:rPr>
          <w:rFonts w:ascii="Calibri" w:hAnsi="Calibri" w:cs="Calibri"/>
          <w:bCs/>
          <w:sz w:val="22"/>
          <w:szCs w:val="22"/>
          <w:lang w:val="en-GB"/>
        </w:rPr>
        <w:t>and/</w:t>
      </w:r>
      <w:r w:rsidR="00121A3F" w:rsidRPr="00D43F77">
        <w:rPr>
          <w:rFonts w:ascii="Calibri" w:hAnsi="Calibri" w:cs="Calibri"/>
          <w:bCs/>
          <w:sz w:val="22"/>
          <w:szCs w:val="22"/>
          <w:lang w:val="en-GB"/>
        </w:rPr>
        <w:t xml:space="preserve">or </w:t>
      </w:r>
      <w:r w:rsidR="007825A0">
        <w:rPr>
          <w:rFonts w:ascii="Calibri" w:hAnsi="Calibri" w:cs="Calibri"/>
          <w:bCs/>
          <w:sz w:val="22"/>
          <w:szCs w:val="22"/>
          <w:lang w:val="en-GB"/>
        </w:rPr>
        <w:t xml:space="preserve">a </w:t>
      </w:r>
      <w:r w:rsidR="00121A3F" w:rsidRPr="00D43F77">
        <w:rPr>
          <w:rFonts w:ascii="Calibri" w:hAnsi="Calibri" w:cs="Calibri"/>
          <w:bCs/>
          <w:sz w:val="22"/>
          <w:szCs w:val="22"/>
          <w:lang w:val="en-GB"/>
        </w:rPr>
        <w:t xml:space="preserve">guide on how to use them. </w:t>
      </w:r>
      <w:r w:rsidR="007D560E" w:rsidRPr="00D43F77">
        <w:rPr>
          <w:rFonts w:ascii="Calibri" w:hAnsi="Calibri" w:cs="Calibri"/>
          <w:bCs/>
          <w:sz w:val="22"/>
          <w:szCs w:val="22"/>
          <w:lang w:val="en-GB"/>
        </w:rPr>
        <w:t xml:space="preserve">Another 17% of </w:t>
      </w:r>
      <w:r w:rsidR="008061AD" w:rsidRPr="00D43F77">
        <w:rPr>
          <w:rFonts w:ascii="Calibri" w:hAnsi="Calibri" w:cs="Calibri"/>
          <w:bCs/>
          <w:sz w:val="22"/>
          <w:szCs w:val="22"/>
          <w:lang w:val="en-GB"/>
        </w:rPr>
        <w:t xml:space="preserve">the </w:t>
      </w:r>
      <w:r w:rsidR="007D560E" w:rsidRPr="00D43F77">
        <w:rPr>
          <w:rFonts w:ascii="Calibri" w:hAnsi="Calibri" w:cs="Calibri"/>
          <w:bCs/>
          <w:sz w:val="22"/>
          <w:szCs w:val="22"/>
          <w:lang w:val="en-GB"/>
        </w:rPr>
        <w:t xml:space="preserve">suggestions had to do with </w:t>
      </w:r>
      <w:r w:rsidR="00D43F77" w:rsidRPr="00D43F77">
        <w:rPr>
          <w:rFonts w:ascii="Calibri" w:hAnsi="Calibri" w:cs="Calibri"/>
          <w:bCs/>
          <w:sz w:val="22"/>
          <w:szCs w:val="22"/>
          <w:lang w:val="en-GB"/>
        </w:rPr>
        <w:t xml:space="preserve">each of </w:t>
      </w:r>
      <w:r w:rsidR="007D560E" w:rsidRPr="00D43F77">
        <w:rPr>
          <w:rFonts w:ascii="Calibri" w:hAnsi="Calibri" w:cs="Calibri"/>
          <w:bCs/>
          <w:sz w:val="22"/>
          <w:szCs w:val="22"/>
          <w:lang w:val="en-GB"/>
        </w:rPr>
        <w:t xml:space="preserve">clarifying the data being requested </w:t>
      </w:r>
      <w:r w:rsidR="00D43F77" w:rsidRPr="00D43F77">
        <w:rPr>
          <w:rFonts w:ascii="Calibri" w:hAnsi="Calibri" w:cs="Calibri"/>
          <w:bCs/>
          <w:sz w:val="22"/>
          <w:szCs w:val="22"/>
          <w:lang w:val="en-GB"/>
        </w:rPr>
        <w:t xml:space="preserve">and </w:t>
      </w:r>
      <w:r w:rsidR="007D560E" w:rsidRPr="00D43F77">
        <w:rPr>
          <w:rFonts w:ascii="Calibri" w:hAnsi="Calibri" w:cs="Calibri"/>
          <w:bCs/>
          <w:sz w:val="22"/>
          <w:szCs w:val="22"/>
          <w:lang w:val="en-GB"/>
        </w:rPr>
        <w:t xml:space="preserve">improving the depth of information </w:t>
      </w:r>
      <w:r w:rsidR="007825A0">
        <w:rPr>
          <w:rFonts w:ascii="Calibri" w:hAnsi="Calibri" w:cs="Calibri"/>
          <w:bCs/>
          <w:sz w:val="22"/>
          <w:szCs w:val="22"/>
          <w:lang w:val="en-GB"/>
        </w:rPr>
        <w:t xml:space="preserve">that librarians </w:t>
      </w:r>
      <w:proofErr w:type="gramStart"/>
      <w:r w:rsidR="008061AD" w:rsidRPr="00D43F77">
        <w:rPr>
          <w:rFonts w:ascii="Calibri" w:hAnsi="Calibri" w:cs="Calibri"/>
          <w:bCs/>
          <w:sz w:val="22"/>
          <w:szCs w:val="22"/>
          <w:lang w:val="en-GB"/>
        </w:rPr>
        <w:t>are able to</w:t>
      </w:r>
      <w:proofErr w:type="gramEnd"/>
      <w:r w:rsidR="008061AD" w:rsidRPr="00D43F77">
        <w:rPr>
          <w:rFonts w:ascii="Calibri" w:hAnsi="Calibri" w:cs="Calibri"/>
          <w:bCs/>
          <w:sz w:val="22"/>
          <w:szCs w:val="22"/>
          <w:lang w:val="en-GB"/>
        </w:rPr>
        <w:t xml:space="preserve"> enter.</w:t>
      </w:r>
    </w:p>
    <w:p w14:paraId="49D972A8"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C23349" w:rsidRPr="00282A1B" w14:paraId="5FB44EEF" w14:textId="77777777" w:rsidTr="00646107">
        <w:trPr>
          <w:trHeight w:val="360"/>
          <w:jc w:val="center"/>
        </w:trPr>
        <w:tc>
          <w:tcPr>
            <w:tcW w:w="9895" w:type="dxa"/>
            <w:shd w:val="clear" w:color="auto" w:fill="4E2584"/>
            <w:vAlign w:val="center"/>
            <w:hideMark/>
          </w:tcPr>
          <w:p w14:paraId="3610791D" w14:textId="77777777" w:rsidR="00C23349" w:rsidRPr="002064C1" w:rsidRDefault="00C23349" w:rsidP="00646107">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31031E75"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8061AD" w:rsidRPr="00951E00" w14:paraId="0412864E"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9E8CF04" w14:textId="4053288F" w:rsidR="008061AD" w:rsidRPr="003E562E" w:rsidRDefault="008061AD" w:rsidP="003E562E">
            <w:pPr>
              <w:jc w:val="left"/>
              <w:rPr>
                <w:rFonts w:ascii="Calibri" w:hAnsi="Calibri"/>
                <w:bCs/>
                <w:color w:val="000000"/>
                <w:sz w:val="24"/>
                <w:szCs w:val="24"/>
                <w:lang w:eastAsia="en-CA"/>
              </w:rPr>
            </w:pPr>
            <w:r w:rsidRPr="003E562E">
              <w:rPr>
                <w:rFonts w:ascii="Calibri" w:hAnsi="Calibri"/>
                <w:bCs/>
                <w:color w:val="000000"/>
                <w:sz w:val="24"/>
                <w:szCs w:val="24"/>
                <w:lang w:eastAsia="en-CA"/>
              </w:rPr>
              <w:t>Timeliness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35A8E51" w14:textId="5147C73F" w:rsidR="008061AD" w:rsidRPr="003E562E" w:rsidRDefault="008061AD" w:rsidP="003E562E">
            <w:pPr>
              <w:rPr>
                <w:rFonts w:ascii="Calibri" w:hAnsi="Calibri"/>
                <w:bCs/>
                <w:color w:val="000000"/>
                <w:sz w:val="24"/>
                <w:szCs w:val="24"/>
                <w:lang w:eastAsia="en-CA"/>
              </w:rPr>
            </w:pPr>
            <w:r w:rsidRPr="003E562E">
              <w:rPr>
                <w:rFonts w:ascii="Calibri" w:hAnsi="Calibri"/>
                <w:bCs/>
                <w:color w:val="000000"/>
                <w:sz w:val="22"/>
                <w:szCs w:val="22"/>
              </w:rPr>
              <w:t>83%</w:t>
            </w:r>
          </w:p>
        </w:tc>
      </w:tr>
      <w:tr w:rsidR="008061AD" w:rsidRPr="00951E00" w14:paraId="5C1E5139"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3CCD7D2" w14:textId="49B398CC" w:rsidR="008061AD" w:rsidRPr="003E562E" w:rsidRDefault="008061AD" w:rsidP="003E562E">
            <w:pPr>
              <w:jc w:val="left"/>
              <w:rPr>
                <w:rFonts w:ascii="Calibri" w:hAnsi="Calibri"/>
                <w:bCs/>
                <w:color w:val="000000"/>
                <w:sz w:val="24"/>
                <w:szCs w:val="24"/>
                <w:lang w:eastAsia="en-CA"/>
              </w:rPr>
            </w:pPr>
            <w:r w:rsidRPr="003E562E">
              <w:rPr>
                <w:rFonts w:ascii="Calibri" w:hAnsi="Calibri"/>
                <w:bCs/>
                <w:color w:val="000000"/>
                <w:sz w:val="24"/>
                <w:szCs w:val="24"/>
                <w:lang w:eastAsia="en-CA"/>
              </w:rPr>
              <w:t>Improve usability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4806137" w14:textId="09F9ACF2" w:rsidR="008061AD" w:rsidRPr="003E562E" w:rsidRDefault="008061AD" w:rsidP="003E562E">
            <w:pPr>
              <w:rPr>
                <w:rFonts w:ascii="Calibri" w:hAnsi="Calibri"/>
                <w:bCs/>
                <w:color w:val="000000"/>
                <w:sz w:val="24"/>
                <w:szCs w:val="24"/>
                <w:lang w:eastAsia="en-CA"/>
              </w:rPr>
            </w:pPr>
            <w:r w:rsidRPr="003E562E">
              <w:rPr>
                <w:rFonts w:ascii="Calibri" w:hAnsi="Calibri"/>
                <w:bCs/>
                <w:color w:val="000000"/>
                <w:sz w:val="22"/>
                <w:szCs w:val="22"/>
              </w:rPr>
              <w:t>33%</w:t>
            </w:r>
          </w:p>
        </w:tc>
      </w:tr>
      <w:tr w:rsidR="008061AD" w:rsidRPr="00951E00" w14:paraId="00873FF9"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AF2CE16" w14:textId="4A6C636E" w:rsidR="008061AD" w:rsidRPr="003E562E" w:rsidRDefault="008061AD" w:rsidP="003E562E">
            <w:pPr>
              <w:jc w:val="left"/>
              <w:rPr>
                <w:rFonts w:ascii="Calibri" w:hAnsi="Calibri"/>
                <w:bCs/>
                <w:color w:val="000000"/>
                <w:sz w:val="24"/>
                <w:szCs w:val="24"/>
                <w:lang w:eastAsia="en-CA"/>
              </w:rPr>
            </w:pPr>
            <w:r w:rsidRPr="003E562E">
              <w:rPr>
                <w:rFonts w:ascii="Calibri" w:hAnsi="Calibri"/>
                <w:bCs/>
                <w:color w:val="000000"/>
                <w:sz w:val="24"/>
                <w:szCs w:val="24"/>
                <w:lang w:eastAsia="en-CA"/>
              </w:rPr>
              <w:t>Clarify data request/ensure data can be accurately recorded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FD8F04B" w14:textId="3B2F508C" w:rsidR="008061AD" w:rsidRPr="003E562E" w:rsidRDefault="008061AD" w:rsidP="003E562E">
            <w:pPr>
              <w:rPr>
                <w:rFonts w:ascii="Calibri" w:hAnsi="Calibri"/>
                <w:bCs/>
                <w:color w:val="000000"/>
                <w:sz w:val="24"/>
                <w:szCs w:val="24"/>
                <w:lang w:eastAsia="en-CA"/>
              </w:rPr>
            </w:pPr>
            <w:r w:rsidRPr="003E562E">
              <w:rPr>
                <w:rFonts w:ascii="Calibri" w:hAnsi="Calibri"/>
                <w:bCs/>
                <w:color w:val="000000"/>
                <w:sz w:val="22"/>
                <w:szCs w:val="22"/>
              </w:rPr>
              <w:t>17%</w:t>
            </w:r>
          </w:p>
        </w:tc>
      </w:tr>
      <w:tr w:rsidR="008061AD" w:rsidRPr="00951E00" w14:paraId="19D1B2B3" w14:textId="77777777" w:rsidTr="003E562E">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47386F3" w14:textId="2131DFAE" w:rsidR="008061AD" w:rsidRPr="003E562E" w:rsidRDefault="008061AD" w:rsidP="003E562E">
            <w:pPr>
              <w:jc w:val="left"/>
              <w:rPr>
                <w:rFonts w:ascii="Calibri" w:hAnsi="Calibri"/>
                <w:bCs/>
                <w:color w:val="000000"/>
                <w:sz w:val="24"/>
                <w:szCs w:val="24"/>
                <w:lang w:eastAsia="en-CA"/>
              </w:rPr>
            </w:pPr>
            <w:r w:rsidRPr="003E562E">
              <w:rPr>
                <w:rFonts w:ascii="Calibri" w:hAnsi="Calibri"/>
                <w:bCs/>
                <w:color w:val="000000"/>
                <w:sz w:val="24"/>
                <w:szCs w:val="24"/>
                <w:lang w:eastAsia="en-CA"/>
              </w:rPr>
              <w:t>Improve depth of info (any mention)</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F0CD199" w14:textId="115EE15E" w:rsidR="008061AD" w:rsidRPr="003E562E" w:rsidRDefault="008061AD" w:rsidP="003E562E">
            <w:pPr>
              <w:rPr>
                <w:rFonts w:ascii="Calibri" w:hAnsi="Calibri"/>
                <w:bCs/>
                <w:color w:val="000000"/>
                <w:sz w:val="22"/>
                <w:szCs w:val="22"/>
              </w:rPr>
            </w:pPr>
            <w:r w:rsidRPr="003E562E">
              <w:rPr>
                <w:rFonts w:ascii="Calibri" w:hAnsi="Calibri"/>
                <w:bCs/>
                <w:color w:val="000000"/>
                <w:sz w:val="22"/>
                <w:szCs w:val="22"/>
              </w:rPr>
              <w:t>17%</w:t>
            </w:r>
          </w:p>
        </w:tc>
      </w:tr>
    </w:tbl>
    <w:p w14:paraId="17BF8782" w14:textId="77777777" w:rsidR="00C23349" w:rsidRDefault="00C23349" w:rsidP="00C23349">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29BE567A" w14:textId="77777777" w:rsidR="00C23349" w:rsidRPr="007E27BA" w:rsidRDefault="00C23349" w:rsidP="00C23349">
      <w:pPr>
        <w:pStyle w:val="Heading3"/>
        <w:numPr>
          <w:ilvl w:val="0"/>
          <w:numId w:val="0"/>
        </w:numPr>
        <w:spacing w:before="0"/>
        <w:rPr>
          <w:lang w:val="en-CA"/>
        </w:rPr>
      </w:pPr>
      <w:r w:rsidRPr="007E27BA">
        <w:rPr>
          <w:lang w:val="en-CA"/>
        </w:rPr>
        <w:lastRenderedPageBreak/>
        <w:t>Testimonials Indicating an Increased Love of Reading</w:t>
      </w:r>
    </w:p>
    <w:p w14:paraId="06084E68" w14:textId="07F749FB" w:rsidR="00C23349" w:rsidRPr="007E27BA" w:rsidRDefault="00C23349" w:rsidP="00C23349">
      <w:pPr>
        <w:pStyle w:val="Headline"/>
      </w:pPr>
      <w:r w:rsidRPr="007E27BA">
        <w:t xml:space="preserve">Testimonials about the success of the program included </w:t>
      </w:r>
      <w:r w:rsidR="008D14B4" w:rsidRPr="007E27BA">
        <w:t xml:space="preserve">both </w:t>
      </w:r>
      <w:r w:rsidRPr="007E27BA">
        <w:t xml:space="preserve">tangible observations about increased </w:t>
      </w:r>
      <w:r w:rsidR="007E27BA" w:rsidRPr="007E27BA">
        <w:t xml:space="preserve">interest in </w:t>
      </w:r>
      <w:r w:rsidRPr="007E27BA">
        <w:t xml:space="preserve">reading </w:t>
      </w:r>
      <w:r w:rsidR="007E27BA" w:rsidRPr="007E27BA">
        <w:t xml:space="preserve">and </w:t>
      </w:r>
      <w:r w:rsidRPr="007E27BA">
        <w:t xml:space="preserve">qualitative </w:t>
      </w:r>
      <w:r w:rsidR="007E27BA" w:rsidRPr="007E27BA">
        <w:t xml:space="preserve">ones about </w:t>
      </w:r>
      <w:r w:rsidRPr="007E27BA">
        <w:t>children’s excitement to read.</w:t>
      </w:r>
    </w:p>
    <w:p w14:paraId="07B49538" w14:textId="22FB676A" w:rsidR="00C23349" w:rsidRPr="00247C95" w:rsidRDefault="00C23349" w:rsidP="00C23349">
      <w:pPr>
        <w:spacing w:before="80" w:after="80" w:line="300" w:lineRule="exact"/>
        <w:jc w:val="both"/>
        <w:rPr>
          <w:rFonts w:ascii="Calibri" w:hAnsi="Calibri" w:cs="Calibri"/>
          <w:bCs/>
          <w:sz w:val="22"/>
          <w:szCs w:val="22"/>
          <w:lang w:val="en-GB"/>
        </w:rPr>
      </w:pPr>
      <w:r w:rsidRPr="007E27BA">
        <w:rPr>
          <w:rFonts w:ascii="Calibri" w:hAnsi="Calibri" w:cs="Calibri"/>
          <w:bCs/>
          <w:sz w:val="22"/>
          <w:szCs w:val="22"/>
          <w:lang w:val="en-GB"/>
        </w:rPr>
        <w:t xml:space="preserve">Libraries were asked to indicate whether they had any indicators of children’s increased enjoyment of reading, reading successes or changes in attitudes toward reading. </w:t>
      </w:r>
      <w:r w:rsidR="007E27BA" w:rsidRPr="007E27BA">
        <w:rPr>
          <w:rFonts w:ascii="Calibri" w:hAnsi="Calibri" w:cs="Calibri"/>
          <w:bCs/>
          <w:sz w:val="22"/>
          <w:szCs w:val="22"/>
          <w:lang w:val="en-GB"/>
        </w:rPr>
        <w:t>Due to a small number of responses, specific suggestions are collected into larger groupings.</w:t>
      </w:r>
      <w:r w:rsidR="007E27BA" w:rsidRPr="00D43F77">
        <w:rPr>
          <w:rFonts w:ascii="Calibri" w:hAnsi="Calibri" w:cs="Calibri"/>
          <w:bCs/>
          <w:sz w:val="22"/>
          <w:szCs w:val="22"/>
          <w:lang w:val="en-GB"/>
        </w:rPr>
        <w:t xml:space="preserve"> </w:t>
      </w:r>
      <w:r w:rsidR="007E27BA">
        <w:rPr>
          <w:rFonts w:ascii="Calibri" w:hAnsi="Calibri" w:cs="Calibri"/>
          <w:bCs/>
          <w:sz w:val="22"/>
          <w:szCs w:val="22"/>
          <w:lang w:val="en-GB"/>
        </w:rPr>
        <w:t xml:space="preserve">A third of librarians described qualitative outcomes revolving around </w:t>
      </w:r>
      <w:r w:rsidR="00D36D9A">
        <w:rPr>
          <w:rFonts w:ascii="Calibri" w:hAnsi="Calibri" w:cs="Calibri"/>
          <w:bCs/>
          <w:sz w:val="22"/>
          <w:szCs w:val="22"/>
          <w:lang w:val="en-GB"/>
        </w:rPr>
        <w:t>parents and children enjoying the program and another third mentioned more tangible outcomes such as increase</w:t>
      </w:r>
      <w:r w:rsidR="00584414">
        <w:rPr>
          <w:rFonts w:ascii="Calibri" w:hAnsi="Calibri" w:cs="Calibri"/>
          <w:bCs/>
          <w:sz w:val="22"/>
          <w:szCs w:val="22"/>
          <w:lang w:val="en-GB"/>
        </w:rPr>
        <w:t xml:space="preserve">s in </w:t>
      </w:r>
      <w:r w:rsidR="00D36D9A">
        <w:rPr>
          <w:rFonts w:ascii="Calibri" w:hAnsi="Calibri" w:cs="Calibri"/>
          <w:bCs/>
          <w:sz w:val="22"/>
          <w:szCs w:val="22"/>
          <w:lang w:val="en-GB"/>
        </w:rPr>
        <w:t xml:space="preserve">library visits and </w:t>
      </w:r>
      <w:r w:rsidR="00584414">
        <w:rPr>
          <w:rFonts w:ascii="Calibri" w:hAnsi="Calibri" w:cs="Calibri"/>
          <w:bCs/>
          <w:sz w:val="22"/>
          <w:szCs w:val="22"/>
          <w:lang w:val="en-GB"/>
        </w:rPr>
        <w:t>books being borrowed. Half of librarians did not provide and testimonials.</w:t>
      </w:r>
    </w:p>
    <w:p w14:paraId="35CD49FB" w14:textId="77777777" w:rsidR="00C23349" w:rsidRDefault="00C23349" w:rsidP="00C23349">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C23349" w:rsidRPr="00282A1B" w14:paraId="57ED2622" w14:textId="77777777" w:rsidTr="00646107">
        <w:trPr>
          <w:trHeight w:val="377"/>
          <w:jc w:val="right"/>
        </w:trPr>
        <w:tc>
          <w:tcPr>
            <w:tcW w:w="8902" w:type="dxa"/>
            <w:shd w:val="clear" w:color="auto" w:fill="4E2584"/>
            <w:vAlign w:val="center"/>
            <w:hideMark/>
          </w:tcPr>
          <w:p w14:paraId="1F9BE459" w14:textId="77777777" w:rsidR="00C23349" w:rsidRPr="002064C1" w:rsidRDefault="00C23349" w:rsidP="00646107">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3A93ECB8"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114964" w:rsidRPr="00282A1B" w14:paraId="21B21820" w14:textId="77777777" w:rsidTr="00646107">
        <w:trPr>
          <w:trHeight w:val="20"/>
          <w:jc w:val="right"/>
        </w:trPr>
        <w:tc>
          <w:tcPr>
            <w:tcW w:w="8902" w:type="dxa"/>
            <w:shd w:val="clear" w:color="auto" w:fill="auto"/>
            <w:noWrap/>
            <w:vAlign w:val="center"/>
          </w:tcPr>
          <w:p w14:paraId="3FDCD7A5" w14:textId="77777777" w:rsidR="00114964" w:rsidRPr="004540E2" w:rsidRDefault="00114964" w:rsidP="00114964">
            <w:pPr>
              <w:ind w:left="-30"/>
              <w:jc w:val="left"/>
              <w:rPr>
                <w:rFonts w:ascii="Calibri" w:hAnsi="Calibri"/>
                <w:i/>
                <w:iCs/>
                <w:color w:val="000000"/>
                <w:sz w:val="24"/>
                <w:szCs w:val="24"/>
              </w:rPr>
            </w:pPr>
            <w:r w:rsidRPr="004540E2">
              <w:rPr>
                <w:rFonts w:ascii="Calibri" w:hAnsi="Calibri"/>
                <w:bCs/>
                <w:color w:val="000000"/>
                <w:sz w:val="24"/>
                <w:szCs w:val="24"/>
              </w:rPr>
              <w:t>Qualitative outcomes (any mention)</w:t>
            </w:r>
          </w:p>
        </w:tc>
        <w:tc>
          <w:tcPr>
            <w:tcW w:w="946" w:type="dxa"/>
            <w:shd w:val="clear" w:color="auto" w:fill="auto"/>
            <w:noWrap/>
            <w:vAlign w:val="bottom"/>
          </w:tcPr>
          <w:p w14:paraId="1649A0FF" w14:textId="3E2BC9B9" w:rsidR="00114964" w:rsidRPr="004540E2" w:rsidRDefault="00114964" w:rsidP="00114964">
            <w:pPr>
              <w:rPr>
                <w:rFonts w:ascii="Calibri" w:hAnsi="Calibri"/>
                <w:color w:val="000000"/>
                <w:sz w:val="24"/>
                <w:szCs w:val="24"/>
              </w:rPr>
            </w:pPr>
            <w:r w:rsidRPr="004540E2">
              <w:rPr>
                <w:rFonts w:ascii="Calibri" w:hAnsi="Calibri"/>
                <w:bCs/>
                <w:color w:val="000000"/>
                <w:sz w:val="22"/>
                <w:szCs w:val="22"/>
              </w:rPr>
              <w:t>33%</w:t>
            </w:r>
          </w:p>
        </w:tc>
      </w:tr>
      <w:tr w:rsidR="00114964" w:rsidRPr="00282A1B" w14:paraId="5859DDFA" w14:textId="77777777" w:rsidTr="00646107">
        <w:trPr>
          <w:trHeight w:val="20"/>
          <w:jc w:val="right"/>
        </w:trPr>
        <w:tc>
          <w:tcPr>
            <w:tcW w:w="8902" w:type="dxa"/>
            <w:shd w:val="clear" w:color="auto" w:fill="auto"/>
            <w:noWrap/>
            <w:vAlign w:val="center"/>
          </w:tcPr>
          <w:p w14:paraId="49F88CC7" w14:textId="77777777" w:rsidR="00114964" w:rsidRPr="004540E2" w:rsidRDefault="00114964" w:rsidP="00114964">
            <w:pPr>
              <w:ind w:left="-30"/>
              <w:jc w:val="left"/>
              <w:rPr>
                <w:rFonts w:ascii="Calibri" w:hAnsi="Calibri"/>
                <w:i/>
                <w:iCs/>
                <w:color w:val="000000"/>
                <w:sz w:val="24"/>
                <w:szCs w:val="24"/>
              </w:rPr>
            </w:pPr>
            <w:r w:rsidRPr="004540E2">
              <w:rPr>
                <w:rFonts w:ascii="Calibri" w:hAnsi="Calibri"/>
                <w:bCs/>
                <w:color w:val="000000"/>
                <w:sz w:val="24"/>
                <w:szCs w:val="24"/>
              </w:rPr>
              <w:t>Tangible outcomes (any mention)</w:t>
            </w:r>
          </w:p>
        </w:tc>
        <w:tc>
          <w:tcPr>
            <w:tcW w:w="946" w:type="dxa"/>
            <w:shd w:val="clear" w:color="auto" w:fill="auto"/>
            <w:noWrap/>
            <w:vAlign w:val="bottom"/>
          </w:tcPr>
          <w:p w14:paraId="5F3D93BF" w14:textId="1270B2F9" w:rsidR="00114964" w:rsidRPr="004540E2" w:rsidRDefault="00114964" w:rsidP="00114964">
            <w:pPr>
              <w:rPr>
                <w:rFonts w:ascii="Calibri" w:hAnsi="Calibri"/>
                <w:color w:val="000000"/>
                <w:sz w:val="24"/>
                <w:szCs w:val="24"/>
              </w:rPr>
            </w:pPr>
            <w:r w:rsidRPr="004540E2">
              <w:rPr>
                <w:rFonts w:ascii="Calibri" w:hAnsi="Calibri"/>
                <w:bCs/>
                <w:color w:val="000000"/>
                <w:sz w:val="22"/>
                <w:szCs w:val="22"/>
              </w:rPr>
              <w:t>33%</w:t>
            </w:r>
          </w:p>
        </w:tc>
      </w:tr>
      <w:tr w:rsidR="00114964" w:rsidRPr="00282A1B" w14:paraId="5B7B1412" w14:textId="77777777" w:rsidTr="00646107">
        <w:trPr>
          <w:trHeight w:val="20"/>
          <w:jc w:val="right"/>
        </w:trPr>
        <w:tc>
          <w:tcPr>
            <w:tcW w:w="8902" w:type="dxa"/>
            <w:shd w:val="clear" w:color="auto" w:fill="auto"/>
            <w:noWrap/>
            <w:vAlign w:val="center"/>
          </w:tcPr>
          <w:p w14:paraId="0923D8D3" w14:textId="77777777" w:rsidR="00114964" w:rsidRPr="004540E2" w:rsidRDefault="00114964" w:rsidP="00114964">
            <w:pPr>
              <w:ind w:left="-30"/>
              <w:jc w:val="left"/>
              <w:rPr>
                <w:rFonts w:ascii="Calibri" w:hAnsi="Calibri"/>
                <w:bCs/>
                <w:color w:val="000000"/>
                <w:sz w:val="24"/>
                <w:szCs w:val="24"/>
              </w:rPr>
            </w:pPr>
            <w:r w:rsidRPr="004540E2">
              <w:rPr>
                <w:rFonts w:ascii="Calibri" w:hAnsi="Calibri"/>
                <w:color w:val="000000"/>
                <w:sz w:val="24"/>
                <w:szCs w:val="24"/>
              </w:rPr>
              <w:t>None provided/Don't know</w:t>
            </w:r>
          </w:p>
        </w:tc>
        <w:tc>
          <w:tcPr>
            <w:tcW w:w="946" w:type="dxa"/>
            <w:shd w:val="clear" w:color="auto" w:fill="auto"/>
            <w:noWrap/>
            <w:vAlign w:val="bottom"/>
          </w:tcPr>
          <w:p w14:paraId="3F41D452" w14:textId="2BB0CF65" w:rsidR="00114964" w:rsidRPr="004540E2" w:rsidRDefault="00114964" w:rsidP="00114964">
            <w:pPr>
              <w:rPr>
                <w:rFonts w:ascii="Calibri" w:hAnsi="Calibri"/>
                <w:color w:val="000000"/>
                <w:sz w:val="24"/>
                <w:szCs w:val="24"/>
              </w:rPr>
            </w:pPr>
            <w:r w:rsidRPr="004540E2">
              <w:rPr>
                <w:rFonts w:ascii="Calibri" w:hAnsi="Calibri"/>
                <w:bCs/>
                <w:color w:val="000000"/>
                <w:sz w:val="22"/>
                <w:szCs w:val="22"/>
              </w:rPr>
              <w:t>50%</w:t>
            </w:r>
          </w:p>
        </w:tc>
      </w:tr>
    </w:tbl>
    <w:p w14:paraId="1BBDDEEB" w14:textId="77777777" w:rsidR="00C23349" w:rsidRDefault="00C23349" w:rsidP="00C23349">
      <w:pPr>
        <w:pStyle w:val="Para"/>
        <w:spacing w:before="0" w:after="0"/>
        <w:rPr>
          <w:rFonts w:asciiTheme="minorHAnsi" w:hAnsiTheme="minorHAnsi"/>
          <w:i/>
          <w:sz w:val="20"/>
        </w:rPr>
        <w:sectPr w:rsidR="00C23349" w:rsidSect="00FC03B3">
          <w:headerReference w:type="default" r:id="rId95"/>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3671AEB0" w14:textId="77777777" w:rsidR="00C23349" w:rsidRDefault="00C23349" w:rsidP="00C23349">
      <w:pPr>
        <w:pStyle w:val="BodyText"/>
      </w:pPr>
    </w:p>
    <w:p w14:paraId="42475D45" w14:textId="77777777" w:rsidR="00C23349" w:rsidRDefault="00C23349" w:rsidP="00C23349"/>
    <w:p w14:paraId="46D1F6E9" w14:textId="77777777" w:rsidR="00C23349" w:rsidRDefault="00C23349" w:rsidP="00C23349"/>
    <w:p w14:paraId="7FFA101F" w14:textId="77777777" w:rsidR="00C23349" w:rsidRDefault="00C23349" w:rsidP="00C23349"/>
    <w:p w14:paraId="37498068" w14:textId="77777777" w:rsidR="00C23349" w:rsidRDefault="00C23349" w:rsidP="00C23349"/>
    <w:p w14:paraId="19CFD519" w14:textId="77777777" w:rsidR="00C23349" w:rsidRDefault="00C23349" w:rsidP="00C23349"/>
    <w:p w14:paraId="552EE637" w14:textId="77777777" w:rsidR="00C23349" w:rsidRDefault="00C23349" w:rsidP="00C23349"/>
    <w:p w14:paraId="0342A66C" w14:textId="77777777" w:rsidR="00C23349" w:rsidRDefault="00C23349" w:rsidP="00C23349">
      <w:pPr>
        <w:pStyle w:val="BodyText"/>
      </w:pPr>
    </w:p>
    <w:p w14:paraId="2EF739ED" w14:textId="77777777" w:rsidR="00C23349" w:rsidRDefault="00C23349" w:rsidP="00C23349">
      <w:pPr>
        <w:pStyle w:val="BodyText"/>
      </w:pPr>
    </w:p>
    <w:p w14:paraId="5D7617E2" w14:textId="77777777" w:rsidR="00C23349" w:rsidRDefault="00C23349" w:rsidP="00C23349">
      <w:pPr>
        <w:pStyle w:val="BodyText"/>
      </w:pPr>
    </w:p>
    <w:p w14:paraId="167F2154" w14:textId="77777777" w:rsidR="00C23349" w:rsidRDefault="00C23349" w:rsidP="00C23349">
      <w:pPr>
        <w:pStyle w:val="BodyText"/>
      </w:pPr>
    </w:p>
    <w:p w14:paraId="262E6065" w14:textId="77777777" w:rsidR="00C23349" w:rsidRDefault="00C23349" w:rsidP="00C23349">
      <w:pPr>
        <w:pStyle w:val="BodyText"/>
      </w:pPr>
    </w:p>
    <w:p w14:paraId="5C34C41A" w14:textId="77777777" w:rsidR="00C23349" w:rsidRDefault="00C23349" w:rsidP="00C23349">
      <w:pPr>
        <w:pStyle w:val="BodyText"/>
      </w:pPr>
    </w:p>
    <w:p w14:paraId="6F54093C" w14:textId="77777777" w:rsidR="00C23349" w:rsidRPr="009305A7" w:rsidRDefault="00C23349" w:rsidP="00C23349">
      <w:pPr>
        <w:pStyle w:val="BodyText"/>
      </w:pPr>
    </w:p>
    <w:p w14:paraId="05F3434E" w14:textId="77777777" w:rsidR="00C23349" w:rsidRDefault="00C23349" w:rsidP="00C23349">
      <w:pPr>
        <w:pStyle w:val="BodyText"/>
      </w:pPr>
    </w:p>
    <w:p w14:paraId="6069A83A" w14:textId="77777777" w:rsidR="00C23349" w:rsidRDefault="00C23349" w:rsidP="00C23349">
      <w:pPr>
        <w:pStyle w:val="BodyText"/>
      </w:pPr>
    </w:p>
    <w:p w14:paraId="5067AF4E" w14:textId="77777777" w:rsidR="00C23349" w:rsidRDefault="00C23349" w:rsidP="00C23349">
      <w:pPr>
        <w:pStyle w:val="BodyText"/>
      </w:pPr>
    </w:p>
    <w:p w14:paraId="34BD354E" w14:textId="77777777" w:rsidR="00C23349" w:rsidRDefault="00C23349" w:rsidP="00C23349">
      <w:pPr>
        <w:pStyle w:val="BodyText"/>
      </w:pPr>
    </w:p>
    <w:p w14:paraId="59B2AF60" w14:textId="0836A441" w:rsidR="00C23349" w:rsidRPr="007056BD" w:rsidRDefault="00C23349" w:rsidP="00C23349">
      <w:pPr>
        <w:pStyle w:val="Heading1"/>
        <w:spacing w:before="240" w:line="240" w:lineRule="auto"/>
        <w:jc w:val="center"/>
        <w:rPr>
          <w:b w:val="0"/>
        </w:rPr>
        <w:sectPr w:rsidR="00C23349" w:rsidRPr="007056BD" w:rsidSect="00FC03B3">
          <w:headerReference w:type="default" r:id="rId96"/>
          <w:pgSz w:w="12240" w:h="15840" w:code="1"/>
          <w:pgMar w:top="1170" w:right="1170" w:bottom="900" w:left="990" w:header="600" w:footer="426" w:gutter="0"/>
          <w:cols w:space="720"/>
          <w:docGrid w:linePitch="354"/>
        </w:sectPr>
      </w:pPr>
      <w:bookmarkStart w:id="148" w:name="_Toc11295467"/>
      <w:r w:rsidRPr="007056BD">
        <w:t xml:space="preserve">Appendix </w:t>
      </w:r>
      <w:r>
        <w:t>8</w:t>
      </w:r>
      <w:r w:rsidRPr="007056BD">
        <w:t xml:space="preserve">: </w:t>
      </w:r>
      <w:r>
        <w:t>Nova Scotia</w:t>
      </w:r>
      <w:bookmarkEnd w:id="148"/>
    </w:p>
    <w:p w14:paraId="36FEDF00" w14:textId="77777777" w:rsidR="00C23349" w:rsidRPr="00584414" w:rsidRDefault="00C23349" w:rsidP="00C23349">
      <w:pPr>
        <w:pStyle w:val="Heading3"/>
        <w:numPr>
          <w:ilvl w:val="0"/>
          <w:numId w:val="0"/>
        </w:numPr>
        <w:spacing w:before="0"/>
        <w:rPr>
          <w:lang w:val="en-CA"/>
        </w:rPr>
      </w:pPr>
      <w:r w:rsidRPr="00584414">
        <w:rPr>
          <w:lang w:val="en-CA"/>
        </w:rPr>
        <w:lastRenderedPageBreak/>
        <w:t>Response rate and registration</w:t>
      </w:r>
    </w:p>
    <w:p w14:paraId="6ABDD6C4" w14:textId="692CAB3C" w:rsidR="00C23349" w:rsidRPr="00AC6127" w:rsidRDefault="00C23349" w:rsidP="00C23349">
      <w:pPr>
        <w:pStyle w:val="Headline"/>
        <w:rPr>
          <w:i/>
          <w:lang w:val="en-CA"/>
        </w:rPr>
      </w:pPr>
      <w:r w:rsidRPr="00AC6127">
        <w:rPr>
          <w:lang w:val="en-CA"/>
        </w:rPr>
        <w:t>Response was high</w:t>
      </w:r>
      <w:r w:rsidR="00584414" w:rsidRPr="00AC6127">
        <w:rPr>
          <w:lang w:val="en-CA"/>
        </w:rPr>
        <w:t>er in Nova Scotia then the overall national average.</w:t>
      </w:r>
    </w:p>
    <w:p w14:paraId="0FE52042" w14:textId="6007D448" w:rsidR="00C23349" w:rsidRPr="00D70BBF" w:rsidRDefault="00C23349" w:rsidP="00C23349">
      <w:pPr>
        <w:pStyle w:val="Para"/>
      </w:pPr>
      <w:r w:rsidRPr="00AC6127">
        <w:t xml:space="preserve">The participating libraries in </w:t>
      </w:r>
      <w:r w:rsidR="0093608F" w:rsidRPr="00AC6127">
        <w:t xml:space="preserve">Nova Scotia </w:t>
      </w:r>
      <w:r w:rsidRPr="00AC6127">
        <w:t xml:space="preserve">were asked to tally the results of participants in the summer reading club for </w:t>
      </w:r>
      <w:proofErr w:type="gramStart"/>
      <w:r w:rsidRPr="00AC6127">
        <w:t>all of</w:t>
      </w:r>
      <w:proofErr w:type="gramEnd"/>
      <w:r w:rsidRPr="00AC6127">
        <w:t xml:space="preserve"> their subsidiary branches. Within all systems, </w:t>
      </w:r>
      <w:r w:rsidR="00427F3B" w:rsidRPr="00AC6127">
        <w:t xml:space="preserve">83 </w:t>
      </w:r>
      <w:r w:rsidRPr="00AC6127">
        <w:t xml:space="preserve">of the </w:t>
      </w:r>
      <w:r w:rsidR="00427F3B" w:rsidRPr="00AC6127">
        <w:t xml:space="preserve">87 </w:t>
      </w:r>
      <w:r w:rsidRPr="00AC6127">
        <w:t xml:space="preserve">participating individual libraries submitted their results, representing an overall response rate of </w:t>
      </w:r>
      <w:r w:rsidR="00AC6127" w:rsidRPr="00AC6127">
        <w:t>95</w:t>
      </w:r>
      <w:r w:rsidRPr="00AC6127">
        <w:t>% (</w:t>
      </w:r>
      <w:r w:rsidR="00AC6127">
        <w:t xml:space="preserve">compared to </w:t>
      </w:r>
      <w:r w:rsidRPr="00AC6127">
        <w:t xml:space="preserve">the overall national response rate </w:t>
      </w:r>
      <w:r w:rsidR="00AC6127">
        <w:t xml:space="preserve">of </w:t>
      </w:r>
      <w:r w:rsidRPr="00AC6127">
        <w:t>85%).</w:t>
      </w:r>
    </w:p>
    <w:p w14:paraId="64132B89" w14:textId="77777777" w:rsidR="00C23349" w:rsidRDefault="00C23349" w:rsidP="00C23349">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C23349" w:rsidRPr="00BF1504" w14:paraId="5C225A17" w14:textId="77777777" w:rsidTr="00646107">
        <w:trPr>
          <w:trHeight w:val="20"/>
        </w:trPr>
        <w:tc>
          <w:tcPr>
            <w:tcW w:w="2685" w:type="dxa"/>
            <w:shd w:val="clear" w:color="000000" w:fill="4E2584"/>
            <w:noWrap/>
            <w:vAlign w:val="center"/>
            <w:hideMark/>
          </w:tcPr>
          <w:p w14:paraId="4E7A2360" w14:textId="77777777" w:rsidR="00C23349" w:rsidRPr="00BF1504" w:rsidRDefault="00C23349" w:rsidP="00646107">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3EABF656"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661620A0"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79EE7CBA"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4D33ED45"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C23349" w:rsidRPr="00BF1504" w14:paraId="2645C123" w14:textId="77777777" w:rsidTr="00646107">
        <w:trPr>
          <w:trHeight w:val="20"/>
        </w:trPr>
        <w:tc>
          <w:tcPr>
            <w:tcW w:w="2685" w:type="dxa"/>
            <w:shd w:val="clear" w:color="000000" w:fill="4E2584"/>
            <w:noWrap/>
            <w:vAlign w:val="center"/>
            <w:hideMark/>
          </w:tcPr>
          <w:p w14:paraId="2CE6FF05"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34D2346A"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7F3198ED"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2CC4B4CF"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115934A8"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F744AA" w:rsidRPr="00BF1504" w14:paraId="253111FE" w14:textId="77777777" w:rsidTr="00646107">
        <w:trPr>
          <w:trHeight w:val="20"/>
        </w:trPr>
        <w:tc>
          <w:tcPr>
            <w:tcW w:w="2685" w:type="dxa"/>
            <w:shd w:val="clear" w:color="auto" w:fill="auto"/>
            <w:noWrap/>
            <w:vAlign w:val="center"/>
            <w:hideMark/>
          </w:tcPr>
          <w:p w14:paraId="5D0F26B7" w14:textId="57F13147" w:rsidR="00F744AA" w:rsidRPr="002C575C" w:rsidRDefault="00F744AA" w:rsidP="00F744AA">
            <w:pPr>
              <w:jc w:val="left"/>
              <w:rPr>
                <w:rFonts w:ascii="Calibri" w:hAnsi="Calibri"/>
                <w:color w:val="000000"/>
                <w:sz w:val="22"/>
                <w:szCs w:val="22"/>
              </w:rPr>
            </w:pPr>
            <w:r>
              <w:rPr>
                <w:rFonts w:ascii="Calibri" w:hAnsi="Calibri"/>
                <w:color w:val="000000"/>
                <w:sz w:val="22"/>
                <w:szCs w:val="22"/>
              </w:rPr>
              <w:t>Nova Scotia</w:t>
            </w:r>
          </w:p>
        </w:tc>
        <w:tc>
          <w:tcPr>
            <w:tcW w:w="2025" w:type="dxa"/>
            <w:shd w:val="clear" w:color="auto" w:fill="auto"/>
            <w:noWrap/>
            <w:vAlign w:val="center"/>
            <w:hideMark/>
          </w:tcPr>
          <w:p w14:paraId="294D33DE" w14:textId="1CC4EF25" w:rsidR="00F744AA" w:rsidRPr="002C575C" w:rsidRDefault="00F744AA" w:rsidP="00F744AA">
            <w:pPr>
              <w:rPr>
                <w:rFonts w:ascii="Calibri" w:hAnsi="Calibri"/>
                <w:color w:val="000000"/>
                <w:sz w:val="22"/>
                <w:szCs w:val="22"/>
              </w:rPr>
            </w:pPr>
            <w:r>
              <w:rPr>
                <w:rFonts w:ascii="Calibri" w:hAnsi="Calibri"/>
                <w:color w:val="000000"/>
                <w:sz w:val="22"/>
                <w:szCs w:val="22"/>
              </w:rPr>
              <w:t>87</w:t>
            </w:r>
          </w:p>
        </w:tc>
        <w:tc>
          <w:tcPr>
            <w:tcW w:w="2284" w:type="dxa"/>
            <w:shd w:val="clear" w:color="auto" w:fill="auto"/>
            <w:noWrap/>
            <w:vAlign w:val="center"/>
            <w:hideMark/>
          </w:tcPr>
          <w:p w14:paraId="11CB8905" w14:textId="752AD29B" w:rsidR="00F744AA" w:rsidRPr="002C575C" w:rsidRDefault="00F744AA" w:rsidP="00F744AA">
            <w:pPr>
              <w:rPr>
                <w:rFonts w:ascii="Calibri" w:hAnsi="Calibri"/>
                <w:color w:val="000000"/>
                <w:sz w:val="22"/>
                <w:szCs w:val="22"/>
              </w:rPr>
            </w:pPr>
            <w:r>
              <w:rPr>
                <w:rFonts w:ascii="Calibri" w:hAnsi="Calibri"/>
                <w:color w:val="000000"/>
                <w:sz w:val="22"/>
                <w:szCs w:val="22"/>
              </w:rPr>
              <w:t>83</w:t>
            </w:r>
          </w:p>
        </w:tc>
        <w:tc>
          <w:tcPr>
            <w:tcW w:w="1378" w:type="dxa"/>
            <w:shd w:val="clear" w:color="auto" w:fill="auto"/>
            <w:noWrap/>
            <w:vAlign w:val="center"/>
            <w:hideMark/>
          </w:tcPr>
          <w:p w14:paraId="48542F3A" w14:textId="1EFF04D3" w:rsidR="00F744AA" w:rsidRPr="002C575C" w:rsidRDefault="00F744AA" w:rsidP="00F744AA">
            <w:pPr>
              <w:rPr>
                <w:rFonts w:ascii="Calibri" w:hAnsi="Calibri"/>
                <w:color w:val="000000"/>
                <w:sz w:val="22"/>
                <w:szCs w:val="22"/>
              </w:rPr>
            </w:pPr>
            <w:r>
              <w:rPr>
                <w:rFonts w:ascii="Calibri" w:hAnsi="Calibri"/>
                <w:color w:val="000000"/>
                <w:sz w:val="22"/>
                <w:szCs w:val="22"/>
              </w:rPr>
              <w:t>95%</w:t>
            </w:r>
          </w:p>
        </w:tc>
        <w:tc>
          <w:tcPr>
            <w:tcW w:w="1378" w:type="dxa"/>
            <w:shd w:val="clear" w:color="auto" w:fill="auto"/>
            <w:vAlign w:val="center"/>
            <w:hideMark/>
          </w:tcPr>
          <w:p w14:paraId="60A49691" w14:textId="2A5425D2" w:rsidR="00F744AA" w:rsidRPr="002C575C" w:rsidRDefault="00F744AA" w:rsidP="00F744AA">
            <w:pPr>
              <w:rPr>
                <w:rFonts w:ascii="Calibri" w:hAnsi="Calibri"/>
                <w:color w:val="000000"/>
                <w:sz w:val="22"/>
                <w:szCs w:val="22"/>
              </w:rPr>
            </w:pPr>
            <w:r>
              <w:rPr>
                <w:rFonts w:ascii="Calibri" w:hAnsi="Calibri"/>
                <w:color w:val="000000"/>
                <w:sz w:val="22"/>
                <w:szCs w:val="22"/>
              </w:rPr>
              <w:t>1.05</w:t>
            </w:r>
          </w:p>
        </w:tc>
      </w:tr>
    </w:tbl>
    <w:p w14:paraId="668C0487" w14:textId="77777777" w:rsidR="00C23349" w:rsidRPr="00D70BBF" w:rsidRDefault="00C23349" w:rsidP="00C23349">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2496A548" w14:textId="6E187E1D" w:rsidR="00C23349" w:rsidRPr="00112730" w:rsidRDefault="00C23349" w:rsidP="00C23349">
      <w:pPr>
        <w:pStyle w:val="Headline"/>
        <w:rPr>
          <w:i/>
          <w:lang w:val="en-CA"/>
        </w:rPr>
      </w:pPr>
      <w:r w:rsidRPr="0020317B">
        <w:rPr>
          <w:lang w:val="en-CA"/>
        </w:rPr>
        <w:t xml:space="preserve">Registration </w:t>
      </w:r>
      <w:r w:rsidR="00AC6127" w:rsidRPr="0020317B">
        <w:rPr>
          <w:lang w:val="en-CA"/>
        </w:rPr>
        <w:t xml:space="preserve">was lower in Nova Scotia </w:t>
      </w:r>
      <w:r w:rsidRPr="0020317B">
        <w:rPr>
          <w:lang w:val="en-CA"/>
        </w:rPr>
        <w:t xml:space="preserve">compared to 2017 </w:t>
      </w:r>
      <w:r w:rsidR="0020317B" w:rsidRPr="0020317B">
        <w:rPr>
          <w:lang w:val="en-CA"/>
        </w:rPr>
        <w:t xml:space="preserve">but is in line with historical trends and is still higher </w:t>
      </w:r>
      <w:r w:rsidR="0020317B" w:rsidRPr="00112730">
        <w:rPr>
          <w:lang w:val="en-CA"/>
        </w:rPr>
        <w:t>than in 2016.</w:t>
      </w:r>
    </w:p>
    <w:p w14:paraId="424F86C2" w14:textId="79EDD919" w:rsidR="00C23349" w:rsidRPr="00112730" w:rsidRDefault="00C23349" w:rsidP="00C23349">
      <w:pPr>
        <w:spacing w:before="80" w:after="80"/>
        <w:jc w:val="left"/>
        <w:rPr>
          <w:rFonts w:asciiTheme="minorHAnsi" w:hAnsiTheme="minorHAnsi" w:cs="Calibri"/>
          <w:sz w:val="22"/>
          <w:szCs w:val="22"/>
        </w:rPr>
      </w:pPr>
      <w:r w:rsidRPr="00112730">
        <w:rPr>
          <w:rFonts w:ascii="Calibri" w:hAnsi="Calibri" w:cs="Calibri"/>
          <w:sz w:val="22"/>
          <w:szCs w:val="22"/>
        </w:rPr>
        <w:t>Overall, the number of children registered for the TD Summer Reading Club in 2018 was 1</w:t>
      </w:r>
      <w:r w:rsidR="0020317B" w:rsidRPr="00112730">
        <w:rPr>
          <w:rFonts w:ascii="Calibri" w:hAnsi="Calibri" w:cs="Calibri"/>
          <w:sz w:val="22"/>
          <w:szCs w:val="22"/>
        </w:rPr>
        <w:t>1,271</w:t>
      </w:r>
      <w:r w:rsidRPr="00112730">
        <w:rPr>
          <w:rFonts w:ascii="Calibri" w:hAnsi="Calibri" w:cs="Calibri"/>
          <w:sz w:val="22"/>
          <w:szCs w:val="22"/>
        </w:rPr>
        <w:t xml:space="preserve">. This is </w:t>
      </w:r>
      <w:r w:rsidR="0020317B" w:rsidRPr="00112730">
        <w:rPr>
          <w:rFonts w:ascii="Calibri" w:hAnsi="Calibri" w:cs="Calibri"/>
          <w:sz w:val="22"/>
          <w:szCs w:val="22"/>
        </w:rPr>
        <w:t>a 12%</w:t>
      </w:r>
      <w:r w:rsidR="0006759B" w:rsidRPr="00112730">
        <w:rPr>
          <w:rFonts w:ascii="Calibri" w:hAnsi="Calibri" w:cs="Calibri"/>
          <w:sz w:val="22"/>
          <w:szCs w:val="22"/>
        </w:rPr>
        <w:t xml:space="preserve"> </w:t>
      </w:r>
      <w:r w:rsidR="007D7F76">
        <w:rPr>
          <w:rFonts w:ascii="Calibri" w:hAnsi="Calibri" w:cs="Calibri"/>
          <w:sz w:val="22"/>
          <w:szCs w:val="22"/>
        </w:rPr>
        <w:t xml:space="preserve">decrease </w:t>
      </w:r>
      <w:r w:rsidR="0006759B" w:rsidRPr="00112730">
        <w:rPr>
          <w:rFonts w:ascii="Calibri" w:hAnsi="Calibri" w:cs="Calibri"/>
          <w:sz w:val="22"/>
          <w:szCs w:val="22"/>
        </w:rPr>
        <w:t xml:space="preserve">compared to 2017 but still higher than the totals recorded in 2016 and 2014 as registration has not followed a clear trend in recent years. </w:t>
      </w:r>
    </w:p>
    <w:p w14:paraId="744F34DC" w14:textId="72B716B6" w:rsidR="00C23349" w:rsidRPr="00112730" w:rsidRDefault="00C23349" w:rsidP="00C23349">
      <w:pPr>
        <w:spacing w:before="80" w:after="80"/>
        <w:jc w:val="left"/>
        <w:rPr>
          <w:rFonts w:asciiTheme="minorHAnsi" w:hAnsiTheme="minorHAnsi"/>
          <w:sz w:val="22"/>
          <w:szCs w:val="22"/>
        </w:rPr>
      </w:pPr>
      <w:r w:rsidRPr="00112730">
        <w:rPr>
          <w:rFonts w:asciiTheme="minorHAnsi" w:hAnsiTheme="minorHAnsi"/>
          <w:sz w:val="22"/>
          <w:szCs w:val="22"/>
        </w:rPr>
        <w:t xml:space="preserve">The proportion of all eligible children in </w:t>
      </w:r>
      <w:r w:rsidR="00DB2077" w:rsidRPr="00112730">
        <w:rPr>
          <w:rFonts w:asciiTheme="minorHAnsi" w:hAnsiTheme="minorHAnsi"/>
          <w:sz w:val="22"/>
          <w:szCs w:val="22"/>
        </w:rPr>
        <w:t xml:space="preserve">Nova Scotia </w:t>
      </w:r>
      <w:r w:rsidRPr="00112730">
        <w:rPr>
          <w:rFonts w:asciiTheme="minorHAnsi" w:hAnsiTheme="minorHAnsi"/>
          <w:sz w:val="22"/>
          <w:szCs w:val="22"/>
        </w:rPr>
        <w:t>who registered for the TDSRC in 2018 was 6.</w:t>
      </w:r>
      <w:r w:rsidR="00F744AA" w:rsidRPr="00112730">
        <w:rPr>
          <w:rFonts w:asciiTheme="minorHAnsi" w:hAnsiTheme="minorHAnsi"/>
          <w:sz w:val="22"/>
          <w:szCs w:val="22"/>
        </w:rPr>
        <w:t>88</w:t>
      </w:r>
      <w:r w:rsidRPr="00112730">
        <w:rPr>
          <w:rFonts w:asciiTheme="minorHAnsi" w:hAnsiTheme="minorHAnsi"/>
          <w:sz w:val="22"/>
          <w:szCs w:val="22"/>
        </w:rPr>
        <w:t>%.</w:t>
      </w:r>
    </w:p>
    <w:p w14:paraId="1DABD622" w14:textId="77777777" w:rsidR="00C23349" w:rsidRPr="00FE5167" w:rsidRDefault="00C23349" w:rsidP="00C23349">
      <w:pPr>
        <w:spacing w:before="80" w:after="80"/>
        <w:jc w:val="left"/>
        <w:rPr>
          <w:rFonts w:asciiTheme="minorHAnsi" w:hAnsiTheme="minorHAnsi"/>
          <w:sz w:val="22"/>
          <w:szCs w:val="22"/>
        </w:rPr>
      </w:pPr>
      <w:r w:rsidRPr="00112730">
        <w:rPr>
          <w:rFonts w:asciiTheme="minorHAnsi" w:hAnsiTheme="minorHAnsi"/>
          <w:sz w:val="22"/>
          <w:szCs w:val="22"/>
        </w:rPr>
        <w:t>Registration figures going back to 2014 are shown below for comparison purposes.</w:t>
      </w:r>
    </w:p>
    <w:p w14:paraId="644293B7"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C23349" w:rsidRPr="006D509B" w14:paraId="78ADB175" w14:textId="77777777" w:rsidTr="00646107">
        <w:trPr>
          <w:trHeight w:val="315"/>
          <w:jc w:val="center"/>
        </w:trPr>
        <w:tc>
          <w:tcPr>
            <w:tcW w:w="1860" w:type="dxa"/>
            <w:tcBorders>
              <w:top w:val="nil"/>
              <w:left w:val="nil"/>
              <w:bottom w:val="single" w:sz="4" w:space="0" w:color="auto"/>
              <w:right w:val="nil"/>
            </w:tcBorders>
            <w:shd w:val="clear" w:color="auto" w:fill="auto"/>
            <w:noWrap/>
            <w:vAlign w:val="center"/>
            <w:hideMark/>
          </w:tcPr>
          <w:p w14:paraId="6929CA9D" w14:textId="77777777" w:rsidR="00C23349" w:rsidRPr="006D509B" w:rsidRDefault="00C23349" w:rsidP="00646107">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034EE1E6"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043CE783" w14:textId="77777777" w:rsidR="00C23349" w:rsidRPr="006D509B" w:rsidRDefault="00C23349" w:rsidP="00646107">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2F8A2D7D"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62FFD4EA"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0B97EEAA"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5EAB9CDD"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2014</w:t>
            </w:r>
          </w:p>
        </w:tc>
      </w:tr>
      <w:tr w:rsidR="00C23349" w:rsidRPr="006D509B" w14:paraId="38BE14C4" w14:textId="77777777" w:rsidTr="00646107">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A7DDA47"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92BAA8A"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6B3A3451"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2F5EC81"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1F7EEC0E"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3328ABC"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5012A3C"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F744AA" w:rsidRPr="006D509B" w14:paraId="7A4F1313"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F7C4A" w14:textId="6FFF9A95" w:rsidR="00F744AA" w:rsidRPr="002C575C" w:rsidRDefault="00F744AA" w:rsidP="00F744AA">
            <w:pPr>
              <w:jc w:val="left"/>
              <w:rPr>
                <w:rFonts w:ascii="Calibri" w:hAnsi="Calibri"/>
                <w:color w:val="000000"/>
                <w:sz w:val="22"/>
                <w:szCs w:val="22"/>
                <w:lang w:eastAsia="en-CA"/>
              </w:rPr>
            </w:pPr>
            <w:r>
              <w:rPr>
                <w:rFonts w:ascii="Calibri" w:hAnsi="Calibri"/>
                <w:color w:val="000000"/>
                <w:sz w:val="22"/>
                <w:szCs w:val="22"/>
              </w:rPr>
              <w:t>Nova Scotia</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021F7" w14:textId="3D4AD956" w:rsidR="00F744AA" w:rsidRPr="002C575C" w:rsidRDefault="00F744AA" w:rsidP="00F744AA">
            <w:pPr>
              <w:rPr>
                <w:rFonts w:ascii="Calibri" w:hAnsi="Calibri"/>
                <w:color w:val="000000"/>
                <w:sz w:val="22"/>
                <w:szCs w:val="22"/>
              </w:rPr>
            </w:pPr>
            <w:r>
              <w:rPr>
                <w:rFonts w:ascii="Calibri" w:hAnsi="Calibri"/>
                <w:color w:val="000000"/>
                <w:sz w:val="22"/>
                <w:szCs w:val="22"/>
              </w:rPr>
              <w:t>11,271</w:t>
            </w:r>
          </w:p>
        </w:tc>
        <w:tc>
          <w:tcPr>
            <w:tcW w:w="1530" w:type="dxa"/>
            <w:tcBorders>
              <w:top w:val="single" w:sz="4" w:space="0" w:color="auto"/>
              <w:left w:val="single" w:sz="4" w:space="0" w:color="auto"/>
              <w:bottom w:val="single" w:sz="4" w:space="0" w:color="auto"/>
              <w:right w:val="single" w:sz="4" w:space="0" w:color="auto"/>
            </w:tcBorders>
            <w:vAlign w:val="center"/>
          </w:tcPr>
          <w:p w14:paraId="64E3B69A" w14:textId="0E8AE024" w:rsidR="00F744AA" w:rsidRPr="002C575C" w:rsidRDefault="00F744AA" w:rsidP="00F744AA">
            <w:pPr>
              <w:rPr>
                <w:rFonts w:ascii="Calibri" w:hAnsi="Calibri"/>
                <w:color w:val="000000"/>
                <w:sz w:val="22"/>
                <w:szCs w:val="22"/>
              </w:rPr>
            </w:pPr>
            <w:r>
              <w:rPr>
                <w:rFonts w:ascii="Calibri" w:hAnsi="Calibri"/>
                <w:color w:val="000000"/>
                <w:sz w:val="22"/>
                <w:szCs w:val="22"/>
              </w:rPr>
              <w:t>-12%</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22CA" w14:textId="32D12FB5" w:rsidR="00F744AA" w:rsidRPr="002C575C" w:rsidRDefault="00F744AA" w:rsidP="00F744AA">
            <w:pPr>
              <w:rPr>
                <w:rFonts w:ascii="Calibri" w:hAnsi="Calibri"/>
                <w:color w:val="000000"/>
                <w:sz w:val="22"/>
                <w:szCs w:val="22"/>
                <w:lang w:eastAsia="en-CA"/>
              </w:rPr>
            </w:pPr>
            <w:r>
              <w:rPr>
                <w:rFonts w:ascii="Calibri" w:hAnsi="Calibri"/>
                <w:color w:val="000000"/>
                <w:sz w:val="22"/>
                <w:szCs w:val="22"/>
              </w:rPr>
              <w:t>12,739</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067FC" w14:textId="4CD5544F" w:rsidR="00F744AA" w:rsidRPr="002C575C" w:rsidRDefault="00F744AA" w:rsidP="00F744AA">
            <w:pPr>
              <w:rPr>
                <w:rFonts w:ascii="Calibri" w:hAnsi="Calibri"/>
                <w:color w:val="000000"/>
                <w:sz w:val="22"/>
                <w:szCs w:val="22"/>
                <w:lang w:eastAsia="en-CA"/>
              </w:rPr>
            </w:pPr>
            <w:r>
              <w:rPr>
                <w:rFonts w:ascii="Calibri" w:hAnsi="Calibri"/>
                <w:color w:val="000000"/>
                <w:sz w:val="22"/>
                <w:szCs w:val="22"/>
              </w:rPr>
              <w:t>9,357</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22F20" w14:textId="1B3C799A" w:rsidR="00F744AA" w:rsidRPr="002C575C" w:rsidRDefault="00F744AA" w:rsidP="00F744AA">
            <w:pPr>
              <w:rPr>
                <w:rFonts w:ascii="Calibri" w:hAnsi="Calibri"/>
                <w:color w:val="000000"/>
                <w:sz w:val="22"/>
                <w:szCs w:val="22"/>
                <w:lang w:eastAsia="en-CA"/>
              </w:rPr>
            </w:pPr>
            <w:r>
              <w:rPr>
                <w:rFonts w:ascii="Calibri" w:hAnsi="Calibri"/>
                <w:color w:val="000000"/>
                <w:sz w:val="22"/>
                <w:szCs w:val="22"/>
              </w:rPr>
              <w:t>12,739</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ACC7" w14:textId="14A75638" w:rsidR="00F744AA" w:rsidRPr="002C575C" w:rsidRDefault="00F744AA" w:rsidP="00F744AA">
            <w:pPr>
              <w:rPr>
                <w:rFonts w:ascii="Calibri" w:hAnsi="Calibri"/>
                <w:color w:val="000000"/>
                <w:sz w:val="22"/>
                <w:szCs w:val="22"/>
                <w:lang w:eastAsia="en-CA"/>
              </w:rPr>
            </w:pPr>
            <w:r>
              <w:rPr>
                <w:rFonts w:ascii="Calibri" w:hAnsi="Calibri"/>
                <w:color w:val="000000"/>
                <w:sz w:val="22"/>
                <w:szCs w:val="22"/>
              </w:rPr>
              <w:t>9,518</w:t>
            </w:r>
          </w:p>
        </w:tc>
      </w:tr>
    </w:tbl>
    <w:p w14:paraId="469BB65D" w14:textId="77777777" w:rsidR="00C23349" w:rsidRDefault="00C23349" w:rsidP="00C23349">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5EAFEE5E" w14:textId="77777777" w:rsidR="00C23349" w:rsidRPr="00D80C8B" w:rsidRDefault="00C23349" w:rsidP="00C23349">
      <w:pPr>
        <w:jc w:val="left"/>
        <w:rPr>
          <w:rFonts w:ascii="Calibri" w:hAnsi="Calibri" w:cs="Arial"/>
          <w:b/>
          <w:bCs/>
          <w:color w:val="7030A0"/>
          <w:sz w:val="22"/>
          <w:szCs w:val="22"/>
        </w:rPr>
      </w:pPr>
      <w:r w:rsidRPr="00D80C8B">
        <w:br w:type="page"/>
      </w:r>
    </w:p>
    <w:p w14:paraId="1E586B29" w14:textId="2B66E88A" w:rsidR="00C23349" w:rsidRPr="00874491" w:rsidRDefault="00C04CE9" w:rsidP="00C23349">
      <w:pPr>
        <w:pStyle w:val="Headline"/>
        <w:rPr>
          <w:i/>
          <w:lang w:val="en-CA"/>
        </w:rPr>
      </w:pPr>
      <w:r w:rsidRPr="00C04CE9">
        <w:rPr>
          <w:lang w:val="en-CA"/>
        </w:rPr>
        <w:lastRenderedPageBreak/>
        <w:t xml:space="preserve">More than half of 2018 </w:t>
      </w:r>
      <w:r w:rsidR="00C23349" w:rsidRPr="00C04CE9">
        <w:rPr>
          <w:lang w:val="en-CA"/>
        </w:rPr>
        <w:t xml:space="preserve">registrants had participated in previous years, </w:t>
      </w:r>
      <w:r>
        <w:rPr>
          <w:lang w:val="en-CA"/>
        </w:rPr>
        <w:t xml:space="preserve">in line with </w:t>
      </w:r>
      <w:r w:rsidR="00C23349" w:rsidRPr="00C04CE9">
        <w:rPr>
          <w:lang w:val="en-CA"/>
        </w:rPr>
        <w:t>the proportion</w:t>
      </w:r>
      <w:r>
        <w:rPr>
          <w:lang w:val="en-CA"/>
        </w:rPr>
        <w:t xml:space="preserve">s </w:t>
      </w:r>
      <w:r w:rsidR="00C23349" w:rsidRPr="00C04CE9">
        <w:rPr>
          <w:lang w:val="en-CA"/>
        </w:rPr>
        <w:t xml:space="preserve">recorded in </w:t>
      </w:r>
      <w:r w:rsidR="00C23349" w:rsidRPr="00874491">
        <w:rPr>
          <w:lang w:val="en-CA"/>
        </w:rPr>
        <w:t>recent years.</w:t>
      </w:r>
    </w:p>
    <w:p w14:paraId="4113C3A9" w14:textId="3A1B6637" w:rsidR="00C23349" w:rsidRPr="00874491" w:rsidRDefault="00C23349" w:rsidP="00C23349">
      <w:pPr>
        <w:spacing w:before="80" w:after="80" w:line="300" w:lineRule="exact"/>
        <w:jc w:val="both"/>
        <w:rPr>
          <w:lang w:val="en-GB"/>
        </w:rPr>
      </w:pPr>
      <w:r w:rsidRPr="00874491">
        <w:rPr>
          <w:rFonts w:ascii="Calibri" w:hAnsi="Calibri" w:cs="Calibri"/>
          <w:bCs/>
          <w:sz w:val="22"/>
          <w:szCs w:val="22"/>
          <w:lang w:val="en-GB"/>
        </w:rPr>
        <w:t xml:space="preserve">In </w:t>
      </w:r>
      <w:r w:rsidR="00082CDE" w:rsidRPr="00874491">
        <w:rPr>
          <w:rFonts w:ascii="Calibri" w:hAnsi="Calibri" w:cs="Calibri"/>
          <w:bCs/>
          <w:sz w:val="22"/>
          <w:szCs w:val="22"/>
          <w:lang w:val="en-GB"/>
        </w:rPr>
        <w:t xml:space="preserve">Nova Scotia, </w:t>
      </w:r>
      <w:r w:rsidRPr="00874491">
        <w:rPr>
          <w:rFonts w:ascii="Calibri" w:hAnsi="Calibri" w:cs="Calibri"/>
          <w:bCs/>
          <w:sz w:val="22"/>
          <w:szCs w:val="22"/>
          <w:lang w:val="en-GB"/>
        </w:rPr>
        <w:t>more than half (5</w:t>
      </w:r>
      <w:r w:rsidR="00082CDE" w:rsidRPr="00874491">
        <w:rPr>
          <w:rFonts w:ascii="Calibri" w:hAnsi="Calibri" w:cs="Calibri"/>
          <w:bCs/>
          <w:sz w:val="22"/>
          <w:szCs w:val="22"/>
          <w:lang w:val="en-GB"/>
        </w:rPr>
        <w:t>6</w:t>
      </w:r>
      <w:r w:rsidRPr="00874491">
        <w:rPr>
          <w:rFonts w:ascii="Calibri" w:hAnsi="Calibri" w:cs="Calibri"/>
          <w:bCs/>
          <w:sz w:val="22"/>
          <w:szCs w:val="22"/>
          <w:lang w:val="en-GB"/>
        </w:rPr>
        <w:t>%) of children had participated in a TDSRC in a previous year while the remaining 4</w:t>
      </w:r>
      <w:r w:rsidR="00082CDE" w:rsidRPr="00874491">
        <w:rPr>
          <w:rFonts w:ascii="Calibri" w:hAnsi="Calibri" w:cs="Calibri"/>
          <w:bCs/>
          <w:sz w:val="22"/>
          <w:szCs w:val="22"/>
          <w:lang w:val="en-GB"/>
        </w:rPr>
        <w:t>4</w:t>
      </w:r>
      <w:r w:rsidRPr="00874491">
        <w:rPr>
          <w:rFonts w:ascii="Calibri" w:hAnsi="Calibri" w:cs="Calibri"/>
          <w:bCs/>
          <w:sz w:val="22"/>
          <w:szCs w:val="22"/>
          <w:lang w:val="en-GB"/>
        </w:rPr>
        <w:t xml:space="preserve">% registered for the TDSRC for the first time in 2018. The proportion of previous registrants </w:t>
      </w:r>
      <w:r w:rsidR="00874491" w:rsidRPr="00874491">
        <w:rPr>
          <w:rFonts w:ascii="Calibri" w:hAnsi="Calibri" w:cs="Calibri"/>
          <w:bCs/>
          <w:sz w:val="22"/>
          <w:szCs w:val="22"/>
          <w:lang w:val="en-GB"/>
        </w:rPr>
        <w:t xml:space="preserve">has been static in </w:t>
      </w:r>
      <w:r w:rsidRPr="00874491">
        <w:rPr>
          <w:rFonts w:ascii="Calibri" w:hAnsi="Calibri" w:cs="Calibri"/>
          <w:bCs/>
          <w:sz w:val="22"/>
          <w:szCs w:val="22"/>
          <w:lang w:val="en-GB"/>
        </w:rPr>
        <w:t>recent years.</w:t>
      </w:r>
    </w:p>
    <w:p w14:paraId="2E45F3FA" w14:textId="77777777" w:rsidR="00C23349" w:rsidRDefault="00C23349" w:rsidP="00C23349">
      <w:pPr>
        <w:rPr>
          <w:rFonts w:ascii="Calibri" w:hAnsi="Calibri" w:cs="Calibri"/>
          <w:b/>
          <w:sz w:val="22"/>
          <w:szCs w:val="22"/>
        </w:rPr>
      </w:pPr>
    </w:p>
    <w:p w14:paraId="4CAD7F88" w14:textId="2AA9E3B9" w:rsidR="00C23349" w:rsidRDefault="00C23349" w:rsidP="00C23349">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p>
    <w:tbl>
      <w:tblPr>
        <w:tblW w:w="4740" w:type="dxa"/>
        <w:jc w:val="center"/>
        <w:tblLook w:val="04A0" w:firstRow="1" w:lastRow="0" w:firstColumn="1" w:lastColumn="0" w:noHBand="0" w:noVBand="1"/>
      </w:tblPr>
      <w:tblGrid>
        <w:gridCol w:w="1860"/>
        <w:gridCol w:w="960"/>
        <w:gridCol w:w="960"/>
        <w:gridCol w:w="960"/>
      </w:tblGrid>
      <w:tr w:rsidR="00C23349" w:rsidRPr="00F5256C" w14:paraId="3A5B589C" w14:textId="77777777" w:rsidTr="00646107">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370269B6" w14:textId="77777777" w:rsidR="00C23349" w:rsidRPr="00F5256C" w:rsidRDefault="00C23349" w:rsidP="00646107">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729E34C5"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C23349" w:rsidRPr="00F5256C" w14:paraId="3857618C" w14:textId="77777777" w:rsidTr="00646107">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D633A01"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42B51054"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374049CC"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385BE470"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F744AA" w:rsidRPr="00F5256C" w14:paraId="6848A62E"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60EEE" w14:textId="000A7C45" w:rsidR="00F744AA" w:rsidRPr="002C575C" w:rsidRDefault="00F744AA" w:rsidP="00F744AA">
            <w:pPr>
              <w:ind w:firstLineChars="100" w:firstLine="220"/>
              <w:jc w:val="left"/>
              <w:rPr>
                <w:rFonts w:ascii="Calibri" w:hAnsi="Calibri"/>
                <w:sz w:val="22"/>
                <w:szCs w:val="22"/>
                <w:lang w:eastAsia="en-CA"/>
              </w:rPr>
            </w:pPr>
            <w:r>
              <w:rPr>
                <w:rFonts w:ascii="Calibri" w:hAnsi="Calibri"/>
                <w:sz w:val="22"/>
                <w:szCs w:val="22"/>
              </w:rPr>
              <w:t>Nova Scotia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7767D" w14:textId="254E207E" w:rsidR="00F744AA" w:rsidRPr="002C575C" w:rsidRDefault="00F744AA" w:rsidP="00F744AA">
            <w:pPr>
              <w:rPr>
                <w:rFonts w:ascii="Calibri" w:hAnsi="Calibri"/>
                <w:sz w:val="22"/>
                <w:szCs w:val="22"/>
                <w:lang w:eastAsia="en-CA"/>
              </w:rPr>
            </w:pPr>
            <w:r>
              <w:rPr>
                <w:rFonts w:ascii="Calibri" w:hAnsi="Calibri"/>
                <w:sz w:val="22"/>
                <w:szCs w:val="22"/>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94B77" w14:textId="02A3D060" w:rsidR="00F744AA" w:rsidRPr="002C575C" w:rsidRDefault="00F744AA" w:rsidP="00F744AA">
            <w:pPr>
              <w:rPr>
                <w:rFonts w:ascii="Calibri" w:hAnsi="Calibri"/>
                <w:sz w:val="22"/>
                <w:szCs w:val="22"/>
                <w:lang w:eastAsia="en-CA"/>
              </w:rPr>
            </w:pPr>
            <w:r>
              <w:rPr>
                <w:rFonts w:ascii="Calibri" w:hAnsi="Calibri"/>
                <w:sz w:val="22"/>
                <w:szCs w:val="22"/>
              </w:rPr>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0D498" w14:textId="2D74B016" w:rsidR="00F744AA" w:rsidRPr="002C575C" w:rsidRDefault="00F744AA" w:rsidP="00F744AA">
            <w:pPr>
              <w:rPr>
                <w:rFonts w:ascii="Calibri" w:hAnsi="Calibri"/>
                <w:sz w:val="22"/>
                <w:szCs w:val="22"/>
                <w:lang w:eastAsia="en-CA"/>
              </w:rPr>
            </w:pPr>
            <w:r>
              <w:rPr>
                <w:rFonts w:ascii="Calibri" w:hAnsi="Calibri"/>
                <w:sz w:val="22"/>
                <w:szCs w:val="22"/>
              </w:rPr>
              <w:t>56%</w:t>
            </w:r>
          </w:p>
        </w:tc>
      </w:tr>
    </w:tbl>
    <w:p w14:paraId="461C202E" w14:textId="77777777" w:rsidR="00C23349" w:rsidRDefault="00C23349" w:rsidP="00C23349">
      <w:pPr>
        <w:pStyle w:val="Para"/>
        <w:spacing w:before="0" w:after="0"/>
        <w:ind w:left="2250" w:right="2160"/>
        <w:rPr>
          <w:i/>
          <w:sz w:val="20"/>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0EAB7F2D" w14:textId="77777777" w:rsidR="00C23349" w:rsidRPr="00BF4219" w:rsidRDefault="00C23349" w:rsidP="00C23349">
      <w:pPr>
        <w:pStyle w:val="Heading3"/>
        <w:numPr>
          <w:ilvl w:val="0"/>
          <w:numId w:val="0"/>
        </w:numPr>
        <w:spacing w:before="0"/>
        <w:rPr>
          <w:b w:val="0"/>
          <w:lang w:val="en-CA"/>
        </w:rPr>
      </w:pPr>
      <w:r w:rsidRPr="00D70BBF">
        <w:rPr>
          <w:lang w:val="en-CA"/>
        </w:rPr>
        <w:br w:type="page"/>
      </w:r>
      <w:r w:rsidRPr="00BF4219">
        <w:rPr>
          <w:lang w:val="en-CA"/>
        </w:rPr>
        <w:lastRenderedPageBreak/>
        <w:t>Programs &amp; activities organized around the club theme</w:t>
      </w:r>
    </w:p>
    <w:p w14:paraId="643AA3E2" w14:textId="5809C87F" w:rsidR="00C23349" w:rsidRPr="004E1181" w:rsidRDefault="0098214C" w:rsidP="00C23349">
      <w:pPr>
        <w:pStyle w:val="Headline"/>
      </w:pPr>
      <w:r w:rsidRPr="00BF4219">
        <w:t>More than 2</w:t>
      </w:r>
      <w:r w:rsidR="00C23349" w:rsidRPr="00BF4219">
        <w:t xml:space="preserve">,000 activities were held in 2018 in </w:t>
      </w:r>
      <w:r w:rsidRPr="00BF4219">
        <w:t>Nova Scotia</w:t>
      </w:r>
      <w:r w:rsidR="00C23349" w:rsidRPr="00BF4219">
        <w:t>, attended by more than 4</w:t>
      </w:r>
      <w:r w:rsidRPr="00BF4219">
        <w:t>2</w:t>
      </w:r>
      <w:r w:rsidR="00C23349" w:rsidRPr="00BF4219">
        <w:t xml:space="preserve">,000 children, the </w:t>
      </w:r>
      <w:r w:rsidRPr="004E1181">
        <w:t xml:space="preserve">highest </w:t>
      </w:r>
      <w:r w:rsidR="00C23349" w:rsidRPr="004E1181">
        <w:t xml:space="preserve">totals recorded </w:t>
      </w:r>
      <w:r w:rsidR="00BF4219" w:rsidRPr="004E1181">
        <w:t xml:space="preserve">in a year </w:t>
      </w:r>
      <w:r w:rsidR="00C23349" w:rsidRPr="004E1181">
        <w:t>to date.</w:t>
      </w:r>
    </w:p>
    <w:p w14:paraId="38ADFA55" w14:textId="455CB8AF" w:rsidR="00C23349" w:rsidRPr="00633416" w:rsidRDefault="00C23349" w:rsidP="00C23349">
      <w:pPr>
        <w:pStyle w:val="Para"/>
      </w:pPr>
      <w:r w:rsidRPr="004E1181">
        <w:t xml:space="preserve">Libraries held program-related activities at their libraries or in their communities which did not necessarily require registration in the TD Summer Reading Club (and were not events for promotional purposes). </w:t>
      </w:r>
      <w:r w:rsidRPr="004E1181">
        <w:rPr>
          <w:lang w:val="en-CA"/>
        </w:rPr>
        <w:t>A total of 4</w:t>
      </w:r>
      <w:r w:rsidR="00BF4219" w:rsidRPr="004E1181">
        <w:rPr>
          <w:lang w:val="en-CA"/>
        </w:rPr>
        <w:t>2,359</w:t>
      </w:r>
      <w:r w:rsidRPr="004E1181">
        <w:rPr>
          <w:lang w:val="en-CA"/>
        </w:rPr>
        <w:t xml:space="preserve"> children attended the 2,</w:t>
      </w:r>
      <w:r w:rsidR="00BF4219" w:rsidRPr="004E1181">
        <w:rPr>
          <w:lang w:val="en-CA"/>
        </w:rPr>
        <w:t>037</w:t>
      </w:r>
      <w:r w:rsidRPr="004E1181">
        <w:rPr>
          <w:lang w:val="en-CA"/>
        </w:rPr>
        <w:t xml:space="preserve"> theme-related activities which were organized in libraries or communities across </w:t>
      </w:r>
      <w:r w:rsidR="00BF4219" w:rsidRPr="004E1181">
        <w:rPr>
          <w:lang w:val="en-CA"/>
        </w:rPr>
        <w:t xml:space="preserve">Nova </w:t>
      </w:r>
      <w:r w:rsidR="00EE2D3E" w:rsidRPr="004E1181">
        <w:rPr>
          <w:lang w:val="en-CA"/>
        </w:rPr>
        <w:t xml:space="preserve">Scotia </w:t>
      </w:r>
      <w:r w:rsidRPr="004E1181">
        <w:rPr>
          <w:lang w:val="en-CA"/>
        </w:rPr>
        <w:t xml:space="preserve">in 2018. These libraries </w:t>
      </w:r>
      <w:r w:rsidRPr="004E1181">
        <w:t xml:space="preserve">were six times more likely to hold their events within their library </w:t>
      </w:r>
      <w:r w:rsidRPr="00633416">
        <w:t xml:space="preserve">than elsewhere in their community and an average of </w:t>
      </w:r>
      <w:r w:rsidR="004E1181" w:rsidRPr="00633416">
        <w:t>20.8</w:t>
      </w:r>
      <w:r w:rsidRPr="00633416">
        <w:t xml:space="preserve"> children attended each activity province-wide.</w:t>
      </w:r>
    </w:p>
    <w:p w14:paraId="7C8C3D83" w14:textId="61C9B162" w:rsidR="00633416" w:rsidRPr="00633416" w:rsidRDefault="00EE168A" w:rsidP="00C23349">
      <w:pPr>
        <w:pStyle w:val="Para"/>
      </w:pPr>
      <w:r>
        <w:t>Despite lower registration in 2018, b</w:t>
      </w:r>
      <w:r w:rsidR="00C23349" w:rsidRPr="00633416">
        <w:t xml:space="preserve">oth </w:t>
      </w:r>
      <w:r w:rsidR="004E1181" w:rsidRPr="00633416">
        <w:t xml:space="preserve">the number of </w:t>
      </w:r>
      <w:r w:rsidR="00C23349" w:rsidRPr="00633416">
        <w:t xml:space="preserve">activities and attendance </w:t>
      </w:r>
      <w:r w:rsidR="004E1181" w:rsidRPr="00633416">
        <w:t xml:space="preserve">at the activities </w:t>
      </w:r>
      <w:r w:rsidR="00C23349" w:rsidRPr="00633416">
        <w:t xml:space="preserve">increased over 2017 and </w:t>
      </w:r>
      <w:r w:rsidR="00633416" w:rsidRPr="00633416">
        <w:t>represent the highest totals ever recorded in Nova Scotia for both counts.</w:t>
      </w:r>
    </w:p>
    <w:p w14:paraId="0631CD22"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C23349" w:rsidRPr="00F168D9" w14:paraId="4A7A4542" w14:textId="77777777" w:rsidTr="00646107">
        <w:trPr>
          <w:trHeight w:val="300"/>
          <w:jc w:val="center"/>
        </w:trPr>
        <w:tc>
          <w:tcPr>
            <w:tcW w:w="1415" w:type="dxa"/>
            <w:shd w:val="clear" w:color="000000" w:fill="4E2584"/>
            <w:noWrap/>
            <w:vAlign w:val="center"/>
            <w:hideMark/>
          </w:tcPr>
          <w:p w14:paraId="3F97388A"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760" w:type="dxa"/>
            <w:gridSpan w:val="5"/>
            <w:shd w:val="clear" w:color="000000" w:fill="4E2584"/>
            <w:noWrap/>
            <w:vAlign w:val="center"/>
            <w:hideMark/>
          </w:tcPr>
          <w:p w14:paraId="2760DFE6" w14:textId="77777777" w:rsidR="00C23349" w:rsidRPr="00F168D9" w:rsidRDefault="00C23349" w:rsidP="00646107">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C23349" w:rsidRPr="00F168D9" w14:paraId="5B25D239" w14:textId="77777777" w:rsidTr="00646107">
        <w:trPr>
          <w:trHeight w:val="395"/>
          <w:jc w:val="center"/>
        </w:trPr>
        <w:tc>
          <w:tcPr>
            <w:tcW w:w="1415" w:type="dxa"/>
            <w:shd w:val="clear" w:color="000000" w:fill="4E2584"/>
            <w:noWrap/>
            <w:vAlign w:val="center"/>
            <w:hideMark/>
          </w:tcPr>
          <w:p w14:paraId="4FBFD27D"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498" w:type="dxa"/>
            <w:shd w:val="clear" w:color="000000" w:fill="4E2584"/>
            <w:vAlign w:val="center"/>
            <w:hideMark/>
          </w:tcPr>
          <w:p w14:paraId="0CFAD344"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498" w:type="dxa"/>
            <w:shd w:val="clear" w:color="000000" w:fill="4E2584"/>
            <w:vAlign w:val="center"/>
            <w:hideMark/>
          </w:tcPr>
          <w:p w14:paraId="0D87809E"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225DE79F"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078B7769"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0C70B6E9"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F744AA" w:rsidRPr="00F168D9" w14:paraId="7EA67143" w14:textId="77777777" w:rsidTr="00646107">
        <w:trPr>
          <w:trHeight w:val="274"/>
          <w:jc w:val="center"/>
        </w:trPr>
        <w:tc>
          <w:tcPr>
            <w:tcW w:w="1415" w:type="dxa"/>
            <w:shd w:val="clear" w:color="auto" w:fill="auto"/>
            <w:noWrap/>
            <w:vAlign w:val="center"/>
            <w:hideMark/>
          </w:tcPr>
          <w:p w14:paraId="54FEBCC8" w14:textId="71F134C1" w:rsidR="00F744AA" w:rsidRPr="00375024" w:rsidRDefault="00F744AA" w:rsidP="00F744AA">
            <w:pPr>
              <w:jc w:val="left"/>
              <w:rPr>
                <w:rFonts w:ascii="Calibri" w:hAnsi="Calibri"/>
                <w:sz w:val="20"/>
                <w:lang w:eastAsia="en-CA"/>
              </w:rPr>
            </w:pPr>
            <w:r>
              <w:rPr>
                <w:rFonts w:ascii="Calibri" w:hAnsi="Calibri"/>
                <w:sz w:val="22"/>
                <w:szCs w:val="22"/>
              </w:rPr>
              <w:t>Nova Scotia</w:t>
            </w:r>
          </w:p>
        </w:tc>
        <w:tc>
          <w:tcPr>
            <w:tcW w:w="1498" w:type="dxa"/>
            <w:shd w:val="clear" w:color="auto" w:fill="auto"/>
            <w:noWrap/>
            <w:vAlign w:val="center"/>
            <w:hideMark/>
          </w:tcPr>
          <w:p w14:paraId="4B9D29F5" w14:textId="04CEAB75" w:rsidR="00F744AA" w:rsidRPr="00375024" w:rsidRDefault="00F744AA" w:rsidP="00F744AA">
            <w:pPr>
              <w:rPr>
                <w:rFonts w:ascii="Calibri" w:hAnsi="Calibri"/>
                <w:sz w:val="20"/>
                <w:lang w:eastAsia="en-CA"/>
              </w:rPr>
            </w:pPr>
            <w:r>
              <w:rPr>
                <w:rFonts w:ascii="Calibri" w:hAnsi="Calibri"/>
                <w:sz w:val="22"/>
                <w:szCs w:val="22"/>
              </w:rPr>
              <w:t>2,037</w:t>
            </w:r>
          </w:p>
        </w:tc>
        <w:tc>
          <w:tcPr>
            <w:tcW w:w="1498" w:type="dxa"/>
            <w:shd w:val="clear" w:color="auto" w:fill="auto"/>
            <w:noWrap/>
            <w:vAlign w:val="center"/>
            <w:hideMark/>
          </w:tcPr>
          <w:p w14:paraId="675F8C05" w14:textId="6142430D" w:rsidR="00F744AA" w:rsidRPr="00375024" w:rsidRDefault="00F744AA" w:rsidP="00F744AA">
            <w:pPr>
              <w:rPr>
                <w:rFonts w:ascii="Calibri" w:hAnsi="Calibri"/>
                <w:sz w:val="20"/>
                <w:lang w:eastAsia="en-CA"/>
              </w:rPr>
            </w:pPr>
            <w:r>
              <w:rPr>
                <w:rFonts w:ascii="Calibri" w:hAnsi="Calibri"/>
                <w:sz w:val="22"/>
                <w:szCs w:val="22"/>
              </w:rPr>
              <w:t>42,359</w:t>
            </w:r>
          </w:p>
        </w:tc>
        <w:tc>
          <w:tcPr>
            <w:tcW w:w="1728" w:type="dxa"/>
            <w:shd w:val="clear" w:color="auto" w:fill="auto"/>
            <w:noWrap/>
            <w:vAlign w:val="center"/>
            <w:hideMark/>
          </w:tcPr>
          <w:p w14:paraId="578B8ADC" w14:textId="6BF6C70E" w:rsidR="00F744AA" w:rsidRPr="00375024" w:rsidRDefault="00F744AA" w:rsidP="00F744AA">
            <w:pPr>
              <w:rPr>
                <w:rFonts w:ascii="Calibri" w:hAnsi="Calibri"/>
                <w:sz w:val="20"/>
                <w:lang w:eastAsia="en-CA"/>
              </w:rPr>
            </w:pPr>
            <w:r>
              <w:rPr>
                <w:rFonts w:ascii="Calibri" w:hAnsi="Calibri"/>
                <w:sz w:val="22"/>
                <w:szCs w:val="22"/>
              </w:rPr>
              <w:t>20.8</w:t>
            </w:r>
          </w:p>
        </w:tc>
        <w:tc>
          <w:tcPr>
            <w:tcW w:w="1498" w:type="dxa"/>
            <w:shd w:val="clear" w:color="auto" w:fill="auto"/>
            <w:noWrap/>
            <w:vAlign w:val="center"/>
            <w:hideMark/>
          </w:tcPr>
          <w:p w14:paraId="1F5AFB1B" w14:textId="1754121E" w:rsidR="00F744AA" w:rsidRPr="00375024" w:rsidRDefault="00F744AA" w:rsidP="00F744AA">
            <w:pPr>
              <w:rPr>
                <w:rFonts w:ascii="Calibri" w:hAnsi="Calibri"/>
                <w:sz w:val="20"/>
                <w:lang w:eastAsia="en-CA"/>
              </w:rPr>
            </w:pPr>
            <w:r>
              <w:rPr>
                <w:rFonts w:ascii="Calibri" w:hAnsi="Calibri"/>
                <w:sz w:val="22"/>
                <w:szCs w:val="22"/>
              </w:rPr>
              <w:t>86%</w:t>
            </w:r>
          </w:p>
        </w:tc>
        <w:tc>
          <w:tcPr>
            <w:tcW w:w="1538" w:type="dxa"/>
            <w:shd w:val="clear" w:color="auto" w:fill="auto"/>
            <w:noWrap/>
            <w:vAlign w:val="center"/>
            <w:hideMark/>
          </w:tcPr>
          <w:p w14:paraId="006004D8" w14:textId="523450F4" w:rsidR="00F744AA" w:rsidRPr="00375024" w:rsidRDefault="00F744AA" w:rsidP="00F744AA">
            <w:pPr>
              <w:rPr>
                <w:rFonts w:ascii="Calibri" w:hAnsi="Calibri"/>
                <w:sz w:val="20"/>
                <w:lang w:eastAsia="en-CA"/>
              </w:rPr>
            </w:pPr>
            <w:r>
              <w:rPr>
                <w:rFonts w:ascii="Calibri" w:hAnsi="Calibri"/>
                <w:sz w:val="22"/>
                <w:szCs w:val="22"/>
              </w:rPr>
              <w:t>14%</w:t>
            </w:r>
          </w:p>
        </w:tc>
      </w:tr>
    </w:tbl>
    <w:p w14:paraId="52540A48" w14:textId="77777777" w:rsidR="00C23349" w:rsidRDefault="00C23349" w:rsidP="00C23349">
      <w:pPr>
        <w:pStyle w:val="Para"/>
        <w:spacing w:before="0" w:after="0"/>
        <w:ind w:left="360" w:right="720"/>
        <w:jc w:val="center"/>
        <w:rPr>
          <w:i/>
          <w:sz w:val="20"/>
        </w:rPr>
      </w:pPr>
    </w:p>
    <w:p w14:paraId="7D1B4671"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298" w:type="dxa"/>
        <w:jc w:val="center"/>
        <w:tblLook w:val="04A0" w:firstRow="1" w:lastRow="0" w:firstColumn="1" w:lastColumn="0" w:noHBand="0" w:noVBand="1"/>
      </w:tblPr>
      <w:tblGrid>
        <w:gridCol w:w="960"/>
        <w:gridCol w:w="1059"/>
        <w:gridCol w:w="1279"/>
      </w:tblGrid>
      <w:tr w:rsidR="00C23349" w:rsidRPr="00E8567F" w14:paraId="0BE71940" w14:textId="77777777" w:rsidTr="00646107">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1A6A5889" w14:textId="11C8A458" w:rsidR="00C23349" w:rsidRPr="00E8567F" w:rsidRDefault="00855748" w:rsidP="00646107">
            <w:pPr>
              <w:rPr>
                <w:rFonts w:ascii="Calibri" w:hAnsi="Calibri"/>
                <w:b/>
                <w:bCs/>
                <w:color w:val="FFFFFF"/>
                <w:sz w:val="20"/>
                <w:lang w:eastAsia="en-CA"/>
              </w:rPr>
            </w:pPr>
            <w:r>
              <w:rPr>
                <w:rFonts w:ascii="Calibri" w:hAnsi="Calibri"/>
                <w:b/>
                <w:bCs/>
                <w:color w:val="FFFFFF"/>
                <w:sz w:val="22"/>
                <w:szCs w:val="22"/>
              </w:rPr>
              <w:t>Nova Scotia</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7CD3406E"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4F5BB2CC"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Total Attendance</w:t>
            </w:r>
          </w:p>
        </w:tc>
      </w:tr>
      <w:tr w:rsidR="00F744AA" w:rsidRPr="00E8567F" w14:paraId="75570351"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C05742" w14:textId="3A62CD34" w:rsidR="00F744AA" w:rsidRPr="004E1DE8" w:rsidRDefault="00F744AA" w:rsidP="00F744AA">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tcPr>
          <w:p w14:paraId="5CE062DB" w14:textId="3EFD7452"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2,037</w:t>
            </w:r>
          </w:p>
        </w:tc>
        <w:tc>
          <w:tcPr>
            <w:tcW w:w="1279" w:type="dxa"/>
            <w:tcBorders>
              <w:top w:val="nil"/>
              <w:left w:val="nil"/>
              <w:bottom w:val="single" w:sz="4" w:space="0" w:color="auto"/>
              <w:right w:val="single" w:sz="4" w:space="0" w:color="auto"/>
            </w:tcBorders>
            <w:shd w:val="clear" w:color="auto" w:fill="auto"/>
            <w:noWrap/>
            <w:vAlign w:val="center"/>
          </w:tcPr>
          <w:p w14:paraId="273D4A45" w14:textId="4CE08B63"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42,359</w:t>
            </w:r>
          </w:p>
        </w:tc>
      </w:tr>
      <w:tr w:rsidR="00F744AA" w:rsidRPr="00E8567F" w14:paraId="7FE3ED21"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273ADB" w14:textId="6700F370" w:rsidR="00F744AA" w:rsidRPr="004E1DE8" w:rsidRDefault="00F744AA" w:rsidP="00F744AA">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tcPr>
          <w:p w14:paraId="4A09A3EC" w14:textId="3F49C159"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1,485</w:t>
            </w:r>
          </w:p>
        </w:tc>
        <w:tc>
          <w:tcPr>
            <w:tcW w:w="1279" w:type="dxa"/>
            <w:tcBorders>
              <w:top w:val="nil"/>
              <w:left w:val="nil"/>
              <w:bottom w:val="single" w:sz="4" w:space="0" w:color="auto"/>
              <w:right w:val="single" w:sz="4" w:space="0" w:color="auto"/>
            </w:tcBorders>
            <w:shd w:val="clear" w:color="auto" w:fill="auto"/>
            <w:noWrap/>
            <w:vAlign w:val="center"/>
          </w:tcPr>
          <w:p w14:paraId="6EE26FB2" w14:textId="79086F11"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35,750</w:t>
            </w:r>
          </w:p>
        </w:tc>
      </w:tr>
      <w:tr w:rsidR="00F744AA" w:rsidRPr="00E8567F" w14:paraId="78AAECC8"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0D19BA" w14:textId="52D60A11" w:rsidR="00F744AA" w:rsidRPr="004E1DE8" w:rsidRDefault="00F744AA" w:rsidP="00F744AA">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tcPr>
          <w:p w14:paraId="1FA0CF76" w14:textId="41D4099D"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796</w:t>
            </w:r>
          </w:p>
        </w:tc>
        <w:tc>
          <w:tcPr>
            <w:tcW w:w="1279" w:type="dxa"/>
            <w:tcBorders>
              <w:top w:val="nil"/>
              <w:left w:val="nil"/>
              <w:bottom w:val="single" w:sz="4" w:space="0" w:color="auto"/>
              <w:right w:val="single" w:sz="4" w:space="0" w:color="auto"/>
            </w:tcBorders>
            <w:shd w:val="clear" w:color="auto" w:fill="auto"/>
            <w:noWrap/>
            <w:vAlign w:val="center"/>
          </w:tcPr>
          <w:p w14:paraId="7743A201" w14:textId="4BF0F4A3"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22,151</w:t>
            </w:r>
          </w:p>
        </w:tc>
      </w:tr>
      <w:tr w:rsidR="00F744AA" w:rsidRPr="00E8567F" w14:paraId="7F7EBCC0"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4AAE90" w14:textId="10D3459F" w:rsidR="00F744AA" w:rsidRPr="004E1DE8" w:rsidRDefault="00F744AA" w:rsidP="00F744AA">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tcPr>
          <w:p w14:paraId="5C17B888" w14:textId="1167891B"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1,245</w:t>
            </w:r>
          </w:p>
        </w:tc>
        <w:tc>
          <w:tcPr>
            <w:tcW w:w="1279" w:type="dxa"/>
            <w:tcBorders>
              <w:top w:val="nil"/>
              <w:left w:val="nil"/>
              <w:bottom w:val="single" w:sz="4" w:space="0" w:color="auto"/>
              <w:right w:val="single" w:sz="4" w:space="0" w:color="auto"/>
            </w:tcBorders>
            <w:shd w:val="clear" w:color="auto" w:fill="auto"/>
            <w:noWrap/>
            <w:vAlign w:val="center"/>
          </w:tcPr>
          <w:p w14:paraId="150F1AAB" w14:textId="40B9D661"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40,110</w:t>
            </w:r>
          </w:p>
        </w:tc>
      </w:tr>
      <w:tr w:rsidR="00F744AA" w:rsidRPr="00E8567F" w14:paraId="01D0EA12"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C1F84" w14:textId="3117EAE8" w:rsidR="00F744AA" w:rsidRPr="004E1DE8" w:rsidRDefault="00F744AA" w:rsidP="00F744AA">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tcPr>
          <w:p w14:paraId="1DF1D7E8" w14:textId="56A55392"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824</w:t>
            </w:r>
          </w:p>
        </w:tc>
        <w:tc>
          <w:tcPr>
            <w:tcW w:w="1279" w:type="dxa"/>
            <w:tcBorders>
              <w:top w:val="nil"/>
              <w:left w:val="nil"/>
              <w:bottom w:val="single" w:sz="4" w:space="0" w:color="auto"/>
              <w:right w:val="single" w:sz="4" w:space="0" w:color="auto"/>
            </w:tcBorders>
            <w:shd w:val="clear" w:color="auto" w:fill="auto"/>
            <w:noWrap/>
            <w:vAlign w:val="center"/>
          </w:tcPr>
          <w:p w14:paraId="61F4A7A9" w14:textId="229CB97B"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23,694</w:t>
            </w:r>
          </w:p>
        </w:tc>
      </w:tr>
      <w:tr w:rsidR="00F744AA" w:rsidRPr="00E8567F" w14:paraId="154FADE1" w14:textId="77777777" w:rsidTr="0085574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B068B0" w14:textId="7E7AC145" w:rsidR="00F744AA" w:rsidRPr="004E1DE8" w:rsidRDefault="00F744AA" w:rsidP="00F744AA">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tcPr>
          <w:p w14:paraId="78AD11F6" w14:textId="54357106"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1,340</w:t>
            </w:r>
          </w:p>
        </w:tc>
        <w:tc>
          <w:tcPr>
            <w:tcW w:w="1279" w:type="dxa"/>
            <w:tcBorders>
              <w:top w:val="nil"/>
              <w:left w:val="nil"/>
              <w:bottom w:val="single" w:sz="4" w:space="0" w:color="auto"/>
              <w:right w:val="single" w:sz="4" w:space="0" w:color="auto"/>
            </w:tcBorders>
            <w:shd w:val="clear" w:color="auto" w:fill="auto"/>
            <w:noWrap/>
            <w:vAlign w:val="center"/>
          </w:tcPr>
          <w:p w14:paraId="2296FC09" w14:textId="5C5C1A10" w:rsidR="00F744AA" w:rsidRPr="00E8567F" w:rsidRDefault="00F744AA" w:rsidP="00F744AA">
            <w:pPr>
              <w:rPr>
                <w:rFonts w:ascii="Calibri" w:hAnsi="Calibri"/>
                <w:color w:val="000000"/>
                <w:sz w:val="22"/>
                <w:szCs w:val="22"/>
                <w:lang w:eastAsia="en-CA"/>
              </w:rPr>
            </w:pPr>
            <w:r>
              <w:rPr>
                <w:rFonts w:ascii="Calibri" w:hAnsi="Calibri"/>
                <w:color w:val="000000"/>
                <w:sz w:val="22"/>
                <w:szCs w:val="22"/>
              </w:rPr>
              <w:t>28,372</w:t>
            </w:r>
          </w:p>
        </w:tc>
      </w:tr>
    </w:tbl>
    <w:p w14:paraId="2CCE4497" w14:textId="77777777" w:rsidR="00C23349" w:rsidRDefault="00C23349" w:rsidP="00C23349">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002A2303" w14:textId="77777777" w:rsidR="00C23349" w:rsidRPr="004E1DE8" w:rsidRDefault="00C23349" w:rsidP="00C23349">
      <w:pPr>
        <w:pStyle w:val="Para"/>
        <w:rPr>
          <w:b/>
        </w:rPr>
      </w:pPr>
    </w:p>
    <w:p w14:paraId="6B8DC882" w14:textId="77777777" w:rsidR="00C23349" w:rsidRDefault="00C23349" w:rsidP="00C23349">
      <w:pPr>
        <w:pStyle w:val="Para"/>
        <w:rPr>
          <w:b/>
          <w:lang w:val="en-CA"/>
        </w:rPr>
      </w:pPr>
    </w:p>
    <w:p w14:paraId="395219B1" w14:textId="77777777" w:rsidR="00C23349" w:rsidRDefault="00C23349" w:rsidP="00C23349">
      <w:pPr>
        <w:pStyle w:val="Para"/>
        <w:rPr>
          <w:b/>
          <w:lang w:val="en-CA"/>
        </w:rPr>
      </w:pPr>
      <w:r>
        <w:rPr>
          <w:b/>
          <w:lang w:val="en-CA"/>
        </w:rPr>
        <w:br/>
      </w:r>
    </w:p>
    <w:p w14:paraId="1DB063E9" w14:textId="77777777" w:rsidR="00C23349" w:rsidRDefault="00C23349" w:rsidP="00C23349">
      <w:pPr>
        <w:pStyle w:val="Para"/>
        <w:rPr>
          <w:b/>
          <w:lang w:val="en-CA"/>
        </w:rPr>
      </w:pPr>
    </w:p>
    <w:p w14:paraId="12F5957F" w14:textId="77777777" w:rsidR="00C23349" w:rsidRDefault="00C23349" w:rsidP="00C23349">
      <w:pPr>
        <w:pStyle w:val="Para"/>
        <w:rPr>
          <w:b/>
          <w:lang w:val="en-CA"/>
        </w:rPr>
      </w:pPr>
    </w:p>
    <w:p w14:paraId="49AE3104" w14:textId="77777777" w:rsidR="00EE168A" w:rsidRDefault="00EE168A">
      <w:pPr>
        <w:jc w:val="left"/>
        <w:rPr>
          <w:rFonts w:ascii="Calibri" w:hAnsi="Calibri" w:cs="Calibri"/>
          <w:b/>
          <w:color w:val="000000"/>
          <w:szCs w:val="26"/>
          <w:highlight w:val="green"/>
        </w:rPr>
      </w:pPr>
      <w:r>
        <w:rPr>
          <w:highlight w:val="green"/>
        </w:rPr>
        <w:br w:type="page"/>
      </w:r>
    </w:p>
    <w:p w14:paraId="7274F749" w14:textId="11A6DE63" w:rsidR="00C23349" w:rsidRPr="00F540C1" w:rsidRDefault="00C23349" w:rsidP="00C23349">
      <w:pPr>
        <w:pStyle w:val="Heading3"/>
        <w:numPr>
          <w:ilvl w:val="0"/>
          <w:numId w:val="0"/>
        </w:numPr>
        <w:spacing w:before="0"/>
        <w:rPr>
          <w:lang w:val="en-CA"/>
        </w:rPr>
      </w:pPr>
      <w:r w:rsidRPr="00F540C1">
        <w:rPr>
          <w:lang w:val="en-CA"/>
        </w:rPr>
        <w:lastRenderedPageBreak/>
        <w:t>Promotion of Program</w:t>
      </w:r>
    </w:p>
    <w:p w14:paraId="0C3F96AC" w14:textId="34AE9722" w:rsidR="00C23349" w:rsidRPr="001D32D8" w:rsidRDefault="00F540C1" w:rsidP="00C23349">
      <w:pPr>
        <w:pStyle w:val="Headline"/>
        <w:rPr>
          <w:lang w:val="en-CA"/>
        </w:rPr>
      </w:pPr>
      <w:r w:rsidRPr="00F540C1">
        <w:rPr>
          <w:lang w:val="en-CA"/>
        </w:rPr>
        <w:t xml:space="preserve">Almost </w:t>
      </w:r>
      <w:r w:rsidR="00C23349" w:rsidRPr="00F540C1">
        <w:rPr>
          <w:lang w:val="en-CA"/>
        </w:rPr>
        <w:t xml:space="preserve">four in five </w:t>
      </w:r>
      <w:r w:rsidRPr="00F540C1">
        <w:rPr>
          <w:lang w:val="en-CA"/>
        </w:rPr>
        <w:t xml:space="preserve">Nova Scotia </w:t>
      </w:r>
      <w:r w:rsidR="00C23349" w:rsidRPr="00F540C1">
        <w:rPr>
          <w:lang w:val="en-CA"/>
        </w:rPr>
        <w:t xml:space="preserve">libraries made promotional visits in 2018 </w:t>
      </w:r>
      <w:r w:rsidRPr="00F540C1">
        <w:rPr>
          <w:lang w:val="en-CA"/>
        </w:rPr>
        <w:t xml:space="preserve">with visits to </w:t>
      </w:r>
      <w:r w:rsidR="00C23349" w:rsidRPr="00F540C1">
        <w:rPr>
          <w:lang w:val="en-CA"/>
        </w:rPr>
        <w:t>schools</w:t>
      </w:r>
      <w:r w:rsidRPr="00F540C1">
        <w:rPr>
          <w:lang w:val="en-CA"/>
        </w:rPr>
        <w:t xml:space="preserve"> being the most </w:t>
      </w:r>
      <w:r w:rsidRPr="001D32D8">
        <w:rPr>
          <w:lang w:val="en-CA"/>
        </w:rPr>
        <w:t>common.</w:t>
      </w:r>
    </w:p>
    <w:p w14:paraId="7E83EE5E" w14:textId="704D9E66" w:rsidR="00C23349" w:rsidRPr="003E3E0D" w:rsidRDefault="00C23349" w:rsidP="00C23349">
      <w:pPr>
        <w:pStyle w:val="Para"/>
        <w:rPr>
          <w:highlight w:val="green"/>
        </w:rPr>
      </w:pPr>
      <w:r w:rsidRPr="001D32D8">
        <w:t xml:space="preserve">Librarians were asked if they promoted the program at specific locations (schools, day camps, childcare centres </w:t>
      </w:r>
      <w:r w:rsidRPr="00907E44">
        <w:t xml:space="preserve">and other locations) and, if so, how many visits they made and how many children they estimate reaching. </w:t>
      </w:r>
      <w:r w:rsidR="001D32D8" w:rsidRPr="00907E44">
        <w:t xml:space="preserve">Just </w:t>
      </w:r>
      <w:r w:rsidR="001D32D8" w:rsidRPr="00BD2A78">
        <w:t xml:space="preserve">shy of four in five (78%) </w:t>
      </w:r>
      <w:r w:rsidRPr="00BD2A78">
        <w:t xml:space="preserve">libraries made </w:t>
      </w:r>
      <w:r w:rsidR="00907E44" w:rsidRPr="00BD2A78">
        <w:t xml:space="preserve">promotional visits of some kind with </w:t>
      </w:r>
      <w:r w:rsidRPr="00BD2A78">
        <w:t>visits to schools (</w:t>
      </w:r>
      <w:r w:rsidR="00907E44" w:rsidRPr="00BD2A78">
        <w:t>54</w:t>
      </w:r>
      <w:r w:rsidRPr="00BD2A78">
        <w:t>%)</w:t>
      </w:r>
      <w:r w:rsidR="00907E44" w:rsidRPr="00BD2A78">
        <w:t xml:space="preserve"> being the most common</w:t>
      </w:r>
      <w:r w:rsidR="007D7F76">
        <w:t xml:space="preserve"> type</w:t>
      </w:r>
      <w:r w:rsidR="00907E44" w:rsidRPr="00BD2A78">
        <w:t>.</w:t>
      </w:r>
    </w:p>
    <w:p w14:paraId="265C7A98" w14:textId="66DACE16" w:rsidR="00C23349" w:rsidRPr="006D2D57" w:rsidRDefault="00C23349" w:rsidP="00C23349">
      <w:pPr>
        <w:pStyle w:val="Para"/>
      </w:pPr>
      <w:r w:rsidRPr="00957F37">
        <w:t xml:space="preserve">In total, </w:t>
      </w:r>
      <w:r w:rsidR="00BD2A78" w:rsidRPr="00957F37">
        <w:t xml:space="preserve">Nova Scotia </w:t>
      </w:r>
      <w:r w:rsidRPr="00957F37">
        <w:t xml:space="preserve">librarians estimated that </w:t>
      </w:r>
      <w:r w:rsidR="00BD2A78" w:rsidRPr="00957F37">
        <w:t>3</w:t>
      </w:r>
      <w:r w:rsidR="000B0967" w:rsidRPr="00957F37">
        <w:t>2,859</w:t>
      </w:r>
      <w:r w:rsidRPr="00957F37">
        <w:t xml:space="preserve"> children were reached as a result of these promotional efforts over the course of </w:t>
      </w:r>
      <w:r w:rsidR="000760A9" w:rsidRPr="00957F37">
        <w:t xml:space="preserve">227 </w:t>
      </w:r>
      <w:r w:rsidRPr="00957F37">
        <w:t xml:space="preserve">separate promotional visits. An average of </w:t>
      </w:r>
      <w:r w:rsidR="002F39B6" w:rsidRPr="00957F37">
        <w:t>14</w:t>
      </w:r>
      <w:r w:rsidR="00957F37" w:rsidRPr="00957F37">
        <w:t>5</w:t>
      </w:r>
      <w:r w:rsidR="002F39B6" w:rsidRPr="00957F37">
        <w:t xml:space="preserve"> </w:t>
      </w:r>
      <w:r w:rsidRPr="00957F37">
        <w:t>children were reached per promotional visit.</w:t>
      </w:r>
    </w:p>
    <w:p w14:paraId="44D7E92B" w14:textId="77777777" w:rsidR="00C23349" w:rsidRDefault="00C23349" w:rsidP="00C23349">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C23349" w:rsidRPr="00CA6F73" w14:paraId="3A4C5821" w14:textId="77777777" w:rsidTr="00907B14">
        <w:trPr>
          <w:trHeight w:val="315"/>
          <w:jc w:val="center"/>
        </w:trPr>
        <w:tc>
          <w:tcPr>
            <w:tcW w:w="2690" w:type="dxa"/>
            <w:shd w:val="clear" w:color="000000" w:fill="4E2584"/>
            <w:noWrap/>
            <w:vAlign w:val="center"/>
            <w:hideMark/>
          </w:tcPr>
          <w:p w14:paraId="2A18E932" w14:textId="77777777" w:rsidR="00C23349" w:rsidRPr="00CA6F73" w:rsidRDefault="00C23349" w:rsidP="00646107">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18B6DD16" w14:textId="0F041D6B" w:rsidR="00C23349" w:rsidRPr="00CA6F73" w:rsidRDefault="00F744AA" w:rsidP="00646107">
            <w:pPr>
              <w:rPr>
                <w:rFonts w:ascii="Calibri" w:hAnsi="Calibri"/>
                <w:b/>
                <w:bCs/>
                <w:color w:val="FFFFFF"/>
                <w:sz w:val="22"/>
                <w:szCs w:val="22"/>
                <w:lang w:eastAsia="en-CA"/>
              </w:rPr>
            </w:pPr>
            <w:r>
              <w:rPr>
                <w:rFonts w:ascii="Calibri" w:hAnsi="Calibri"/>
                <w:b/>
                <w:bCs/>
                <w:color w:val="FFFFFF"/>
                <w:sz w:val="22"/>
                <w:szCs w:val="22"/>
              </w:rPr>
              <w:t>Nova Scotia</w:t>
            </w:r>
          </w:p>
        </w:tc>
      </w:tr>
      <w:tr w:rsidR="00C23349" w:rsidRPr="00CA6F73" w14:paraId="303FCB8C" w14:textId="77777777" w:rsidTr="00907B14">
        <w:trPr>
          <w:trHeight w:val="304"/>
          <w:jc w:val="center"/>
        </w:trPr>
        <w:tc>
          <w:tcPr>
            <w:tcW w:w="2690" w:type="dxa"/>
            <w:shd w:val="clear" w:color="000000" w:fill="4E2584"/>
            <w:noWrap/>
            <w:vAlign w:val="center"/>
            <w:hideMark/>
          </w:tcPr>
          <w:p w14:paraId="1DDDBA3D" w14:textId="77777777" w:rsidR="00C23349" w:rsidRPr="00CA6F73" w:rsidRDefault="00C23349" w:rsidP="00646107">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5E3E7E3D"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1E7DE053"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5E1394C9"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Children attended</w:t>
            </w:r>
          </w:p>
        </w:tc>
      </w:tr>
      <w:tr w:rsidR="00ED7978" w:rsidRPr="00CA6F73" w14:paraId="7EE29656" w14:textId="77777777" w:rsidTr="00907B14">
        <w:trPr>
          <w:trHeight w:val="315"/>
          <w:jc w:val="center"/>
        </w:trPr>
        <w:tc>
          <w:tcPr>
            <w:tcW w:w="2690" w:type="dxa"/>
            <w:shd w:val="clear" w:color="auto" w:fill="auto"/>
            <w:noWrap/>
            <w:vAlign w:val="center"/>
            <w:hideMark/>
          </w:tcPr>
          <w:p w14:paraId="1A707C40" w14:textId="2AC1412C"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Schools</w:t>
            </w:r>
          </w:p>
        </w:tc>
        <w:tc>
          <w:tcPr>
            <w:tcW w:w="1536" w:type="dxa"/>
            <w:shd w:val="clear" w:color="auto" w:fill="auto"/>
            <w:noWrap/>
            <w:vAlign w:val="center"/>
            <w:hideMark/>
          </w:tcPr>
          <w:p w14:paraId="685B542D" w14:textId="561AB8C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54%</w:t>
            </w:r>
          </w:p>
        </w:tc>
        <w:tc>
          <w:tcPr>
            <w:tcW w:w="1537" w:type="dxa"/>
            <w:shd w:val="clear" w:color="auto" w:fill="auto"/>
            <w:noWrap/>
            <w:vAlign w:val="center"/>
            <w:hideMark/>
          </w:tcPr>
          <w:p w14:paraId="12B933A4" w14:textId="1BFBB483"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189</w:t>
            </w:r>
          </w:p>
        </w:tc>
        <w:tc>
          <w:tcPr>
            <w:tcW w:w="1787" w:type="dxa"/>
            <w:shd w:val="clear" w:color="auto" w:fill="auto"/>
            <w:noWrap/>
            <w:vAlign w:val="center"/>
            <w:hideMark/>
          </w:tcPr>
          <w:p w14:paraId="65FEE6A1" w14:textId="5C38441A"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31,698</w:t>
            </w:r>
          </w:p>
        </w:tc>
      </w:tr>
      <w:tr w:rsidR="00ED7978" w:rsidRPr="00CA6F73" w14:paraId="14490A7B" w14:textId="77777777" w:rsidTr="00907B14">
        <w:trPr>
          <w:trHeight w:val="315"/>
          <w:jc w:val="center"/>
        </w:trPr>
        <w:tc>
          <w:tcPr>
            <w:tcW w:w="2690" w:type="dxa"/>
            <w:shd w:val="clear" w:color="auto" w:fill="auto"/>
            <w:noWrap/>
            <w:vAlign w:val="center"/>
            <w:hideMark/>
          </w:tcPr>
          <w:p w14:paraId="55AE5801" w14:textId="6D8F1BA0"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Day camps</w:t>
            </w:r>
          </w:p>
        </w:tc>
        <w:tc>
          <w:tcPr>
            <w:tcW w:w="1536" w:type="dxa"/>
            <w:shd w:val="clear" w:color="auto" w:fill="auto"/>
            <w:noWrap/>
            <w:vAlign w:val="center"/>
            <w:hideMark/>
          </w:tcPr>
          <w:p w14:paraId="1C72F475" w14:textId="1F2CD80D"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11%</w:t>
            </w:r>
          </w:p>
        </w:tc>
        <w:tc>
          <w:tcPr>
            <w:tcW w:w="1537" w:type="dxa"/>
            <w:shd w:val="clear" w:color="auto" w:fill="auto"/>
            <w:noWrap/>
            <w:vAlign w:val="center"/>
            <w:hideMark/>
          </w:tcPr>
          <w:p w14:paraId="0118FB08" w14:textId="5AB550D1"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13</w:t>
            </w:r>
          </w:p>
        </w:tc>
        <w:tc>
          <w:tcPr>
            <w:tcW w:w="1787" w:type="dxa"/>
            <w:shd w:val="clear" w:color="auto" w:fill="auto"/>
            <w:noWrap/>
            <w:vAlign w:val="center"/>
            <w:hideMark/>
          </w:tcPr>
          <w:p w14:paraId="3663232B" w14:textId="50173C70"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370</w:t>
            </w:r>
          </w:p>
        </w:tc>
      </w:tr>
      <w:tr w:rsidR="00ED7978" w:rsidRPr="00CA6F73" w14:paraId="1DD492B2" w14:textId="77777777" w:rsidTr="00907B14">
        <w:trPr>
          <w:trHeight w:val="315"/>
          <w:jc w:val="center"/>
        </w:trPr>
        <w:tc>
          <w:tcPr>
            <w:tcW w:w="2690" w:type="dxa"/>
            <w:shd w:val="clear" w:color="auto" w:fill="auto"/>
            <w:noWrap/>
            <w:vAlign w:val="center"/>
            <w:hideMark/>
          </w:tcPr>
          <w:p w14:paraId="5123D82A" w14:textId="25A52DA6"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Childcare centres</w:t>
            </w:r>
          </w:p>
        </w:tc>
        <w:tc>
          <w:tcPr>
            <w:tcW w:w="1536" w:type="dxa"/>
            <w:shd w:val="clear" w:color="auto" w:fill="auto"/>
            <w:noWrap/>
            <w:vAlign w:val="center"/>
            <w:hideMark/>
          </w:tcPr>
          <w:p w14:paraId="6728A809" w14:textId="2BAB5DFD"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10%</w:t>
            </w:r>
          </w:p>
        </w:tc>
        <w:tc>
          <w:tcPr>
            <w:tcW w:w="1537" w:type="dxa"/>
            <w:shd w:val="clear" w:color="auto" w:fill="auto"/>
            <w:noWrap/>
            <w:vAlign w:val="center"/>
            <w:hideMark/>
          </w:tcPr>
          <w:p w14:paraId="1DC346E0" w14:textId="32C4D5D3"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10</w:t>
            </w:r>
          </w:p>
        </w:tc>
        <w:tc>
          <w:tcPr>
            <w:tcW w:w="1787" w:type="dxa"/>
            <w:shd w:val="clear" w:color="auto" w:fill="auto"/>
            <w:noWrap/>
            <w:vAlign w:val="center"/>
            <w:hideMark/>
          </w:tcPr>
          <w:p w14:paraId="6782BE8A" w14:textId="2A5FA56A"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297</w:t>
            </w:r>
          </w:p>
        </w:tc>
      </w:tr>
      <w:tr w:rsidR="00ED7978" w:rsidRPr="00CA6F73" w14:paraId="1CCEB7C8" w14:textId="77777777" w:rsidTr="00907B14">
        <w:trPr>
          <w:trHeight w:val="315"/>
          <w:jc w:val="center"/>
        </w:trPr>
        <w:tc>
          <w:tcPr>
            <w:tcW w:w="2690" w:type="dxa"/>
            <w:shd w:val="clear" w:color="auto" w:fill="auto"/>
            <w:noWrap/>
            <w:vAlign w:val="center"/>
            <w:hideMark/>
          </w:tcPr>
          <w:p w14:paraId="7F0C72FA" w14:textId="6FBE330E"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Other</w:t>
            </w:r>
          </w:p>
        </w:tc>
        <w:tc>
          <w:tcPr>
            <w:tcW w:w="1536" w:type="dxa"/>
            <w:shd w:val="clear" w:color="auto" w:fill="auto"/>
            <w:noWrap/>
            <w:vAlign w:val="center"/>
            <w:hideMark/>
          </w:tcPr>
          <w:p w14:paraId="1BA3E97E" w14:textId="35A6BDA4" w:rsidR="00ED7978" w:rsidRPr="000F641E" w:rsidRDefault="00ED7978" w:rsidP="00ED7978">
            <w:pPr>
              <w:rPr>
                <w:rFonts w:ascii="Calibri" w:hAnsi="Calibri"/>
                <w:color w:val="000000"/>
                <w:sz w:val="22"/>
                <w:szCs w:val="22"/>
                <w:lang w:eastAsia="en-CA"/>
              </w:rPr>
            </w:pPr>
            <w:r>
              <w:rPr>
                <w:rFonts w:ascii="Calibri" w:hAnsi="Calibri"/>
                <w:sz w:val="22"/>
                <w:szCs w:val="22"/>
              </w:rPr>
              <w:t>8%</w:t>
            </w:r>
          </w:p>
        </w:tc>
        <w:tc>
          <w:tcPr>
            <w:tcW w:w="1537" w:type="dxa"/>
            <w:shd w:val="clear" w:color="auto" w:fill="auto"/>
            <w:noWrap/>
            <w:vAlign w:val="center"/>
            <w:hideMark/>
          </w:tcPr>
          <w:p w14:paraId="7A41463C" w14:textId="43764B9C"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16</w:t>
            </w:r>
          </w:p>
        </w:tc>
        <w:tc>
          <w:tcPr>
            <w:tcW w:w="1787" w:type="dxa"/>
            <w:shd w:val="clear" w:color="auto" w:fill="auto"/>
            <w:noWrap/>
            <w:vAlign w:val="center"/>
            <w:hideMark/>
          </w:tcPr>
          <w:p w14:paraId="3530663B" w14:textId="1B8F97F8"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494</w:t>
            </w:r>
          </w:p>
        </w:tc>
      </w:tr>
      <w:tr w:rsidR="00ED7978" w:rsidRPr="00CA6F73" w14:paraId="5CDC4E2A" w14:textId="77777777" w:rsidTr="00907B14">
        <w:trPr>
          <w:trHeight w:val="315"/>
          <w:jc w:val="center"/>
        </w:trPr>
        <w:tc>
          <w:tcPr>
            <w:tcW w:w="2690" w:type="dxa"/>
            <w:shd w:val="clear" w:color="auto" w:fill="auto"/>
            <w:noWrap/>
            <w:vAlign w:val="center"/>
          </w:tcPr>
          <w:p w14:paraId="416D3F09" w14:textId="43013A11" w:rsidR="00ED7978" w:rsidRPr="00525C04" w:rsidRDefault="00ED7978" w:rsidP="00ED7978">
            <w:pPr>
              <w:rPr>
                <w:rFonts w:ascii="Calibri" w:hAnsi="Calibri"/>
                <w:bCs/>
                <w:i/>
                <w:color w:val="000000"/>
                <w:sz w:val="22"/>
                <w:szCs w:val="22"/>
                <w:lang w:eastAsia="en-CA"/>
              </w:rPr>
            </w:pPr>
            <w:r>
              <w:rPr>
                <w:rFonts w:ascii="Calibri" w:hAnsi="Calibri"/>
                <w:i/>
                <w:iCs/>
                <w:color w:val="000000"/>
                <w:sz w:val="22"/>
                <w:szCs w:val="22"/>
              </w:rPr>
              <w:t>Made no promotional visits</w:t>
            </w:r>
          </w:p>
        </w:tc>
        <w:tc>
          <w:tcPr>
            <w:tcW w:w="1536" w:type="dxa"/>
            <w:shd w:val="clear" w:color="auto" w:fill="auto"/>
            <w:noWrap/>
            <w:vAlign w:val="center"/>
          </w:tcPr>
          <w:p w14:paraId="17180BC5" w14:textId="34E16CB5" w:rsidR="00ED7978" w:rsidRPr="000F641E" w:rsidRDefault="00ED7978" w:rsidP="00ED7978">
            <w:pPr>
              <w:rPr>
                <w:rFonts w:ascii="Calibri" w:hAnsi="Calibri"/>
                <w:i/>
                <w:color w:val="000000"/>
                <w:sz w:val="22"/>
                <w:szCs w:val="22"/>
                <w:lang w:eastAsia="en-CA"/>
              </w:rPr>
            </w:pPr>
            <w:r>
              <w:rPr>
                <w:rFonts w:ascii="Calibri" w:hAnsi="Calibri"/>
                <w:i/>
                <w:iCs/>
                <w:sz w:val="22"/>
                <w:szCs w:val="22"/>
              </w:rPr>
              <w:t>22%</w:t>
            </w:r>
          </w:p>
        </w:tc>
        <w:tc>
          <w:tcPr>
            <w:tcW w:w="1537" w:type="dxa"/>
            <w:shd w:val="clear" w:color="auto" w:fill="auto"/>
            <w:noWrap/>
            <w:vAlign w:val="center"/>
          </w:tcPr>
          <w:p w14:paraId="108853B2" w14:textId="6DC0553B"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58FF7FF2" w14:textId="46744EF1"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r>
    </w:tbl>
    <w:p w14:paraId="0AAF86A4" w14:textId="77777777" w:rsidR="00C23349" w:rsidRDefault="00C23349" w:rsidP="00C23349">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0ACCEBD7" w14:textId="77777777" w:rsidR="00C23349" w:rsidRPr="008C2948" w:rsidRDefault="00C23349" w:rsidP="00C23349">
      <w:pPr>
        <w:pStyle w:val="Para"/>
        <w:rPr>
          <w:b/>
        </w:rPr>
      </w:pPr>
    </w:p>
    <w:p w14:paraId="72805BA9" w14:textId="77777777" w:rsidR="00C23349" w:rsidRPr="00D70BBF" w:rsidRDefault="00C23349" w:rsidP="00C23349">
      <w:pPr>
        <w:pStyle w:val="Para"/>
        <w:numPr>
          <w:ilvl w:val="0"/>
          <w:numId w:val="14"/>
        </w:numPr>
        <w:rPr>
          <w:b/>
          <w:lang w:val="en-US"/>
        </w:rPr>
      </w:pPr>
      <w:r w:rsidRPr="00D70BBF">
        <w:rPr>
          <w:b/>
          <w:lang w:val="en-US"/>
        </w:rPr>
        <w:br w:type="page"/>
      </w:r>
    </w:p>
    <w:p w14:paraId="41496A51" w14:textId="77777777" w:rsidR="00C23349" w:rsidRPr="00957F37" w:rsidRDefault="00C23349" w:rsidP="00C23349">
      <w:pPr>
        <w:pStyle w:val="Heading3"/>
        <w:numPr>
          <w:ilvl w:val="0"/>
          <w:numId w:val="0"/>
        </w:numPr>
        <w:spacing w:before="0"/>
        <w:rPr>
          <w:lang w:val="en-CA"/>
        </w:rPr>
      </w:pPr>
      <w:r w:rsidRPr="00957F37">
        <w:rPr>
          <w:lang w:val="en-CA"/>
        </w:rPr>
        <w:lastRenderedPageBreak/>
        <w:t>Overall program satisfaction</w:t>
      </w:r>
      <w:r w:rsidRPr="00957F37">
        <w:rPr>
          <w:rStyle w:val="FootnoteReference"/>
          <w:bCs/>
        </w:rPr>
        <w:footnoteReference w:id="12"/>
      </w:r>
    </w:p>
    <w:p w14:paraId="38806C15" w14:textId="1E81AB38" w:rsidR="00C23349" w:rsidRPr="001124CA" w:rsidRDefault="00C23349" w:rsidP="00C23349">
      <w:pPr>
        <w:pStyle w:val="Headline"/>
      </w:pPr>
      <w:r w:rsidRPr="001124CA">
        <w:t xml:space="preserve">Overall satisfaction with the 2018 TD Summer Reading Club is </w:t>
      </w:r>
      <w:r w:rsidR="00957F37" w:rsidRPr="001124CA">
        <w:t>lower than in 2017 in Nova Scotia</w:t>
      </w:r>
      <w:r w:rsidRPr="001124CA">
        <w:t>.</w:t>
      </w:r>
    </w:p>
    <w:p w14:paraId="0980B693" w14:textId="2AB523D4" w:rsidR="001124CA" w:rsidRPr="00E21AA9" w:rsidRDefault="00245D35" w:rsidP="001124CA">
      <w:pPr>
        <w:pStyle w:val="Para"/>
      </w:pPr>
      <w:r w:rsidRPr="001124CA">
        <w:t xml:space="preserve">Around half </w:t>
      </w:r>
      <w:r w:rsidR="002E028B" w:rsidRPr="001124CA">
        <w:t xml:space="preserve">(47%) </w:t>
      </w:r>
      <w:r w:rsidRPr="001124CA">
        <w:t xml:space="preserve">of all librarians in Nova Scotia </w:t>
      </w:r>
      <w:r w:rsidR="00351FBB" w:rsidRPr="001124CA">
        <w:t xml:space="preserve">provided a satisfactory </w:t>
      </w:r>
      <w:r w:rsidRPr="001124CA">
        <w:t>rat</w:t>
      </w:r>
      <w:r w:rsidR="002E028B" w:rsidRPr="001124CA">
        <w:t xml:space="preserve">ing (a rating between 8 and 10) for </w:t>
      </w:r>
      <w:r w:rsidR="00351FBB" w:rsidRPr="001124CA">
        <w:t>their s</w:t>
      </w:r>
      <w:r w:rsidR="00C23349" w:rsidRPr="001124CA">
        <w:t>atisfaction with the TD Summer Reading Program overall</w:t>
      </w:r>
      <w:r w:rsidR="002E028B" w:rsidRPr="001124CA">
        <w:t xml:space="preserve">. </w:t>
      </w:r>
      <w:r w:rsidR="00D301F6" w:rsidRPr="001124CA">
        <w:t xml:space="preserve">Although this is </w:t>
      </w:r>
      <w:r w:rsidR="00E33F7D">
        <w:t xml:space="preserve">substantially </w:t>
      </w:r>
      <w:r w:rsidR="00FA534F" w:rsidRPr="001124CA">
        <w:t>lower than the same metric in 2017 (7</w:t>
      </w:r>
      <w:r w:rsidR="007D7F76">
        <w:t>2</w:t>
      </w:r>
      <w:r w:rsidR="00FA534F" w:rsidRPr="001124CA">
        <w:t>%) the</w:t>
      </w:r>
      <w:r w:rsidR="00D301F6" w:rsidRPr="001124CA">
        <w:t xml:space="preserve"> </w:t>
      </w:r>
      <w:r w:rsidR="00E33F7D">
        <w:t xml:space="preserve">shift has mostly been away from satisfaction to moderate ratings (6-7) as the </w:t>
      </w:r>
      <w:r w:rsidR="00D301F6" w:rsidRPr="001124CA">
        <w:t>level of dissatisfaction is still low</w:t>
      </w:r>
      <w:r w:rsidR="00106AAC">
        <w:t xml:space="preserve"> (</w:t>
      </w:r>
      <w:r w:rsidR="00D301F6" w:rsidRPr="001124CA">
        <w:t xml:space="preserve">only 2% </w:t>
      </w:r>
      <w:r w:rsidR="00106AAC">
        <w:t xml:space="preserve">provided a </w:t>
      </w:r>
      <w:r w:rsidR="00D301F6" w:rsidRPr="001124CA">
        <w:t xml:space="preserve">score </w:t>
      </w:r>
      <w:r w:rsidR="001124CA" w:rsidRPr="001124CA">
        <w:t>of five or below</w:t>
      </w:r>
      <w:r w:rsidR="00106AAC">
        <w:t>)</w:t>
      </w:r>
      <w:r w:rsidR="001124CA" w:rsidRPr="001124CA">
        <w:t>.</w:t>
      </w:r>
    </w:p>
    <w:p w14:paraId="31BF467C" w14:textId="79CEF1C7" w:rsidR="00C23349" w:rsidRPr="00E21AA9" w:rsidRDefault="00C23349" w:rsidP="00C23349">
      <w:pPr>
        <w:pStyle w:val="Para"/>
      </w:pPr>
    </w:p>
    <w:p w14:paraId="11FFC942" w14:textId="77777777" w:rsidR="00C23349" w:rsidRDefault="00C23349" w:rsidP="00C23349">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1CD8A406" w14:textId="77777777" w:rsidR="00C23349" w:rsidRDefault="00C23349" w:rsidP="00C23349">
      <w:pPr>
        <w:spacing w:after="200" w:line="276" w:lineRule="auto"/>
        <w:jc w:val="left"/>
        <w:rPr>
          <w:rFonts w:ascii="Calibri" w:eastAsia="Calibri" w:hAnsi="Calibri" w:cs="Calibri"/>
          <w:sz w:val="22"/>
          <w:szCs w:val="22"/>
        </w:rPr>
      </w:pPr>
      <w:r>
        <w:rPr>
          <w:rFonts w:ascii="Calibri" w:eastAsia="Calibri" w:hAnsi="Calibri" w:cs="Calibri"/>
          <w:noProof/>
          <w:sz w:val="22"/>
          <w:szCs w:val="22"/>
        </w:rPr>
        <w:drawing>
          <wp:inline distT="0" distB="0" distL="0" distR="0" wp14:anchorId="04362BA4" wp14:editId="3ACE6C9A">
            <wp:extent cx="6267450" cy="226473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E1932C0" w14:textId="77777777" w:rsidR="00C23349" w:rsidRPr="0060697C" w:rsidRDefault="00C23349" w:rsidP="00C23349">
      <w:pPr>
        <w:pStyle w:val="Para"/>
        <w:spacing w:before="0" w:after="0"/>
        <w:ind w:left="810" w:right="45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67BCCEE8" w14:textId="77777777" w:rsidR="00C23349" w:rsidRDefault="00C23349" w:rsidP="00C23349">
      <w:pPr>
        <w:spacing w:line="276" w:lineRule="auto"/>
        <w:rPr>
          <w:rFonts w:ascii="Calibri" w:eastAsia="Calibri" w:hAnsi="Calibri" w:cs="Calibri"/>
          <w:b/>
          <w:sz w:val="22"/>
          <w:szCs w:val="22"/>
          <w:lang w:val="en-GB"/>
        </w:rPr>
      </w:pPr>
    </w:p>
    <w:p w14:paraId="1A13ADAC" w14:textId="77777777" w:rsidR="00C23349" w:rsidRDefault="00C23349" w:rsidP="00C23349">
      <w:pPr>
        <w:spacing w:line="276" w:lineRule="auto"/>
        <w:rPr>
          <w:rFonts w:ascii="Calibri" w:eastAsia="Calibri" w:hAnsi="Calibri" w:cs="Calibri"/>
          <w:sz w:val="22"/>
          <w:szCs w:val="22"/>
        </w:rPr>
      </w:pPr>
      <w:r w:rsidRPr="008909AB">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C23349" w:rsidRPr="0060697C" w14:paraId="7B2C084D" w14:textId="77777777" w:rsidTr="00646107">
        <w:trPr>
          <w:trHeight w:val="340"/>
          <w:jc w:val="center"/>
        </w:trPr>
        <w:tc>
          <w:tcPr>
            <w:tcW w:w="2228" w:type="dxa"/>
            <w:shd w:val="clear" w:color="000000" w:fill="4E2584"/>
            <w:noWrap/>
            <w:vAlign w:val="center"/>
            <w:hideMark/>
          </w:tcPr>
          <w:p w14:paraId="7FFA61F1" w14:textId="77777777" w:rsidR="00C23349" w:rsidRPr="0060697C" w:rsidRDefault="00C23349" w:rsidP="00646107">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438C5F2D"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C23349" w:rsidRPr="0060697C" w14:paraId="35B7246D" w14:textId="77777777" w:rsidTr="00646107">
        <w:trPr>
          <w:trHeight w:val="20"/>
          <w:jc w:val="center"/>
        </w:trPr>
        <w:tc>
          <w:tcPr>
            <w:tcW w:w="2228" w:type="dxa"/>
            <w:vMerge w:val="restart"/>
            <w:shd w:val="clear" w:color="000000" w:fill="4E2584"/>
            <w:noWrap/>
            <w:vAlign w:val="center"/>
            <w:hideMark/>
          </w:tcPr>
          <w:p w14:paraId="634772B3"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47081944"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1CBE102F"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427FA3AE" w14:textId="77777777" w:rsidR="00C23349" w:rsidRPr="0060697C" w:rsidRDefault="00C23349" w:rsidP="00646107">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C23349" w:rsidRPr="0060697C" w14:paraId="4E372F92" w14:textId="77777777" w:rsidTr="00646107">
        <w:trPr>
          <w:trHeight w:val="20"/>
          <w:jc w:val="center"/>
        </w:trPr>
        <w:tc>
          <w:tcPr>
            <w:tcW w:w="2228" w:type="dxa"/>
            <w:vMerge/>
            <w:vAlign w:val="center"/>
            <w:hideMark/>
          </w:tcPr>
          <w:p w14:paraId="4DFD37BF" w14:textId="77777777" w:rsidR="00C23349" w:rsidRPr="0060697C" w:rsidRDefault="00C23349" w:rsidP="00646107">
            <w:pPr>
              <w:jc w:val="left"/>
              <w:rPr>
                <w:rFonts w:ascii="Calibri" w:hAnsi="Calibri"/>
                <w:b/>
                <w:bCs/>
                <w:color w:val="FFFFFF"/>
                <w:sz w:val="20"/>
                <w:lang w:eastAsia="en-CA"/>
              </w:rPr>
            </w:pPr>
          </w:p>
        </w:tc>
        <w:tc>
          <w:tcPr>
            <w:tcW w:w="1504" w:type="dxa"/>
            <w:shd w:val="clear" w:color="000000" w:fill="4E2584"/>
            <w:vAlign w:val="center"/>
            <w:hideMark/>
          </w:tcPr>
          <w:p w14:paraId="0650858A" w14:textId="77777777" w:rsidR="00C23349" w:rsidRPr="0060697C" w:rsidRDefault="00C23349"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5A1FA8DE" w14:textId="77777777" w:rsidR="00C23349" w:rsidRPr="0060697C" w:rsidRDefault="00C23349"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0B9E2D29" w14:textId="77777777" w:rsidR="00C23349" w:rsidRPr="00E569FC" w:rsidRDefault="00C23349" w:rsidP="00646107">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AB58CF" w:rsidRPr="0060697C" w14:paraId="32B22833" w14:textId="77777777" w:rsidTr="00646107">
        <w:trPr>
          <w:trHeight w:val="300"/>
          <w:jc w:val="center"/>
        </w:trPr>
        <w:tc>
          <w:tcPr>
            <w:tcW w:w="2228" w:type="dxa"/>
            <w:shd w:val="clear" w:color="auto" w:fill="auto"/>
            <w:noWrap/>
            <w:vAlign w:val="center"/>
            <w:hideMark/>
          </w:tcPr>
          <w:p w14:paraId="3628DE4A" w14:textId="3DCD1882" w:rsidR="00AB58CF" w:rsidRDefault="00AB58CF" w:rsidP="00AB58CF">
            <w:pPr>
              <w:jc w:val="left"/>
              <w:rPr>
                <w:rFonts w:ascii="Calibri" w:hAnsi="Calibri"/>
                <w:sz w:val="20"/>
              </w:rPr>
            </w:pPr>
            <w:r>
              <w:rPr>
                <w:rFonts w:ascii="Calibri" w:hAnsi="Calibri"/>
                <w:sz w:val="20"/>
              </w:rPr>
              <w:t>Nova Scotia</w:t>
            </w:r>
          </w:p>
        </w:tc>
        <w:tc>
          <w:tcPr>
            <w:tcW w:w="1504" w:type="dxa"/>
            <w:shd w:val="clear" w:color="auto" w:fill="auto"/>
            <w:noWrap/>
            <w:vAlign w:val="center"/>
          </w:tcPr>
          <w:p w14:paraId="58E48616" w14:textId="18CD9223" w:rsidR="00AB58CF" w:rsidRDefault="00AB58CF" w:rsidP="00AB58CF">
            <w:pPr>
              <w:rPr>
                <w:rFonts w:ascii="Calibri" w:hAnsi="Calibri"/>
                <w:sz w:val="20"/>
              </w:rPr>
            </w:pPr>
            <w:r>
              <w:rPr>
                <w:rFonts w:ascii="Calibri" w:hAnsi="Calibri"/>
                <w:sz w:val="22"/>
                <w:szCs w:val="22"/>
              </w:rPr>
              <w:t>47%</w:t>
            </w:r>
          </w:p>
        </w:tc>
        <w:tc>
          <w:tcPr>
            <w:tcW w:w="1505" w:type="dxa"/>
            <w:vAlign w:val="center"/>
          </w:tcPr>
          <w:p w14:paraId="51F8E597" w14:textId="2A2E67A7" w:rsidR="00AB58CF" w:rsidRDefault="00AB58CF" w:rsidP="00AB58CF">
            <w:pPr>
              <w:rPr>
                <w:rFonts w:ascii="Calibri" w:hAnsi="Calibri"/>
                <w:sz w:val="20"/>
              </w:rPr>
            </w:pPr>
            <w:r>
              <w:rPr>
                <w:rFonts w:ascii="Calibri" w:hAnsi="Calibri"/>
                <w:sz w:val="22"/>
                <w:szCs w:val="22"/>
              </w:rPr>
              <w:t>7</w:t>
            </w:r>
            <w:r w:rsidR="007D7F76">
              <w:rPr>
                <w:rFonts w:ascii="Calibri" w:hAnsi="Calibri"/>
                <w:sz w:val="22"/>
                <w:szCs w:val="22"/>
              </w:rPr>
              <w:t>2</w:t>
            </w:r>
            <w:r>
              <w:rPr>
                <w:rFonts w:ascii="Calibri" w:hAnsi="Calibri"/>
                <w:sz w:val="22"/>
                <w:szCs w:val="22"/>
              </w:rPr>
              <w:t>%</w:t>
            </w:r>
          </w:p>
        </w:tc>
        <w:tc>
          <w:tcPr>
            <w:tcW w:w="1505" w:type="dxa"/>
            <w:vAlign w:val="center"/>
          </w:tcPr>
          <w:p w14:paraId="548CA566" w14:textId="4D18DFE1" w:rsidR="00AB58CF" w:rsidRPr="00E85936" w:rsidRDefault="00AB58CF" w:rsidP="00AB58CF">
            <w:pPr>
              <w:rPr>
                <w:rFonts w:ascii="Calibri" w:hAnsi="Calibri"/>
                <w:sz w:val="20"/>
              </w:rPr>
            </w:pPr>
            <w:r>
              <w:rPr>
                <w:rFonts w:ascii="Calibri" w:hAnsi="Calibri"/>
                <w:sz w:val="22"/>
                <w:szCs w:val="22"/>
              </w:rPr>
              <w:t>-2</w:t>
            </w:r>
            <w:r w:rsidR="007D7F76">
              <w:rPr>
                <w:rFonts w:ascii="Calibri" w:hAnsi="Calibri"/>
                <w:sz w:val="22"/>
                <w:szCs w:val="22"/>
              </w:rPr>
              <w:t>5</w:t>
            </w:r>
          </w:p>
        </w:tc>
      </w:tr>
    </w:tbl>
    <w:p w14:paraId="77BD06D0" w14:textId="77777777" w:rsidR="00C23349" w:rsidRPr="0060697C" w:rsidRDefault="00C23349" w:rsidP="00C23349">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718C5E73" w14:textId="77777777" w:rsidR="00106AAC" w:rsidRDefault="00106AAC">
      <w:pPr>
        <w:jc w:val="left"/>
        <w:rPr>
          <w:rFonts w:ascii="Calibri" w:hAnsi="Calibri" w:cs="Calibri"/>
          <w:b/>
          <w:color w:val="000000"/>
          <w:szCs w:val="26"/>
          <w:highlight w:val="green"/>
        </w:rPr>
      </w:pPr>
      <w:r>
        <w:rPr>
          <w:highlight w:val="green"/>
        </w:rPr>
        <w:br w:type="page"/>
      </w:r>
    </w:p>
    <w:p w14:paraId="29BB550C" w14:textId="5DCF3761" w:rsidR="00C23349" w:rsidRPr="00EB72D6" w:rsidRDefault="00C23349" w:rsidP="00C23349">
      <w:pPr>
        <w:pStyle w:val="Heading3"/>
        <w:numPr>
          <w:ilvl w:val="0"/>
          <w:numId w:val="0"/>
        </w:numPr>
        <w:spacing w:before="0"/>
        <w:rPr>
          <w:lang w:val="en-CA"/>
        </w:rPr>
      </w:pPr>
      <w:r w:rsidRPr="00EB72D6">
        <w:rPr>
          <w:lang w:val="en-CA"/>
        </w:rPr>
        <w:lastRenderedPageBreak/>
        <w:t>Staff website satisfaction</w:t>
      </w:r>
    </w:p>
    <w:p w14:paraId="12BA6E07" w14:textId="14E07679" w:rsidR="00C23349" w:rsidRPr="00EB72D6" w:rsidRDefault="00C23349" w:rsidP="00C23349">
      <w:pPr>
        <w:pStyle w:val="Headline"/>
      </w:pPr>
      <w:r w:rsidRPr="00EB72D6">
        <w:t xml:space="preserve">Satisfaction with the website and content for librarians and satisfaction with the ease of navigating it </w:t>
      </w:r>
      <w:r w:rsidR="00EB72D6" w:rsidRPr="00EB72D6">
        <w:t xml:space="preserve">were both lower than in 2017 but </w:t>
      </w:r>
      <w:proofErr w:type="gramStart"/>
      <w:r w:rsidR="00EB72D6" w:rsidRPr="00EB72D6">
        <w:t>similar to</w:t>
      </w:r>
      <w:proofErr w:type="gramEnd"/>
      <w:r w:rsidR="00FB5820">
        <w:t>,</w:t>
      </w:r>
      <w:r w:rsidR="00EB72D6" w:rsidRPr="00EB72D6">
        <w:t xml:space="preserve"> or higher than</w:t>
      </w:r>
      <w:r w:rsidR="00FB5820">
        <w:t>,</w:t>
      </w:r>
      <w:r w:rsidR="00EB72D6" w:rsidRPr="00EB72D6">
        <w:t xml:space="preserve"> in </w:t>
      </w:r>
      <w:r w:rsidRPr="00EB72D6">
        <w:t>2016.</w:t>
      </w:r>
    </w:p>
    <w:p w14:paraId="56316D6D" w14:textId="77777777" w:rsidR="000231AF" w:rsidRPr="00E742DB" w:rsidRDefault="00EB72D6" w:rsidP="006E332D">
      <w:pPr>
        <w:pStyle w:val="Para"/>
      </w:pPr>
      <w:r w:rsidRPr="00E742DB">
        <w:t xml:space="preserve">More than half of Nova Scotia </w:t>
      </w:r>
      <w:r w:rsidR="00C23349" w:rsidRPr="00E742DB">
        <w:t>librarians are satisfied with the website and its content (</w:t>
      </w:r>
      <w:r w:rsidRPr="00E742DB">
        <w:t>52</w:t>
      </w:r>
      <w:r w:rsidR="00C23349" w:rsidRPr="00E742DB">
        <w:t>% rating 8-10)</w:t>
      </w:r>
      <w:r w:rsidR="00E00D2D" w:rsidRPr="00E742DB">
        <w:t>, a decrease from a high in 2017 (67%)</w:t>
      </w:r>
      <w:r w:rsidR="006E332D" w:rsidRPr="00E742DB">
        <w:t xml:space="preserve"> but much higher than in 2016 (when it was only 16%). Despite this shift, </w:t>
      </w:r>
      <w:r w:rsidR="009E4DB9" w:rsidRPr="00E742DB">
        <w:t xml:space="preserve">levels of dissatisfaction (0-5 rating) </w:t>
      </w:r>
      <w:r w:rsidR="006E332D" w:rsidRPr="00E742DB">
        <w:t xml:space="preserve">have not changed substantially over </w:t>
      </w:r>
      <w:r w:rsidR="000231AF" w:rsidRPr="00E742DB">
        <w:t>those years</w:t>
      </w:r>
      <w:r w:rsidR="009E4DB9" w:rsidRPr="00E742DB">
        <w:t>.</w:t>
      </w:r>
      <w:r w:rsidR="00E00D2D" w:rsidRPr="00E742DB">
        <w:t xml:space="preserve"> </w:t>
      </w:r>
    </w:p>
    <w:p w14:paraId="151BACA8" w14:textId="443C6B73" w:rsidR="00C23349" w:rsidRDefault="00E00D2D" w:rsidP="006E332D">
      <w:pPr>
        <w:pStyle w:val="Para"/>
      </w:pPr>
      <w:r w:rsidRPr="00E742DB">
        <w:t>Roughly the same proportion</w:t>
      </w:r>
      <w:r w:rsidR="004D1AE4" w:rsidRPr="00E742DB">
        <w:t xml:space="preserve"> of librarians </w:t>
      </w:r>
      <w:r w:rsidR="0046564C" w:rsidRPr="00E742DB">
        <w:t xml:space="preserve">were satisfied with the </w:t>
      </w:r>
      <w:r w:rsidR="00C23349" w:rsidRPr="00E742DB">
        <w:t xml:space="preserve">ease with which they can navigate the website </w:t>
      </w:r>
      <w:r w:rsidR="000231AF" w:rsidRPr="00E742DB">
        <w:t>in 2018 (54%)</w:t>
      </w:r>
      <w:r w:rsidR="00E57BC1" w:rsidRPr="00E742DB">
        <w:t xml:space="preserve">. </w:t>
      </w:r>
      <w:r w:rsidR="00E742DB">
        <w:t xml:space="preserve">Again, this </w:t>
      </w:r>
      <w:r w:rsidR="00E57BC1" w:rsidRPr="00E742DB">
        <w:t xml:space="preserve">is </w:t>
      </w:r>
      <w:r w:rsidR="0046564C" w:rsidRPr="00E742DB">
        <w:t xml:space="preserve">a decrease when compared to 2017 but </w:t>
      </w:r>
      <w:r w:rsidR="00E57BC1" w:rsidRPr="00E742DB">
        <w:t xml:space="preserve">is </w:t>
      </w:r>
      <w:proofErr w:type="gramStart"/>
      <w:r w:rsidR="00E57BC1" w:rsidRPr="00E742DB">
        <w:t>similar to</w:t>
      </w:r>
      <w:proofErr w:type="gramEnd"/>
      <w:r w:rsidR="00E57BC1" w:rsidRPr="00E742DB">
        <w:t xml:space="preserve"> </w:t>
      </w:r>
      <w:r w:rsidR="004017D2" w:rsidRPr="00E742DB">
        <w:t>satisfaction levels in 2016</w:t>
      </w:r>
      <w:r w:rsidR="00C23349" w:rsidRPr="00E742DB">
        <w:t>.</w:t>
      </w:r>
      <w:r w:rsidR="00C23349">
        <w:t xml:space="preserve"> </w:t>
      </w:r>
    </w:p>
    <w:p w14:paraId="61BB5FA7" w14:textId="77777777" w:rsidR="00C23349" w:rsidRDefault="00C23349" w:rsidP="00C23349">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6C517377"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5EA198D4" wp14:editId="63796BC9">
            <wp:extent cx="6511809" cy="1511300"/>
            <wp:effectExtent l="0" t="0" r="381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BC7885B" w14:textId="77777777" w:rsidR="00C23349" w:rsidRDefault="00C23349" w:rsidP="00C23349">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00C6C2BC"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1F8CF797" wp14:editId="1EDE1561">
            <wp:extent cx="6511290" cy="1390015"/>
            <wp:effectExtent l="0" t="0" r="3810" b="63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4295832" w14:textId="77777777" w:rsidR="00C23349" w:rsidRDefault="00C23349" w:rsidP="00C23349">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C23349" w:rsidRPr="00536F93" w14:paraId="11D8E1DF" w14:textId="77777777" w:rsidTr="00646107">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1297552" w14:textId="77777777" w:rsidR="00C23349" w:rsidRPr="00536F93" w:rsidRDefault="00C23349" w:rsidP="00646107">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4E869318"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1BC5E46D"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536F93" w14:paraId="2D8D4106" w14:textId="77777777" w:rsidTr="00646107">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485DEB4C"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5618A0CB"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09DD71F4"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0F6947D4"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54F54D9B"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61AF18FC"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155E680C"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61CA486F"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2849AD62"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C23349" w:rsidRPr="00536F93" w14:paraId="2EB4DD72" w14:textId="77777777" w:rsidTr="00646107">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1F045467" w14:textId="77777777" w:rsidR="00C23349" w:rsidRPr="00536F93" w:rsidRDefault="00C23349" w:rsidP="00646107">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0426C95D"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5F07B55F"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45C5ED61"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55308358"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412BB065"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441ADBF9"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5575ABA8"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1E4741D2"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B9631E" w:rsidRPr="00536F93" w14:paraId="793C11FF" w14:textId="77777777" w:rsidTr="00646107">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6BA0352E" w14:textId="3D66FED2" w:rsidR="00B9631E" w:rsidRPr="00536F93" w:rsidRDefault="00B9631E" w:rsidP="00B9631E">
            <w:pPr>
              <w:jc w:val="left"/>
              <w:rPr>
                <w:rFonts w:ascii="Calibri" w:hAnsi="Calibri"/>
                <w:sz w:val="20"/>
                <w:lang w:eastAsia="en-CA"/>
              </w:rPr>
            </w:pPr>
            <w:r>
              <w:rPr>
                <w:rFonts w:ascii="Calibri" w:hAnsi="Calibri"/>
                <w:sz w:val="22"/>
                <w:szCs w:val="22"/>
              </w:rPr>
              <w:t>Nova Scotia</w:t>
            </w:r>
          </w:p>
        </w:tc>
        <w:tc>
          <w:tcPr>
            <w:tcW w:w="864" w:type="dxa"/>
            <w:tcBorders>
              <w:top w:val="nil"/>
              <w:left w:val="nil"/>
              <w:bottom w:val="single" w:sz="4" w:space="0" w:color="auto"/>
              <w:right w:val="single" w:sz="4" w:space="0" w:color="auto"/>
            </w:tcBorders>
            <w:shd w:val="clear" w:color="auto" w:fill="auto"/>
            <w:noWrap/>
            <w:vAlign w:val="center"/>
          </w:tcPr>
          <w:p w14:paraId="7C250C96" w14:textId="51C06461" w:rsidR="00B9631E" w:rsidRPr="00536F93" w:rsidRDefault="00B9631E" w:rsidP="00B9631E">
            <w:pPr>
              <w:rPr>
                <w:rFonts w:ascii="Calibri" w:hAnsi="Calibri"/>
                <w:sz w:val="20"/>
                <w:lang w:eastAsia="en-CA"/>
              </w:rPr>
            </w:pPr>
            <w:r>
              <w:rPr>
                <w:rFonts w:ascii="Calibri" w:hAnsi="Calibri"/>
                <w:sz w:val="22"/>
                <w:szCs w:val="22"/>
              </w:rPr>
              <w:t>52%</w:t>
            </w:r>
          </w:p>
        </w:tc>
        <w:tc>
          <w:tcPr>
            <w:tcW w:w="864" w:type="dxa"/>
            <w:tcBorders>
              <w:top w:val="nil"/>
              <w:left w:val="nil"/>
              <w:bottom w:val="single" w:sz="4" w:space="0" w:color="auto"/>
              <w:right w:val="single" w:sz="4" w:space="0" w:color="auto"/>
            </w:tcBorders>
            <w:shd w:val="clear" w:color="auto" w:fill="auto"/>
            <w:noWrap/>
            <w:vAlign w:val="center"/>
          </w:tcPr>
          <w:p w14:paraId="3460BF78" w14:textId="5E5760BE" w:rsidR="00B9631E" w:rsidRPr="00536F93" w:rsidRDefault="00B9631E" w:rsidP="00B9631E">
            <w:pPr>
              <w:rPr>
                <w:rFonts w:ascii="Calibri" w:hAnsi="Calibri"/>
                <w:sz w:val="20"/>
                <w:lang w:eastAsia="en-CA"/>
              </w:rPr>
            </w:pPr>
            <w:r>
              <w:rPr>
                <w:rFonts w:ascii="Calibri" w:hAnsi="Calibri"/>
                <w:sz w:val="22"/>
                <w:szCs w:val="22"/>
              </w:rPr>
              <w:t>67%</w:t>
            </w:r>
          </w:p>
        </w:tc>
        <w:tc>
          <w:tcPr>
            <w:tcW w:w="864" w:type="dxa"/>
            <w:tcBorders>
              <w:top w:val="nil"/>
              <w:left w:val="nil"/>
              <w:bottom w:val="single" w:sz="4" w:space="0" w:color="auto"/>
              <w:right w:val="single" w:sz="4" w:space="0" w:color="auto"/>
            </w:tcBorders>
            <w:shd w:val="clear" w:color="auto" w:fill="auto"/>
            <w:noWrap/>
            <w:vAlign w:val="center"/>
          </w:tcPr>
          <w:p w14:paraId="7E9E2480" w14:textId="507812B7" w:rsidR="00B9631E" w:rsidRPr="00536F93" w:rsidRDefault="00B9631E" w:rsidP="00B9631E">
            <w:pPr>
              <w:rPr>
                <w:rFonts w:ascii="Calibri" w:hAnsi="Calibri"/>
                <w:sz w:val="20"/>
                <w:lang w:eastAsia="en-CA"/>
              </w:rPr>
            </w:pPr>
            <w:r>
              <w:rPr>
                <w:rFonts w:ascii="Calibri" w:hAnsi="Calibri"/>
                <w:sz w:val="22"/>
                <w:szCs w:val="22"/>
              </w:rPr>
              <w:t>16%</w:t>
            </w:r>
          </w:p>
        </w:tc>
        <w:tc>
          <w:tcPr>
            <w:tcW w:w="1428" w:type="dxa"/>
            <w:tcBorders>
              <w:top w:val="nil"/>
              <w:left w:val="nil"/>
              <w:bottom w:val="single" w:sz="4" w:space="0" w:color="auto"/>
              <w:right w:val="double" w:sz="6" w:space="0" w:color="auto"/>
            </w:tcBorders>
            <w:shd w:val="clear" w:color="auto" w:fill="auto"/>
            <w:noWrap/>
            <w:vAlign w:val="center"/>
          </w:tcPr>
          <w:p w14:paraId="13EB2E66" w14:textId="34866D46" w:rsidR="00B9631E" w:rsidRPr="00536F93" w:rsidRDefault="00B9631E" w:rsidP="00B9631E">
            <w:pPr>
              <w:rPr>
                <w:rFonts w:ascii="Calibri" w:hAnsi="Calibri"/>
                <w:sz w:val="20"/>
                <w:lang w:eastAsia="en-CA"/>
              </w:rPr>
            </w:pPr>
            <w:r>
              <w:rPr>
                <w:rFonts w:ascii="Calibri" w:hAnsi="Calibri"/>
                <w:sz w:val="22"/>
                <w:szCs w:val="22"/>
              </w:rPr>
              <w:t>-15</w:t>
            </w:r>
          </w:p>
        </w:tc>
        <w:tc>
          <w:tcPr>
            <w:tcW w:w="864" w:type="dxa"/>
            <w:tcBorders>
              <w:top w:val="nil"/>
              <w:left w:val="nil"/>
              <w:bottom w:val="single" w:sz="4" w:space="0" w:color="auto"/>
              <w:right w:val="single" w:sz="4" w:space="0" w:color="auto"/>
            </w:tcBorders>
            <w:shd w:val="clear" w:color="auto" w:fill="auto"/>
            <w:noWrap/>
            <w:vAlign w:val="center"/>
          </w:tcPr>
          <w:p w14:paraId="405FC81C" w14:textId="3594FA5D" w:rsidR="00B9631E" w:rsidRPr="00536F93" w:rsidRDefault="00B9631E" w:rsidP="00B9631E">
            <w:pPr>
              <w:rPr>
                <w:rFonts w:ascii="Calibri" w:hAnsi="Calibri"/>
                <w:sz w:val="20"/>
                <w:lang w:eastAsia="en-CA"/>
              </w:rPr>
            </w:pPr>
            <w:r>
              <w:rPr>
                <w:rFonts w:ascii="Calibri" w:hAnsi="Calibri"/>
                <w:sz w:val="22"/>
                <w:szCs w:val="22"/>
              </w:rPr>
              <w:t>54%</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358CB7D5" w14:textId="01C7603C" w:rsidR="00B9631E" w:rsidRPr="00536F93" w:rsidRDefault="00B9631E" w:rsidP="00B9631E">
            <w:pPr>
              <w:rPr>
                <w:rFonts w:ascii="Calibri" w:hAnsi="Calibri"/>
                <w:sz w:val="20"/>
                <w:lang w:eastAsia="en-CA"/>
              </w:rPr>
            </w:pPr>
            <w:r>
              <w:rPr>
                <w:rFonts w:ascii="Calibri" w:hAnsi="Calibri"/>
                <w:sz w:val="22"/>
                <w:szCs w:val="22"/>
              </w:rPr>
              <w:t>71%</w:t>
            </w:r>
          </w:p>
        </w:tc>
        <w:tc>
          <w:tcPr>
            <w:tcW w:w="864" w:type="dxa"/>
            <w:tcBorders>
              <w:top w:val="nil"/>
              <w:left w:val="nil"/>
              <w:bottom w:val="single" w:sz="4" w:space="0" w:color="auto"/>
              <w:right w:val="single" w:sz="4" w:space="0" w:color="auto"/>
            </w:tcBorders>
            <w:shd w:val="clear" w:color="auto" w:fill="auto"/>
            <w:noWrap/>
            <w:vAlign w:val="center"/>
          </w:tcPr>
          <w:p w14:paraId="7275422A" w14:textId="5EC91D36" w:rsidR="00B9631E" w:rsidRPr="00536F93" w:rsidRDefault="00B9631E" w:rsidP="00B9631E">
            <w:pPr>
              <w:rPr>
                <w:rFonts w:ascii="Calibri" w:hAnsi="Calibri"/>
                <w:sz w:val="20"/>
                <w:lang w:eastAsia="en-CA"/>
              </w:rPr>
            </w:pPr>
            <w:r>
              <w:rPr>
                <w:rFonts w:ascii="Calibri" w:hAnsi="Calibri"/>
                <w:sz w:val="22"/>
                <w:szCs w:val="22"/>
              </w:rPr>
              <w:t>55%</w:t>
            </w:r>
          </w:p>
        </w:tc>
        <w:tc>
          <w:tcPr>
            <w:tcW w:w="1426" w:type="dxa"/>
            <w:tcBorders>
              <w:top w:val="nil"/>
              <w:left w:val="nil"/>
              <w:bottom w:val="single" w:sz="4" w:space="0" w:color="auto"/>
              <w:right w:val="single" w:sz="4" w:space="0" w:color="auto"/>
            </w:tcBorders>
            <w:shd w:val="clear" w:color="auto" w:fill="auto"/>
            <w:noWrap/>
            <w:vAlign w:val="center"/>
          </w:tcPr>
          <w:p w14:paraId="177832A8" w14:textId="1752065C" w:rsidR="00B9631E" w:rsidRPr="00536F93" w:rsidRDefault="00B9631E" w:rsidP="00B9631E">
            <w:pPr>
              <w:rPr>
                <w:rFonts w:ascii="Calibri" w:hAnsi="Calibri"/>
                <w:sz w:val="20"/>
                <w:lang w:eastAsia="en-CA"/>
              </w:rPr>
            </w:pPr>
            <w:r>
              <w:rPr>
                <w:rFonts w:ascii="Calibri" w:hAnsi="Calibri"/>
                <w:sz w:val="22"/>
                <w:szCs w:val="22"/>
              </w:rPr>
              <w:t>-17</w:t>
            </w:r>
          </w:p>
        </w:tc>
      </w:tr>
    </w:tbl>
    <w:p w14:paraId="108B61F8" w14:textId="77777777" w:rsidR="00C23349" w:rsidRDefault="00C23349" w:rsidP="00C23349">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4E3A2429" w14:textId="77777777" w:rsidR="00C23349" w:rsidRDefault="00C23349" w:rsidP="00C23349">
      <w:pPr>
        <w:jc w:val="left"/>
        <w:rPr>
          <w:rFonts w:ascii="Calibri" w:hAnsi="Calibri" w:cs="Calibri"/>
          <w:b/>
          <w:color w:val="000000"/>
          <w:szCs w:val="26"/>
        </w:rPr>
      </w:pPr>
      <w:r>
        <w:br w:type="page"/>
      </w:r>
    </w:p>
    <w:p w14:paraId="278A1429" w14:textId="77777777" w:rsidR="00C23349" w:rsidRPr="009E7535" w:rsidRDefault="00C23349" w:rsidP="00C23349">
      <w:pPr>
        <w:pStyle w:val="Heading3"/>
        <w:numPr>
          <w:ilvl w:val="0"/>
          <w:numId w:val="0"/>
        </w:numPr>
        <w:spacing w:before="0"/>
        <w:rPr>
          <w:lang w:val="en-CA"/>
        </w:rPr>
      </w:pPr>
      <w:r>
        <w:rPr>
          <w:lang w:val="en-CA"/>
        </w:rPr>
        <w:lastRenderedPageBreak/>
        <w:t>Use of and satisfaction with English website resources</w:t>
      </w:r>
    </w:p>
    <w:p w14:paraId="77342582" w14:textId="60258CCF" w:rsidR="00C23349" w:rsidRPr="00023032" w:rsidRDefault="00C23349" w:rsidP="00C23349">
      <w:pPr>
        <w:pStyle w:val="Headline"/>
      </w:pPr>
      <w:r w:rsidRPr="00023032">
        <w:t xml:space="preserve">Use of </w:t>
      </w:r>
      <w:r w:rsidR="00023032" w:rsidRPr="00023032">
        <w:t>every resource remains very high in Nova Scotia</w:t>
      </w:r>
      <w:r w:rsidR="0092023E">
        <w:t>.</w:t>
      </w:r>
    </w:p>
    <w:p w14:paraId="268FEA68" w14:textId="3248D875" w:rsidR="00C23349" w:rsidRPr="00C876F8" w:rsidRDefault="00C23349" w:rsidP="00C23349">
      <w:pPr>
        <w:pStyle w:val="Para"/>
        <w:rPr>
          <w:lang w:val="en-CA"/>
        </w:rPr>
      </w:pPr>
      <w:r w:rsidRPr="00052183">
        <w:rPr>
          <w:lang w:val="en-CA"/>
        </w:rPr>
        <w:t>Librarians were asked about their use of</w:t>
      </w:r>
      <w:r w:rsidR="00FB5820">
        <w:rPr>
          <w:lang w:val="en-CA"/>
        </w:rPr>
        <w:t>,</w:t>
      </w:r>
      <w:r w:rsidRPr="00052183">
        <w:rPr>
          <w:lang w:val="en-CA"/>
        </w:rPr>
        <w:t xml:space="preserve"> and satisfaction with</w:t>
      </w:r>
      <w:r w:rsidR="00FB5820">
        <w:rPr>
          <w:lang w:val="en-CA"/>
        </w:rPr>
        <w:t>,</w:t>
      </w:r>
      <w:r w:rsidRPr="00052183">
        <w:rPr>
          <w:lang w:val="en-CA"/>
        </w:rPr>
        <w:t xml:space="preserve"> the various resources provided, for the language </w:t>
      </w:r>
      <w:r w:rsidRPr="00C876F8">
        <w:rPr>
          <w:lang w:val="en-CA"/>
        </w:rPr>
        <w:t xml:space="preserve">in which they ran their program. In </w:t>
      </w:r>
      <w:r w:rsidR="00052183" w:rsidRPr="00C876F8">
        <w:rPr>
          <w:lang w:val="en-CA"/>
        </w:rPr>
        <w:t xml:space="preserve">Nova Scotia, </w:t>
      </w:r>
      <w:proofErr w:type="gramStart"/>
      <w:r w:rsidR="00052183" w:rsidRPr="00C876F8">
        <w:rPr>
          <w:lang w:val="en-CA"/>
        </w:rPr>
        <w:t>all of</w:t>
      </w:r>
      <w:proofErr w:type="gramEnd"/>
      <w:r w:rsidR="00052183" w:rsidRPr="00C876F8">
        <w:rPr>
          <w:lang w:val="en-CA"/>
        </w:rPr>
        <w:t xml:space="preserve"> the </w:t>
      </w:r>
      <w:r w:rsidRPr="00C876F8">
        <w:rPr>
          <w:lang w:val="en-CA"/>
        </w:rPr>
        <w:t xml:space="preserve">libraries ran their program in </w:t>
      </w:r>
      <w:r w:rsidR="00052183" w:rsidRPr="00C876F8">
        <w:rPr>
          <w:lang w:val="en-CA"/>
        </w:rPr>
        <w:t xml:space="preserve">English. </w:t>
      </w:r>
    </w:p>
    <w:p w14:paraId="7A206D1F" w14:textId="4EF6B3E5" w:rsidR="00C23349" w:rsidRPr="00D70BBF" w:rsidRDefault="00C23349" w:rsidP="00C23349">
      <w:pPr>
        <w:pStyle w:val="Para"/>
        <w:rPr>
          <w:lang w:val="en-CA"/>
        </w:rPr>
      </w:pPr>
      <w:r w:rsidRPr="00C876F8">
        <w:rPr>
          <w:b/>
          <w:lang w:val="en-CA"/>
        </w:rPr>
        <w:t>Use</w:t>
      </w:r>
      <w:r w:rsidRPr="00C876F8">
        <w:rPr>
          <w:lang w:val="en-CA"/>
        </w:rPr>
        <w:t xml:space="preserve">. Among </w:t>
      </w:r>
      <w:r w:rsidR="0092023E" w:rsidRPr="00C876F8">
        <w:rPr>
          <w:lang w:val="en-CA"/>
        </w:rPr>
        <w:t xml:space="preserve">Nova Scotia </w:t>
      </w:r>
      <w:r w:rsidRPr="00C876F8">
        <w:rPr>
          <w:lang w:val="en-CA"/>
        </w:rPr>
        <w:t xml:space="preserve">libraries, the most widely used resource </w:t>
      </w:r>
      <w:r w:rsidR="0092023E" w:rsidRPr="00C876F8">
        <w:rPr>
          <w:lang w:val="en-CA"/>
        </w:rPr>
        <w:t>in 2018 was the images/illustrations (93%)</w:t>
      </w:r>
      <w:r w:rsidR="00C876F8" w:rsidRPr="00C876F8">
        <w:rPr>
          <w:lang w:val="en-CA"/>
        </w:rPr>
        <w:t xml:space="preserve"> and the recommended reads (89%). </w:t>
      </w:r>
      <w:r w:rsidR="00C876F8">
        <w:rPr>
          <w:lang w:val="en-CA"/>
        </w:rPr>
        <w:t xml:space="preserve">Usage for most resources is lower than in previous years when every library in Nova Scotia reported using most resources. </w:t>
      </w:r>
    </w:p>
    <w:p w14:paraId="49073A31"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C23349" w:rsidRPr="0060697C" w14:paraId="1CC26427" w14:textId="77777777" w:rsidTr="00646107">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3550546D" w14:textId="77777777" w:rsidR="00C23349" w:rsidRPr="0060697C" w:rsidRDefault="00C23349" w:rsidP="00646107">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65C39F47" w14:textId="77777777" w:rsidR="00C23349" w:rsidRPr="0060697C" w:rsidRDefault="00C23349" w:rsidP="00646107">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C23349" w:rsidRPr="0060697C" w14:paraId="421CA4A2" w14:textId="77777777" w:rsidTr="00646107">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6888DB39" w14:textId="77777777" w:rsidR="00C23349" w:rsidRPr="00A8055A" w:rsidRDefault="00C23349" w:rsidP="00646107">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654EF63E"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21498EE1"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1DFB05DD" w14:textId="77777777" w:rsidR="00C23349" w:rsidRPr="00A560C1" w:rsidRDefault="00C23349" w:rsidP="00646107">
            <w:pPr>
              <w:rPr>
                <w:rFonts w:ascii="Calibri" w:hAnsi="Calibri"/>
                <w:b/>
                <w:bCs/>
                <w:color w:val="FFFFFF"/>
                <w:sz w:val="20"/>
                <w:lang w:eastAsia="en-CA"/>
              </w:rPr>
            </w:pPr>
            <w:r w:rsidRPr="00A560C1">
              <w:rPr>
                <w:rFonts w:ascii="Calibri" w:hAnsi="Calibri"/>
                <w:b/>
                <w:bCs/>
                <w:color w:val="FFFFFF"/>
                <w:sz w:val="20"/>
                <w:lang w:eastAsia="en-CA"/>
              </w:rPr>
              <w:t>2016</w:t>
            </w:r>
          </w:p>
        </w:tc>
      </w:tr>
      <w:tr w:rsidR="009627B8" w:rsidRPr="0060697C" w14:paraId="4EEC6031" w14:textId="77777777" w:rsidTr="00646107">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5FE4C147" w14:textId="4C89E67B" w:rsidR="009627B8" w:rsidRPr="00B76FE5" w:rsidRDefault="009627B8" w:rsidP="009627B8">
            <w:pPr>
              <w:jc w:val="left"/>
              <w:rPr>
                <w:rFonts w:ascii="Calibri" w:hAnsi="Calibri"/>
                <w:color w:val="000000"/>
                <w:sz w:val="22"/>
                <w:szCs w:val="22"/>
              </w:rPr>
            </w:pPr>
            <w:r>
              <w:rPr>
                <w:rFonts w:ascii="Calibri" w:hAnsi="Calibri"/>
                <w:color w:val="000000"/>
                <w:sz w:val="22"/>
                <w:szCs w:val="22"/>
              </w:rPr>
              <w:t>Used Images/illustrations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65D7A63E" w14:textId="1BE29D1D" w:rsidR="009627B8" w:rsidRPr="00BD2F0F" w:rsidRDefault="009627B8" w:rsidP="009627B8">
            <w:pPr>
              <w:rPr>
                <w:rFonts w:ascii="Calibri" w:hAnsi="Calibri"/>
                <w:color w:val="000000"/>
                <w:sz w:val="22"/>
                <w:szCs w:val="22"/>
              </w:rPr>
            </w:pPr>
            <w:r>
              <w:rPr>
                <w:rFonts w:ascii="Calibri" w:hAnsi="Calibri"/>
                <w:color w:val="000000"/>
                <w:sz w:val="22"/>
                <w:szCs w:val="22"/>
              </w:rPr>
              <w:t>93%</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D11967B" w14:textId="4DB4A792"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double" w:sz="4" w:space="0" w:color="auto"/>
              <w:left w:val="single" w:sz="4" w:space="0" w:color="auto"/>
              <w:bottom w:val="single" w:sz="4" w:space="0" w:color="auto"/>
              <w:right w:val="single" w:sz="4" w:space="0" w:color="auto"/>
            </w:tcBorders>
            <w:vAlign w:val="center"/>
          </w:tcPr>
          <w:p w14:paraId="46C6AD1F" w14:textId="1C5E99D3" w:rsidR="009627B8" w:rsidRPr="00BD2F0F" w:rsidRDefault="009627B8" w:rsidP="009627B8">
            <w:pPr>
              <w:rPr>
                <w:rFonts w:ascii="Calibri" w:hAnsi="Calibri"/>
                <w:color w:val="000000"/>
                <w:sz w:val="22"/>
                <w:szCs w:val="22"/>
              </w:rPr>
            </w:pPr>
            <w:r>
              <w:rPr>
                <w:rFonts w:ascii="Calibri" w:hAnsi="Calibri"/>
                <w:color w:val="000000"/>
                <w:sz w:val="22"/>
                <w:szCs w:val="22"/>
              </w:rPr>
              <w:t>100%</w:t>
            </w:r>
          </w:p>
        </w:tc>
      </w:tr>
      <w:tr w:rsidR="009627B8" w:rsidRPr="0060697C" w14:paraId="05ACD6F9"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5D332126" w14:textId="5219F417" w:rsidR="009627B8" w:rsidRPr="00B76FE5" w:rsidRDefault="009627B8" w:rsidP="009627B8">
            <w:pPr>
              <w:jc w:val="left"/>
              <w:rPr>
                <w:rFonts w:ascii="Calibri" w:hAnsi="Calibri"/>
                <w:color w:val="000000"/>
                <w:sz w:val="22"/>
                <w:szCs w:val="22"/>
              </w:rPr>
            </w:pPr>
            <w:r>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0D8B977C" w14:textId="09AC5EBB" w:rsidR="009627B8" w:rsidRPr="00BD2F0F" w:rsidRDefault="009627B8" w:rsidP="009627B8">
            <w:pPr>
              <w:rPr>
                <w:rFonts w:ascii="Calibri" w:hAnsi="Calibri"/>
                <w:color w:val="000000"/>
                <w:sz w:val="22"/>
                <w:szCs w:val="22"/>
              </w:rPr>
            </w:pPr>
            <w:r>
              <w:rPr>
                <w:rFonts w:ascii="Calibri" w:hAnsi="Calibri"/>
                <w:color w:val="000000"/>
                <w:sz w:val="22"/>
                <w:szCs w:val="22"/>
              </w:rPr>
              <w:t>89%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F1A02" w14:textId="02E8307D"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72D58DC6" w14:textId="246EF359" w:rsidR="009627B8" w:rsidRPr="00BD2F0F" w:rsidRDefault="009627B8" w:rsidP="009627B8">
            <w:pPr>
              <w:rPr>
                <w:rFonts w:ascii="Calibri" w:hAnsi="Calibri"/>
                <w:color w:val="000000"/>
                <w:sz w:val="22"/>
                <w:szCs w:val="22"/>
              </w:rPr>
            </w:pPr>
            <w:r>
              <w:rPr>
                <w:rFonts w:ascii="Calibri" w:hAnsi="Calibri"/>
                <w:color w:val="000000"/>
                <w:sz w:val="22"/>
                <w:szCs w:val="22"/>
              </w:rPr>
              <w:t>100%</w:t>
            </w:r>
          </w:p>
        </w:tc>
      </w:tr>
      <w:tr w:rsidR="009627B8" w:rsidRPr="0060697C" w14:paraId="0F8F56E8"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52BFD39D" w14:textId="241BB41F" w:rsidR="009627B8" w:rsidRPr="00B76FE5" w:rsidRDefault="009627B8" w:rsidP="009627B8">
            <w:pPr>
              <w:jc w:val="left"/>
              <w:rPr>
                <w:rFonts w:ascii="Calibri" w:hAnsi="Calibri"/>
                <w:color w:val="000000"/>
                <w:sz w:val="22"/>
                <w:szCs w:val="22"/>
              </w:rPr>
            </w:pPr>
            <w:r>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42620FA" w14:textId="1F88F50C" w:rsidR="009627B8" w:rsidRPr="00BD2F0F" w:rsidRDefault="009627B8" w:rsidP="009627B8">
            <w:pPr>
              <w:rPr>
                <w:rFonts w:ascii="Calibri" w:hAnsi="Calibri"/>
                <w:color w:val="000000"/>
                <w:sz w:val="22"/>
                <w:szCs w:val="22"/>
              </w:rPr>
            </w:pPr>
            <w:r>
              <w:rPr>
                <w:rFonts w:ascii="Calibri" w:hAnsi="Calibri"/>
                <w:color w:val="000000"/>
                <w:sz w:val="22"/>
                <w:szCs w:val="22"/>
              </w:rPr>
              <w:t>86%</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BE2B8" w14:textId="428EAE13"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59C5AD1F" w14:textId="3049A13D" w:rsidR="009627B8" w:rsidRPr="00BD2F0F" w:rsidRDefault="009627B8" w:rsidP="009627B8">
            <w:pPr>
              <w:rPr>
                <w:rFonts w:ascii="Calibri" w:hAnsi="Calibri"/>
                <w:color w:val="000000"/>
                <w:sz w:val="22"/>
                <w:szCs w:val="22"/>
              </w:rPr>
            </w:pPr>
            <w:r>
              <w:rPr>
                <w:rFonts w:ascii="Calibri" w:hAnsi="Calibri"/>
                <w:color w:val="000000"/>
                <w:sz w:val="22"/>
                <w:szCs w:val="22"/>
              </w:rPr>
              <w:t>100%</w:t>
            </w:r>
          </w:p>
        </w:tc>
      </w:tr>
      <w:tr w:rsidR="009627B8" w:rsidRPr="0060697C" w14:paraId="7F0B6E92"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905B131" w14:textId="1779628F" w:rsidR="009627B8" w:rsidRPr="00B76FE5" w:rsidRDefault="009627B8" w:rsidP="009627B8">
            <w:pPr>
              <w:jc w:val="left"/>
              <w:rPr>
                <w:rFonts w:ascii="Calibri" w:hAnsi="Calibri"/>
                <w:color w:val="000000"/>
                <w:sz w:val="22"/>
                <w:szCs w:val="22"/>
              </w:rPr>
            </w:pPr>
            <w:r>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A6B4D0A" w14:textId="31D48D7A" w:rsidR="009627B8" w:rsidRPr="00BD2F0F" w:rsidRDefault="009627B8" w:rsidP="009627B8">
            <w:pPr>
              <w:rPr>
                <w:rFonts w:ascii="Calibri" w:hAnsi="Calibri"/>
                <w:color w:val="000000"/>
                <w:sz w:val="22"/>
                <w:szCs w:val="22"/>
              </w:rPr>
            </w:pPr>
            <w:r>
              <w:rPr>
                <w:rFonts w:ascii="Calibri" w:hAnsi="Calibri"/>
                <w:color w:val="000000"/>
                <w:sz w:val="22"/>
                <w:szCs w:val="22"/>
              </w:rPr>
              <w:t>83%</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740DD" w14:textId="51985A84"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17003C06" w14:textId="013B4A8F" w:rsidR="009627B8" w:rsidRPr="00BD2F0F" w:rsidRDefault="009627B8" w:rsidP="009627B8">
            <w:pPr>
              <w:rPr>
                <w:rFonts w:ascii="Calibri" w:hAnsi="Calibri"/>
                <w:color w:val="000000"/>
                <w:sz w:val="22"/>
                <w:szCs w:val="22"/>
              </w:rPr>
            </w:pPr>
            <w:r>
              <w:rPr>
                <w:rFonts w:ascii="Calibri" w:hAnsi="Calibri"/>
                <w:color w:val="000000"/>
                <w:sz w:val="22"/>
                <w:szCs w:val="22"/>
              </w:rPr>
              <w:t>89%</w:t>
            </w:r>
          </w:p>
        </w:tc>
      </w:tr>
      <w:tr w:rsidR="009627B8" w:rsidRPr="0060697C" w14:paraId="32DC457F"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49DC04F" w14:textId="77BE1F1E" w:rsidR="009627B8" w:rsidRPr="00B76FE5" w:rsidRDefault="009627B8" w:rsidP="009627B8">
            <w:pPr>
              <w:jc w:val="left"/>
              <w:rPr>
                <w:rFonts w:ascii="Calibri" w:hAnsi="Calibri"/>
                <w:color w:val="000000"/>
                <w:sz w:val="22"/>
                <w:szCs w:val="22"/>
              </w:rPr>
            </w:pPr>
            <w:r>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2E79ED8" w14:textId="08F9AD71" w:rsidR="009627B8" w:rsidRPr="00BD2F0F" w:rsidRDefault="009627B8" w:rsidP="009627B8">
            <w:pPr>
              <w:rPr>
                <w:rFonts w:ascii="Calibri" w:hAnsi="Calibri"/>
                <w:color w:val="000000"/>
                <w:sz w:val="22"/>
                <w:szCs w:val="22"/>
              </w:rPr>
            </w:pPr>
            <w:r>
              <w:rPr>
                <w:rFonts w:ascii="Calibri" w:hAnsi="Calibri"/>
                <w:color w:val="000000"/>
                <w:sz w:val="22"/>
                <w:szCs w:val="22"/>
              </w:rPr>
              <w:t>82%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59FF4" w14:textId="51A6B9B4"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3A964B87" w14:textId="19DA6270" w:rsidR="009627B8" w:rsidRPr="00BD2F0F" w:rsidRDefault="009627B8" w:rsidP="009627B8">
            <w:pPr>
              <w:rPr>
                <w:rFonts w:ascii="Calibri" w:hAnsi="Calibri"/>
                <w:color w:val="000000"/>
                <w:sz w:val="22"/>
                <w:szCs w:val="22"/>
              </w:rPr>
            </w:pPr>
            <w:r>
              <w:rPr>
                <w:rFonts w:ascii="Calibri" w:hAnsi="Calibri"/>
                <w:color w:val="000000"/>
                <w:sz w:val="22"/>
                <w:szCs w:val="22"/>
              </w:rPr>
              <w:t>100%</w:t>
            </w:r>
          </w:p>
        </w:tc>
      </w:tr>
      <w:tr w:rsidR="009627B8" w:rsidRPr="0060697C" w14:paraId="59D96731"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4762EF9B" w14:textId="7C358194" w:rsidR="009627B8" w:rsidRPr="00B76FE5" w:rsidRDefault="009627B8" w:rsidP="009627B8">
            <w:pPr>
              <w:jc w:val="left"/>
              <w:rPr>
                <w:rFonts w:ascii="Calibri" w:hAnsi="Calibri"/>
                <w:color w:val="000000"/>
                <w:sz w:val="22"/>
                <w:szCs w:val="22"/>
              </w:rPr>
            </w:pPr>
            <w:r>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98ED850" w14:textId="7484E23C" w:rsidR="009627B8" w:rsidRPr="00BD2F0F" w:rsidRDefault="009627B8" w:rsidP="009627B8">
            <w:pPr>
              <w:rPr>
                <w:rFonts w:ascii="Calibri" w:hAnsi="Calibri"/>
                <w:color w:val="000000"/>
                <w:sz w:val="22"/>
                <w:szCs w:val="22"/>
              </w:rPr>
            </w:pPr>
            <w:r>
              <w:rPr>
                <w:rFonts w:ascii="Calibri" w:hAnsi="Calibri"/>
                <w:color w:val="000000"/>
                <w:sz w:val="22"/>
                <w:szCs w:val="22"/>
              </w:rPr>
              <w:t>81%</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D4815" w14:textId="69E7F570" w:rsidR="009627B8" w:rsidRPr="00BD2F0F" w:rsidRDefault="009627B8" w:rsidP="009627B8">
            <w:pPr>
              <w:rPr>
                <w:rFonts w:ascii="Calibri" w:hAnsi="Calibri"/>
                <w:color w:val="000000"/>
                <w:sz w:val="22"/>
                <w:szCs w:val="22"/>
              </w:rPr>
            </w:pPr>
            <w:r>
              <w:rPr>
                <w:rFonts w:ascii="Calibri" w:hAnsi="Calibri"/>
                <w:color w:val="000000"/>
                <w:sz w:val="22"/>
                <w:szCs w:val="22"/>
              </w:rPr>
              <w:t>96%</w:t>
            </w:r>
          </w:p>
        </w:tc>
        <w:tc>
          <w:tcPr>
            <w:tcW w:w="1772" w:type="dxa"/>
            <w:tcBorders>
              <w:top w:val="single" w:sz="4" w:space="0" w:color="auto"/>
              <w:left w:val="single" w:sz="4" w:space="0" w:color="auto"/>
              <w:bottom w:val="single" w:sz="4" w:space="0" w:color="auto"/>
              <w:right w:val="single" w:sz="4" w:space="0" w:color="auto"/>
            </w:tcBorders>
            <w:vAlign w:val="center"/>
          </w:tcPr>
          <w:p w14:paraId="7093315B" w14:textId="11553127" w:rsidR="009627B8" w:rsidRPr="00BD2F0F" w:rsidRDefault="009627B8" w:rsidP="009627B8">
            <w:pPr>
              <w:rPr>
                <w:rFonts w:ascii="Calibri" w:hAnsi="Calibri"/>
                <w:color w:val="000000"/>
                <w:sz w:val="22"/>
                <w:szCs w:val="22"/>
              </w:rPr>
            </w:pPr>
            <w:r>
              <w:rPr>
                <w:rFonts w:ascii="Calibri" w:hAnsi="Calibri"/>
                <w:color w:val="000000"/>
                <w:sz w:val="22"/>
                <w:szCs w:val="22"/>
              </w:rPr>
              <w:t>26%</w:t>
            </w:r>
          </w:p>
        </w:tc>
      </w:tr>
      <w:tr w:rsidR="009627B8" w:rsidRPr="0060697C" w14:paraId="5F902617"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0458BBD0" w14:textId="41807B86" w:rsidR="009627B8" w:rsidRPr="00B76FE5" w:rsidRDefault="009627B8" w:rsidP="009627B8">
            <w:pPr>
              <w:jc w:val="left"/>
              <w:rPr>
                <w:rFonts w:ascii="Calibri" w:hAnsi="Calibri"/>
                <w:color w:val="000000"/>
                <w:sz w:val="22"/>
                <w:szCs w:val="22"/>
              </w:rPr>
            </w:pPr>
            <w:r>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B29DB73" w14:textId="6440A9D6" w:rsidR="009627B8" w:rsidRPr="00BD2F0F" w:rsidRDefault="009627B8" w:rsidP="009627B8">
            <w:pPr>
              <w:rPr>
                <w:rFonts w:ascii="Calibri" w:hAnsi="Calibri"/>
                <w:color w:val="000000"/>
                <w:sz w:val="22"/>
                <w:szCs w:val="22"/>
              </w:rPr>
            </w:pPr>
            <w:r>
              <w:rPr>
                <w:rFonts w:ascii="Calibri" w:hAnsi="Calibri"/>
                <w:color w:val="000000"/>
                <w:sz w:val="22"/>
                <w:szCs w:val="22"/>
              </w:rPr>
              <w:t>79%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4B027" w14:textId="3172A3B2"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4D76BF27" w14:textId="686E12E5" w:rsidR="009627B8" w:rsidRPr="00BD2F0F" w:rsidRDefault="009627B8" w:rsidP="009627B8">
            <w:pPr>
              <w:rPr>
                <w:rFonts w:ascii="Calibri" w:hAnsi="Calibri"/>
                <w:color w:val="000000"/>
                <w:sz w:val="22"/>
                <w:szCs w:val="22"/>
              </w:rPr>
            </w:pPr>
            <w:r>
              <w:rPr>
                <w:rFonts w:ascii="Calibri" w:hAnsi="Calibri"/>
                <w:color w:val="000000"/>
                <w:sz w:val="22"/>
                <w:szCs w:val="22"/>
              </w:rPr>
              <w:t>100%</w:t>
            </w:r>
          </w:p>
        </w:tc>
      </w:tr>
      <w:tr w:rsidR="009627B8" w:rsidRPr="0060697C" w14:paraId="699C7686"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381221EA" w14:textId="2FC691D9" w:rsidR="009627B8" w:rsidRPr="00B76FE5" w:rsidRDefault="009627B8" w:rsidP="009627B8">
            <w:pPr>
              <w:jc w:val="left"/>
              <w:rPr>
                <w:rFonts w:ascii="Calibri" w:hAnsi="Calibri"/>
                <w:color w:val="000000"/>
                <w:sz w:val="22"/>
                <w:szCs w:val="22"/>
              </w:rPr>
            </w:pPr>
            <w:r>
              <w:rPr>
                <w:rFonts w:ascii="Calibri" w:hAnsi="Calibri"/>
                <w:color w:val="000000"/>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AABD484" w14:textId="01A755DE" w:rsidR="009627B8" w:rsidRPr="00BD2F0F" w:rsidRDefault="009627B8" w:rsidP="009627B8">
            <w:pPr>
              <w:rPr>
                <w:rFonts w:ascii="Calibri" w:hAnsi="Calibri"/>
                <w:color w:val="000000"/>
                <w:sz w:val="22"/>
                <w:szCs w:val="22"/>
              </w:rPr>
            </w:pPr>
            <w:r>
              <w:rPr>
                <w:rFonts w:ascii="Calibri" w:hAnsi="Calibri"/>
                <w:color w:val="000000"/>
                <w:sz w:val="22"/>
                <w:szCs w:val="22"/>
              </w:rPr>
              <w:t>78%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4A2DF" w14:textId="0E38F7FE" w:rsidR="009627B8" w:rsidRPr="00BD2F0F" w:rsidRDefault="009627B8" w:rsidP="009627B8">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55E91376" w14:textId="07B6EC75" w:rsidR="009627B8" w:rsidRPr="00BD2F0F" w:rsidRDefault="009627B8" w:rsidP="009627B8">
            <w:pPr>
              <w:rPr>
                <w:rFonts w:ascii="Calibri" w:hAnsi="Calibri"/>
                <w:color w:val="000000"/>
                <w:sz w:val="22"/>
                <w:szCs w:val="22"/>
              </w:rPr>
            </w:pPr>
            <w:r>
              <w:rPr>
                <w:rFonts w:ascii="Calibri" w:hAnsi="Calibri"/>
                <w:color w:val="000000"/>
                <w:sz w:val="22"/>
                <w:szCs w:val="22"/>
              </w:rPr>
              <w:t>100%</w:t>
            </w:r>
          </w:p>
        </w:tc>
      </w:tr>
    </w:tbl>
    <w:p w14:paraId="327BD8A9" w14:textId="77777777" w:rsidR="00C23349" w:rsidRDefault="00C23349" w:rsidP="00C23349">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1CA53F4F" w14:textId="2FA4DF41" w:rsidR="003B233C" w:rsidRPr="003B233C" w:rsidRDefault="00C23349" w:rsidP="00FB5820">
      <w:pPr>
        <w:pStyle w:val="Para"/>
        <w:spacing w:before="240" w:after="240"/>
        <w:rPr>
          <w:lang w:val="en-CA"/>
        </w:rPr>
      </w:pPr>
      <w:r w:rsidRPr="003B233C">
        <w:rPr>
          <w:b/>
          <w:lang w:val="en-CA"/>
        </w:rPr>
        <w:t>Satisfaction</w:t>
      </w:r>
      <w:r w:rsidRPr="003B233C">
        <w:rPr>
          <w:lang w:val="en-CA"/>
        </w:rPr>
        <w:t xml:space="preserve">. </w:t>
      </w:r>
      <w:r w:rsidR="00C876F8" w:rsidRPr="003B233C">
        <w:rPr>
          <w:lang w:val="en-CA"/>
        </w:rPr>
        <w:t>While usage is high in Nova Sco</w:t>
      </w:r>
      <w:r w:rsidR="003B233C" w:rsidRPr="003B233C">
        <w:rPr>
          <w:lang w:val="en-CA"/>
        </w:rPr>
        <w:t>tia</w:t>
      </w:r>
      <w:r w:rsidR="00C876F8" w:rsidRPr="003B233C">
        <w:rPr>
          <w:lang w:val="en-CA"/>
        </w:rPr>
        <w:t>, satisfaction with the</w:t>
      </w:r>
      <w:r w:rsidR="003B233C" w:rsidRPr="003B233C">
        <w:rPr>
          <w:lang w:val="en-CA"/>
        </w:rPr>
        <w:t xml:space="preserve"> resources in more moderate with the highest satisfaction scores (8 or higher) going to the recommended reads (62%) and the activities (61%). </w:t>
      </w:r>
    </w:p>
    <w:p w14:paraId="6E49E30B"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C23349" w:rsidRPr="00FD4815" w14:paraId="50538A20" w14:textId="77777777" w:rsidTr="00646107">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2398140F"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1C464F0E"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FD4815" w14:paraId="582F6600" w14:textId="77777777" w:rsidTr="00646107">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2FE6D6C0" w14:textId="77777777" w:rsidR="00C23349" w:rsidRPr="00FD4815" w:rsidRDefault="00C23349" w:rsidP="00646107">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45C95785" w14:textId="4C12F18D" w:rsidR="00C23349" w:rsidRPr="00FD4815" w:rsidRDefault="00DC19AD" w:rsidP="00646107">
            <w:pPr>
              <w:rPr>
                <w:rFonts w:ascii="Calibri" w:hAnsi="Calibri"/>
                <w:b/>
                <w:bCs/>
                <w:color w:val="FFFFFF"/>
                <w:sz w:val="20"/>
                <w:lang w:eastAsia="en-CA"/>
              </w:rPr>
            </w:pPr>
            <w:r>
              <w:rPr>
                <w:rFonts w:ascii="Calibri" w:hAnsi="Calibri"/>
                <w:b/>
                <w:bCs/>
                <w:color w:val="FFFFFF"/>
                <w:sz w:val="20"/>
                <w:lang w:eastAsia="en-CA"/>
              </w:rPr>
              <w:t>Nova Scotia</w:t>
            </w:r>
          </w:p>
        </w:tc>
      </w:tr>
      <w:tr w:rsidR="009627B8" w:rsidRPr="00FD4815" w14:paraId="2BDD5317"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D69024A" w14:textId="0F0B71A9" w:rsidR="009627B8" w:rsidRPr="00BD2F0F" w:rsidRDefault="009627B8" w:rsidP="009627B8">
            <w:pPr>
              <w:jc w:val="left"/>
              <w:rPr>
                <w:rFonts w:ascii="Calibri" w:hAnsi="Calibri"/>
                <w:color w:val="000000"/>
                <w:sz w:val="22"/>
                <w:szCs w:val="22"/>
                <w:lang w:eastAsia="en-CA"/>
              </w:rPr>
            </w:pPr>
            <w:r>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3089A720" w14:textId="2CA496B2"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62%</w:t>
            </w:r>
          </w:p>
        </w:tc>
      </w:tr>
      <w:tr w:rsidR="009627B8" w:rsidRPr="00FD4815" w14:paraId="71E0BD05"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4C95260" w14:textId="4F12C926" w:rsidR="009627B8" w:rsidRPr="00BD2F0F" w:rsidRDefault="009627B8" w:rsidP="009627B8">
            <w:pPr>
              <w:jc w:val="left"/>
              <w:rPr>
                <w:rFonts w:ascii="Calibri" w:hAnsi="Calibri"/>
                <w:color w:val="000000"/>
                <w:sz w:val="22"/>
                <w:szCs w:val="22"/>
                <w:lang w:eastAsia="en-CA"/>
              </w:rPr>
            </w:pPr>
            <w:r>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1A6A0F7C" w14:textId="1D63B336"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61%</w:t>
            </w:r>
          </w:p>
        </w:tc>
      </w:tr>
      <w:tr w:rsidR="009627B8" w:rsidRPr="00FD4815" w14:paraId="3B7F9904"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55C052C4" w14:textId="43375401" w:rsidR="009627B8" w:rsidRPr="00BD2F0F" w:rsidRDefault="009627B8" w:rsidP="009627B8">
            <w:pPr>
              <w:jc w:val="left"/>
              <w:rPr>
                <w:rFonts w:ascii="Calibri" w:hAnsi="Calibri"/>
                <w:color w:val="000000"/>
                <w:sz w:val="22"/>
                <w:szCs w:val="22"/>
                <w:lang w:eastAsia="en-CA"/>
              </w:rPr>
            </w:pPr>
            <w:r>
              <w:rPr>
                <w:rFonts w:ascii="Calibri" w:hAnsi="Calibri"/>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4E33FD0C" w14:textId="265706AE"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58%</w:t>
            </w:r>
          </w:p>
        </w:tc>
      </w:tr>
      <w:tr w:rsidR="009627B8" w:rsidRPr="00FD4815" w14:paraId="42A0EA29"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91DF842" w14:textId="0F70DDF2" w:rsidR="009627B8" w:rsidRPr="00BD2F0F" w:rsidRDefault="009627B8" w:rsidP="009627B8">
            <w:pPr>
              <w:jc w:val="left"/>
              <w:rPr>
                <w:rFonts w:ascii="Calibri" w:hAnsi="Calibri"/>
                <w:color w:val="000000"/>
                <w:sz w:val="22"/>
                <w:szCs w:val="22"/>
                <w:lang w:eastAsia="en-CA"/>
              </w:rPr>
            </w:pPr>
            <w:r>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7DC9D297" w14:textId="183EB804"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43%</w:t>
            </w:r>
          </w:p>
        </w:tc>
      </w:tr>
      <w:tr w:rsidR="009627B8" w:rsidRPr="00FD4815" w14:paraId="1305325B"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243F1C0" w14:textId="0B90E007" w:rsidR="009627B8" w:rsidRPr="00BD2F0F" w:rsidRDefault="009627B8" w:rsidP="009627B8">
            <w:pPr>
              <w:jc w:val="left"/>
              <w:rPr>
                <w:rFonts w:ascii="Calibri" w:hAnsi="Calibri"/>
                <w:color w:val="000000"/>
                <w:sz w:val="22"/>
                <w:szCs w:val="22"/>
                <w:lang w:eastAsia="en-CA"/>
              </w:rPr>
            </w:pPr>
            <w:r>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739E17D5" w14:textId="23D46FAE"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40%</w:t>
            </w:r>
          </w:p>
        </w:tc>
      </w:tr>
      <w:tr w:rsidR="009627B8" w:rsidRPr="00FD4815" w14:paraId="7104D7A7"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496976CB" w14:textId="0528268A" w:rsidR="009627B8" w:rsidRPr="00BD2F0F" w:rsidRDefault="009627B8" w:rsidP="009627B8">
            <w:pPr>
              <w:jc w:val="left"/>
              <w:rPr>
                <w:rFonts w:ascii="Calibri" w:hAnsi="Calibri"/>
                <w:color w:val="000000"/>
                <w:sz w:val="22"/>
                <w:szCs w:val="22"/>
                <w:lang w:eastAsia="en-CA"/>
              </w:rPr>
            </w:pPr>
            <w:r>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6DFF2A40" w14:textId="773DEE52"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38%</w:t>
            </w:r>
          </w:p>
        </w:tc>
      </w:tr>
      <w:tr w:rsidR="009627B8" w:rsidRPr="00FD4815" w14:paraId="1EE5DFC3"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1D20BFD" w14:textId="1DCACDD1" w:rsidR="009627B8" w:rsidRPr="00BD2F0F" w:rsidRDefault="009627B8" w:rsidP="009627B8">
            <w:pPr>
              <w:jc w:val="left"/>
              <w:rPr>
                <w:rFonts w:ascii="Calibri" w:hAnsi="Calibri"/>
                <w:color w:val="000000"/>
                <w:sz w:val="22"/>
                <w:szCs w:val="22"/>
                <w:lang w:eastAsia="en-CA"/>
              </w:rPr>
            </w:pPr>
            <w:r>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5222DF85" w14:textId="162687AB"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36%</w:t>
            </w:r>
          </w:p>
        </w:tc>
      </w:tr>
      <w:tr w:rsidR="009627B8" w:rsidRPr="00FD4815" w14:paraId="54539B24"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3C60BA3" w14:textId="36A34CE3" w:rsidR="009627B8" w:rsidRPr="00BD2F0F" w:rsidRDefault="009627B8" w:rsidP="009627B8">
            <w:pPr>
              <w:jc w:val="left"/>
              <w:rPr>
                <w:rFonts w:ascii="Calibri" w:hAnsi="Calibri"/>
                <w:color w:val="000000"/>
                <w:sz w:val="22"/>
                <w:szCs w:val="22"/>
                <w:lang w:eastAsia="en-CA"/>
              </w:rPr>
            </w:pPr>
            <w:r>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0FB95737" w14:textId="158620A1" w:rsidR="009627B8" w:rsidRPr="00BD2F0F" w:rsidRDefault="009627B8" w:rsidP="009627B8">
            <w:pPr>
              <w:rPr>
                <w:rFonts w:ascii="Calibri" w:hAnsi="Calibri"/>
                <w:color w:val="000000"/>
                <w:sz w:val="22"/>
                <w:szCs w:val="22"/>
                <w:lang w:eastAsia="en-CA"/>
              </w:rPr>
            </w:pPr>
            <w:r>
              <w:rPr>
                <w:rFonts w:ascii="Calibri" w:hAnsi="Calibri"/>
                <w:color w:val="000000"/>
                <w:sz w:val="22"/>
                <w:szCs w:val="22"/>
              </w:rPr>
              <w:t>29%</w:t>
            </w:r>
          </w:p>
        </w:tc>
      </w:tr>
    </w:tbl>
    <w:p w14:paraId="26739CD4" w14:textId="77777777" w:rsidR="00C23349" w:rsidRDefault="00C23349" w:rsidP="00C23349">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19C04EB6" w14:textId="77777777" w:rsidR="003B233C" w:rsidRDefault="003B233C">
      <w:pPr>
        <w:jc w:val="left"/>
        <w:rPr>
          <w:rFonts w:ascii="Calibri" w:hAnsi="Calibri" w:cs="Calibri"/>
          <w:b/>
          <w:color w:val="000000"/>
          <w:szCs w:val="26"/>
        </w:rPr>
      </w:pPr>
      <w:r>
        <w:br w:type="page"/>
      </w:r>
    </w:p>
    <w:p w14:paraId="3C54484F" w14:textId="31A4C903" w:rsidR="00C23349" w:rsidRPr="007A2E19" w:rsidRDefault="00C23349" w:rsidP="00C23349">
      <w:pPr>
        <w:pStyle w:val="Heading3"/>
        <w:numPr>
          <w:ilvl w:val="0"/>
          <w:numId w:val="0"/>
        </w:numPr>
        <w:spacing w:before="0"/>
        <w:rPr>
          <w:lang w:val="en-CA"/>
        </w:rPr>
      </w:pPr>
      <w:r w:rsidRPr="007A2E19">
        <w:rPr>
          <w:lang w:val="en-CA"/>
        </w:rPr>
        <w:lastRenderedPageBreak/>
        <w:t>Staff web resource suggestions</w:t>
      </w:r>
    </w:p>
    <w:p w14:paraId="0866C9A2" w14:textId="23FC645C" w:rsidR="00C23349" w:rsidRPr="007A2E19" w:rsidRDefault="00D97B6C" w:rsidP="00C23349">
      <w:pPr>
        <w:pStyle w:val="Headline"/>
      </w:pPr>
      <w:r w:rsidRPr="007A2E19">
        <w:t>Among Nova Scotia librarians, the main s</w:t>
      </w:r>
      <w:r w:rsidR="00C23349" w:rsidRPr="007A2E19">
        <w:t>uggestion</w:t>
      </w:r>
      <w:r w:rsidR="009F7FBB" w:rsidRPr="007A2E19">
        <w:t xml:space="preserve"> </w:t>
      </w:r>
      <w:r w:rsidRPr="007A2E19">
        <w:t xml:space="preserve">was a </w:t>
      </w:r>
      <w:r w:rsidR="00C23349" w:rsidRPr="007A2E19">
        <w:t xml:space="preserve">simpler, more user-friendly website </w:t>
      </w:r>
    </w:p>
    <w:p w14:paraId="6A51F18A" w14:textId="693532A4" w:rsidR="00C23349" w:rsidRPr="007B53FA" w:rsidRDefault="00C23349" w:rsidP="00C23349">
      <w:pPr>
        <w:spacing w:after="200" w:line="276" w:lineRule="auto"/>
        <w:jc w:val="both"/>
        <w:rPr>
          <w:rFonts w:ascii="Calibri" w:hAnsi="Calibri" w:cs="Calibri"/>
          <w:bCs/>
          <w:sz w:val="22"/>
          <w:szCs w:val="22"/>
          <w:lang w:val="en-GB"/>
        </w:rPr>
      </w:pPr>
      <w:r w:rsidRPr="007A2E19">
        <w:rPr>
          <w:rFonts w:ascii="Calibri" w:hAnsi="Calibri" w:cs="Calibri"/>
          <w:bCs/>
          <w:sz w:val="22"/>
          <w:szCs w:val="22"/>
          <w:lang w:val="en-GB"/>
        </w:rPr>
        <w:t xml:space="preserve">Librarians were asked for suggestions on how to improve the librarians’ website for future years. </w:t>
      </w:r>
      <w:r w:rsidR="00D97B6C" w:rsidRPr="007A2E19">
        <w:rPr>
          <w:rFonts w:ascii="Calibri" w:hAnsi="Calibri" w:cs="Calibri"/>
          <w:bCs/>
          <w:sz w:val="22"/>
          <w:szCs w:val="22"/>
          <w:lang w:val="en-GB"/>
        </w:rPr>
        <w:t xml:space="preserve">Due to the small number of individual comments, </w:t>
      </w:r>
      <w:proofErr w:type="gramStart"/>
      <w:r w:rsidR="00D97B6C" w:rsidRPr="007A2E19">
        <w:rPr>
          <w:rFonts w:ascii="Calibri" w:hAnsi="Calibri" w:cs="Calibri"/>
          <w:bCs/>
          <w:sz w:val="22"/>
          <w:szCs w:val="22"/>
          <w:lang w:val="en-GB"/>
        </w:rPr>
        <w:t>all of</w:t>
      </w:r>
      <w:proofErr w:type="gramEnd"/>
      <w:r w:rsidR="00D97B6C" w:rsidRPr="007A2E19">
        <w:rPr>
          <w:rFonts w:ascii="Calibri" w:hAnsi="Calibri" w:cs="Calibri"/>
          <w:bCs/>
          <w:sz w:val="22"/>
          <w:szCs w:val="22"/>
          <w:lang w:val="en-GB"/>
        </w:rPr>
        <w:t xml:space="preserve"> the responses provided are listed in the table below. </w:t>
      </w:r>
      <w:r w:rsidR="001004CA" w:rsidRPr="007A2E19">
        <w:rPr>
          <w:rFonts w:ascii="Calibri" w:hAnsi="Calibri" w:cs="Calibri"/>
          <w:bCs/>
          <w:sz w:val="22"/>
          <w:szCs w:val="22"/>
          <w:lang w:val="en-GB"/>
        </w:rPr>
        <w:t>S</w:t>
      </w:r>
      <w:r w:rsidRPr="007A2E19">
        <w:rPr>
          <w:rFonts w:ascii="Calibri" w:hAnsi="Calibri" w:cs="Calibri"/>
          <w:bCs/>
          <w:sz w:val="22"/>
          <w:szCs w:val="22"/>
          <w:lang w:val="en-GB"/>
        </w:rPr>
        <w:t>uggestions</w:t>
      </w:r>
      <w:r w:rsidR="001004CA" w:rsidRPr="007A2E19">
        <w:rPr>
          <w:rFonts w:ascii="Calibri" w:hAnsi="Calibri" w:cs="Calibri"/>
          <w:bCs/>
          <w:sz w:val="22"/>
          <w:szCs w:val="22"/>
          <w:lang w:val="en-GB"/>
        </w:rPr>
        <w:t xml:space="preserve"> included a simpler or more user-friendly website, more age specific content, </w:t>
      </w:r>
      <w:r w:rsidR="00C10C54" w:rsidRPr="007A2E19">
        <w:rPr>
          <w:rFonts w:ascii="Calibri" w:hAnsi="Calibri" w:cs="Calibri"/>
          <w:bCs/>
          <w:sz w:val="22"/>
          <w:szCs w:val="22"/>
          <w:lang w:val="en-GB"/>
        </w:rPr>
        <w:t>making materials available sooner and</w:t>
      </w:r>
      <w:r w:rsidR="007A2E19" w:rsidRPr="007A2E19">
        <w:rPr>
          <w:rFonts w:ascii="Calibri" w:hAnsi="Calibri" w:cs="Calibri"/>
          <w:bCs/>
          <w:sz w:val="22"/>
          <w:szCs w:val="22"/>
          <w:lang w:val="en-GB"/>
        </w:rPr>
        <w:t xml:space="preserve"> providing a simple list of activities that is ordered by type (instead of by program). </w:t>
      </w:r>
    </w:p>
    <w:p w14:paraId="64AC22FB"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5"/>
      </w:tblGrid>
      <w:tr w:rsidR="00265E1F" w:rsidRPr="00282A1B" w14:paraId="1BE5C262" w14:textId="77777777" w:rsidTr="009F7FBB">
        <w:trPr>
          <w:trHeight w:val="360"/>
          <w:jc w:val="center"/>
        </w:trPr>
        <w:tc>
          <w:tcPr>
            <w:tcW w:w="7825" w:type="dxa"/>
            <w:shd w:val="clear" w:color="auto" w:fill="4E2584"/>
            <w:vAlign w:val="center"/>
            <w:hideMark/>
          </w:tcPr>
          <w:p w14:paraId="3AC6EDF2" w14:textId="77777777" w:rsidR="00265E1F" w:rsidRPr="002064C1" w:rsidRDefault="00265E1F"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r>
      <w:tr w:rsidR="00265E1F" w:rsidRPr="00282A1B" w14:paraId="79772B55" w14:textId="77777777" w:rsidTr="009F7FBB">
        <w:trPr>
          <w:trHeight w:val="317"/>
          <w:jc w:val="center"/>
        </w:trPr>
        <w:tc>
          <w:tcPr>
            <w:tcW w:w="7825" w:type="dxa"/>
            <w:shd w:val="clear" w:color="auto" w:fill="auto"/>
            <w:noWrap/>
            <w:vAlign w:val="center"/>
            <w:hideMark/>
          </w:tcPr>
          <w:p w14:paraId="585EEF0F" w14:textId="77777777" w:rsidR="00265E1F" w:rsidRPr="003C2A5E" w:rsidRDefault="00265E1F" w:rsidP="00B9631E">
            <w:pPr>
              <w:jc w:val="left"/>
              <w:rPr>
                <w:rFonts w:ascii="Calibri" w:hAnsi="Calibri"/>
                <w:color w:val="000000"/>
                <w:sz w:val="24"/>
                <w:szCs w:val="24"/>
                <w:lang w:eastAsia="en-CA"/>
              </w:rPr>
            </w:pPr>
            <w:r w:rsidRPr="003C2A5E">
              <w:rPr>
                <w:rFonts w:ascii="Calibri" w:hAnsi="Calibri"/>
                <w:color w:val="000000"/>
                <w:sz w:val="24"/>
                <w:szCs w:val="24"/>
                <w:lang w:eastAsia="en-CA"/>
              </w:rPr>
              <w:t>Satisfied/no suggestions</w:t>
            </w:r>
          </w:p>
        </w:tc>
      </w:tr>
      <w:tr w:rsidR="00265E1F" w:rsidRPr="00282A1B" w14:paraId="0F000A25" w14:textId="77777777" w:rsidTr="009F7FBB">
        <w:trPr>
          <w:trHeight w:val="317"/>
          <w:jc w:val="center"/>
        </w:trPr>
        <w:tc>
          <w:tcPr>
            <w:tcW w:w="7825" w:type="dxa"/>
            <w:shd w:val="clear" w:color="auto" w:fill="auto"/>
            <w:noWrap/>
          </w:tcPr>
          <w:p w14:paraId="6BC65DA7" w14:textId="1717AE01" w:rsidR="00265E1F" w:rsidRPr="003C2A5E" w:rsidRDefault="003C2A5E" w:rsidP="003C2A5E">
            <w:pPr>
              <w:jc w:val="left"/>
              <w:rPr>
                <w:rFonts w:ascii="Calibri" w:hAnsi="Calibri"/>
                <w:color w:val="000000"/>
                <w:sz w:val="24"/>
                <w:szCs w:val="24"/>
                <w:lang w:eastAsia="en-CA"/>
              </w:rPr>
            </w:pPr>
            <w:r w:rsidRPr="003C2A5E">
              <w:rPr>
                <w:rFonts w:ascii="Calibri" w:hAnsi="Calibri"/>
                <w:color w:val="000000"/>
                <w:sz w:val="24"/>
                <w:szCs w:val="24"/>
                <w:lang w:eastAsia="en-CA"/>
              </w:rPr>
              <w:t>Simpler/more user friendly/better navigation/search/print functions/better organization of categories</w:t>
            </w:r>
          </w:p>
        </w:tc>
      </w:tr>
      <w:tr w:rsidR="00265E1F" w:rsidRPr="00282A1B" w14:paraId="52417B64" w14:textId="77777777" w:rsidTr="009F7FBB">
        <w:trPr>
          <w:trHeight w:val="317"/>
          <w:jc w:val="center"/>
        </w:trPr>
        <w:tc>
          <w:tcPr>
            <w:tcW w:w="7825" w:type="dxa"/>
            <w:shd w:val="clear" w:color="auto" w:fill="auto"/>
            <w:noWrap/>
          </w:tcPr>
          <w:p w14:paraId="19291EDF" w14:textId="28CC9733" w:rsidR="00265E1F" w:rsidRPr="009F7FBB" w:rsidRDefault="003C2A5E" w:rsidP="009F7FBB">
            <w:pPr>
              <w:jc w:val="left"/>
              <w:rPr>
                <w:rFonts w:ascii="Calibri" w:hAnsi="Calibri"/>
                <w:color w:val="000000"/>
                <w:sz w:val="24"/>
                <w:szCs w:val="24"/>
                <w:lang w:eastAsia="en-CA"/>
              </w:rPr>
            </w:pPr>
            <w:r w:rsidRPr="009F7FBB">
              <w:rPr>
                <w:rFonts w:ascii="Calibri" w:hAnsi="Calibri"/>
                <w:color w:val="000000"/>
                <w:sz w:val="24"/>
                <w:szCs w:val="24"/>
                <w:lang w:eastAsia="en-CA"/>
              </w:rPr>
              <w:t>Age specific content/separate by age/school level</w:t>
            </w:r>
          </w:p>
        </w:tc>
      </w:tr>
      <w:tr w:rsidR="00265E1F" w:rsidRPr="00282A1B" w14:paraId="72CBE97F" w14:textId="77777777" w:rsidTr="009F7FBB">
        <w:trPr>
          <w:trHeight w:val="317"/>
          <w:jc w:val="center"/>
        </w:trPr>
        <w:tc>
          <w:tcPr>
            <w:tcW w:w="7825" w:type="dxa"/>
            <w:shd w:val="clear" w:color="auto" w:fill="auto"/>
            <w:noWrap/>
          </w:tcPr>
          <w:p w14:paraId="6FBA6712" w14:textId="061D10FB" w:rsidR="00265E1F" w:rsidRPr="009F7FBB" w:rsidRDefault="009F7FBB" w:rsidP="00265E1F">
            <w:pPr>
              <w:jc w:val="left"/>
              <w:rPr>
                <w:rFonts w:ascii="Calibri" w:hAnsi="Calibri"/>
                <w:color w:val="000000"/>
                <w:sz w:val="24"/>
                <w:szCs w:val="24"/>
                <w:lang w:eastAsia="en-CA"/>
              </w:rPr>
            </w:pPr>
            <w:r w:rsidRPr="009F7FBB">
              <w:rPr>
                <w:rFonts w:ascii="Calibri" w:hAnsi="Calibri"/>
                <w:color w:val="000000"/>
                <w:sz w:val="24"/>
                <w:szCs w:val="24"/>
                <w:lang w:eastAsia="en-CA"/>
              </w:rPr>
              <w:t>Make material available sooner</w:t>
            </w:r>
          </w:p>
        </w:tc>
      </w:tr>
      <w:tr w:rsidR="00265E1F" w:rsidRPr="00282A1B" w14:paraId="0EC9C2C5" w14:textId="77777777" w:rsidTr="009F7FBB">
        <w:trPr>
          <w:trHeight w:val="317"/>
          <w:jc w:val="center"/>
        </w:trPr>
        <w:tc>
          <w:tcPr>
            <w:tcW w:w="7825" w:type="dxa"/>
            <w:shd w:val="clear" w:color="auto" w:fill="auto"/>
            <w:noWrap/>
          </w:tcPr>
          <w:p w14:paraId="13C98F4C" w14:textId="1789FAE2" w:rsidR="00265E1F" w:rsidRPr="009F7FBB" w:rsidRDefault="009F7FBB" w:rsidP="009F7FBB">
            <w:pPr>
              <w:jc w:val="left"/>
              <w:rPr>
                <w:rFonts w:ascii="Calibri" w:hAnsi="Calibri"/>
                <w:color w:val="000000"/>
                <w:sz w:val="24"/>
                <w:szCs w:val="24"/>
                <w:lang w:eastAsia="en-CA"/>
              </w:rPr>
            </w:pPr>
            <w:r w:rsidRPr="009F7FBB">
              <w:rPr>
                <w:rFonts w:ascii="Calibri" w:hAnsi="Calibri"/>
                <w:color w:val="000000"/>
                <w:sz w:val="24"/>
                <w:szCs w:val="24"/>
                <w:lang w:eastAsia="en-CA"/>
              </w:rPr>
              <w:t>A simple list by type of activity instead of dividing the activities into programs</w:t>
            </w:r>
          </w:p>
        </w:tc>
      </w:tr>
    </w:tbl>
    <w:p w14:paraId="796D5FB0" w14:textId="77777777" w:rsidR="00C23349" w:rsidRPr="002B2E68" w:rsidRDefault="00C23349" w:rsidP="00C23349">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73FCCD7C" w14:textId="77777777" w:rsidR="00C23349" w:rsidRPr="00D70BBF" w:rsidRDefault="00C23349" w:rsidP="00C23349">
      <w:pPr>
        <w:pStyle w:val="Para"/>
        <w:rPr>
          <w:lang w:val="en-CA"/>
        </w:rPr>
      </w:pPr>
      <w:r w:rsidRPr="00D70BBF">
        <w:rPr>
          <w:lang w:val="en-CA"/>
        </w:rPr>
        <w:br w:type="page"/>
      </w:r>
    </w:p>
    <w:p w14:paraId="4463F346" w14:textId="77777777" w:rsidR="00C23349" w:rsidRPr="004950D4" w:rsidRDefault="00C23349" w:rsidP="00C23349">
      <w:pPr>
        <w:pStyle w:val="Heading3"/>
        <w:numPr>
          <w:ilvl w:val="0"/>
          <w:numId w:val="0"/>
        </w:numPr>
        <w:spacing w:before="0"/>
        <w:rPr>
          <w:lang w:val="en-CA"/>
        </w:rPr>
      </w:pPr>
      <w:r w:rsidRPr="004950D4">
        <w:rPr>
          <w:lang w:val="en-CA"/>
        </w:rPr>
        <w:lastRenderedPageBreak/>
        <w:t>Overall satisfaction with the program statistics &amp; evaluation process</w:t>
      </w:r>
    </w:p>
    <w:p w14:paraId="4978AD8E" w14:textId="622EFB41" w:rsidR="00C23349" w:rsidRPr="004950D4" w:rsidRDefault="00056356" w:rsidP="00C23349">
      <w:pPr>
        <w:pStyle w:val="Headline"/>
      </w:pPr>
      <w:r w:rsidRPr="004950D4">
        <w:t xml:space="preserve">Less than half of librarians were </w:t>
      </w:r>
      <w:r w:rsidR="00C23349" w:rsidRPr="004950D4">
        <w:t xml:space="preserve">satisfied with the program evaluation process, lower than in </w:t>
      </w:r>
      <w:r w:rsidR="003841D2" w:rsidRPr="004950D4">
        <w:t xml:space="preserve">previous years. </w:t>
      </w:r>
    </w:p>
    <w:p w14:paraId="35A6F45B" w14:textId="16C2974D" w:rsidR="00C23349" w:rsidRDefault="00C23349" w:rsidP="00C23349">
      <w:pPr>
        <w:spacing w:before="80" w:after="80" w:line="300" w:lineRule="exact"/>
        <w:jc w:val="both"/>
        <w:rPr>
          <w:rFonts w:ascii="Calibri" w:hAnsi="Calibri" w:cs="Calibri"/>
          <w:bCs/>
          <w:sz w:val="22"/>
          <w:szCs w:val="22"/>
          <w:lang w:val="en-GB"/>
        </w:rPr>
      </w:pPr>
      <w:r w:rsidRPr="004950D4">
        <w:rPr>
          <w:rFonts w:ascii="Calibri" w:hAnsi="Calibri" w:cs="Calibri"/>
          <w:bCs/>
          <w:sz w:val="22"/>
          <w:szCs w:val="22"/>
          <w:lang w:val="en-GB"/>
        </w:rPr>
        <w:t xml:space="preserve">Satisfaction with the overall evaluation process was </w:t>
      </w:r>
      <w:r w:rsidR="003841D2" w:rsidRPr="004950D4">
        <w:rPr>
          <w:rFonts w:ascii="Calibri" w:hAnsi="Calibri" w:cs="Calibri"/>
          <w:bCs/>
          <w:sz w:val="22"/>
          <w:szCs w:val="22"/>
          <w:lang w:val="en-GB"/>
        </w:rPr>
        <w:t xml:space="preserve">moderate with </w:t>
      </w:r>
      <w:r w:rsidRPr="004950D4">
        <w:rPr>
          <w:rFonts w:ascii="Calibri" w:hAnsi="Calibri" w:cs="Calibri"/>
          <w:bCs/>
          <w:sz w:val="22"/>
          <w:szCs w:val="22"/>
          <w:lang w:val="en-GB"/>
        </w:rPr>
        <w:t xml:space="preserve">almost two </w:t>
      </w:r>
      <w:r w:rsidR="003841D2" w:rsidRPr="004950D4">
        <w:rPr>
          <w:rFonts w:ascii="Calibri" w:hAnsi="Calibri" w:cs="Calibri"/>
          <w:bCs/>
          <w:sz w:val="22"/>
          <w:szCs w:val="22"/>
          <w:lang w:val="en-GB"/>
        </w:rPr>
        <w:t xml:space="preserve">in five (43%) </w:t>
      </w:r>
      <w:r w:rsidRPr="004950D4">
        <w:rPr>
          <w:rFonts w:ascii="Calibri" w:hAnsi="Calibri" w:cs="Calibri"/>
          <w:bCs/>
          <w:sz w:val="22"/>
          <w:szCs w:val="22"/>
          <w:lang w:val="en-GB"/>
        </w:rPr>
        <w:t xml:space="preserve">of librarians providing a </w:t>
      </w:r>
      <w:r w:rsidR="003841D2" w:rsidRPr="004950D4">
        <w:rPr>
          <w:rFonts w:ascii="Calibri" w:hAnsi="Calibri" w:cs="Calibri"/>
          <w:bCs/>
          <w:sz w:val="22"/>
          <w:szCs w:val="22"/>
          <w:lang w:val="en-GB"/>
        </w:rPr>
        <w:t xml:space="preserve">high satisfaction score </w:t>
      </w:r>
      <w:r w:rsidRPr="004950D4">
        <w:rPr>
          <w:rFonts w:ascii="Calibri" w:hAnsi="Calibri" w:cs="Calibri"/>
          <w:bCs/>
          <w:sz w:val="22"/>
          <w:szCs w:val="22"/>
          <w:lang w:val="en-GB"/>
        </w:rPr>
        <w:t xml:space="preserve">(rating of 8-10). This </w:t>
      </w:r>
      <w:r w:rsidR="007059A6" w:rsidRPr="004950D4">
        <w:rPr>
          <w:rFonts w:ascii="Calibri" w:hAnsi="Calibri" w:cs="Calibri"/>
          <w:bCs/>
          <w:sz w:val="22"/>
          <w:szCs w:val="22"/>
          <w:lang w:val="en-GB"/>
        </w:rPr>
        <w:t xml:space="preserve">is lower than in the two previous years with the </w:t>
      </w:r>
      <w:r w:rsidR="004950D4" w:rsidRPr="004950D4">
        <w:rPr>
          <w:rFonts w:ascii="Calibri" w:hAnsi="Calibri" w:cs="Calibri"/>
          <w:bCs/>
          <w:sz w:val="22"/>
          <w:szCs w:val="22"/>
          <w:lang w:val="en-GB"/>
        </w:rPr>
        <w:t xml:space="preserve">proportion giving scores that indicate </w:t>
      </w:r>
      <w:r w:rsidR="007059A6" w:rsidRPr="004950D4">
        <w:rPr>
          <w:rFonts w:ascii="Calibri" w:hAnsi="Calibri" w:cs="Calibri"/>
          <w:bCs/>
          <w:sz w:val="22"/>
          <w:szCs w:val="22"/>
          <w:lang w:val="en-GB"/>
        </w:rPr>
        <w:t xml:space="preserve">dissatisfaction being </w:t>
      </w:r>
      <w:proofErr w:type="gramStart"/>
      <w:r w:rsidR="007059A6" w:rsidRPr="004950D4">
        <w:rPr>
          <w:rFonts w:ascii="Calibri" w:hAnsi="Calibri" w:cs="Calibri"/>
          <w:bCs/>
          <w:sz w:val="22"/>
          <w:szCs w:val="22"/>
          <w:lang w:val="en-GB"/>
        </w:rPr>
        <w:t>similar to</w:t>
      </w:r>
      <w:proofErr w:type="gramEnd"/>
      <w:r w:rsidR="007059A6" w:rsidRPr="004950D4">
        <w:rPr>
          <w:rFonts w:ascii="Calibri" w:hAnsi="Calibri" w:cs="Calibri"/>
          <w:bCs/>
          <w:sz w:val="22"/>
          <w:szCs w:val="22"/>
          <w:lang w:val="en-GB"/>
        </w:rPr>
        <w:t xml:space="preserve"> </w:t>
      </w:r>
      <w:r w:rsidRPr="004950D4">
        <w:rPr>
          <w:rFonts w:ascii="Calibri" w:hAnsi="Calibri" w:cs="Calibri"/>
          <w:bCs/>
          <w:sz w:val="22"/>
          <w:szCs w:val="22"/>
          <w:lang w:val="en-GB"/>
        </w:rPr>
        <w:t>2016 levels (</w:t>
      </w:r>
      <w:r w:rsidR="007059A6" w:rsidRPr="004950D4">
        <w:rPr>
          <w:rFonts w:ascii="Calibri" w:hAnsi="Calibri" w:cs="Calibri"/>
          <w:bCs/>
          <w:sz w:val="22"/>
          <w:szCs w:val="22"/>
          <w:lang w:val="en-GB"/>
        </w:rPr>
        <w:t>26%</w:t>
      </w:r>
      <w:r w:rsidR="004950D4" w:rsidRPr="004950D4">
        <w:rPr>
          <w:rFonts w:ascii="Calibri" w:hAnsi="Calibri" w:cs="Calibri"/>
          <w:bCs/>
          <w:sz w:val="22"/>
          <w:szCs w:val="22"/>
          <w:lang w:val="en-GB"/>
        </w:rPr>
        <w:t xml:space="preserve"> compared to 28%</w:t>
      </w:r>
      <w:r w:rsidRPr="004950D4">
        <w:rPr>
          <w:rFonts w:ascii="Calibri" w:hAnsi="Calibri" w:cs="Calibri"/>
          <w:bCs/>
          <w:sz w:val="22"/>
          <w:szCs w:val="22"/>
          <w:lang w:val="en-GB"/>
        </w:rPr>
        <w:t>)</w:t>
      </w:r>
      <w:r w:rsidR="004950D4" w:rsidRPr="004950D4">
        <w:rPr>
          <w:rFonts w:ascii="Calibri" w:hAnsi="Calibri" w:cs="Calibri"/>
          <w:bCs/>
          <w:sz w:val="22"/>
          <w:szCs w:val="22"/>
          <w:lang w:val="en-GB"/>
        </w:rPr>
        <w:t xml:space="preserve">. </w:t>
      </w:r>
    </w:p>
    <w:p w14:paraId="60F923BE" w14:textId="77777777" w:rsidR="00C23349" w:rsidRPr="00065017" w:rsidRDefault="00C23349" w:rsidP="00C23349">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14:paraId="4EC6E74E" w14:textId="77777777" w:rsidTr="00646107">
        <w:trPr>
          <w:trHeight w:val="92"/>
        </w:trPr>
        <w:tc>
          <w:tcPr>
            <w:tcW w:w="748" w:type="dxa"/>
            <w:vAlign w:val="center"/>
          </w:tcPr>
          <w:p w14:paraId="50DD2450" w14:textId="77777777" w:rsidR="00C23349" w:rsidRPr="00982133" w:rsidRDefault="00C23349" w:rsidP="00646107">
            <w:pPr>
              <w:rPr>
                <w:rFonts w:asciiTheme="minorHAnsi" w:hAnsiTheme="minorHAnsi"/>
                <w:sz w:val="20"/>
              </w:rPr>
            </w:pPr>
            <w:r w:rsidRPr="00982133">
              <w:rPr>
                <w:rFonts w:ascii="Calibri" w:hAnsi="Calibri"/>
                <w:b/>
                <w:bCs/>
                <w:sz w:val="20"/>
                <w:lang w:eastAsia="en-CA"/>
              </w:rPr>
              <w:t>Rating 8-10</w:t>
            </w:r>
          </w:p>
        </w:tc>
      </w:tr>
      <w:tr w:rsidR="00C23349" w14:paraId="2394AC7F" w14:textId="77777777" w:rsidTr="00646107">
        <w:trPr>
          <w:trHeight w:val="864"/>
        </w:trPr>
        <w:tc>
          <w:tcPr>
            <w:tcW w:w="748" w:type="dxa"/>
            <w:shd w:val="clear" w:color="auto" w:fill="auto"/>
            <w:vAlign w:val="center"/>
          </w:tcPr>
          <w:p w14:paraId="3FA477CC" w14:textId="701D79D5" w:rsidR="00C23349" w:rsidRPr="00982133" w:rsidRDefault="00510997" w:rsidP="00646107">
            <w:pPr>
              <w:rPr>
                <w:rFonts w:ascii="Calibri" w:hAnsi="Calibri"/>
                <w:b/>
                <w:bCs/>
                <w:sz w:val="22"/>
                <w:szCs w:val="22"/>
              </w:rPr>
            </w:pPr>
            <w:r>
              <w:rPr>
                <w:rFonts w:ascii="Calibri" w:hAnsi="Calibri"/>
                <w:b/>
                <w:bCs/>
                <w:sz w:val="22"/>
                <w:szCs w:val="22"/>
              </w:rPr>
              <w:t>43</w:t>
            </w:r>
            <w:r w:rsidR="00C23349" w:rsidRPr="00982133">
              <w:rPr>
                <w:rFonts w:ascii="Calibri" w:hAnsi="Calibri"/>
                <w:b/>
                <w:bCs/>
                <w:sz w:val="22"/>
                <w:szCs w:val="22"/>
              </w:rPr>
              <w:t>%</w:t>
            </w:r>
          </w:p>
        </w:tc>
      </w:tr>
      <w:tr w:rsidR="00C23349" w14:paraId="3374A494" w14:textId="77777777" w:rsidTr="00646107">
        <w:trPr>
          <w:trHeight w:val="1152"/>
        </w:trPr>
        <w:tc>
          <w:tcPr>
            <w:tcW w:w="748" w:type="dxa"/>
            <w:shd w:val="clear" w:color="auto" w:fill="auto"/>
            <w:vAlign w:val="center"/>
          </w:tcPr>
          <w:p w14:paraId="19AA4062" w14:textId="31269B79" w:rsidR="00C23349" w:rsidRDefault="00510997" w:rsidP="00646107">
            <w:pPr>
              <w:rPr>
                <w:rFonts w:ascii="Calibri" w:hAnsi="Calibri"/>
                <w:b/>
                <w:bCs/>
                <w:color w:val="000000"/>
                <w:sz w:val="22"/>
                <w:szCs w:val="22"/>
              </w:rPr>
            </w:pPr>
            <w:r>
              <w:rPr>
                <w:rFonts w:ascii="Calibri" w:hAnsi="Calibri"/>
                <w:b/>
                <w:bCs/>
                <w:color w:val="000000"/>
                <w:sz w:val="22"/>
                <w:szCs w:val="22"/>
              </w:rPr>
              <w:t>50</w:t>
            </w:r>
            <w:r w:rsidR="00C23349">
              <w:rPr>
                <w:rFonts w:ascii="Calibri" w:hAnsi="Calibri"/>
                <w:b/>
                <w:bCs/>
                <w:color w:val="000000"/>
                <w:sz w:val="22"/>
                <w:szCs w:val="22"/>
              </w:rPr>
              <w:t>%</w:t>
            </w:r>
          </w:p>
        </w:tc>
      </w:tr>
      <w:tr w:rsidR="00C23349" w14:paraId="063AA165" w14:textId="77777777" w:rsidTr="00646107">
        <w:trPr>
          <w:trHeight w:val="864"/>
        </w:trPr>
        <w:tc>
          <w:tcPr>
            <w:tcW w:w="748" w:type="dxa"/>
            <w:shd w:val="clear" w:color="auto" w:fill="auto"/>
            <w:vAlign w:val="center"/>
          </w:tcPr>
          <w:p w14:paraId="1CDA855A" w14:textId="48F2025D" w:rsidR="00C23349" w:rsidRDefault="00510997" w:rsidP="00646107">
            <w:pPr>
              <w:rPr>
                <w:rFonts w:ascii="Calibri" w:hAnsi="Calibri"/>
                <w:b/>
                <w:bCs/>
                <w:color w:val="000000"/>
                <w:sz w:val="22"/>
                <w:szCs w:val="22"/>
              </w:rPr>
            </w:pPr>
            <w:r>
              <w:rPr>
                <w:rFonts w:ascii="Calibri" w:hAnsi="Calibri"/>
                <w:b/>
                <w:bCs/>
                <w:color w:val="000000"/>
                <w:sz w:val="22"/>
                <w:szCs w:val="22"/>
              </w:rPr>
              <w:t>57</w:t>
            </w:r>
            <w:r w:rsidR="00C23349">
              <w:rPr>
                <w:rFonts w:ascii="Calibri" w:hAnsi="Calibri"/>
                <w:b/>
                <w:bCs/>
                <w:color w:val="000000"/>
                <w:sz w:val="22"/>
                <w:szCs w:val="22"/>
              </w:rPr>
              <w:t>%</w:t>
            </w:r>
          </w:p>
        </w:tc>
      </w:tr>
    </w:tbl>
    <w:p w14:paraId="124E4F0D" w14:textId="77777777" w:rsidR="00C23349" w:rsidRDefault="00C23349" w:rsidP="00C23349">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9" behindDoc="0" locked="0" layoutInCell="1" allowOverlap="1" wp14:anchorId="58BA672B" wp14:editId="2CCB1C31">
            <wp:simplePos x="0" y="0"/>
            <wp:positionH relativeFrom="column">
              <wp:posOffset>5080</wp:posOffset>
            </wp:positionH>
            <wp:positionV relativeFrom="paragraph">
              <wp:posOffset>196907</wp:posOffset>
            </wp:positionV>
            <wp:extent cx="6351270" cy="2212975"/>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613B5167" w14:textId="77777777" w:rsidR="00C23349" w:rsidRPr="00035079" w:rsidRDefault="00C23349" w:rsidP="00C23349">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3BAED8A6" w14:textId="77777777" w:rsidR="00C23349" w:rsidRPr="00035079" w:rsidRDefault="00C23349" w:rsidP="00C23349">
      <w:pPr>
        <w:pStyle w:val="Para"/>
        <w:rPr>
          <w:lang w:val="en-US"/>
        </w:rPr>
      </w:pPr>
    </w:p>
    <w:p w14:paraId="3DBA384A" w14:textId="77777777" w:rsidR="00C23349" w:rsidRPr="00D1556B" w:rsidRDefault="00C23349" w:rsidP="00C23349">
      <w:pPr>
        <w:spacing w:line="276" w:lineRule="auto"/>
        <w:ind w:left="900"/>
        <w:rPr>
          <w:rFonts w:ascii="Calibri" w:eastAsia="Calibri" w:hAnsi="Calibri" w:cs="Calibri"/>
          <w:sz w:val="22"/>
          <w:szCs w:val="22"/>
          <w:lang w:val="en-US"/>
        </w:rPr>
      </w:pPr>
    </w:p>
    <w:p w14:paraId="2C0E3C83" w14:textId="77777777" w:rsidR="00C23349" w:rsidRDefault="00C23349" w:rsidP="00C23349">
      <w:pPr>
        <w:jc w:val="left"/>
        <w:rPr>
          <w:rFonts w:ascii="Calibri" w:hAnsi="Calibri" w:cs="Calibri"/>
          <w:b/>
          <w:i/>
          <w:color w:val="000000"/>
          <w:sz w:val="20"/>
          <w:szCs w:val="26"/>
          <w:lang w:val="en-US"/>
        </w:rPr>
      </w:pPr>
      <w:r>
        <w:rPr>
          <w:i/>
          <w:sz w:val="20"/>
        </w:rPr>
        <w:br w:type="page"/>
      </w:r>
    </w:p>
    <w:p w14:paraId="393427F6" w14:textId="77777777" w:rsidR="00C23349" w:rsidRPr="00541386" w:rsidRDefault="00C23349" w:rsidP="00C23349">
      <w:pPr>
        <w:pStyle w:val="Heading3"/>
        <w:numPr>
          <w:ilvl w:val="0"/>
          <w:numId w:val="0"/>
        </w:numPr>
        <w:spacing w:before="0"/>
        <w:rPr>
          <w:lang w:val="en-CA"/>
        </w:rPr>
      </w:pPr>
      <w:r w:rsidRPr="00541386">
        <w:rPr>
          <w:lang w:val="en-CA"/>
        </w:rPr>
        <w:lastRenderedPageBreak/>
        <w:t>Ease and Relevancy of the Program Statistics &amp; Evaluation System</w:t>
      </w:r>
    </w:p>
    <w:p w14:paraId="20EDCEF4" w14:textId="1E91F692" w:rsidR="00C23349" w:rsidRPr="0054296B" w:rsidRDefault="00C23349" w:rsidP="00C23349">
      <w:pPr>
        <w:pStyle w:val="Headline"/>
      </w:pPr>
      <w:r w:rsidRPr="0054296B">
        <w:t xml:space="preserve">Satisfaction with the </w:t>
      </w:r>
      <w:r w:rsidR="00541386" w:rsidRPr="0054296B">
        <w:t xml:space="preserve">relevancy </w:t>
      </w:r>
      <w:r w:rsidRPr="0054296B">
        <w:t xml:space="preserve">of the questions </w:t>
      </w:r>
      <w:r w:rsidR="00541386" w:rsidRPr="0054296B">
        <w:t xml:space="preserve">asked was lower than in previous years. </w:t>
      </w:r>
    </w:p>
    <w:p w14:paraId="5E291E29" w14:textId="3E2ECDE5" w:rsidR="00C23349" w:rsidRPr="005312FA" w:rsidRDefault="0054296B" w:rsidP="00C23349">
      <w:pPr>
        <w:spacing w:after="120" w:line="300" w:lineRule="exact"/>
        <w:jc w:val="both"/>
        <w:rPr>
          <w:rFonts w:ascii="Calibri" w:hAnsi="Calibri" w:cs="Calibri"/>
          <w:bCs/>
          <w:sz w:val="22"/>
          <w:szCs w:val="22"/>
          <w:lang w:val="en-GB"/>
        </w:rPr>
      </w:pPr>
      <w:r w:rsidRPr="0054296B">
        <w:rPr>
          <w:rFonts w:ascii="Calibri" w:hAnsi="Calibri" w:cs="Calibri"/>
          <w:bCs/>
          <w:sz w:val="22"/>
          <w:szCs w:val="22"/>
          <w:lang w:val="en-GB"/>
        </w:rPr>
        <w:t>L</w:t>
      </w:r>
      <w:r w:rsidR="00C23349" w:rsidRPr="0054296B">
        <w:rPr>
          <w:rFonts w:ascii="Calibri" w:hAnsi="Calibri" w:cs="Calibri"/>
          <w:bCs/>
          <w:sz w:val="22"/>
          <w:szCs w:val="22"/>
          <w:lang w:val="en-GB"/>
        </w:rPr>
        <w:t>ibrarian</w:t>
      </w:r>
      <w:r w:rsidRPr="0054296B">
        <w:rPr>
          <w:rFonts w:ascii="Calibri" w:hAnsi="Calibri" w:cs="Calibri"/>
          <w:bCs/>
          <w:sz w:val="22"/>
          <w:szCs w:val="22"/>
          <w:lang w:val="en-GB"/>
        </w:rPr>
        <w:t xml:space="preserve">s were asked about the ease of using the evaluation system and the relevancy of the questions being asked. In 2018 none of the Nova Scotia librarians provided a response to the question about the ease of using the </w:t>
      </w:r>
      <w:r w:rsidRPr="005312FA">
        <w:rPr>
          <w:rFonts w:ascii="Calibri" w:hAnsi="Calibri" w:cs="Calibri"/>
          <w:bCs/>
          <w:sz w:val="22"/>
          <w:szCs w:val="22"/>
          <w:lang w:val="en-GB"/>
        </w:rPr>
        <w:t>system (n</w:t>
      </w:r>
      <w:r w:rsidR="004950D4" w:rsidRPr="005312FA">
        <w:rPr>
          <w:rFonts w:ascii="Calibri" w:hAnsi="Calibri" w:cs="Calibri"/>
          <w:bCs/>
          <w:sz w:val="22"/>
          <w:szCs w:val="22"/>
          <w:lang w:val="en-GB"/>
        </w:rPr>
        <w:t xml:space="preserve">o data was provided for </w:t>
      </w:r>
      <w:r w:rsidRPr="005312FA">
        <w:rPr>
          <w:rFonts w:ascii="Calibri" w:hAnsi="Calibri" w:cs="Calibri"/>
          <w:bCs/>
          <w:sz w:val="22"/>
          <w:szCs w:val="22"/>
          <w:lang w:val="en-GB"/>
        </w:rPr>
        <w:t xml:space="preserve">this </w:t>
      </w:r>
      <w:r w:rsidR="004950D4" w:rsidRPr="005312FA">
        <w:rPr>
          <w:rFonts w:ascii="Calibri" w:hAnsi="Calibri" w:cs="Calibri"/>
          <w:bCs/>
          <w:sz w:val="22"/>
          <w:szCs w:val="22"/>
          <w:lang w:val="en-GB"/>
        </w:rPr>
        <w:t>question in 2016</w:t>
      </w:r>
      <w:r w:rsidRPr="005312FA">
        <w:rPr>
          <w:rFonts w:ascii="Calibri" w:hAnsi="Calibri" w:cs="Calibri"/>
          <w:bCs/>
          <w:sz w:val="22"/>
          <w:szCs w:val="22"/>
          <w:lang w:val="en-GB"/>
        </w:rPr>
        <w:t xml:space="preserve"> either)</w:t>
      </w:r>
      <w:r w:rsidR="004950D4" w:rsidRPr="005312FA">
        <w:rPr>
          <w:rFonts w:ascii="Calibri" w:hAnsi="Calibri" w:cs="Calibri"/>
          <w:bCs/>
          <w:sz w:val="22"/>
          <w:szCs w:val="22"/>
          <w:lang w:val="en-GB"/>
        </w:rPr>
        <w:t>.</w:t>
      </w:r>
    </w:p>
    <w:p w14:paraId="6A76FB96" w14:textId="29E7617C" w:rsidR="00C23349" w:rsidRDefault="00C23349" w:rsidP="00C23349">
      <w:pPr>
        <w:spacing w:before="80" w:after="80" w:line="300" w:lineRule="exact"/>
        <w:jc w:val="both"/>
        <w:rPr>
          <w:rFonts w:ascii="Calibri" w:hAnsi="Calibri" w:cs="Calibri"/>
          <w:bCs/>
          <w:sz w:val="22"/>
          <w:szCs w:val="22"/>
          <w:lang w:val="en-GB"/>
        </w:rPr>
      </w:pPr>
      <w:r w:rsidRPr="005312FA">
        <w:rPr>
          <w:rFonts w:ascii="Calibri" w:hAnsi="Calibri" w:cs="Calibri"/>
          <w:bCs/>
          <w:sz w:val="22"/>
          <w:szCs w:val="22"/>
          <w:lang w:val="en-GB"/>
        </w:rPr>
        <w:t xml:space="preserve">Around </w:t>
      </w:r>
      <w:r w:rsidR="005312FA" w:rsidRPr="005312FA">
        <w:rPr>
          <w:rFonts w:ascii="Calibri" w:hAnsi="Calibri" w:cs="Calibri"/>
          <w:bCs/>
          <w:sz w:val="22"/>
          <w:szCs w:val="22"/>
          <w:lang w:val="en-GB"/>
        </w:rPr>
        <w:t xml:space="preserve">four in ten (41%) </w:t>
      </w:r>
      <w:r w:rsidRPr="005312FA">
        <w:rPr>
          <w:rFonts w:ascii="Calibri" w:hAnsi="Calibri" w:cs="Calibri"/>
          <w:bCs/>
          <w:sz w:val="22"/>
          <w:szCs w:val="22"/>
          <w:lang w:val="en-GB"/>
        </w:rPr>
        <w:t xml:space="preserve">gave a satisfactory score </w:t>
      </w:r>
      <w:r w:rsidR="005312FA" w:rsidRPr="005312FA">
        <w:rPr>
          <w:rFonts w:ascii="Calibri" w:hAnsi="Calibri" w:cs="Calibri"/>
          <w:bCs/>
          <w:sz w:val="22"/>
          <w:szCs w:val="22"/>
          <w:lang w:val="en-GB"/>
        </w:rPr>
        <w:t xml:space="preserve">(rating from 8 to 10) </w:t>
      </w:r>
      <w:r w:rsidRPr="005312FA">
        <w:rPr>
          <w:rFonts w:ascii="Calibri" w:hAnsi="Calibri" w:cs="Calibri"/>
          <w:bCs/>
          <w:sz w:val="22"/>
          <w:szCs w:val="22"/>
          <w:lang w:val="en-GB"/>
        </w:rPr>
        <w:t>when asked whether the evaluation asks about relevant questions</w:t>
      </w:r>
      <w:r w:rsidR="005312FA" w:rsidRPr="005312FA">
        <w:rPr>
          <w:rFonts w:ascii="Calibri" w:hAnsi="Calibri" w:cs="Calibri"/>
          <w:bCs/>
          <w:sz w:val="22"/>
          <w:szCs w:val="22"/>
          <w:lang w:val="en-GB"/>
        </w:rPr>
        <w:t xml:space="preserve">, lower than in </w:t>
      </w:r>
      <w:proofErr w:type="gramStart"/>
      <w:r w:rsidR="005312FA" w:rsidRPr="005312FA">
        <w:rPr>
          <w:rFonts w:ascii="Calibri" w:hAnsi="Calibri" w:cs="Calibri"/>
          <w:bCs/>
          <w:sz w:val="22"/>
          <w:szCs w:val="22"/>
          <w:lang w:val="en-GB"/>
        </w:rPr>
        <w:t>both of the previous</w:t>
      </w:r>
      <w:proofErr w:type="gramEnd"/>
      <w:r w:rsidR="005312FA" w:rsidRPr="005312FA">
        <w:rPr>
          <w:rFonts w:ascii="Calibri" w:hAnsi="Calibri" w:cs="Calibri"/>
          <w:bCs/>
          <w:sz w:val="22"/>
          <w:szCs w:val="22"/>
          <w:lang w:val="en-GB"/>
        </w:rPr>
        <w:t xml:space="preserve"> years.</w:t>
      </w:r>
    </w:p>
    <w:tbl>
      <w:tblPr>
        <w:tblStyle w:val="TableGrid"/>
        <w:tblpPr w:leftFromText="187" w:rightFromText="187" w:vertAnchor="page" w:horzAnchor="page" w:tblpX="11168" w:tblpY="4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5312FA" w14:paraId="0471DA9D" w14:textId="77777777" w:rsidTr="005312FA">
        <w:trPr>
          <w:trHeight w:val="92"/>
        </w:trPr>
        <w:tc>
          <w:tcPr>
            <w:tcW w:w="748" w:type="dxa"/>
            <w:vAlign w:val="center"/>
          </w:tcPr>
          <w:p w14:paraId="68AB087F" w14:textId="77777777" w:rsidR="005312FA" w:rsidRPr="00982133" w:rsidRDefault="005312FA" w:rsidP="005312FA">
            <w:pPr>
              <w:rPr>
                <w:rFonts w:asciiTheme="minorHAnsi" w:hAnsiTheme="minorHAnsi"/>
                <w:sz w:val="20"/>
              </w:rPr>
            </w:pPr>
            <w:r w:rsidRPr="00982133">
              <w:rPr>
                <w:rFonts w:ascii="Calibri" w:hAnsi="Calibri"/>
                <w:b/>
                <w:bCs/>
                <w:sz w:val="20"/>
                <w:lang w:eastAsia="en-CA"/>
              </w:rPr>
              <w:t>Rating 8-10</w:t>
            </w:r>
          </w:p>
        </w:tc>
      </w:tr>
      <w:tr w:rsidR="005312FA" w14:paraId="09DF87E5" w14:textId="77777777" w:rsidTr="005312FA">
        <w:trPr>
          <w:trHeight w:val="792"/>
        </w:trPr>
        <w:tc>
          <w:tcPr>
            <w:tcW w:w="748" w:type="dxa"/>
            <w:shd w:val="clear" w:color="auto" w:fill="auto"/>
            <w:vAlign w:val="center"/>
          </w:tcPr>
          <w:p w14:paraId="1EDC70C9" w14:textId="77777777" w:rsidR="005312FA" w:rsidRPr="00934E47" w:rsidRDefault="005312FA" w:rsidP="005312FA">
            <w:pPr>
              <w:rPr>
                <w:rFonts w:ascii="Calibri" w:hAnsi="Calibri"/>
                <w:b/>
                <w:bCs/>
                <w:sz w:val="22"/>
                <w:szCs w:val="22"/>
              </w:rPr>
            </w:pPr>
            <w:r>
              <w:rPr>
                <w:rFonts w:ascii="Calibri" w:hAnsi="Calibri"/>
                <w:b/>
                <w:bCs/>
                <w:sz w:val="22"/>
                <w:szCs w:val="22"/>
              </w:rPr>
              <w:t>-</w:t>
            </w:r>
          </w:p>
        </w:tc>
      </w:tr>
      <w:tr w:rsidR="005312FA" w14:paraId="75388DB7" w14:textId="77777777" w:rsidTr="005312FA">
        <w:trPr>
          <w:trHeight w:val="792"/>
        </w:trPr>
        <w:tc>
          <w:tcPr>
            <w:tcW w:w="748" w:type="dxa"/>
            <w:shd w:val="clear" w:color="auto" w:fill="auto"/>
            <w:vAlign w:val="center"/>
          </w:tcPr>
          <w:p w14:paraId="5F6D0A7F" w14:textId="77777777" w:rsidR="005312FA" w:rsidRPr="00934E47" w:rsidRDefault="005312FA" w:rsidP="005312FA">
            <w:pPr>
              <w:rPr>
                <w:rFonts w:ascii="Calibri" w:hAnsi="Calibri"/>
                <w:b/>
                <w:bCs/>
                <w:sz w:val="22"/>
                <w:szCs w:val="22"/>
              </w:rPr>
            </w:pPr>
            <w:r>
              <w:rPr>
                <w:rFonts w:ascii="Calibri" w:hAnsi="Calibri"/>
                <w:b/>
                <w:bCs/>
                <w:sz w:val="22"/>
                <w:szCs w:val="22"/>
              </w:rPr>
              <w:t>16</w:t>
            </w:r>
            <w:r w:rsidRPr="00934E47">
              <w:rPr>
                <w:rFonts w:ascii="Calibri" w:hAnsi="Calibri"/>
                <w:b/>
                <w:bCs/>
                <w:sz w:val="22"/>
                <w:szCs w:val="22"/>
              </w:rPr>
              <w:t>%</w:t>
            </w:r>
          </w:p>
        </w:tc>
      </w:tr>
      <w:tr w:rsidR="005312FA" w14:paraId="71EB83F2" w14:textId="77777777" w:rsidTr="005312FA">
        <w:trPr>
          <w:trHeight w:val="792"/>
        </w:trPr>
        <w:tc>
          <w:tcPr>
            <w:tcW w:w="748" w:type="dxa"/>
            <w:shd w:val="clear" w:color="auto" w:fill="auto"/>
            <w:vAlign w:val="center"/>
          </w:tcPr>
          <w:p w14:paraId="15A18EAF" w14:textId="77777777" w:rsidR="005312FA" w:rsidRPr="00934E47" w:rsidRDefault="005312FA" w:rsidP="005312FA">
            <w:pPr>
              <w:rPr>
                <w:rFonts w:ascii="Calibri" w:hAnsi="Calibri"/>
                <w:b/>
                <w:bCs/>
                <w:sz w:val="22"/>
                <w:szCs w:val="22"/>
              </w:rPr>
            </w:pPr>
            <w:r>
              <w:rPr>
                <w:rFonts w:ascii="Calibri" w:hAnsi="Calibri"/>
                <w:b/>
                <w:bCs/>
                <w:sz w:val="22"/>
                <w:szCs w:val="22"/>
              </w:rPr>
              <w:t>-</w:t>
            </w:r>
          </w:p>
        </w:tc>
      </w:tr>
    </w:tbl>
    <w:p w14:paraId="2E1AA1A7" w14:textId="77777777" w:rsidR="00C23349" w:rsidRPr="009D0384" w:rsidRDefault="00C23349" w:rsidP="00C23349">
      <w:pPr>
        <w:spacing w:before="80" w:after="80" w:line="300" w:lineRule="exact"/>
        <w:jc w:val="both"/>
        <w:rPr>
          <w:rFonts w:ascii="Calibri" w:hAnsi="Calibri" w:cs="Calibri"/>
          <w:bCs/>
          <w:sz w:val="22"/>
          <w:szCs w:val="22"/>
        </w:rPr>
      </w:pPr>
    </w:p>
    <w:p w14:paraId="4EB85E8E"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Ease of using the evaluation system</w:t>
      </w:r>
    </w:p>
    <w:p w14:paraId="12105417"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701B995D" wp14:editId="2F313F48">
            <wp:extent cx="6336621" cy="180721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1868F8">
        <w:rPr>
          <w:rFonts w:ascii="Calibri" w:hAnsi="Calibri" w:cs="Calibri"/>
          <w:b/>
          <w:sz w:val="22"/>
          <w:szCs w:val="22"/>
        </w:rPr>
        <w:t xml:space="preserve"> </w:t>
      </w:r>
    </w:p>
    <w:tbl>
      <w:tblPr>
        <w:tblStyle w:val="TableGrid"/>
        <w:tblpPr w:leftFromText="187" w:rightFromText="187" w:vertAnchor="page" w:horzAnchor="page" w:tblpX="11236" w:tblpY="74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5312FA" w14:paraId="65610BC3" w14:textId="77777777" w:rsidTr="005312FA">
        <w:trPr>
          <w:trHeight w:val="92"/>
        </w:trPr>
        <w:tc>
          <w:tcPr>
            <w:tcW w:w="748" w:type="dxa"/>
            <w:vAlign w:val="center"/>
          </w:tcPr>
          <w:p w14:paraId="2234F9D4" w14:textId="77777777" w:rsidR="005312FA" w:rsidRPr="00982133" w:rsidRDefault="005312FA" w:rsidP="005312FA">
            <w:pPr>
              <w:rPr>
                <w:rFonts w:asciiTheme="minorHAnsi" w:hAnsiTheme="minorHAnsi"/>
                <w:sz w:val="20"/>
              </w:rPr>
            </w:pPr>
            <w:r w:rsidRPr="00982133">
              <w:rPr>
                <w:rFonts w:ascii="Calibri" w:hAnsi="Calibri"/>
                <w:b/>
                <w:bCs/>
                <w:sz w:val="20"/>
                <w:lang w:eastAsia="en-CA"/>
              </w:rPr>
              <w:t>Rating 8-10</w:t>
            </w:r>
          </w:p>
        </w:tc>
      </w:tr>
      <w:tr w:rsidR="005312FA" w14:paraId="2C6626A2" w14:textId="77777777" w:rsidTr="005312FA">
        <w:trPr>
          <w:trHeight w:val="792"/>
        </w:trPr>
        <w:tc>
          <w:tcPr>
            <w:tcW w:w="748" w:type="dxa"/>
            <w:shd w:val="clear" w:color="auto" w:fill="auto"/>
            <w:vAlign w:val="center"/>
          </w:tcPr>
          <w:p w14:paraId="570D1832" w14:textId="77777777" w:rsidR="005312FA" w:rsidRPr="00934E47" w:rsidRDefault="005312FA" w:rsidP="005312FA">
            <w:pPr>
              <w:rPr>
                <w:rFonts w:ascii="Calibri" w:hAnsi="Calibri"/>
                <w:b/>
                <w:bCs/>
                <w:sz w:val="22"/>
                <w:szCs w:val="22"/>
              </w:rPr>
            </w:pPr>
            <w:r>
              <w:rPr>
                <w:rFonts w:ascii="Calibri" w:hAnsi="Calibri"/>
                <w:b/>
                <w:bCs/>
                <w:sz w:val="22"/>
                <w:szCs w:val="22"/>
              </w:rPr>
              <w:t>41</w:t>
            </w:r>
            <w:r w:rsidRPr="00934E47">
              <w:rPr>
                <w:rFonts w:ascii="Calibri" w:hAnsi="Calibri"/>
                <w:b/>
                <w:bCs/>
                <w:sz w:val="22"/>
                <w:szCs w:val="22"/>
              </w:rPr>
              <w:t>%</w:t>
            </w:r>
          </w:p>
        </w:tc>
      </w:tr>
      <w:tr w:rsidR="005312FA" w14:paraId="1897C5A4" w14:textId="77777777" w:rsidTr="005312FA">
        <w:trPr>
          <w:trHeight w:val="792"/>
        </w:trPr>
        <w:tc>
          <w:tcPr>
            <w:tcW w:w="748" w:type="dxa"/>
            <w:shd w:val="clear" w:color="auto" w:fill="auto"/>
            <w:vAlign w:val="center"/>
          </w:tcPr>
          <w:p w14:paraId="65E4E0FA" w14:textId="77777777" w:rsidR="005312FA" w:rsidRPr="00934E47" w:rsidRDefault="005312FA" w:rsidP="005312FA">
            <w:pPr>
              <w:rPr>
                <w:rFonts w:ascii="Calibri" w:hAnsi="Calibri"/>
                <w:b/>
                <w:bCs/>
                <w:sz w:val="22"/>
                <w:szCs w:val="22"/>
              </w:rPr>
            </w:pPr>
            <w:r>
              <w:rPr>
                <w:rFonts w:ascii="Calibri" w:hAnsi="Calibri"/>
                <w:b/>
                <w:bCs/>
                <w:sz w:val="22"/>
                <w:szCs w:val="22"/>
              </w:rPr>
              <w:t>60</w:t>
            </w:r>
            <w:r w:rsidRPr="00934E47">
              <w:rPr>
                <w:rFonts w:ascii="Calibri" w:hAnsi="Calibri"/>
                <w:b/>
                <w:bCs/>
                <w:sz w:val="22"/>
                <w:szCs w:val="22"/>
              </w:rPr>
              <w:t>%</w:t>
            </w:r>
          </w:p>
        </w:tc>
      </w:tr>
      <w:tr w:rsidR="005312FA" w14:paraId="5A75D7F3" w14:textId="77777777" w:rsidTr="005312FA">
        <w:trPr>
          <w:trHeight w:val="792"/>
        </w:trPr>
        <w:tc>
          <w:tcPr>
            <w:tcW w:w="748" w:type="dxa"/>
            <w:shd w:val="clear" w:color="auto" w:fill="auto"/>
            <w:vAlign w:val="center"/>
          </w:tcPr>
          <w:p w14:paraId="1185F0DC" w14:textId="77777777" w:rsidR="005312FA" w:rsidRPr="00934E47" w:rsidRDefault="005312FA" w:rsidP="005312FA">
            <w:pPr>
              <w:rPr>
                <w:rFonts w:ascii="Calibri" w:hAnsi="Calibri"/>
                <w:b/>
                <w:bCs/>
                <w:sz w:val="22"/>
                <w:szCs w:val="22"/>
              </w:rPr>
            </w:pPr>
            <w:r>
              <w:rPr>
                <w:rFonts w:ascii="Calibri" w:hAnsi="Calibri"/>
                <w:b/>
                <w:bCs/>
                <w:sz w:val="22"/>
                <w:szCs w:val="22"/>
              </w:rPr>
              <w:t>57</w:t>
            </w:r>
            <w:r w:rsidRPr="00934E47">
              <w:rPr>
                <w:rFonts w:ascii="Calibri" w:hAnsi="Calibri"/>
                <w:b/>
                <w:bCs/>
                <w:sz w:val="22"/>
                <w:szCs w:val="22"/>
              </w:rPr>
              <w:t>%</w:t>
            </w:r>
          </w:p>
        </w:tc>
      </w:tr>
    </w:tbl>
    <w:p w14:paraId="1776BC6B" w14:textId="77777777" w:rsidR="00C23349" w:rsidRDefault="00C23349" w:rsidP="00C23349">
      <w:pPr>
        <w:autoSpaceDE w:val="0"/>
        <w:autoSpaceDN w:val="0"/>
        <w:adjustRightInd w:val="0"/>
        <w:spacing w:line="280" w:lineRule="atLeast"/>
        <w:rPr>
          <w:rFonts w:ascii="Calibri" w:hAnsi="Calibri" w:cs="Calibri"/>
          <w:b/>
          <w:sz w:val="22"/>
          <w:szCs w:val="22"/>
        </w:rPr>
      </w:pPr>
    </w:p>
    <w:p w14:paraId="6DBACF94"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Relevancy of the questions asked</w:t>
      </w:r>
    </w:p>
    <w:p w14:paraId="32BA5BB9"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7E4F9B04" wp14:editId="094C4ACE">
            <wp:extent cx="6336792" cy="1810512"/>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25DA4E5" w14:textId="77777777" w:rsidR="00C23349" w:rsidRDefault="00C23349" w:rsidP="00C23349">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4D8BB31E" w14:textId="77777777" w:rsidR="00C23349" w:rsidRDefault="00C23349" w:rsidP="00C23349">
      <w:pPr>
        <w:pStyle w:val="Para"/>
        <w:rPr>
          <w:i/>
          <w:sz w:val="20"/>
        </w:rPr>
      </w:pPr>
    </w:p>
    <w:p w14:paraId="03635C25" w14:textId="77777777" w:rsidR="00C23349" w:rsidRPr="008241B0" w:rsidRDefault="00C23349" w:rsidP="00C23349">
      <w:pPr>
        <w:pStyle w:val="Para"/>
        <w:rPr>
          <w:sz w:val="20"/>
        </w:rPr>
      </w:pPr>
    </w:p>
    <w:p w14:paraId="15D2AD8B" w14:textId="77777777" w:rsidR="00C23349" w:rsidRDefault="00C23349" w:rsidP="00C23349">
      <w:pPr>
        <w:pStyle w:val="Para"/>
        <w:rPr>
          <w:lang w:val="en-CA"/>
        </w:rPr>
      </w:pPr>
    </w:p>
    <w:p w14:paraId="4E586684" w14:textId="77777777" w:rsidR="00C23349" w:rsidRDefault="00C23349" w:rsidP="00C23349">
      <w:pPr>
        <w:jc w:val="left"/>
        <w:rPr>
          <w:rFonts w:ascii="Calibri" w:hAnsi="Calibri" w:cs="Calibri"/>
          <w:b/>
          <w:color w:val="000000"/>
          <w:szCs w:val="26"/>
        </w:rPr>
      </w:pPr>
      <w:r>
        <w:br w:type="page"/>
      </w:r>
    </w:p>
    <w:p w14:paraId="3061B88F" w14:textId="77777777" w:rsidR="00C23349" w:rsidRPr="00DB18B3" w:rsidRDefault="00C23349" w:rsidP="00C23349">
      <w:pPr>
        <w:pStyle w:val="Heading3"/>
        <w:numPr>
          <w:ilvl w:val="0"/>
          <w:numId w:val="0"/>
        </w:numPr>
        <w:spacing w:before="0"/>
        <w:rPr>
          <w:lang w:val="en-CA"/>
        </w:rPr>
      </w:pPr>
      <w:r w:rsidRPr="00DB18B3">
        <w:rPr>
          <w:lang w:val="en-CA"/>
        </w:rPr>
        <w:lastRenderedPageBreak/>
        <w:t>Program statistics &amp; evaluation process suggestions</w:t>
      </w:r>
    </w:p>
    <w:p w14:paraId="2FF2214A" w14:textId="44121158" w:rsidR="00C23349" w:rsidRPr="00DB18B3" w:rsidRDefault="00DB18B3" w:rsidP="00C23349">
      <w:pPr>
        <w:pStyle w:val="Headline"/>
      </w:pPr>
      <w:r>
        <w:t>Librarians in Nova Scotia had few suggestions for improving the evaluation process</w:t>
      </w:r>
      <w:r w:rsidR="00C23349" w:rsidRPr="00DB18B3">
        <w:t>.</w:t>
      </w:r>
    </w:p>
    <w:p w14:paraId="572E3A0E" w14:textId="4B6A106B" w:rsidR="00DB18B3" w:rsidRPr="00DB18B3" w:rsidRDefault="00C23349" w:rsidP="00C23349">
      <w:pPr>
        <w:spacing w:before="80" w:after="80" w:line="300" w:lineRule="exact"/>
        <w:jc w:val="both"/>
        <w:rPr>
          <w:rFonts w:ascii="Calibri" w:hAnsi="Calibri" w:cs="Calibri"/>
          <w:bCs/>
          <w:sz w:val="22"/>
          <w:szCs w:val="22"/>
          <w:lang w:val="en-GB"/>
        </w:rPr>
      </w:pPr>
      <w:r w:rsidRPr="00DB18B3">
        <w:rPr>
          <w:rFonts w:ascii="Calibri" w:hAnsi="Calibri" w:cs="Calibri"/>
          <w:bCs/>
          <w:sz w:val="22"/>
          <w:szCs w:val="22"/>
          <w:lang w:val="en-GB"/>
        </w:rPr>
        <w:t xml:space="preserve">Librarians were asked for their suggestions on how the program evaluation and statistical collection process could be improved. </w:t>
      </w:r>
      <w:r w:rsidR="00DB18B3" w:rsidRPr="00DB18B3">
        <w:rPr>
          <w:rFonts w:ascii="Calibri" w:hAnsi="Calibri" w:cs="Calibri"/>
          <w:bCs/>
          <w:sz w:val="22"/>
          <w:szCs w:val="22"/>
          <w:lang w:val="en-GB"/>
        </w:rPr>
        <w:t xml:space="preserve">Only three responses were provided, with two saying they were satisfied and the other suggesting making the evaluation forms available earlier. </w:t>
      </w:r>
    </w:p>
    <w:p w14:paraId="039DEA4B"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B18B3" w:rsidRPr="00282A1B" w14:paraId="0B6B5F09" w14:textId="77777777" w:rsidTr="00DB18B3">
        <w:trPr>
          <w:trHeight w:val="360"/>
          <w:jc w:val="center"/>
        </w:trPr>
        <w:tc>
          <w:tcPr>
            <w:tcW w:w="8635" w:type="dxa"/>
            <w:shd w:val="clear" w:color="auto" w:fill="4E2584"/>
            <w:vAlign w:val="center"/>
            <w:hideMark/>
          </w:tcPr>
          <w:p w14:paraId="5C31EEAD" w14:textId="77777777" w:rsidR="00DB18B3" w:rsidRPr="002064C1" w:rsidRDefault="00DB18B3" w:rsidP="00646107">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r>
      <w:tr w:rsidR="00DB18B3" w:rsidRPr="00951E00" w14:paraId="167785A7" w14:textId="77777777" w:rsidTr="00DB18B3">
        <w:trPr>
          <w:trHeight w:val="317"/>
          <w:jc w:val="center"/>
        </w:trPr>
        <w:tc>
          <w:tcPr>
            <w:tcW w:w="863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299645" w14:textId="77777777" w:rsidR="00DB18B3" w:rsidRPr="00DB18B3" w:rsidRDefault="00DB18B3" w:rsidP="00646107">
            <w:pPr>
              <w:jc w:val="left"/>
              <w:rPr>
                <w:rFonts w:ascii="Calibri" w:hAnsi="Calibri"/>
                <w:color w:val="000000"/>
                <w:sz w:val="24"/>
                <w:szCs w:val="24"/>
                <w:lang w:eastAsia="en-CA"/>
              </w:rPr>
            </w:pPr>
            <w:r w:rsidRPr="00DB18B3">
              <w:rPr>
                <w:rFonts w:ascii="Calibri" w:hAnsi="Calibri"/>
                <w:color w:val="000000"/>
                <w:sz w:val="24"/>
                <w:szCs w:val="24"/>
                <w:lang w:eastAsia="en-CA"/>
              </w:rPr>
              <w:t>Satisfied/no suggestions</w:t>
            </w:r>
          </w:p>
        </w:tc>
      </w:tr>
      <w:tr w:rsidR="00DB18B3" w:rsidRPr="00951E00" w14:paraId="35AC7CF5" w14:textId="77777777" w:rsidTr="00DB18B3">
        <w:trPr>
          <w:trHeight w:val="317"/>
          <w:jc w:val="center"/>
        </w:trPr>
        <w:tc>
          <w:tcPr>
            <w:tcW w:w="863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9360B0" w14:textId="77777777" w:rsidR="00DB18B3" w:rsidRPr="00DB18B3" w:rsidRDefault="00DB18B3" w:rsidP="00DB18B3">
            <w:pPr>
              <w:jc w:val="left"/>
              <w:rPr>
                <w:rFonts w:ascii="Calibri" w:hAnsi="Calibri"/>
                <w:color w:val="000000"/>
                <w:sz w:val="24"/>
                <w:szCs w:val="24"/>
                <w:lang w:eastAsia="en-CA"/>
              </w:rPr>
            </w:pPr>
            <w:r w:rsidRPr="00DB18B3">
              <w:rPr>
                <w:rFonts w:ascii="Calibri" w:hAnsi="Calibri"/>
                <w:color w:val="000000"/>
                <w:sz w:val="24"/>
                <w:szCs w:val="24"/>
                <w:lang w:eastAsia="en-CA"/>
              </w:rPr>
              <w:t>Make questions/forms available sooner/let us know what to track</w:t>
            </w:r>
          </w:p>
        </w:tc>
      </w:tr>
    </w:tbl>
    <w:p w14:paraId="301F3297" w14:textId="77777777" w:rsidR="00C23349" w:rsidRDefault="00C23349" w:rsidP="00C23349">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37E485AD" w14:textId="77777777" w:rsidR="00C23349" w:rsidRPr="00F32626" w:rsidRDefault="00C23349" w:rsidP="00C23349">
      <w:pPr>
        <w:pStyle w:val="Heading3"/>
        <w:numPr>
          <w:ilvl w:val="0"/>
          <w:numId w:val="0"/>
        </w:numPr>
        <w:spacing w:before="0"/>
        <w:rPr>
          <w:lang w:val="en-CA"/>
        </w:rPr>
      </w:pPr>
      <w:r w:rsidRPr="00247C95">
        <w:rPr>
          <w:lang w:val="en-CA"/>
        </w:rPr>
        <w:lastRenderedPageBreak/>
        <w:t xml:space="preserve">Testimonials Indicating an </w:t>
      </w:r>
      <w:r w:rsidRPr="00F32626">
        <w:rPr>
          <w:lang w:val="en-CA"/>
        </w:rPr>
        <w:t>Increased Love of Reading</w:t>
      </w:r>
    </w:p>
    <w:p w14:paraId="54E907E0" w14:textId="7A31C6B7" w:rsidR="00C23349" w:rsidRPr="00F32626" w:rsidRDefault="00C23349" w:rsidP="00C23349">
      <w:pPr>
        <w:pStyle w:val="Headline"/>
      </w:pPr>
      <w:r w:rsidRPr="00F32626">
        <w:t xml:space="preserve">Testimonials about the success of the program included some tangible observations about </w:t>
      </w:r>
      <w:r w:rsidR="00F32626" w:rsidRPr="00F32626">
        <w:t xml:space="preserve">children exceeding the goals of the club and some </w:t>
      </w:r>
      <w:r w:rsidRPr="00F32626">
        <w:t xml:space="preserve">qualitative </w:t>
      </w:r>
      <w:r w:rsidR="00F32626" w:rsidRPr="00F32626">
        <w:t xml:space="preserve">comments around incentives and </w:t>
      </w:r>
      <w:r w:rsidRPr="00F32626">
        <w:t>excitement to read.</w:t>
      </w:r>
    </w:p>
    <w:p w14:paraId="0AE007E7" w14:textId="0F29A49C" w:rsidR="00C23349" w:rsidRPr="00247C95" w:rsidRDefault="00F32626" w:rsidP="00C23349">
      <w:pPr>
        <w:spacing w:before="80" w:after="80" w:line="300" w:lineRule="exact"/>
        <w:jc w:val="both"/>
        <w:rPr>
          <w:rFonts w:ascii="Calibri" w:hAnsi="Calibri" w:cs="Calibri"/>
          <w:bCs/>
          <w:sz w:val="22"/>
          <w:szCs w:val="22"/>
          <w:lang w:val="en-GB"/>
        </w:rPr>
      </w:pPr>
      <w:r w:rsidRPr="00F32626">
        <w:rPr>
          <w:rFonts w:ascii="Calibri" w:hAnsi="Calibri" w:cs="Calibri"/>
          <w:bCs/>
          <w:sz w:val="22"/>
          <w:szCs w:val="22"/>
          <w:lang w:val="en-GB"/>
        </w:rPr>
        <w:t xml:space="preserve">Librarians </w:t>
      </w:r>
      <w:r w:rsidR="00C23349" w:rsidRPr="00F32626">
        <w:rPr>
          <w:rFonts w:ascii="Calibri" w:hAnsi="Calibri" w:cs="Calibri"/>
          <w:bCs/>
          <w:sz w:val="22"/>
          <w:szCs w:val="22"/>
          <w:lang w:val="en-GB"/>
        </w:rPr>
        <w:t xml:space="preserve">were asked to indicate whether they had any indicators of children’s increased enjoyment of reading, reading successes or changes in attitudes toward reading. </w:t>
      </w:r>
      <w:r w:rsidRPr="00F32626">
        <w:rPr>
          <w:rFonts w:ascii="Calibri" w:hAnsi="Calibri" w:cs="Calibri"/>
          <w:bCs/>
          <w:sz w:val="22"/>
          <w:szCs w:val="22"/>
          <w:lang w:val="en-GB"/>
        </w:rPr>
        <w:t>Only a limited number of responses were provided in Nova Scotia and they are all listed in the table below.</w:t>
      </w:r>
    </w:p>
    <w:p w14:paraId="4F9BCF21" w14:textId="77777777" w:rsidR="00C23349" w:rsidRDefault="00C23349" w:rsidP="00C23349">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tblGrid>
      <w:tr w:rsidR="00F32626" w:rsidRPr="00282A1B" w14:paraId="43E2FDAF" w14:textId="77777777" w:rsidTr="00F32626">
        <w:trPr>
          <w:trHeight w:val="377"/>
          <w:jc w:val="center"/>
        </w:trPr>
        <w:tc>
          <w:tcPr>
            <w:tcW w:w="7105" w:type="dxa"/>
            <w:shd w:val="clear" w:color="auto" w:fill="4E2584"/>
            <w:vAlign w:val="center"/>
            <w:hideMark/>
          </w:tcPr>
          <w:p w14:paraId="27661741" w14:textId="77777777" w:rsidR="00F32626" w:rsidRPr="002064C1" w:rsidRDefault="00F32626" w:rsidP="00646107">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r>
      <w:tr w:rsidR="00F32626" w:rsidRPr="00282A1B" w14:paraId="6433E618" w14:textId="77777777" w:rsidTr="00F32626">
        <w:trPr>
          <w:trHeight w:val="20"/>
          <w:jc w:val="center"/>
        </w:trPr>
        <w:tc>
          <w:tcPr>
            <w:tcW w:w="7105" w:type="dxa"/>
            <w:shd w:val="clear" w:color="auto" w:fill="auto"/>
            <w:noWrap/>
            <w:vAlign w:val="center"/>
          </w:tcPr>
          <w:p w14:paraId="3E0E8CFB" w14:textId="055B1607" w:rsidR="00F32626" w:rsidRPr="00F32626" w:rsidRDefault="00F32626" w:rsidP="00F32626">
            <w:pPr>
              <w:ind w:left="-30"/>
              <w:jc w:val="left"/>
              <w:rPr>
                <w:rFonts w:ascii="Calibri" w:hAnsi="Calibri"/>
                <w:bCs/>
                <w:color w:val="000000"/>
                <w:sz w:val="24"/>
                <w:szCs w:val="24"/>
              </w:rPr>
            </w:pPr>
            <w:r w:rsidRPr="00077F02">
              <w:rPr>
                <w:rFonts w:ascii="Calibri" w:hAnsi="Calibri"/>
                <w:bCs/>
                <w:color w:val="000000"/>
                <w:sz w:val="24"/>
                <w:szCs w:val="24"/>
              </w:rPr>
              <w:t>Challenges/incentives were a motivating factor</w:t>
            </w:r>
          </w:p>
        </w:tc>
      </w:tr>
      <w:tr w:rsidR="00F32626" w:rsidRPr="00282A1B" w14:paraId="43B09B76" w14:textId="77777777" w:rsidTr="00F32626">
        <w:trPr>
          <w:trHeight w:val="20"/>
          <w:jc w:val="center"/>
        </w:trPr>
        <w:tc>
          <w:tcPr>
            <w:tcW w:w="7105" w:type="dxa"/>
            <w:shd w:val="clear" w:color="auto" w:fill="auto"/>
            <w:noWrap/>
            <w:vAlign w:val="center"/>
          </w:tcPr>
          <w:p w14:paraId="7B6A10A8" w14:textId="7AA11C4E" w:rsidR="00F32626" w:rsidRPr="00F32626" w:rsidRDefault="00F32626" w:rsidP="00F32626">
            <w:pPr>
              <w:ind w:left="-30"/>
              <w:jc w:val="left"/>
              <w:rPr>
                <w:rFonts w:ascii="Calibri" w:hAnsi="Calibri"/>
                <w:bCs/>
                <w:color w:val="000000"/>
                <w:sz w:val="24"/>
                <w:szCs w:val="24"/>
              </w:rPr>
            </w:pPr>
            <w:r w:rsidRPr="00F32626">
              <w:rPr>
                <w:rFonts w:ascii="Calibri" w:hAnsi="Calibri"/>
                <w:bCs/>
                <w:color w:val="000000"/>
                <w:sz w:val="24"/>
                <w:szCs w:val="24"/>
              </w:rPr>
              <w:t>Children exceeding goals of club/reading extra</w:t>
            </w:r>
          </w:p>
        </w:tc>
      </w:tr>
      <w:tr w:rsidR="00F32626" w:rsidRPr="00282A1B" w14:paraId="4E375BFD" w14:textId="77777777" w:rsidTr="00F32626">
        <w:trPr>
          <w:trHeight w:val="20"/>
          <w:jc w:val="center"/>
        </w:trPr>
        <w:tc>
          <w:tcPr>
            <w:tcW w:w="7105" w:type="dxa"/>
            <w:shd w:val="clear" w:color="auto" w:fill="auto"/>
            <w:noWrap/>
            <w:vAlign w:val="center"/>
          </w:tcPr>
          <w:p w14:paraId="6A5A7327" w14:textId="6B5F9FD7" w:rsidR="00F32626" w:rsidRPr="00F32626" w:rsidRDefault="00F32626" w:rsidP="00F32626">
            <w:pPr>
              <w:ind w:left="-30"/>
              <w:jc w:val="left"/>
              <w:rPr>
                <w:rFonts w:ascii="Calibri" w:hAnsi="Calibri"/>
                <w:bCs/>
                <w:color w:val="000000"/>
                <w:sz w:val="24"/>
                <w:szCs w:val="24"/>
              </w:rPr>
            </w:pPr>
            <w:r w:rsidRPr="00F32626">
              <w:rPr>
                <w:rFonts w:ascii="Calibri" w:hAnsi="Calibri"/>
                <w:bCs/>
                <w:color w:val="000000"/>
                <w:sz w:val="24"/>
                <w:szCs w:val="24"/>
              </w:rPr>
              <w:t>Parents/grandparents are thrilled with the program</w:t>
            </w:r>
          </w:p>
        </w:tc>
      </w:tr>
      <w:tr w:rsidR="00F32626" w:rsidRPr="00282A1B" w14:paraId="1F7E5C56" w14:textId="77777777" w:rsidTr="00F32626">
        <w:trPr>
          <w:trHeight w:val="20"/>
          <w:jc w:val="center"/>
        </w:trPr>
        <w:tc>
          <w:tcPr>
            <w:tcW w:w="7105" w:type="dxa"/>
            <w:shd w:val="clear" w:color="auto" w:fill="auto"/>
            <w:noWrap/>
            <w:vAlign w:val="center"/>
          </w:tcPr>
          <w:p w14:paraId="72AB5FAB" w14:textId="77777777" w:rsidR="00F32626" w:rsidRPr="00F32626" w:rsidRDefault="00F32626" w:rsidP="00F32626">
            <w:pPr>
              <w:ind w:left="-19"/>
              <w:jc w:val="left"/>
              <w:rPr>
                <w:rFonts w:ascii="Calibri" w:hAnsi="Calibri"/>
                <w:bCs/>
                <w:color w:val="000000"/>
                <w:sz w:val="24"/>
                <w:szCs w:val="24"/>
              </w:rPr>
            </w:pPr>
            <w:r w:rsidRPr="00F32626">
              <w:rPr>
                <w:rFonts w:ascii="Calibri" w:hAnsi="Calibri"/>
                <w:bCs/>
                <w:color w:val="000000"/>
                <w:sz w:val="24"/>
                <w:szCs w:val="24"/>
              </w:rPr>
              <w:t>Children/parents enjoyed the activities/crafts/website</w:t>
            </w:r>
          </w:p>
        </w:tc>
      </w:tr>
      <w:tr w:rsidR="00F32626" w:rsidRPr="00282A1B" w14:paraId="6EEC19BF" w14:textId="77777777" w:rsidTr="00F32626">
        <w:trPr>
          <w:trHeight w:val="20"/>
          <w:jc w:val="center"/>
        </w:trPr>
        <w:tc>
          <w:tcPr>
            <w:tcW w:w="7105" w:type="dxa"/>
            <w:shd w:val="clear" w:color="auto" w:fill="auto"/>
            <w:noWrap/>
            <w:vAlign w:val="center"/>
          </w:tcPr>
          <w:p w14:paraId="396A132E" w14:textId="50B4C3D6" w:rsidR="00F32626" w:rsidRPr="00F32626" w:rsidRDefault="00F32626" w:rsidP="00F32626">
            <w:pPr>
              <w:ind w:left="-19"/>
              <w:jc w:val="left"/>
              <w:rPr>
                <w:rFonts w:ascii="Calibri" w:hAnsi="Calibri"/>
                <w:bCs/>
                <w:color w:val="000000"/>
                <w:sz w:val="24"/>
                <w:szCs w:val="24"/>
              </w:rPr>
            </w:pPr>
            <w:r>
              <w:rPr>
                <w:rFonts w:ascii="Calibri" w:hAnsi="Calibri"/>
                <w:bCs/>
                <w:color w:val="000000"/>
                <w:sz w:val="24"/>
                <w:szCs w:val="24"/>
              </w:rPr>
              <w:t>N</w:t>
            </w:r>
            <w:r w:rsidRPr="00F32626">
              <w:rPr>
                <w:rFonts w:ascii="Calibri" w:hAnsi="Calibri"/>
                <w:bCs/>
                <w:color w:val="000000"/>
                <w:sz w:val="24"/>
                <w:szCs w:val="24"/>
              </w:rPr>
              <w:t>oticeable improvement in reading level</w:t>
            </w:r>
          </w:p>
        </w:tc>
      </w:tr>
      <w:tr w:rsidR="00F32626" w:rsidRPr="00282A1B" w14:paraId="14370487" w14:textId="77777777" w:rsidTr="00F32626">
        <w:trPr>
          <w:trHeight w:val="20"/>
          <w:jc w:val="center"/>
        </w:trPr>
        <w:tc>
          <w:tcPr>
            <w:tcW w:w="7105" w:type="dxa"/>
            <w:shd w:val="clear" w:color="auto" w:fill="auto"/>
            <w:noWrap/>
            <w:vAlign w:val="center"/>
          </w:tcPr>
          <w:p w14:paraId="72A4BA0E" w14:textId="77777777" w:rsidR="00F32626" w:rsidRPr="00F32626" w:rsidRDefault="00F32626" w:rsidP="00F32626">
            <w:pPr>
              <w:ind w:left="-19"/>
              <w:jc w:val="left"/>
              <w:rPr>
                <w:rFonts w:ascii="Calibri" w:hAnsi="Calibri"/>
                <w:bCs/>
                <w:color w:val="000000"/>
                <w:sz w:val="24"/>
                <w:szCs w:val="24"/>
              </w:rPr>
            </w:pPr>
            <w:r w:rsidRPr="00F32626">
              <w:rPr>
                <w:rFonts w:ascii="Calibri" w:hAnsi="Calibri"/>
                <w:bCs/>
                <w:color w:val="000000"/>
                <w:sz w:val="24"/>
                <w:szCs w:val="24"/>
              </w:rPr>
              <w:t>Brings more children to the library/they enjoy coming</w:t>
            </w:r>
          </w:p>
        </w:tc>
      </w:tr>
      <w:tr w:rsidR="00F32626" w:rsidRPr="00282A1B" w14:paraId="328D6D2C" w14:textId="77777777" w:rsidTr="00F32626">
        <w:trPr>
          <w:trHeight w:val="20"/>
          <w:jc w:val="center"/>
        </w:trPr>
        <w:tc>
          <w:tcPr>
            <w:tcW w:w="7105" w:type="dxa"/>
            <w:shd w:val="clear" w:color="auto" w:fill="auto"/>
            <w:noWrap/>
            <w:vAlign w:val="center"/>
          </w:tcPr>
          <w:p w14:paraId="1DB57939" w14:textId="77777777" w:rsidR="00F32626" w:rsidRPr="00F32626" w:rsidRDefault="00F32626" w:rsidP="00F32626">
            <w:pPr>
              <w:ind w:left="-19"/>
              <w:jc w:val="left"/>
              <w:rPr>
                <w:rFonts w:ascii="Calibri" w:hAnsi="Calibri"/>
                <w:bCs/>
                <w:color w:val="000000"/>
                <w:sz w:val="24"/>
                <w:szCs w:val="24"/>
              </w:rPr>
            </w:pPr>
            <w:r w:rsidRPr="00F32626">
              <w:rPr>
                <w:rFonts w:ascii="Calibri" w:hAnsi="Calibri"/>
                <w:bCs/>
                <w:color w:val="000000"/>
                <w:sz w:val="24"/>
                <w:szCs w:val="24"/>
              </w:rPr>
              <w:t>Improved confidence/communication skills</w:t>
            </w:r>
          </w:p>
        </w:tc>
      </w:tr>
      <w:tr w:rsidR="00F32626" w:rsidRPr="00282A1B" w14:paraId="600D4EF5" w14:textId="77777777" w:rsidTr="00F32626">
        <w:trPr>
          <w:trHeight w:val="20"/>
          <w:jc w:val="center"/>
        </w:trPr>
        <w:tc>
          <w:tcPr>
            <w:tcW w:w="7105" w:type="dxa"/>
            <w:shd w:val="clear" w:color="auto" w:fill="auto"/>
            <w:noWrap/>
            <w:vAlign w:val="center"/>
          </w:tcPr>
          <w:p w14:paraId="4B43E5C6" w14:textId="77777777" w:rsidR="00F32626" w:rsidRPr="00F32626" w:rsidRDefault="00F32626" w:rsidP="00F32626">
            <w:pPr>
              <w:ind w:left="-19"/>
              <w:jc w:val="left"/>
              <w:rPr>
                <w:rFonts w:ascii="Calibri" w:hAnsi="Calibri"/>
                <w:bCs/>
                <w:color w:val="000000"/>
                <w:sz w:val="24"/>
                <w:szCs w:val="24"/>
              </w:rPr>
            </w:pPr>
            <w:r w:rsidRPr="00F32626">
              <w:rPr>
                <w:rFonts w:ascii="Calibri" w:hAnsi="Calibri"/>
                <w:bCs/>
                <w:color w:val="000000"/>
                <w:sz w:val="24"/>
                <w:szCs w:val="24"/>
              </w:rPr>
              <w:t>Children more willing to read at home/share with family</w:t>
            </w:r>
          </w:p>
        </w:tc>
      </w:tr>
      <w:tr w:rsidR="00F32626" w:rsidRPr="00282A1B" w14:paraId="404E9B87" w14:textId="77777777" w:rsidTr="00F32626">
        <w:trPr>
          <w:trHeight w:val="20"/>
          <w:jc w:val="center"/>
        </w:trPr>
        <w:tc>
          <w:tcPr>
            <w:tcW w:w="7105" w:type="dxa"/>
            <w:shd w:val="clear" w:color="auto" w:fill="auto"/>
            <w:noWrap/>
            <w:vAlign w:val="center"/>
          </w:tcPr>
          <w:p w14:paraId="5F7DA8D6" w14:textId="77777777" w:rsidR="00F32626" w:rsidRPr="00F32626" w:rsidRDefault="00F32626" w:rsidP="00F32626">
            <w:pPr>
              <w:ind w:left="-19"/>
              <w:jc w:val="left"/>
              <w:rPr>
                <w:rFonts w:ascii="Calibri" w:hAnsi="Calibri"/>
                <w:bCs/>
                <w:color w:val="000000"/>
                <w:sz w:val="24"/>
                <w:szCs w:val="24"/>
              </w:rPr>
            </w:pPr>
            <w:r w:rsidRPr="00F32626">
              <w:rPr>
                <w:rFonts w:ascii="Calibri" w:hAnsi="Calibri"/>
                <w:bCs/>
                <w:color w:val="000000"/>
                <w:sz w:val="24"/>
                <w:szCs w:val="24"/>
              </w:rPr>
              <w:t>Children learned new words/information</w:t>
            </w:r>
          </w:p>
        </w:tc>
      </w:tr>
    </w:tbl>
    <w:p w14:paraId="7A5AB09B" w14:textId="77777777" w:rsidR="00C23349" w:rsidRDefault="00C23349" w:rsidP="00C23349">
      <w:pPr>
        <w:pStyle w:val="Para"/>
        <w:spacing w:before="0" w:after="0"/>
        <w:rPr>
          <w:rFonts w:asciiTheme="minorHAnsi" w:hAnsiTheme="minorHAnsi"/>
          <w:i/>
          <w:sz w:val="20"/>
        </w:rPr>
        <w:sectPr w:rsidR="00C23349" w:rsidSect="00FC03B3">
          <w:headerReference w:type="default" r:id="rId103"/>
          <w:pgSz w:w="12240" w:h="15840" w:code="1"/>
          <w:pgMar w:top="1170" w:right="1170" w:bottom="900" w:left="990" w:header="600" w:footer="426" w:gutter="0"/>
          <w:cols w:space="720"/>
          <w:docGrid w:linePitch="354"/>
        </w:sect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7DD882DF" w14:textId="77777777" w:rsidR="00C23349" w:rsidRDefault="00C23349" w:rsidP="00C23349">
      <w:pPr>
        <w:pStyle w:val="BodyText"/>
      </w:pPr>
    </w:p>
    <w:p w14:paraId="76219853" w14:textId="77777777" w:rsidR="00C23349" w:rsidRDefault="00C23349" w:rsidP="00C23349"/>
    <w:p w14:paraId="01DD96FA" w14:textId="77777777" w:rsidR="00C23349" w:rsidRDefault="00C23349" w:rsidP="00C23349"/>
    <w:p w14:paraId="2CF59ACF" w14:textId="77777777" w:rsidR="00C23349" w:rsidRDefault="00C23349" w:rsidP="00C23349"/>
    <w:p w14:paraId="6540D48F" w14:textId="77777777" w:rsidR="00C23349" w:rsidRDefault="00C23349" w:rsidP="00C23349"/>
    <w:p w14:paraId="03276F3C" w14:textId="77777777" w:rsidR="00C23349" w:rsidRDefault="00C23349" w:rsidP="00C23349"/>
    <w:p w14:paraId="1AE2F8E3" w14:textId="77777777" w:rsidR="00C23349" w:rsidRDefault="00C23349" w:rsidP="00C23349"/>
    <w:p w14:paraId="1072D6C4" w14:textId="77777777" w:rsidR="00C23349" w:rsidRDefault="00C23349" w:rsidP="00C23349">
      <w:pPr>
        <w:pStyle w:val="BodyText"/>
      </w:pPr>
    </w:p>
    <w:p w14:paraId="20A5CD76" w14:textId="77777777" w:rsidR="00C23349" w:rsidRDefault="00C23349" w:rsidP="00C23349">
      <w:pPr>
        <w:pStyle w:val="BodyText"/>
      </w:pPr>
    </w:p>
    <w:p w14:paraId="13C7DA72" w14:textId="77777777" w:rsidR="00C23349" w:rsidRDefault="00C23349" w:rsidP="00C23349">
      <w:pPr>
        <w:pStyle w:val="BodyText"/>
      </w:pPr>
    </w:p>
    <w:p w14:paraId="75141231" w14:textId="77777777" w:rsidR="00C23349" w:rsidRDefault="00C23349" w:rsidP="00C23349">
      <w:pPr>
        <w:pStyle w:val="BodyText"/>
      </w:pPr>
    </w:p>
    <w:p w14:paraId="1E0AC648" w14:textId="77777777" w:rsidR="00C23349" w:rsidRDefault="00C23349" w:rsidP="00C23349">
      <w:pPr>
        <w:pStyle w:val="BodyText"/>
      </w:pPr>
    </w:p>
    <w:p w14:paraId="1E6581F7" w14:textId="77777777" w:rsidR="00C23349" w:rsidRDefault="00C23349" w:rsidP="00C23349">
      <w:pPr>
        <w:pStyle w:val="BodyText"/>
      </w:pPr>
    </w:p>
    <w:p w14:paraId="373790FC" w14:textId="77777777" w:rsidR="00C23349" w:rsidRPr="009305A7" w:rsidRDefault="00C23349" w:rsidP="00C23349">
      <w:pPr>
        <w:pStyle w:val="BodyText"/>
      </w:pPr>
    </w:p>
    <w:p w14:paraId="69C1EC7C" w14:textId="77777777" w:rsidR="00C23349" w:rsidRDefault="00C23349" w:rsidP="00C23349">
      <w:pPr>
        <w:pStyle w:val="BodyText"/>
      </w:pPr>
    </w:p>
    <w:p w14:paraId="4F9A4230" w14:textId="77777777" w:rsidR="00C23349" w:rsidRDefault="00C23349" w:rsidP="00C23349">
      <w:pPr>
        <w:pStyle w:val="BodyText"/>
      </w:pPr>
    </w:p>
    <w:p w14:paraId="6BEA0FEA" w14:textId="77777777" w:rsidR="00C23349" w:rsidRDefault="00C23349" w:rsidP="00C23349">
      <w:pPr>
        <w:pStyle w:val="BodyText"/>
      </w:pPr>
    </w:p>
    <w:p w14:paraId="0D71741B" w14:textId="77777777" w:rsidR="00C23349" w:rsidRDefault="00C23349" w:rsidP="00C23349">
      <w:pPr>
        <w:pStyle w:val="BodyText"/>
      </w:pPr>
    </w:p>
    <w:p w14:paraId="547FD918" w14:textId="27BFB68D" w:rsidR="00C23349" w:rsidRPr="007056BD" w:rsidRDefault="00C23349" w:rsidP="00C23349">
      <w:pPr>
        <w:pStyle w:val="Heading1"/>
        <w:spacing w:before="240" w:line="240" w:lineRule="auto"/>
        <w:jc w:val="center"/>
        <w:rPr>
          <w:b w:val="0"/>
        </w:rPr>
        <w:sectPr w:rsidR="00C23349" w:rsidRPr="007056BD" w:rsidSect="00FC03B3">
          <w:headerReference w:type="default" r:id="rId104"/>
          <w:pgSz w:w="12240" w:h="15840" w:code="1"/>
          <w:pgMar w:top="1170" w:right="1170" w:bottom="900" w:left="990" w:header="600" w:footer="426" w:gutter="0"/>
          <w:cols w:space="720"/>
          <w:docGrid w:linePitch="354"/>
        </w:sectPr>
      </w:pPr>
      <w:bookmarkStart w:id="149" w:name="_Toc11295468"/>
      <w:r w:rsidRPr="007056BD">
        <w:t xml:space="preserve">Appendix </w:t>
      </w:r>
      <w:r>
        <w:t>9</w:t>
      </w:r>
      <w:r w:rsidRPr="007056BD">
        <w:t xml:space="preserve">: </w:t>
      </w:r>
      <w:r>
        <w:t>Newfoundland &amp; Labrador</w:t>
      </w:r>
      <w:bookmarkEnd w:id="149"/>
    </w:p>
    <w:p w14:paraId="47B84AC8" w14:textId="77777777" w:rsidR="00C23349" w:rsidRPr="00F32626" w:rsidRDefault="00C23349" w:rsidP="00C23349">
      <w:pPr>
        <w:pStyle w:val="Heading3"/>
        <w:numPr>
          <w:ilvl w:val="0"/>
          <w:numId w:val="0"/>
        </w:numPr>
        <w:spacing w:before="0"/>
        <w:rPr>
          <w:lang w:val="en-CA"/>
        </w:rPr>
      </w:pPr>
      <w:r w:rsidRPr="00F32626">
        <w:rPr>
          <w:lang w:val="en-CA"/>
        </w:rPr>
        <w:lastRenderedPageBreak/>
        <w:t>Response rate and registration</w:t>
      </w:r>
    </w:p>
    <w:p w14:paraId="0419A510" w14:textId="40FFE032" w:rsidR="00C23349" w:rsidRPr="00F32626" w:rsidRDefault="00C23349" w:rsidP="00C23349">
      <w:pPr>
        <w:pStyle w:val="Headline"/>
        <w:rPr>
          <w:i/>
          <w:lang w:val="en-CA"/>
        </w:rPr>
      </w:pPr>
      <w:r w:rsidRPr="00F32626">
        <w:rPr>
          <w:lang w:val="en-CA"/>
        </w:rPr>
        <w:t xml:space="preserve">Response was </w:t>
      </w:r>
      <w:r w:rsidR="00F32626">
        <w:rPr>
          <w:lang w:val="en-CA"/>
        </w:rPr>
        <w:t xml:space="preserve">slightly </w:t>
      </w:r>
      <w:r w:rsidR="00F32626" w:rsidRPr="00F32626">
        <w:rPr>
          <w:lang w:val="en-CA"/>
        </w:rPr>
        <w:t>lower in Newfoundland and Labrador than the national average</w:t>
      </w:r>
      <w:r w:rsidRPr="00F32626">
        <w:rPr>
          <w:lang w:val="en-CA"/>
        </w:rPr>
        <w:t>.</w:t>
      </w:r>
    </w:p>
    <w:p w14:paraId="66DE1873" w14:textId="4F301A6F" w:rsidR="00C23349" w:rsidRPr="00D70BBF" w:rsidRDefault="00C23349" w:rsidP="00C23349">
      <w:pPr>
        <w:pStyle w:val="Para"/>
      </w:pPr>
      <w:r w:rsidRPr="00F32626">
        <w:t xml:space="preserve">The participating libraries in </w:t>
      </w:r>
      <w:r w:rsidR="00F32626" w:rsidRPr="00F32626">
        <w:t>Newfoundland &amp; Labrador</w:t>
      </w:r>
      <w:r w:rsidRPr="00F32626">
        <w:t xml:space="preserve"> were asked to tally the results of participants in the summer reading club for </w:t>
      </w:r>
      <w:proofErr w:type="gramStart"/>
      <w:r w:rsidRPr="00F32626">
        <w:t>all of</w:t>
      </w:r>
      <w:proofErr w:type="gramEnd"/>
      <w:r w:rsidRPr="00F32626">
        <w:t xml:space="preserve"> their subsidiary branches. Within all systems, </w:t>
      </w:r>
      <w:r w:rsidR="00F32626" w:rsidRPr="00F32626">
        <w:t>72</w:t>
      </w:r>
      <w:r w:rsidRPr="00F32626">
        <w:t xml:space="preserve"> of the </w:t>
      </w:r>
      <w:r w:rsidR="00F32626" w:rsidRPr="00F32626">
        <w:t xml:space="preserve">91 </w:t>
      </w:r>
      <w:r w:rsidRPr="00F32626">
        <w:t xml:space="preserve">participating individual libraries submitted their results, representing an overall response rate of </w:t>
      </w:r>
      <w:r w:rsidR="00F32626" w:rsidRPr="00F32626">
        <w:t>7</w:t>
      </w:r>
      <w:r w:rsidRPr="00F32626">
        <w:t>9% (the overall national response rate was 85%).</w:t>
      </w:r>
    </w:p>
    <w:p w14:paraId="715CD21C" w14:textId="77777777" w:rsidR="00C23349" w:rsidRDefault="00C23349" w:rsidP="00C23349">
      <w:pPr>
        <w:pStyle w:val="Para"/>
        <w:jc w:val="center"/>
        <w:rPr>
          <w:b/>
        </w:rPr>
      </w:pPr>
      <w:r>
        <w:rPr>
          <w:b/>
        </w:rPr>
        <w:t xml:space="preserve">Table: </w:t>
      </w:r>
      <w:r w:rsidRPr="001F420F">
        <w:rPr>
          <w:b/>
        </w:rPr>
        <w:t xml:space="preserve">Response </w:t>
      </w:r>
      <w:r>
        <w:rPr>
          <w:b/>
        </w:rPr>
        <w:t>r</w:t>
      </w:r>
      <w:r w:rsidRPr="001F420F">
        <w:rPr>
          <w:b/>
        </w:rPr>
        <w:t>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C23349" w:rsidRPr="00BF1504" w14:paraId="462834AE" w14:textId="77777777" w:rsidTr="00646107">
        <w:trPr>
          <w:trHeight w:val="20"/>
        </w:trPr>
        <w:tc>
          <w:tcPr>
            <w:tcW w:w="2685" w:type="dxa"/>
            <w:shd w:val="clear" w:color="000000" w:fill="4E2584"/>
            <w:noWrap/>
            <w:vAlign w:val="center"/>
            <w:hideMark/>
          </w:tcPr>
          <w:p w14:paraId="10F57050" w14:textId="77777777" w:rsidR="00C23349" w:rsidRPr="00BF1504" w:rsidRDefault="00C23349" w:rsidP="00646107">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32E27585"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34C33B98"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40D20C9D"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553AA712"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C23349" w:rsidRPr="00BF1504" w14:paraId="75393B28" w14:textId="77777777" w:rsidTr="00646107">
        <w:trPr>
          <w:trHeight w:val="20"/>
        </w:trPr>
        <w:tc>
          <w:tcPr>
            <w:tcW w:w="2685" w:type="dxa"/>
            <w:shd w:val="clear" w:color="000000" w:fill="4E2584"/>
            <w:noWrap/>
            <w:vAlign w:val="center"/>
            <w:hideMark/>
          </w:tcPr>
          <w:p w14:paraId="0F79DA92"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50C2C0F8"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5A71D132"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5B73429B"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6FCF0D2C" w14:textId="77777777" w:rsidR="00C23349" w:rsidRPr="00BF1504" w:rsidRDefault="00C23349" w:rsidP="00646107">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646107" w:rsidRPr="00BF1504" w14:paraId="138562F3" w14:textId="77777777" w:rsidTr="00646107">
        <w:trPr>
          <w:trHeight w:val="20"/>
        </w:trPr>
        <w:tc>
          <w:tcPr>
            <w:tcW w:w="2685" w:type="dxa"/>
            <w:shd w:val="clear" w:color="auto" w:fill="auto"/>
            <w:noWrap/>
            <w:vAlign w:val="center"/>
            <w:hideMark/>
          </w:tcPr>
          <w:p w14:paraId="2F9F5635" w14:textId="33F19068" w:rsidR="00646107" w:rsidRPr="002C575C" w:rsidRDefault="00646107" w:rsidP="00646107">
            <w:pPr>
              <w:jc w:val="left"/>
              <w:rPr>
                <w:rFonts w:ascii="Calibri" w:hAnsi="Calibri"/>
                <w:color w:val="000000"/>
                <w:sz w:val="22"/>
                <w:szCs w:val="22"/>
              </w:rPr>
            </w:pPr>
            <w:r>
              <w:rPr>
                <w:rFonts w:ascii="Calibri" w:hAnsi="Calibri"/>
                <w:color w:val="000000"/>
                <w:sz w:val="22"/>
                <w:szCs w:val="22"/>
              </w:rPr>
              <w:t>Newfoundland &amp; Labrador</w:t>
            </w:r>
          </w:p>
        </w:tc>
        <w:tc>
          <w:tcPr>
            <w:tcW w:w="2025" w:type="dxa"/>
            <w:shd w:val="clear" w:color="auto" w:fill="auto"/>
            <w:noWrap/>
            <w:vAlign w:val="center"/>
            <w:hideMark/>
          </w:tcPr>
          <w:p w14:paraId="0EBAFFA8" w14:textId="398BCF5D" w:rsidR="00646107" w:rsidRPr="002C575C" w:rsidRDefault="00646107" w:rsidP="00646107">
            <w:pPr>
              <w:rPr>
                <w:rFonts w:ascii="Calibri" w:hAnsi="Calibri"/>
                <w:color w:val="000000"/>
                <w:sz w:val="22"/>
                <w:szCs w:val="22"/>
              </w:rPr>
            </w:pPr>
            <w:r>
              <w:rPr>
                <w:rFonts w:ascii="Calibri" w:hAnsi="Calibri"/>
                <w:color w:val="000000"/>
                <w:sz w:val="22"/>
                <w:szCs w:val="22"/>
              </w:rPr>
              <w:t>91</w:t>
            </w:r>
          </w:p>
        </w:tc>
        <w:tc>
          <w:tcPr>
            <w:tcW w:w="2284" w:type="dxa"/>
            <w:shd w:val="clear" w:color="auto" w:fill="auto"/>
            <w:noWrap/>
            <w:vAlign w:val="center"/>
            <w:hideMark/>
          </w:tcPr>
          <w:p w14:paraId="36EE7FB0" w14:textId="4168E4AC" w:rsidR="00646107" w:rsidRPr="002C575C" w:rsidRDefault="00646107" w:rsidP="00646107">
            <w:pPr>
              <w:rPr>
                <w:rFonts w:ascii="Calibri" w:hAnsi="Calibri"/>
                <w:color w:val="000000"/>
                <w:sz w:val="22"/>
                <w:szCs w:val="22"/>
              </w:rPr>
            </w:pPr>
            <w:r>
              <w:rPr>
                <w:rFonts w:ascii="Calibri" w:hAnsi="Calibri"/>
                <w:color w:val="000000"/>
                <w:sz w:val="22"/>
                <w:szCs w:val="22"/>
              </w:rPr>
              <w:t>72</w:t>
            </w:r>
          </w:p>
        </w:tc>
        <w:tc>
          <w:tcPr>
            <w:tcW w:w="1378" w:type="dxa"/>
            <w:shd w:val="clear" w:color="auto" w:fill="auto"/>
            <w:noWrap/>
            <w:vAlign w:val="center"/>
            <w:hideMark/>
          </w:tcPr>
          <w:p w14:paraId="76A54A7E" w14:textId="1D14745E" w:rsidR="00646107" w:rsidRPr="002C575C" w:rsidRDefault="00646107" w:rsidP="00646107">
            <w:pPr>
              <w:rPr>
                <w:rFonts w:ascii="Calibri" w:hAnsi="Calibri"/>
                <w:color w:val="000000"/>
                <w:sz w:val="22"/>
                <w:szCs w:val="22"/>
              </w:rPr>
            </w:pPr>
            <w:r>
              <w:rPr>
                <w:rFonts w:ascii="Calibri" w:hAnsi="Calibri"/>
                <w:color w:val="000000"/>
                <w:sz w:val="22"/>
                <w:szCs w:val="22"/>
              </w:rPr>
              <w:t>79%</w:t>
            </w:r>
          </w:p>
        </w:tc>
        <w:tc>
          <w:tcPr>
            <w:tcW w:w="1378" w:type="dxa"/>
            <w:shd w:val="clear" w:color="auto" w:fill="auto"/>
            <w:vAlign w:val="center"/>
            <w:hideMark/>
          </w:tcPr>
          <w:p w14:paraId="3E27AF85" w14:textId="6B378477" w:rsidR="00646107" w:rsidRPr="002C575C" w:rsidRDefault="00646107" w:rsidP="00646107">
            <w:pPr>
              <w:rPr>
                <w:rFonts w:ascii="Calibri" w:hAnsi="Calibri"/>
                <w:color w:val="000000"/>
                <w:sz w:val="22"/>
                <w:szCs w:val="22"/>
              </w:rPr>
            </w:pPr>
            <w:r>
              <w:rPr>
                <w:rFonts w:ascii="Calibri" w:hAnsi="Calibri"/>
                <w:color w:val="000000"/>
                <w:sz w:val="22"/>
                <w:szCs w:val="22"/>
              </w:rPr>
              <w:t>1.26</w:t>
            </w:r>
          </w:p>
        </w:tc>
      </w:tr>
    </w:tbl>
    <w:p w14:paraId="7F31D1C0" w14:textId="77777777" w:rsidR="00C23349" w:rsidRPr="00D70BBF" w:rsidRDefault="00C23349" w:rsidP="00C23349">
      <w:pPr>
        <w:spacing w:line="276" w:lineRule="auto"/>
        <w:rPr>
          <w:rFonts w:ascii="Calibri" w:hAnsi="Calibri" w:cs="Calibri"/>
          <w:b/>
          <w:i/>
          <w:sz w:val="20"/>
        </w:rPr>
      </w:pPr>
      <w:r w:rsidRPr="00D70BBF">
        <w:rPr>
          <w:rFonts w:ascii="Calibri" w:hAnsi="Calibri" w:cs="Calibri"/>
          <w:b/>
          <w:i/>
          <w:sz w:val="20"/>
        </w:rPr>
        <w:t xml:space="preserve">Source:  </w:t>
      </w:r>
      <w:r>
        <w:rPr>
          <w:rFonts w:ascii="Calibri" w:hAnsi="Calibri" w:cs="Calibri"/>
          <w:i/>
          <w:sz w:val="20"/>
        </w:rPr>
        <w:t>Column</w:t>
      </w:r>
      <w:r w:rsidRPr="00D70BBF">
        <w:rPr>
          <w:rFonts w:ascii="Calibri" w:hAnsi="Calibri" w:cs="Calibri"/>
          <w:i/>
          <w:sz w:val="20"/>
        </w:rPr>
        <w:t xml:space="preserve"> (A) provided by Library and Archives Canada</w:t>
      </w:r>
      <w:r>
        <w:rPr>
          <w:rFonts w:ascii="Calibri" w:hAnsi="Calibri" w:cs="Calibri"/>
          <w:i/>
          <w:sz w:val="20"/>
        </w:rPr>
        <w:t xml:space="preserve">. Columns </w:t>
      </w:r>
      <w:r w:rsidRPr="00D70BBF">
        <w:rPr>
          <w:rFonts w:ascii="Calibri" w:hAnsi="Calibri" w:cs="Calibri"/>
          <w:i/>
          <w:sz w:val="20"/>
        </w:rPr>
        <w:t>(B) and (C) represent data collected by Environics</w:t>
      </w:r>
      <w:r w:rsidRPr="00D70BBF">
        <w:rPr>
          <w:rFonts w:ascii="Calibri" w:hAnsi="Calibri" w:cs="Calibri"/>
          <w:b/>
          <w:i/>
          <w:sz w:val="20"/>
        </w:rPr>
        <w:t>.</w:t>
      </w:r>
    </w:p>
    <w:p w14:paraId="3548ABE9" w14:textId="112601FC" w:rsidR="00C23349" w:rsidRPr="00F32626" w:rsidRDefault="00C23349" w:rsidP="00C23349">
      <w:pPr>
        <w:pStyle w:val="Headline"/>
        <w:rPr>
          <w:i/>
          <w:lang w:val="en-CA"/>
        </w:rPr>
      </w:pPr>
      <w:r w:rsidRPr="00F32626">
        <w:rPr>
          <w:lang w:val="en-CA"/>
        </w:rPr>
        <w:t xml:space="preserve">Registration </w:t>
      </w:r>
      <w:r w:rsidR="00F32626" w:rsidRPr="00F32626">
        <w:rPr>
          <w:lang w:val="en-CA"/>
        </w:rPr>
        <w:t xml:space="preserve">was stable in Newfoundland &amp; Labrador </w:t>
      </w:r>
      <w:r w:rsidRPr="00F32626">
        <w:rPr>
          <w:lang w:val="en-CA"/>
        </w:rPr>
        <w:t>compared to 2017</w:t>
      </w:r>
      <w:r w:rsidR="00F32626" w:rsidRPr="00F32626">
        <w:rPr>
          <w:lang w:val="en-CA"/>
        </w:rPr>
        <w:t>, with only a very slight increase</w:t>
      </w:r>
      <w:r w:rsidRPr="00F32626">
        <w:rPr>
          <w:lang w:val="en-CA"/>
        </w:rPr>
        <w:t>.</w:t>
      </w:r>
    </w:p>
    <w:p w14:paraId="3FF7D88B" w14:textId="547CC1A3" w:rsidR="00C23349" w:rsidRPr="00F32626" w:rsidRDefault="00C23349" w:rsidP="00C23349">
      <w:pPr>
        <w:spacing w:before="80" w:after="80"/>
        <w:jc w:val="left"/>
        <w:rPr>
          <w:rFonts w:asciiTheme="minorHAnsi" w:hAnsiTheme="minorHAnsi" w:cs="Calibri"/>
          <w:sz w:val="22"/>
          <w:szCs w:val="22"/>
        </w:rPr>
      </w:pPr>
      <w:r w:rsidRPr="00F32626">
        <w:rPr>
          <w:rFonts w:ascii="Calibri" w:hAnsi="Calibri" w:cs="Calibri"/>
          <w:sz w:val="22"/>
          <w:szCs w:val="22"/>
        </w:rPr>
        <w:t xml:space="preserve">Overall, the number of children registered for the TD Summer Reading Club in 2018 was </w:t>
      </w:r>
      <w:r w:rsidR="00F32626" w:rsidRPr="00F32626">
        <w:rPr>
          <w:rFonts w:ascii="Calibri" w:hAnsi="Calibri" w:cs="Calibri"/>
          <w:sz w:val="22"/>
          <w:szCs w:val="22"/>
        </w:rPr>
        <w:t>2,104</w:t>
      </w:r>
      <w:r w:rsidRPr="00F32626">
        <w:rPr>
          <w:rFonts w:ascii="Calibri" w:hAnsi="Calibri" w:cs="Calibri"/>
          <w:sz w:val="22"/>
          <w:szCs w:val="22"/>
        </w:rPr>
        <w:t>. This is a</w:t>
      </w:r>
      <w:r w:rsidR="00F32626" w:rsidRPr="00F32626">
        <w:rPr>
          <w:rFonts w:ascii="Calibri" w:hAnsi="Calibri" w:cs="Calibri"/>
          <w:sz w:val="22"/>
          <w:szCs w:val="22"/>
        </w:rPr>
        <w:t xml:space="preserve"> very small </w:t>
      </w:r>
      <w:r w:rsidRPr="00F32626">
        <w:rPr>
          <w:rFonts w:ascii="Calibri" w:hAnsi="Calibri" w:cs="Calibri"/>
          <w:sz w:val="22"/>
          <w:szCs w:val="22"/>
        </w:rPr>
        <w:t xml:space="preserve">increase over </w:t>
      </w:r>
      <w:r w:rsidR="00F32626" w:rsidRPr="00F32626">
        <w:rPr>
          <w:rFonts w:ascii="Calibri" w:hAnsi="Calibri" w:cs="Calibri"/>
          <w:sz w:val="22"/>
          <w:szCs w:val="22"/>
        </w:rPr>
        <w:t xml:space="preserve">2017 but </w:t>
      </w:r>
      <w:r w:rsidR="0062799D">
        <w:rPr>
          <w:rFonts w:ascii="Calibri" w:hAnsi="Calibri" w:cs="Calibri"/>
          <w:sz w:val="22"/>
          <w:szCs w:val="22"/>
        </w:rPr>
        <w:t xml:space="preserve">still </w:t>
      </w:r>
      <w:r w:rsidR="00F32626" w:rsidRPr="00F32626">
        <w:rPr>
          <w:rFonts w:ascii="Calibri" w:hAnsi="Calibri" w:cs="Calibri"/>
          <w:sz w:val="22"/>
          <w:szCs w:val="22"/>
        </w:rPr>
        <w:t xml:space="preserve">lower than the </w:t>
      </w:r>
      <w:r w:rsidRPr="00F32626">
        <w:rPr>
          <w:rFonts w:ascii="Calibri" w:hAnsi="Calibri" w:cs="Calibri"/>
          <w:sz w:val="22"/>
          <w:szCs w:val="22"/>
        </w:rPr>
        <w:t xml:space="preserve">years </w:t>
      </w:r>
      <w:r w:rsidR="00F32626" w:rsidRPr="00F32626">
        <w:rPr>
          <w:rFonts w:ascii="Calibri" w:hAnsi="Calibri" w:cs="Calibri"/>
          <w:sz w:val="22"/>
          <w:szCs w:val="22"/>
        </w:rPr>
        <w:t xml:space="preserve">before </w:t>
      </w:r>
      <w:r w:rsidR="0062799D">
        <w:rPr>
          <w:rFonts w:ascii="Calibri" w:hAnsi="Calibri" w:cs="Calibri"/>
          <w:sz w:val="22"/>
          <w:szCs w:val="22"/>
        </w:rPr>
        <w:t>2017</w:t>
      </w:r>
      <w:r w:rsidRPr="00F32626">
        <w:rPr>
          <w:rFonts w:asciiTheme="minorHAnsi" w:hAnsiTheme="minorHAnsi" w:cs="Calibri"/>
          <w:sz w:val="22"/>
          <w:szCs w:val="22"/>
        </w:rPr>
        <w:t xml:space="preserve">. </w:t>
      </w:r>
    </w:p>
    <w:p w14:paraId="53C45132" w14:textId="0B03CAF6" w:rsidR="00C23349" w:rsidRPr="00DD62D6" w:rsidRDefault="00C23349" w:rsidP="00C23349">
      <w:pPr>
        <w:spacing w:before="80" w:after="80"/>
        <w:jc w:val="left"/>
        <w:rPr>
          <w:rFonts w:asciiTheme="minorHAnsi" w:hAnsiTheme="minorHAnsi"/>
          <w:sz w:val="22"/>
          <w:szCs w:val="22"/>
        </w:rPr>
      </w:pPr>
      <w:r w:rsidRPr="00DD62D6">
        <w:rPr>
          <w:rFonts w:asciiTheme="minorHAnsi" w:hAnsiTheme="minorHAnsi"/>
          <w:sz w:val="22"/>
          <w:szCs w:val="22"/>
        </w:rPr>
        <w:t xml:space="preserve">The proportion of all eligible children in </w:t>
      </w:r>
      <w:r w:rsidR="00DB2077" w:rsidRPr="00DD62D6">
        <w:rPr>
          <w:rFonts w:asciiTheme="minorHAnsi" w:hAnsiTheme="minorHAnsi"/>
          <w:sz w:val="22"/>
          <w:szCs w:val="22"/>
        </w:rPr>
        <w:t>Newfoundland &amp; Labrador</w:t>
      </w:r>
      <w:r w:rsidRPr="00DD62D6">
        <w:rPr>
          <w:rFonts w:asciiTheme="minorHAnsi" w:hAnsiTheme="minorHAnsi"/>
          <w:sz w:val="22"/>
          <w:szCs w:val="22"/>
        </w:rPr>
        <w:t xml:space="preserve"> who registered for the TDSRC in 2018 was </w:t>
      </w:r>
      <w:r w:rsidR="00646107" w:rsidRPr="00DD62D6">
        <w:rPr>
          <w:rFonts w:asciiTheme="minorHAnsi" w:hAnsiTheme="minorHAnsi"/>
          <w:sz w:val="22"/>
          <w:szCs w:val="22"/>
        </w:rPr>
        <w:t>2.32</w:t>
      </w:r>
      <w:r w:rsidRPr="00DD62D6">
        <w:rPr>
          <w:rFonts w:asciiTheme="minorHAnsi" w:hAnsiTheme="minorHAnsi"/>
          <w:sz w:val="22"/>
          <w:szCs w:val="22"/>
        </w:rPr>
        <w:t>%.</w:t>
      </w:r>
    </w:p>
    <w:p w14:paraId="2D6BCF6B" w14:textId="77777777" w:rsidR="00C23349" w:rsidRPr="00FE5167" w:rsidRDefault="00C23349" w:rsidP="00C23349">
      <w:pPr>
        <w:spacing w:before="80" w:after="80"/>
        <w:jc w:val="left"/>
        <w:rPr>
          <w:rFonts w:asciiTheme="minorHAnsi" w:hAnsiTheme="minorHAnsi"/>
          <w:sz w:val="22"/>
          <w:szCs w:val="22"/>
        </w:rPr>
      </w:pPr>
      <w:r w:rsidRPr="00DD62D6">
        <w:rPr>
          <w:rFonts w:asciiTheme="minorHAnsi" w:hAnsiTheme="minorHAnsi"/>
          <w:sz w:val="22"/>
          <w:szCs w:val="22"/>
        </w:rPr>
        <w:t>Registration figures going back to 2014 are shown below for comparison purposes.</w:t>
      </w:r>
    </w:p>
    <w:p w14:paraId="1C011710"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Registration totals by region (tracking – past five years)</w:t>
      </w:r>
    </w:p>
    <w:tbl>
      <w:tblPr>
        <w:tblW w:w="9018" w:type="dxa"/>
        <w:jc w:val="center"/>
        <w:tblLayout w:type="fixed"/>
        <w:tblLook w:val="04A0" w:firstRow="1" w:lastRow="0" w:firstColumn="1" w:lastColumn="0" w:noHBand="0" w:noVBand="1"/>
      </w:tblPr>
      <w:tblGrid>
        <w:gridCol w:w="2670"/>
        <w:gridCol w:w="930"/>
        <w:gridCol w:w="1530"/>
        <w:gridCol w:w="864"/>
        <w:gridCol w:w="108"/>
        <w:gridCol w:w="900"/>
        <w:gridCol w:w="72"/>
        <w:gridCol w:w="936"/>
        <w:gridCol w:w="36"/>
        <w:gridCol w:w="972"/>
      </w:tblGrid>
      <w:tr w:rsidR="00C23349" w:rsidRPr="006D509B" w14:paraId="0A3F6728" w14:textId="77777777" w:rsidTr="00C130C3">
        <w:trPr>
          <w:trHeight w:val="315"/>
          <w:jc w:val="center"/>
        </w:trPr>
        <w:tc>
          <w:tcPr>
            <w:tcW w:w="2670" w:type="dxa"/>
            <w:tcBorders>
              <w:top w:val="nil"/>
              <w:left w:val="nil"/>
              <w:bottom w:val="single" w:sz="4" w:space="0" w:color="auto"/>
              <w:right w:val="nil"/>
            </w:tcBorders>
            <w:shd w:val="clear" w:color="auto" w:fill="auto"/>
            <w:noWrap/>
            <w:vAlign w:val="center"/>
            <w:hideMark/>
          </w:tcPr>
          <w:p w14:paraId="70DE7675" w14:textId="77777777" w:rsidR="00C23349" w:rsidRPr="006D509B" w:rsidRDefault="00C23349" w:rsidP="00646107">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217368CE"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2018</w:t>
            </w:r>
          </w:p>
        </w:tc>
        <w:tc>
          <w:tcPr>
            <w:tcW w:w="1530" w:type="dxa"/>
            <w:tcBorders>
              <w:top w:val="nil"/>
              <w:left w:val="nil"/>
              <w:bottom w:val="single" w:sz="4" w:space="0" w:color="auto"/>
              <w:right w:val="nil"/>
            </w:tcBorders>
          </w:tcPr>
          <w:p w14:paraId="63887BE1" w14:textId="77777777" w:rsidR="00C23349" w:rsidRPr="006D509B" w:rsidRDefault="00C23349" w:rsidP="00646107">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060546CD"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1379D4B5"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43E1DA01"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4A751F52" w14:textId="77777777" w:rsidR="00C23349" w:rsidRPr="006D509B" w:rsidRDefault="00C23349" w:rsidP="00646107">
            <w:pPr>
              <w:rPr>
                <w:rFonts w:ascii="Calibri" w:hAnsi="Calibri"/>
                <w:b/>
                <w:bCs/>
                <w:color w:val="000000"/>
                <w:sz w:val="20"/>
                <w:lang w:eastAsia="en-CA"/>
              </w:rPr>
            </w:pPr>
            <w:r w:rsidRPr="006D509B">
              <w:rPr>
                <w:rFonts w:ascii="Calibri" w:hAnsi="Calibri"/>
                <w:b/>
                <w:bCs/>
                <w:color w:val="000000"/>
                <w:sz w:val="20"/>
                <w:lang w:eastAsia="en-CA"/>
              </w:rPr>
              <w:t>2014</w:t>
            </w:r>
          </w:p>
        </w:tc>
      </w:tr>
      <w:tr w:rsidR="00C23349" w:rsidRPr="006D509B" w14:paraId="19331B6B" w14:textId="77777777" w:rsidTr="00C130C3">
        <w:trPr>
          <w:trHeight w:val="330"/>
          <w:jc w:val="center"/>
        </w:trPr>
        <w:tc>
          <w:tcPr>
            <w:tcW w:w="267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D651F41"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B6CE384"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4B61362A"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B67C2CB"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06A8E846"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18E38918"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C0F1204" w14:textId="77777777" w:rsidR="00C23349" w:rsidRPr="002C575C" w:rsidRDefault="00C23349" w:rsidP="00646107">
            <w:pPr>
              <w:rPr>
                <w:rFonts w:ascii="Calibri" w:hAnsi="Calibri"/>
                <w:b/>
                <w:bCs/>
                <w:color w:val="FFFFFF"/>
                <w:sz w:val="22"/>
                <w:szCs w:val="22"/>
                <w:lang w:eastAsia="en-CA"/>
              </w:rPr>
            </w:pPr>
            <w:r w:rsidRPr="002C575C">
              <w:rPr>
                <w:rFonts w:ascii="Calibri" w:hAnsi="Calibri"/>
                <w:b/>
                <w:bCs/>
                <w:color w:val="FFFFFF"/>
                <w:sz w:val="22"/>
                <w:szCs w:val="22"/>
                <w:lang w:eastAsia="en-CA"/>
              </w:rPr>
              <w:t>Totals</w:t>
            </w:r>
          </w:p>
        </w:tc>
      </w:tr>
      <w:tr w:rsidR="00C130C3" w:rsidRPr="006D509B" w14:paraId="6C1D4A21" w14:textId="77777777" w:rsidTr="00C130C3">
        <w:trPr>
          <w:trHeight w:val="315"/>
          <w:jc w:val="center"/>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8401" w14:textId="1A121E61" w:rsidR="00C130C3" w:rsidRPr="002C575C" w:rsidRDefault="00C130C3" w:rsidP="00C130C3">
            <w:pPr>
              <w:jc w:val="left"/>
              <w:rPr>
                <w:rFonts w:ascii="Calibri" w:hAnsi="Calibri"/>
                <w:color w:val="000000"/>
                <w:sz w:val="22"/>
                <w:szCs w:val="22"/>
                <w:lang w:eastAsia="en-CA"/>
              </w:rPr>
            </w:pPr>
            <w:r>
              <w:rPr>
                <w:rFonts w:ascii="Calibri" w:hAnsi="Calibri"/>
                <w:color w:val="000000"/>
                <w:sz w:val="22"/>
                <w:szCs w:val="22"/>
              </w:rPr>
              <w:t>Newfoundland &amp; Labrador</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7F3AD" w14:textId="638DA1C2" w:rsidR="00C130C3" w:rsidRPr="002C575C" w:rsidRDefault="00C130C3" w:rsidP="00C130C3">
            <w:pPr>
              <w:rPr>
                <w:rFonts w:ascii="Calibri" w:hAnsi="Calibri"/>
                <w:color w:val="000000"/>
                <w:sz w:val="22"/>
                <w:szCs w:val="22"/>
              </w:rPr>
            </w:pPr>
            <w:r>
              <w:rPr>
                <w:rFonts w:ascii="Calibri" w:hAnsi="Calibri"/>
                <w:color w:val="000000"/>
                <w:sz w:val="22"/>
                <w:szCs w:val="22"/>
              </w:rPr>
              <w:t>2,104</w:t>
            </w:r>
          </w:p>
        </w:tc>
        <w:tc>
          <w:tcPr>
            <w:tcW w:w="1530" w:type="dxa"/>
            <w:tcBorders>
              <w:top w:val="single" w:sz="4" w:space="0" w:color="auto"/>
              <w:left w:val="single" w:sz="4" w:space="0" w:color="auto"/>
              <w:bottom w:val="single" w:sz="4" w:space="0" w:color="auto"/>
              <w:right w:val="single" w:sz="4" w:space="0" w:color="auto"/>
            </w:tcBorders>
            <w:vAlign w:val="center"/>
          </w:tcPr>
          <w:p w14:paraId="0EFC2179" w14:textId="0EE45224" w:rsidR="00C130C3" w:rsidRPr="002C575C" w:rsidRDefault="00C130C3" w:rsidP="00C130C3">
            <w:pPr>
              <w:rPr>
                <w:rFonts w:ascii="Calibri" w:hAnsi="Calibri"/>
                <w:color w:val="000000"/>
                <w:sz w:val="22"/>
                <w:szCs w:val="22"/>
              </w:rPr>
            </w:pPr>
            <w:r>
              <w:rPr>
                <w:rFonts w:ascii="Calibri" w:hAnsi="Calibri"/>
                <w:color w:val="000000"/>
                <w:sz w:val="22"/>
                <w:szCs w:val="22"/>
              </w:rPr>
              <w:t>1%</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CC877" w14:textId="0EE560D7" w:rsidR="00C130C3" w:rsidRPr="002C575C" w:rsidRDefault="00C130C3" w:rsidP="00C130C3">
            <w:pPr>
              <w:rPr>
                <w:rFonts w:ascii="Calibri" w:hAnsi="Calibri"/>
                <w:color w:val="000000"/>
                <w:sz w:val="22"/>
                <w:szCs w:val="22"/>
                <w:lang w:eastAsia="en-CA"/>
              </w:rPr>
            </w:pPr>
            <w:r>
              <w:rPr>
                <w:rFonts w:ascii="Calibri" w:hAnsi="Calibri"/>
                <w:color w:val="000000"/>
                <w:sz w:val="22"/>
                <w:szCs w:val="22"/>
              </w:rPr>
              <w:t>2,093</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36F33" w14:textId="50D8B315" w:rsidR="00C130C3" w:rsidRPr="002C575C" w:rsidRDefault="00C130C3" w:rsidP="00C130C3">
            <w:pPr>
              <w:rPr>
                <w:rFonts w:ascii="Calibri" w:hAnsi="Calibri"/>
                <w:color w:val="000000"/>
                <w:sz w:val="22"/>
                <w:szCs w:val="22"/>
                <w:lang w:eastAsia="en-CA"/>
              </w:rPr>
            </w:pPr>
            <w:r>
              <w:rPr>
                <w:rFonts w:ascii="Calibri" w:hAnsi="Calibri"/>
                <w:color w:val="000000"/>
                <w:sz w:val="22"/>
                <w:szCs w:val="22"/>
              </w:rPr>
              <w:t>2,591</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DB5A4" w14:textId="54A3894A" w:rsidR="00C130C3" w:rsidRPr="002C575C" w:rsidRDefault="00C130C3" w:rsidP="00C130C3">
            <w:pPr>
              <w:rPr>
                <w:rFonts w:ascii="Calibri" w:hAnsi="Calibri"/>
                <w:color w:val="000000"/>
                <w:sz w:val="22"/>
                <w:szCs w:val="22"/>
                <w:lang w:eastAsia="en-CA"/>
              </w:rPr>
            </w:pPr>
            <w:r>
              <w:rPr>
                <w:rFonts w:ascii="Calibri" w:hAnsi="Calibri"/>
                <w:color w:val="000000"/>
                <w:sz w:val="22"/>
                <w:szCs w:val="22"/>
              </w:rPr>
              <w:t>2,453</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E44AC" w14:textId="6859A820" w:rsidR="00C130C3" w:rsidRPr="002C575C" w:rsidRDefault="00C130C3" w:rsidP="00C130C3">
            <w:pPr>
              <w:rPr>
                <w:rFonts w:ascii="Calibri" w:hAnsi="Calibri"/>
                <w:color w:val="000000"/>
                <w:sz w:val="22"/>
                <w:szCs w:val="22"/>
                <w:lang w:eastAsia="en-CA"/>
              </w:rPr>
            </w:pPr>
            <w:r>
              <w:rPr>
                <w:rFonts w:ascii="Calibri" w:hAnsi="Calibri"/>
                <w:color w:val="000000"/>
                <w:sz w:val="22"/>
                <w:szCs w:val="22"/>
              </w:rPr>
              <w:t>2,497</w:t>
            </w:r>
          </w:p>
        </w:tc>
      </w:tr>
    </w:tbl>
    <w:p w14:paraId="3AB1D76A" w14:textId="77777777" w:rsidR="00C23349" w:rsidRDefault="00C23349" w:rsidP="00C23349">
      <w:pPr>
        <w:rPr>
          <w:rFonts w:ascii="Calibri" w:hAnsi="Calibri" w:cs="Calibri"/>
          <w:b/>
          <w:sz w:val="22"/>
          <w:szCs w:val="22"/>
        </w:rPr>
      </w:pPr>
      <w:r w:rsidRPr="00276AF2">
        <w:rPr>
          <w:rFonts w:ascii="Calibri" w:hAnsi="Calibri" w:cs="Calibri"/>
          <w:b/>
          <w:i/>
          <w:sz w:val="20"/>
        </w:rPr>
        <w:t>Source:</w:t>
      </w:r>
      <w:r w:rsidRPr="00276AF2">
        <w:rPr>
          <w:rFonts w:ascii="Calibri" w:hAnsi="Calibri" w:cs="Calibri"/>
          <w:i/>
          <w:sz w:val="20"/>
        </w:rPr>
        <w:t xml:space="preserve"> Q1</w:t>
      </w:r>
      <w:r>
        <w:rPr>
          <w:rFonts w:ascii="Calibri" w:hAnsi="Calibri" w:cs="Calibri"/>
          <w:i/>
          <w:sz w:val="20"/>
        </w:rPr>
        <w:t xml:space="preserve"> - </w:t>
      </w:r>
      <w:r w:rsidRPr="00276AF2">
        <w:rPr>
          <w:rFonts w:ascii="Calibri" w:hAnsi="Calibri" w:cs="Calibri"/>
          <w:i/>
          <w:sz w:val="20"/>
        </w:rPr>
        <w:t>Total number of children who registered for the TDSRC 2018</w:t>
      </w:r>
      <w:r>
        <w:rPr>
          <w:rFonts w:ascii="Calibri" w:hAnsi="Calibri" w:cs="Calibri"/>
          <w:i/>
          <w:sz w:val="20"/>
        </w:rPr>
        <w:t>.</w:t>
      </w:r>
    </w:p>
    <w:p w14:paraId="53A1C810" w14:textId="77777777" w:rsidR="00C23349" w:rsidRPr="00D80C8B" w:rsidRDefault="00C23349" w:rsidP="00C23349">
      <w:pPr>
        <w:jc w:val="left"/>
        <w:rPr>
          <w:rFonts w:ascii="Calibri" w:hAnsi="Calibri" w:cs="Arial"/>
          <w:b/>
          <w:bCs/>
          <w:color w:val="7030A0"/>
          <w:sz w:val="22"/>
          <w:szCs w:val="22"/>
        </w:rPr>
      </w:pPr>
      <w:r w:rsidRPr="00D80C8B">
        <w:br w:type="page"/>
      </w:r>
    </w:p>
    <w:p w14:paraId="0084DD64" w14:textId="076013ED" w:rsidR="00C23349" w:rsidRPr="00BD16E8" w:rsidRDefault="00C23349" w:rsidP="00C23349">
      <w:pPr>
        <w:pStyle w:val="Headline"/>
        <w:rPr>
          <w:i/>
          <w:lang w:val="en-CA"/>
        </w:rPr>
      </w:pPr>
      <w:r w:rsidRPr="00BD16E8">
        <w:rPr>
          <w:lang w:val="en-CA"/>
        </w:rPr>
        <w:lastRenderedPageBreak/>
        <w:t>A</w:t>
      </w:r>
      <w:r w:rsidR="00BD16E8" w:rsidRPr="00BD16E8">
        <w:rPr>
          <w:lang w:val="en-CA"/>
        </w:rPr>
        <w:t xml:space="preserve"> little more than </w:t>
      </w:r>
      <w:r w:rsidRPr="00BD16E8">
        <w:rPr>
          <w:lang w:val="en-CA"/>
        </w:rPr>
        <w:t xml:space="preserve">half of registrants in the 2018 program had participated in </w:t>
      </w:r>
      <w:r w:rsidR="00BD16E8" w:rsidRPr="00BD16E8">
        <w:rPr>
          <w:lang w:val="en-CA"/>
        </w:rPr>
        <w:t xml:space="preserve">a </w:t>
      </w:r>
      <w:r w:rsidRPr="00BD16E8">
        <w:rPr>
          <w:lang w:val="en-CA"/>
        </w:rPr>
        <w:t xml:space="preserve">previous year, </w:t>
      </w:r>
      <w:r w:rsidR="00BD16E8" w:rsidRPr="00BD16E8">
        <w:rPr>
          <w:lang w:val="en-CA"/>
        </w:rPr>
        <w:t xml:space="preserve">slightly higher than in </w:t>
      </w:r>
      <w:r w:rsidRPr="00BD16E8">
        <w:rPr>
          <w:lang w:val="en-CA"/>
        </w:rPr>
        <w:t>recent years.</w:t>
      </w:r>
    </w:p>
    <w:p w14:paraId="042DF510" w14:textId="475C3CCC" w:rsidR="00C23349" w:rsidRPr="00BD16E8" w:rsidRDefault="00C23349" w:rsidP="00C23349">
      <w:pPr>
        <w:spacing w:before="80" w:after="80" w:line="300" w:lineRule="exact"/>
        <w:jc w:val="both"/>
        <w:rPr>
          <w:lang w:val="en-GB"/>
        </w:rPr>
      </w:pPr>
      <w:r w:rsidRPr="00BD16E8">
        <w:rPr>
          <w:rFonts w:ascii="Calibri" w:hAnsi="Calibri" w:cs="Calibri"/>
          <w:bCs/>
          <w:sz w:val="22"/>
          <w:szCs w:val="22"/>
          <w:lang w:val="en-GB"/>
        </w:rPr>
        <w:t xml:space="preserve">In </w:t>
      </w:r>
      <w:r w:rsidR="00BD16E8" w:rsidRPr="00BD16E8">
        <w:rPr>
          <w:rFonts w:ascii="Calibri" w:hAnsi="Calibri" w:cs="Calibri"/>
          <w:bCs/>
          <w:sz w:val="22"/>
          <w:szCs w:val="22"/>
          <w:lang w:val="en-GB"/>
        </w:rPr>
        <w:t>Newfoundland &amp; Labrador</w:t>
      </w:r>
      <w:r w:rsidRPr="00BD16E8">
        <w:rPr>
          <w:rFonts w:ascii="Calibri" w:hAnsi="Calibri" w:cs="Calibri"/>
          <w:bCs/>
          <w:sz w:val="22"/>
          <w:szCs w:val="22"/>
          <w:lang w:val="en-GB"/>
        </w:rPr>
        <w:t>, a little more than half (5</w:t>
      </w:r>
      <w:r w:rsidR="00BD16E8" w:rsidRPr="00BD16E8">
        <w:rPr>
          <w:rFonts w:ascii="Calibri" w:hAnsi="Calibri" w:cs="Calibri"/>
          <w:bCs/>
          <w:sz w:val="22"/>
          <w:szCs w:val="22"/>
          <w:lang w:val="en-GB"/>
        </w:rPr>
        <w:t>6</w:t>
      </w:r>
      <w:r w:rsidRPr="00BD16E8">
        <w:rPr>
          <w:rFonts w:ascii="Calibri" w:hAnsi="Calibri" w:cs="Calibri"/>
          <w:bCs/>
          <w:sz w:val="22"/>
          <w:szCs w:val="22"/>
          <w:lang w:val="en-GB"/>
        </w:rPr>
        <w:t>%) of children had participated in a TDSRC in a previous year while the remaining 4</w:t>
      </w:r>
      <w:r w:rsidR="00BD16E8" w:rsidRPr="00BD16E8">
        <w:rPr>
          <w:rFonts w:ascii="Calibri" w:hAnsi="Calibri" w:cs="Calibri"/>
          <w:bCs/>
          <w:sz w:val="22"/>
          <w:szCs w:val="22"/>
          <w:lang w:val="en-GB"/>
        </w:rPr>
        <w:t>4</w:t>
      </w:r>
      <w:r w:rsidRPr="00BD16E8">
        <w:rPr>
          <w:rFonts w:ascii="Calibri" w:hAnsi="Calibri" w:cs="Calibri"/>
          <w:bCs/>
          <w:sz w:val="22"/>
          <w:szCs w:val="22"/>
          <w:lang w:val="en-GB"/>
        </w:rPr>
        <w:t xml:space="preserve">% registered for the TDSRC for the first time in 2018. The proportion of previous registrants </w:t>
      </w:r>
      <w:r w:rsidR="00BD16E8" w:rsidRPr="00BD16E8">
        <w:rPr>
          <w:rFonts w:ascii="Calibri" w:hAnsi="Calibri" w:cs="Calibri"/>
          <w:bCs/>
          <w:sz w:val="22"/>
          <w:szCs w:val="22"/>
          <w:lang w:val="en-GB"/>
        </w:rPr>
        <w:t xml:space="preserve">represents a sizeable increase compared to 2017 but </w:t>
      </w:r>
      <w:r w:rsidR="0062799D">
        <w:rPr>
          <w:rFonts w:ascii="Calibri" w:hAnsi="Calibri" w:cs="Calibri"/>
          <w:bCs/>
          <w:sz w:val="22"/>
          <w:szCs w:val="22"/>
          <w:lang w:val="en-GB"/>
        </w:rPr>
        <w:t xml:space="preserve">only a </w:t>
      </w:r>
      <w:r w:rsidR="00BD16E8" w:rsidRPr="00BD16E8">
        <w:rPr>
          <w:rFonts w:ascii="Calibri" w:hAnsi="Calibri" w:cs="Calibri"/>
          <w:bCs/>
          <w:sz w:val="22"/>
          <w:szCs w:val="22"/>
          <w:lang w:val="en-GB"/>
        </w:rPr>
        <w:t xml:space="preserve">modest </w:t>
      </w:r>
      <w:r w:rsidRPr="00BD16E8">
        <w:rPr>
          <w:rFonts w:ascii="Calibri" w:hAnsi="Calibri" w:cs="Calibri"/>
          <w:bCs/>
          <w:sz w:val="22"/>
          <w:szCs w:val="22"/>
          <w:lang w:val="en-GB"/>
        </w:rPr>
        <w:t>in</w:t>
      </w:r>
      <w:r w:rsidR="00BD16E8" w:rsidRPr="00BD16E8">
        <w:rPr>
          <w:rFonts w:ascii="Calibri" w:hAnsi="Calibri" w:cs="Calibri"/>
          <w:bCs/>
          <w:sz w:val="22"/>
          <w:szCs w:val="22"/>
          <w:lang w:val="en-GB"/>
        </w:rPr>
        <w:t>crease compared to 2016.</w:t>
      </w:r>
    </w:p>
    <w:p w14:paraId="721F0EF9" w14:textId="77777777" w:rsidR="00C23349" w:rsidRDefault="00C23349" w:rsidP="00C23349">
      <w:pPr>
        <w:rPr>
          <w:rFonts w:ascii="Calibri" w:hAnsi="Calibri" w:cs="Calibri"/>
          <w:b/>
          <w:sz w:val="22"/>
          <w:szCs w:val="22"/>
        </w:rPr>
      </w:pPr>
    </w:p>
    <w:p w14:paraId="2C8E5995" w14:textId="5179BDD8" w:rsidR="00C23349" w:rsidRDefault="00C23349" w:rsidP="00C23349">
      <w:pPr>
        <w:spacing w:line="276" w:lineRule="auto"/>
        <w:rPr>
          <w:rFonts w:ascii="Calibri" w:hAnsi="Calibri" w:cs="Calibri"/>
          <w:b/>
          <w:sz w:val="22"/>
          <w:szCs w:val="22"/>
        </w:rPr>
      </w:pPr>
      <w:r w:rsidRPr="002E096F">
        <w:rPr>
          <w:rFonts w:ascii="Calibri" w:hAnsi="Calibri" w:cs="Calibri"/>
          <w:b/>
          <w:sz w:val="22"/>
          <w:szCs w:val="22"/>
        </w:rPr>
        <w:t xml:space="preserve">Table: </w:t>
      </w:r>
      <w:r w:rsidRPr="00717E27">
        <w:rPr>
          <w:rFonts w:ascii="Calibri" w:hAnsi="Calibri" w:cs="Calibri"/>
          <w:b/>
          <w:sz w:val="22"/>
          <w:szCs w:val="22"/>
        </w:rPr>
        <w:t xml:space="preserve">Previous participation </w:t>
      </w:r>
      <w:r>
        <w:rPr>
          <w:rFonts w:ascii="Calibri" w:hAnsi="Calibri" w:cs="Calibri"/>
          <w:b/>
          <w:sz w:val="22"/>
          <w:szCs w:val="22"/>
        </w:rPr>
        <w:t>(tracking)</w:t>
      </w:r>
    </w:p>
    <w:tbl>
      <w:tblPr>
        <w:tblW w:w="5550" w:type="dxa"/>
        <w:jc w:val="center"/>
        <w:tblLook w:val="04A0" w:firstRow="1" w:lastRow="0" w:firstColumn="1" w:lastColumn="0" w:noHBand="0" w:noVBand="1"/>
      </w:tblPr>
      <w:tblGrid>
        <w:gridCol w:w="2670"/>
        <w:gridCol w:w="960"/>
        <w:gridCol w:w="960"/>
        <w:gridCol w:w="960"/>
      </w:tblGrid>
      <w:tr w:rsidR="00C23349" w:rsidRPr="00F5256C" w14:paraId="27773F7D" w14:textId="77777777" w:rsidTr="00C130C3">
        <w:trPr>
          <w:trHeight w:val="387"/>
          <w:jc w:val="center"/>
        </w:trPr>
        <w:tc>
          <w:tcPr>
            <w:tcW w:w="2670" w:type="dxa"/>
            <w:tcBorders>
              <w:top w:val="nil"/>
              <w:left w:val="nil"/>
              <w:bottom w:val="single" w:sz="4" w:space="0" w:color="auto"/>
              <w:right w:val="single" w:sz="4" w:space="0" w:color="auto"/>
            </w:tcBorders>
            <w:shd w:val="clear" w:color="auto" w:fill="auto"/>
            <w:noWrap/>
            <w:vAlign w:val="bottom"/>
            <w:hideMark/>
          </w:tcPr>
          <w:p w14:paraId="6C0F6BBD" w14:textId="77777777" w:rsidR="00C23349" w:rsidRPr="00F5256C" w:rsidRDefault="00C23349" w:rsidP="00646107">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26A51DDC"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Joined in previous years</w:t>
            </w:r>
          </w:p>
        </w:tc>
      </w:tr>
      <w:tr w:rsidR="00C23349" w:rsidRPr="00F5256C" w14:paraId="4FA50D96" w14:textId="77777777" w:rsidTr="00C130C3">
        <w:trPr>
          <w:trHeight w:val="339"/>
          <w:jc w:val="center"/>
        </w:trPr>
        <w:tc>
          <w:tcPr>
            <w:tcW w:w="267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4CB6B97"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2AEB36C8"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1CA14F9B"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7377A294" w14:textId="77777777" w:rsidR="00C23349" w:rsidRPr="008C2948" w:rsidRDefault="00C23349" w:rsidP="00646107">
            <w:pPr>
              <w:rPr>
                <w:rFonts w:ascii="Calibri" w:hAnsi="Calibri"/>
                <w:b/>
                <w:bCs/>
                <w:color w:val="FFFFFF"/>
                <w:sz w:val="22"/>
                <w:szCs w:val="22"/>
                <w:lang w:eastAsia="en-CA"/>
              </w:rPr>
            </w:pPr>
            <w:r w:rsidRPr="008C2948">
              <w:rPr>
                <w:rFonts w:ascii="Calibri" w:hAnsi="Calibri"/>
                <w:b/>
                <w:bCs/>
                <w:color w:val="FFFFFF"/>
                <w:sz w:val="22"/>
                <w:szCs w:val="22"/>
                <w:lang w:eastAsia="en-CA"/>
              </w:rPr>
              <w:t>2016</w:t>
            </w:r>
          </w:p>
        </w:tc>
      </w:tr>
      <w:tr w:rsidR="00C130C3" w:rsidRPr="00F5256C" w14:paraId="70C5BE51" w14:textId="77777777" w:rsidTr="00C130C3">
        <w:trPr>
          <w:trHeight w:val="315"/>
          <w:jc w:val="center"/>
        </w:trPr>
        <w:tc>
          <w:tcPr>
            <w:tcW w:w="2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71D38" w14:textId="54EE3376" w:rsidR="00C130C3" w:rsidRPr="002C575C" w:rsidRDefault="00C130C3" w:rsidP="00C130C3">
            <w:pPr>
              <w:jc w:val="left"/>
              <w:rPr>
                <w:rFonts w:ascii="Calibri" w:hAnsi="Calibri"/>
                <w:sz w:val="22"/>
                <w:szCs w:val="22"/>
                <w:lang w:eastAsia="en-CA"/>
              </w:rPr>
            </w:pPr>
            <w:r>
              <w:rPr>
                <w:rFonts w:ascii="Calibri" w:hAnsi="Calibri"/>
                <w:color w:val="000000"/>
                <w:sz w:val="22"/>
                <w:szCs w:val="22"/>
              </w:rPr>
              <w:t>Newfoundland &amp; Labrador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8AC22" w14:textId="25A3B194" w:rsidR="00C130C3" w:rsidRPr="002C575C" w:rsidRDefault="00C130C3" w:rsidP="00C130C3">
            <w:pPr>
              <w:rPr>
                <w:rFonts w:ascii="Calibri" w:hAnsi="Calibri"/>
                <w:sz w:val="22"/>
                <w:szCs w:val="22"/>
                <w:lang w:eastAsia="en-CA"/>
              </w:rPr>
            </w:pPr>
            <w:r>
              <w:rPr>
                <w:rFonts w:ascii="Calibri" w:hAnsi="Calibri"/>
                <w:sz w:val="22"/>
                <w:szCs w:val="22"/>
              </w:rPr>
              <w:t>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0766E" w14:textId="1AF32B58" w:rsidR="00C130C3" w:rsidRPr="002C575C" w:rsidRDefault="00C130C3" w:rsidP="00C130C3">
            <w:pPr>
              <w:rPr>
                <w:rFonts w:ascii="Calibri" w:hAnsi="Calibri"/>
                <w:sz w:val="22"/>
                <w:szCs w:val="22"/>
                <w:lang w:eastAsia="en-CA"/>
              </w:rPr>
            </w:pPr>
            <w:r>
              <w:rPr>
                <w:rFonts w:ascii="Calibri" w:hAnsi="Calibri"/>
                <w:sz w:val="22"/>
                <w:szCs w:val="22"/>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C513F" w14:textId="11952D90" w:rsidR="00C130C3" w:rsidRPr="002C575C" w:rsidRDefault="00C130C3" w:rsidP="00C130C3">
            <w:pPr>
              <w:rPr>
                <w:rFonts w:ascii="Calibri" w:hAnsi="Calibri"/>
                <w:sz w:val="22"/>
                <w:szCs w:val="22"/>
                <w:lang w:eastAsia="en-CA"/>
              </w:rPr>
            </w:pPr>
            <w:r>
              <w:rPr>
                <w:rFonts w:ascii="Calibri" w:hAnsi="Calibri"/>
                <w:sz w:val="22"/>
                <w:szCs w:val="22"/>
              </w:rPr>
              <w:t>51%</w:t>
            </w:r>
          </w:p>
        </w:tc>
      </w:tr>
    </w:tbl>
    <w:p w14:paraId="77B08670" w14:textId="71B6DD9C" w:rsidR="00C23349" w:rsidRDefault="00C23349" w:rsidP="00C130C3">
      <w:pPr>
        <w:pStyle w:val="Para"/>
        <w:spacing w:before="0" w:after="0"/>
        <w:ind w:left="2250" w:right="2160"/>
        <w:rPr>
          <w:b/>
        </w:rPr>
      </w:pPr>
      <w:r w:rsidRPr="00276AF2">
        <w:rPr>
          <w:b/>
          <w:i/>
          <w:sz w:val="20"/>
        </w:rPr>
        <w:t>Source:</w:t>
      </w:r>
      <w:r w:rsidRPr="00276AF2">
        <w:rPr>
          <w:i/>
          <w:sz w:val="20"/>
        </w:rPr>
        <w:t xml:space="preserve"> Q</w:t>
      </w:r>
      <w:r>
        <w:rPr>
          <w:i/>
          <w:sz w:val="20"/>
        </w:rPr>
        <w:t>2 - N</w:t>
      </w:r>
      <w:r w:rsidRPr="00276AF2">
        <w:rPr>
          <w:i/>
          <w:sz w:val="20"/>
        </w:rPr>
        <w:t xml:space="preserve">umber of children who </w:t>
      </w:r>
      <w:r>
        <w:rPr>
          <w:i/>
          <w:sz w:val="20"/>
        </w:rPr>
        <w:t xml:space="preserve">had registered in previous years or were new to the </w:t>
      </w:r>
      <w:r w:rsidRPr="00276AF2">
        <w:rPr>
          <w:i/>
          <w:sz w:val="20"/>
        </w:rPr>
        <w:t xml:space="preserve">TDSRC </w:t>
      </w:r>
      <w:r>
        <w:rPr>
          <w:i/>
          <w:sz w:val="20"/>
        </w:rPr>
        <w:t xml:space="preserve">in </w:t>
      </w:r>
      <w:r w:rsidRPr="00276AF2">
        <w:rPr>
          <w:i/>
          <w:sz w:val="20"/>
        </w:rPr>
        <w:t>2018</w:t>
      </w:r>
      <w:r>
        <w:rPr>
          <w:i/>
          <w:sz w:val="20"/>
        </w:rPr>
        <w:t>.</w:t>
      </w:r>
    </w:p>
    <w:p w14:paraId="67DE75B8" w14:textId="77777777" w:rsidR="00C23349" w:rsidRPr="00EE3C14" w:rsidRDefault="00C23349" w:rsidP="00C23349">
      <w:pPr>
        <w:pStyle w:val="Heading3"/>
        <w:numPr>
          <w:ilvl w:val="0"/>
          <w:numId w:val="0"/>
        </w:numPr>
        <w:spacing w:before="0"/>
        <w:rPr>
          <w:b w:val="0"/>
          <w:lang w:val="en-CA"/>
        </w:rPr>
      </w:pPr>
      <w:r w:rsidRPr="00D70BBF">
        <w:rPr>
          <w:lang w:val="en-CA"/>
        </w:rPr>
        <w:br w:type="page"/>
      </w:r>
      <w:r w:rsidRPr="00EE3C14">
        <w:rPr>
          <w:lang w:val="en-CA"/>
        </w:rPr>
        <w:lastRenderedPageBreak/>
        <w:t>Programs &amp; activities organized around the club theme</w:t>
      </w:r>
    </w:p>
    <w:p w14:paraId="5C56F22D" w14:textId="09CDF70F" w:rsidR="00C23349" w:rsidRPr="00EE3C14" w:rsidRDefault="00EE3C14" w:rsidP="00C23349">
      <w:pPr>
        <w:pStyle w:val="Headline"/>
      </w:pPr>
      <w:r w:rsidRPr="00EE3C14">
        <w:t xml:space="preserve">More than 800 </w:t>
      </w:r>
      <w:r w:rsidR="00C23349" w:rsidRPr="00EE3C14">
        <w:t xml:space="preserve">activities were held in 2018 in </w:t>
      </w:r>
      <w:r w:rsidRPr="00EE3C14">
        <w:t>Newfoundland &amp; Labrador</w:t>
      </w:r>
      <w:r w:rsidR="00C23349" w:rsidRPr="00EE3C14">
        <w:t xml:space="preserve">, attended by more than </w:t>
      </w:r>
      <w:r w:rsidRPr="00EE3C14">
        <w:t>5</w:t>
      </w:r>
      <w:r w:rsidR="00C23349" w:rsidRPr="00EE3C14">
        <w:t>,000 children.</w:t>
      </w:r>
    </w:p>
    <w:p w14:paraId="0E959C7D" w14:textId="18394662" w:rsidR="00C23349" w:rsidRPr="00DD5201" w:rsidRDefault="00C23349" w:rsidP="00C23349">
      <w:pPr>
        <w:pStyle w:val="Para"/>
      </w:pPr>
      <w:r w:rsidRPr="00EE3C14">
        <w:t xml:space="preserve">Libraries held program-related activities at their libraries or in their communities which did not necessarily require registration in the TD Summer Reading Club (and were not events for promotional purposes). </w:t>
      </w:r>
      <w:r w:rsidRPr="00EE3C14">
        <w:rPr>
          <w:lang w:val="en-CA"/>
        </w:rPr>
        <w:t xml:space="preserve">A total of </w:t>
      </w:r>
      <w:r w:rsidR="00EE3C14" w:rsidRPr="00EE3C14">
        <w:rPr>
          <w:lang w:val="en-CA"/>
        </w:rPr>
        <w:t xml:space="preserve">5,262 </w:t>
      </w:r>
      <w:r w:rsidRPr="00EE3C14">
        <w:rPr>
          <w:lang w:val="en-CA"/>
        </w:rPr>
        <w:t xml:space="preserve">children attended the </w:t>
      </w:r>
      <w:r w:rsidR="00EE3C14" w:rsidRPr="00EE3C14">
        <w:rPr>
          <w:lang w:val="en-CA"/>
        </w:rPr>
        <w:t xml:space="preserve">830 </w:t>
      </w:r>
      <w:r w:rsidRPr="00EE3C14">
        <w:rPr>
          <w:lang w:val="en-CA"/>
        </w:rPr>
        <w:t xml:space="preserve">theme-related activities which were organized in libraries or communities in 2018. These libraries </w:t>
      </w:r>
      <w:r w:rsidRPr="00EE3C14">
        <w:t xml:space="preserve">were six times more likely to hold their events within their library than elsewhere in their </w:t>
      </w:r>
      <w:r w:rsidRPr="00DD5201">
        <w:t xml:space="preserve">community and an average of </w:t>
      </w:r>
      <w:r w:rsidR="00EE3C14" w:rsidRPr="00DD5201">
        <w:t>6.3</w:t>
      </w:r>
      <w:r w:rsidRPr="00DD5201">
        <w:t xml:space="preserve"> children attended each activity province-wide.</w:t>
      </w:r>
    </w:p>
    <w:p w14:paraId="25D3706B" w14:textId="6AE31208" w:rsidR="00DD5201" w:rsidRPr="00DD5201" w:rsidRDefault="00DD5201" w:rsidP="00C23349">
      <w:pPr>
        <w:pStyle w:val="Para"/>
      </w:pPr>
      <w:r w:rsidRPr="00DD5201">
        <w:t xml:space="preserve">While the number of </w:t>
      </w:r>
      <w:r w:rsidR="00C23349" w:rsidRPr="00DD5201">
        <w:t xml:space="preserve">activities increased over 2017 in </w:t>
      </w:r>
      <w:r w:rsidRPr="00DD5201">
        <w:t>Newfoundland &amp; Labrador, attendance was similar in both years. More activities were held in 2018 than in any previous year, but attendance was lower than each of th</w:t>
      </w:r>
      <w:r w:rsidR="0062799D">
        <w:t>e years since 2012</w:t>
      </w:r>
      <w:r w:rsidRPr="00DD5201">
        <w:t xml:space="preserve"> as fewer children attended each activity.</w:t>
      </w:r>
    </w:p>
    <w:p w14:paraId="00003DB6"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530"/>
        <w:gridCol w:w="1266"/>
        <w:gridCol w:w="1728"/>
        <w:gridCol w:w="1498"/>
        <w:gridCol w:w="1538"/>
      </w:tblGrid>
      <w:tr w:rsidR="00C23349" w:rsidRPr="00F168D9" w14:paraId="24DDACD4" w14:textId="77777777" w:rsidTr="00C130C3">
        <w:trPr>
          <w:trHeight w:val="300"/>
          <w:jc w:val="center"/>
        </w:trPr>
        <w:tc>
          <w:tcPr>
            <w:tcW w:w="1615" w:type="dxa"/>
            <w:shd w:val="clear" w:color="000000" w:fill="4E2584"/>
            <w:noWrap/>
            <w:vAlign w:val="center"/>
            <w:hideMark/>
          </w:tcPr>
          <w:p w14:paraId="244C327B"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 </w:t>
            </w:r>
          </w:p>
        </w:tc>
        <w:tc>
          <w:tcPr>
            <w:tcW w:w="7560" w:type="dxa"/>
            <w:gridSpan w:val="5"/>
            <w:shd w:val="clear" w:color="000000" w:fill="4E2584"/>
            <w:noWrap/>
            <w:vAlign w:val="center"/>
            <w:hideMark/>
          </w:tcPr>
          <w:p w14:paraId="1A39577A" w14:textId="77777777" w:rsidR="00C23349" w:rsidRPr="00F168D9" w:rsidRDefault="00C23349" w:rsidP="00646107">
            <w:pPr>
              <w:rPr>
                <w:rFonts w:ascii="Calibri" w:hAnsi="Calibri"/>
                <w:b/>
                <w:bCs/>
                <w:color w:val="FFFFFF"/>
                <w:sz w:val="22"/>
                <w:szCs w:val="22"/>
                <w:lang w:eastAsia="en-CA"/>
              </w:rPr>
            </w:pPr>
            <w:r w:rsidRPr="00F168D9">
              <w:rPr>
                <w:rFonts w:ascii="Calibri" w:hAnsi="Calibri"/>
                <w:b/>
                <w:bCs/>
                <w:color w:val="FFFFFF"/>
                <w:sz w:val="22"/>
                <w:szCs w:val="22"/>
                <w:lang w:eastAsia="en-CA"/>
              </w:rPr>
              <w:t>2018</w:t>
            </w:r>
          </w:p>
        </w:tc>
      </w:tr>
      <w:tr w:rsidR="00C23349" w:rsidRPr="00F168D9" w14:paraId="461813F7" w14:textId="77777777" w:rsidTr="00C130C3">
        <w:trPr>
          <w:trHeight w:val="395"/>
          <w:jc w:val="center"/>
        </w:trPr>
        <w:tc>
          <w:tcPr>
            <w:tcW w:w="1615" w:type="dxa"/>
            <w:shd w:val="clear" w:color="000000" w:fill="4E2584"/>
            <w:noWrap/>
            <w:vAlign w:val="center"/>
            <w:hideMark/>
          </w:tcPr>
          <w:p w14:paraId="673BFBC2" w14:textId="77777777" w:rsidR="00C23349" w:rsidRPr="00F168D9" w:rsidRDefault="00C23349" w:rsidP="00646107">
            <w:pPr>
              <w:jc w:val="left"/>
              <w:rPr>
                <w:rFonts w:ascii="Calibri" w:hAnsi="Calibri"/>
                <w:b/>
                <w:bCs/>
                <w:color w:val="FFFFFF"/>
                <w:sz w:val="22"/>
                <w:szCs w:val="22"/>
                <w:lang w:eastAsia="en-CA"/>
              </w:rPr>
            </w:pPr>
            <w:r w:rsidRPr="00F168D9">
              <w:rPr>
                <w:rFonts w:ascii="Calibri" w:hAnsi="Calibri"/>
                <w:b/>
                <w:bCs/>
                <w:color w:val="FFFFFF"/>
                <w:sz w:val="22"/>
                <w:szCs w:val="22"/>
                <w:lang w:eastAsia="en-CA"/>
              </w:rPr>
              <w:t>Region</w:t>
            </w:r>
          </w:p>
        </w:tc>
        <w:tc>
          <w:tcPr>
            <w:tcW w:w="1530" w:type="dxa"/>
            <w:shd w:val="clear" w:color="000000" w:fill="4E2584"/>
            <w:vAlign w:val="center"/>
            <w:hideMark/>
          </w:tcPr>
          <w:p w14:paraId="03362AE8"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Theme-Related Activities</w:t>
            </w:r>
          </w:p>
        </w:tc>
        <w:tc>
          <w:tcPr>
            <w:tcW w:w="1266" w:type="dxa"/>
            <w:shd w:val="clear" w:color="000000" w:fill="4E2584"/>
            <w:vAlign w:val="center"/>
            <w:hideMark/>
          </w:tcPr>
          <w:p w14:paraId="5018A932"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Total Attendance</w:t>
            </w:r>
          </w:p>
        </w:tc>
        <w:tc>
          <w:tcPr>
            <w:tcW w:w="1728" w:type="dxa"/>
            <w:shd w:val="clear" w:color="000000" w:fill="4E2584"/>
            <w:vAlign w:val="center"/>
            <w:hideMark/>
          </w:tcPr>
          <w:p w14:paraId="5D1FD5BB"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Avg. Attendance per Activity</w:t>
            </w:r>
          </w:p>
        </w:tc>
        <w:tc>
          <w:tcPr>
            <w:tcW w:w="1498" w:type="dxa"/>
            <w:shd w:val="clear" w:color="000000" w:fill="4E2584"/>
            <w:vAlign w:val="center"/>
            <w:hideMark/>
          </w:tcPr>
          <w:p w14:paraId="29574D5D"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Library</w:t>
            </w:r>
          </w:p>
        </w:tc>
        <w:tc>
          <w:tcPr>
            <w:tcW w:w="1538" w:type="dxa"/>
            <w:shd w:val="clear" w:color="000000" w:fill="4E2584"/>
            <w:vAlign w:val="center"/>
            <w:hideMark/>
          </w:tcPr>
          <w:p w14:paraId="153FA7E1" w14:textId="77777777" w:rsidR="00C23349" w:rsidRPr="00F168D9" w:rsidRDefault="00C23349" w:rsidP="00646107">
            <w:pPr>
              <w:rPr>
                <w:rFonts w:ascii="Calibri" w:hAnsi="Calibri"/>
                <w:b/>
                <w:bCs/>
                <w:color w:val="FFFFFF"/>
                <w:sz w:val="20"/>
                <w:lang w:eastAsia="en-CA"/>
              </w:rPr>
            </w:pPr>
            <w:r w:rsidRPr="00F168D9">
              <w:rPr>
                <w:rFonts w:ascii="Calibri" w:hAnsi="Calibri"/>
                <w:b/>
                <w:bCs/>
                <w:color w:val="FFFFFF"/>
                <w:sz w:val="20"/>
                <w:lang w:eastAsia="en-CA"/>
              </w:rPr>
              <w:t xml:space="preserve">% of Activities </w:t>
            </w:r>
            <w:proofErr w:type="gramStart"/>
            <w:r w:rsidRPr="00F168D9">
              <w:rPr>
                <w:rFonts w:ascii="Calibri" w:hAnsi="Calibri"/>
                <w:b/>
                <w:bCs/>
                <w:color w:val="FFFFFF"/>
                <w:sz w:val="20"/>
                <w:lang w:eastAsia="en-CA"/>
              </w:rPr>
              <w:t>In</w:t>
            </w:r>
            <w:proofErr w:type="gramEnd"/>
            <w:r w:rsidRPr="00F168D9">
              <w:rPr>
                <w:rFonts w:ascii="Calibri" w:hAnsi="Calibri"/>
                <w:b/>
                <w:bCs/>
                <w:color w:val="FFFFFF"/>
                <w:sz w:val="20"/>
                <w:lang w:eastAsia="en-CA"/>
              </w:rPr>
              <w:t xml:space="preserve"> Community</w:t>
            </w:r>
          </w:p>
        </w:tc>
      </w:tr>
      <w:tr w:rsidR="00C130C3" w:rsidRPr="00F168D9" w14:paraId="276EB53A" w14:textId="77777777" w:rsidTr="00EE3C14">
        <w:trPr>
          <w:trHeight w:val="377"/>
          <w:jc w:val="center"/>
        </w:trPr>
        <w:tc>
          <w:tcPr>
            <w:tcW w:w="1615" w:type="dxa"/>
            <w:shd w:val="clear" w:color="auto" w:fill="auto"/>
            <w:noWrap/>
            <w:vAlign w:val="center"/>
            <w:hideMark/>
          </w:tcPr>
          <w:p w14:paraId="24C2D189" w14:textId="4160A206" w:rsidR="00C130C3" w:rsidRPr="00375024" w:rsidRDefault="00C130C3" w:rsidP="00C130C3">
            <w:pPr>
              <w:jc w:val="left"/>
              <w:rPr>
                <w:rFonts w:ascii="Calibri" w:hAnsi="Calibri"/>
                <w:sz w:val="20"/>
                <w:lang w:eastAsia="en-CA"/>
              </w:rPr>
            </w:pPr>
            <w:r>
              <w:rPr>
                <w:rFonts w:ascii="Calibri" w:hAnsi="Calibri"/>
                <w:color w:val="000000"/>
                <w:sz w:val="22"/>
                <w:szCs w:val="22"/>
              </w:rPr>
              <w:t>Newfoundland &amp; Labrador</w:t>
            </w:r>
          </w:p>
        </w:tc>
        <w:tc>
          <w:tcPr>
            <w:tcW w:w="1530" w:type="dxa"/>
            <w:shd w:val="clear" w:color="auto" w:fill="auto"/>
            <w:noWrap/>
            <w:vAlign w:val="center"/>
            <w:hideMark/>
          </w:tcPr>
          <w:p w14:paraId="60ED3056" w14:textId="6A2D0618" w:rsidR="00C130C3" w:rsidRPr="00375024" w:rsidRDefault="00C130C3" w:rsidP="00C130C3">
            <w:pPr>
              <w:rPr>
                <w:rFonts w:ascii="Calibri" w:hAnsi="Calibri"/>
                <w:sz w:val="20"/>
                <w:lang w:eastAsia="en-CA"/>
              </w:rPr>
            </w:pPr>
            <w:r>
              <w:rPr>
                <w:rFonts w:ascii="Calibri" w:hAnsi="Calibri"/>
                <w:sz w:val="22"/>
                <w:szCs w:val="22"/>
              </w:rPr>
              <w:t>830</w:t>
            </w:r>
          </w:p>
        </w:tc>
        <w:tc>
          <w:tcPr>
            <w:tcW w:w="1266" w:type="dxa"/>
            <w:shd w:val="clear" w:color="auto" w:fill="auto"/>
            <w:noWrap/>
            <w:vAlign w:val="center"/>
            <w:hideMark/>
          </w:tcPr>
          <w:p w14:paraId="06643C98" w14:textId="77CC28BA" w:rsidR="00C130C3" w:rsidRPr="00375024" w:rsidRDefault="00C130C3" w:rsidP="00C130C3">
            <w:pPr>
              <w:rPr>
                <w:rFonts w:ascii="Calibri" w:hAnsi="Calibri"/>
                <w:sz w:val="20"/>
                <w:lang w:eastAsia="en-CA"/>
              </w:rPr>
            </w:pPr>
            <w:r>
              <w:rPr>
                <w:rFonts w:ascii="Calibri" w:hAnsi="Calibri"/>
                <w:sz w:val="22"/>
                <w:szCs w:val="22"/>
              </w:rPr>
              <w:t>5,262</w:t>
            </w:r>
          </w:p>
        </w:tc>
        <w:tc>
          <w:tcPr>
            <w:tcW w:w="1728" w:type="dxa"/>
            <w:shd w:val="clear" w:color="auto" w:fill="auto"/>
            <w:noWrap/>
            <w:vAlign w:val="center"/>
            <w:hideMark/>
          </w:tcPr>
          <w:p w14:paraId="4E755588" w14:textId="2ACB8A6F" w:rsidR="00C130C3" w:rsidRPr="00375024" w:rsidRDefault="00C130C3" w:rsidP="00C130C3">
            <w:pPr>
              <w:rPr>
                <w:rFonts w:ascii="Calibri" w:hAnsi="Calibri"/>
                <w:sz w:val="20"/>
                <w:lang w:eastAsia="en-CA"/>
              </w:rPr>
            </w:pPr>
            <w:r>
              <w:rPr>
                <w:rFonts w:ascii="Calibri" w:hAnsi="Calibri"/>
                <w:sz w:val="22"/>
                <w:szCs w:val="22"/>
              </w:rPr>
              <w:t>6.3</w:t>
            </w:r>
          </w:p>
        </w:tc>
        <w:tc>
          <w:tcPr>
            <w:tcW w:w="1498" w:type="dxa"/>
            <w:shd w:val="clear" w:color="auto" w:fill="auto"/>
            <w:noWrap/>
            <w:vAlign w:val="center"/>
            <w:hideMark/>
          </w:tcPr>
          <w:p w14:paraId="065F12BC" w14:textId="2872937C" w:rsidR="00C130C3" w:rsidRPr="00375024" w:rsidRDefault="00C130C3" w:rsidP="00C130C3">
            <w:pPr>
              <w:rPr>
                <w:rFonts w:ascii="Calibri" w:hAnsi="Calibri"/>
                <w:sz w:val="20"/>
                <w:lang w:eastAsia="en-CA"/>
              </w:rPr>
            </w:pPr>
            <w:r>
              <w:rPr>
                <w:rFonts w:ascii="Calibri" w:hAnsi="Calibri"/>
                <w:sz w:val="22"/>
                <w:szCs w:val="22"/>
              </w:rPr>
              <w:t>86%</w:t>
            </w:r>
          </w:p>
        </w:tc>
        <w:tc>
          <w:tcPr>
            <w:tcW w:w="1538" w:type="dxa"/>
            <w:shd w:val="clear" w:color="auto" w:fill="auto"/>
            <w:noWrap/>
            <w:vAlign w:val="center"/>
            <w:hideMark/>
          </w:tcPr>
          <w:p w14:paraId="085E5EFD" w14:textId="23E90878" w:rsidR="00C130C3" w:rsidRPr="00375024" w:rsidRDefault="00C130C3" w:rsidP="00C130C3">
            <w:pPr>
              <w:rPr>
                <w:rFonts w:ascii="Calibri" w:hAnsi="Calibri"/>
                <w:sz w:val="20"/>
                <w:lang w:eastAsia="en-CA"/>
              </w:rPr>
            </w:pPr>
            <w:r>
              <w:rPr>
                <w:rFonts w:ascii="Calibri" w:hAnsi="Calibri"/>
                <w:sz w:val="22"/>
                <w:szCs w:val="22"/>
              </w:rPr>
              <w:t>14%</w:t>
            </w:r>
          </w:p>
        </w:tc>
      </w:tr>
    </w:tbl>
    <w:p w14:paraId="5D2B3714" w14:textId="77777777" w:rsidR="00C23349" w:rsidRDefault="00C23349" w:rsidP="00C23349">
      <w:pPr>
        <w:pStyle w:val="Para"/>
        <w:spacing w:before="0" w:after="0"/>
        <w:ind w:left="360" w:right="720"/>
        <w:jc w:val="center"/>
        <w:rPr>
          <w:i/>
          <w:sz w:val="20"/>
        </w:rPr>
      </w:pPr>
    </w:p>
    <w:p w14:paraId="5DECDF44"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Theme-related activities and attendance trend</w:t>
      </w:r>
    </w:p>
    <w:tbl>
      <w:tblPr>
        <w:tblW w:w="3915" w:type="dxa"/>
        <w:jc w:val="center"/>
        <w:tblLook w:val="04A0" w:firstRow="1" w:lastRow="0" w:firstColumn="1" w:lastColumn="0" w:noHBand="0" w:noVBand="1"/>
      </w:tblPr>
      <w:tblGrid>
        <w:gridCol w:w="1577"/>
        <w:gridCol w:w="1059"/>
        <w:gridCol w:w="1279"/>
      </w:tblGrid>
      <w:tr w:rsidR="00C23349" w:rsidRPr="00E8567F" w14:paraId="0C81AFB9" w14:textId="77777777" w:rsidTr="00C130C3">
        <w:trPr>
          <w:trHeight w:val="765"/>
          <w:jc w:val="center"/>
        </w:trPr>
        <w:tc>
          <w:tcPr>
            <w:tcW w:w="1577"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633E2E36" w14:textId="72B6EDFD" w:rsidR="00C23349" w:rsidRPr="00E8567F" w:rsidRDefault="00855748" w:rsidP="00646107">
            <w:pPr>
              <w:rPr>
                <w:rFonts w:ascii="Calibri" w:hAnsi="Calibri"/>
                <w:b/>
                <w:bCs/>
                <w:color w:val="FFFFFF"/>
                <w:sz w:val="20"/>
                <w:lang w:eastAsia="en-CA"/>
              </w:rPr>
            </w:pPr>
            <w:r>
              <w:rPr>
                <w:rFonts w:ascii="Calibri" w:hAnsi="Calibri"/>
                <w:b/>
                <w:bCs/>
                <w:color w:val="FFFFFF"/>
                <w:sz w:val="22"/>
                <w:szCs w:val="22"/>
              </w:rPr>
              <w:t>Newfoundland &amp; Labrador</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637FA6C8"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332E2657" w14:textId="77777777" w:rsidR="00C23349" w:rsidRPr="00E8567F" w:rsidRDefault="00C23349" w:rsidP="00646107">
            <w:pPr>
              <w:rPr>
                <w:rFonts w:ascii="Calibri" w:hAnsi="Calibri"/>
                <w:b/>
                <w:bCs/>
                <w:color w:val="FFFFFF"/>
                <w:sz w:val="20"/>
                <w:lang w:eastAsia="en-CA"/>
              </w:rPr>
            </w:pPr>
            <w:r>
              <w:rPr>
                <w:rFonts w:ascii="Calibri" w:hAnsi="Calibri"/>
                <w:b/>
                <w:bCs/>
                <w:color w:val="FFFFFF"/>
                <w:sz w:val="22"/>
                <w:szCs w:val="22"/>
              </w:rPr>
              <w:t>Total Attendance</w:t>
            </w:r>
          </w:p>
        </w:tc>
      </w:tr>
      <w:tr w:rsidR="00C130C3" w:rsidRPr="00E8567F" w14:paraId="0367B149" w14:textId="77777777" w:rsidTr="00C130C3">
        <w:trPr>
          <w:trHeight w:val="300"/>
          <w:jc w:val="center"/>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663F170F" w14:textId="13F0976E" w:rsidR="00C130C3" w:rsidRPr="004E1DE8" w:rsidRDefault="00C130C3" w:rsidP="00C130C3">
            <w:pPr>
              <w:rPr>
                <w:rFonts w:ascii="Calibri" w:hAnsi="Calibri"/>
                <w:b/>
                <w:color w:val="000000"/>
                <w:sz w:val="22"/>
                <w:szCs w:val="22"/>
                <w:lang w:eastAsia="en-CA"/>
              </w:rPr>
            </w:pPr>
            <w:r>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tcPr>
          <w:p w14:paraId="1D6485E6" w14:textId="0FEE12D5"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830</w:t>
            </w:r>
          </w:p>
        </w:tc>
        <w:tc>
          <w:tcPr>
            <w:tcW w:w="1279" w:type="dxa"/>
            <w:tcBorders>
              <w:top w:val="nil"/>
              <w:left w:val="nil"/>
              <w:bottom w:val="single" w:sz="4" w:space="0" w:color="auto"/>
              <w:right w:val="single" w:sz="4" w:space="0" w:color="auto"/>
            </w:tcBorders>
            <w:shd w:val="clear" w:color="auto" w:fill="auto"/>
            <w:noWrap/>
            <w:vAlign w:val="center"/>
          </w:tcPr>
          <w:p w14:paraId="34718E2A" w14:textId="3B552DE0"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5,262</w:t>
            </w:r>
          </w:p>
        </w:tc>
      </w:tr>
      <w:tr w:rsidR="00C130C3" w:rsidRPr="00E8567F" w14:paraId="079CE7C6" w14:textId="77777777" w:rsidTr="00C130C3">
        <w:trPr>
          <w:trHeight w:val="300"/>
          <w:jc w:val="center"/>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3C08F0B2" w14:textId="69AE067F" w:rsidR="00C130C3" w:rsidRPr="004E1DE8" w:rsidRDefault="00C130C3" w:rsidP="00C130C3">
            <w:pPr>
              <w:rPr>
                <w:rFonts w:ascii="Calibri" w:hAnsi="Calibri"/>
                <w:b/>
                <w:color w:val="000000"/>
                <w:sz w:val="22"/>
                <w:szCs w:val="22"/>
                <w:lang w:eastAsia="en-CA"/>
              </w:rPr>
            </w:pPr>
            <w:r>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tcPr>
          <w:p w14:paraId="3E06B8D4" w14:textId="543C1D76"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568</w:t>
            </w:r>
          </w:p>
        </w:tc>
        <w:tc>
          <w:tcPr>
            <w:tcW w:w="1279" w:type="dxa"/>
            <w:tcBorders>
              <w:top w:val="nil"/>
              <w:left w:val="nil"/>
              <w:bottom w:val="single" w:sz="4" w:space="0" w:color="auto"/>
              <w:right w:val="single" w:sz="4" w:space="0" w:color="auto"/>
            </w:tcBorders>
            <w:shd w:val="clear" w:color="auto" w:fill="auto"/>
            <w:noWrap/>
            <w:vAlign w:val="center"/>
          </w:tcPr>
          <w:p w14:paraId="22ED6087" w14:textId="21432437"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5,368</w:t>
            </w:r>
          </w:p>
        </w:tc>
      </w:tr>
      <w:tr w:rsidR="00C130C3" w:rsidRPr="00E8567F" w14:paraId="334BEFB5" w14:textId="77777777" w:rsidTr="00C130C3">
        <w:trPr>
          <w:trHeight w:val="300"/>
          <w:jc w:val="center"/>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29744A68" w14:textId="1C8B3FFC" w:rsidR="00C130C3" w:rsidRPr="004E1DE8" w:rsidRDefault="00C130C3" w:rsidP="00C130C3">
            <w:pPr>
              <w:rPr>
                <w:rFonts w:ascii="Calibri" w:hAnsi="Calibri"/>
                <w:b/>
                <w:color w:val="000000"/>
                <w:sz w:val="22"/>
                <w:szCs w:val="22"/>
                <w:lang w:eastAsia="en-CA"/>
              </w:rPr>
            </w:pPr>
            <w:r>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tcPr>
          <w:p w14:paraId="6D574973" w14:textId="25225E38"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687</w:t>
            </w:r>
          </w:p>
        </w:tc>
        <w:tc>
          <w:tcPr>
            <w:tcW w:w="1279" w:type="dxa"/>
            <w:tcBorders>
              <w:top w:val="nil"/>
              <w:left w:val="nil"/>
              <w:bottom w:val="single" w:sz="4" w:space="0" w:color="auto"/>
              <w:right w:val="single" w:sz="4" w:space="0" w:color="auto"/>
            </w:tcBorders>
            <w:shd w:val="clear" w:color="auto" w:fill="auto"/>
            <w:noWrap/>
            <w:vAlign w:val="center"/>
          </w:tcPr>
          <w:p w14:paraId="48A9C088" w14:textId="3285629C"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8,188</w:t>
            </w:r>
          </w:p>
        </w:tc>
      </w:tr>
      <w:tr w:rsidR="00C130C3" w:rsidRPr="00E8567F" w14:paraId="06114E50" w14:textId="77777777" w:rsidTr="00C130C3">
        <w:trPr>
          <w:trHeight w:val="300"/>
          <w:jc w:val="center"/>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0337C57B" w14:textId="19D13913" w:rsidR="00C130C3" w:rsidRPr="004E1DE8" w:rsidRDefault="00C130C3" w:rsidP="00C130C3">
            <w:pPr>
              <w:rPr>
                <w:rFonts w:ascii="Calibri" w:hAnsi="Calibri"/>
                <w:b/>
                <w:color w:val="000000"/>
                <w:sz w:val="22"/>
                <w:szCs w:val="22"/>
                <w:lang w:eastAsia="en-CA"/>
              </w:rPr>
            </w:pPr>
            <w:r>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tcPr>
          <w:p w14:paraId="0D9FA12E" w14:textId="0A875443"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747</w:t>
            </w:r>
          </w:p>
        </w:tc>
        <w:tc>
          <w:tcPr>
            <w:tcW w:w="1279" w:type="dxa"/>
            <w:tcBorders>
              <w:top w:val="nil"/>
              <w:left w:val="nil"/>
              <w:bottom w:val="single" w:sz="4" w:space="0" w:color="auto"/>
              <w:right w:val="single" w:sz="4" w:space="0" w:color="auto"/>
            </w:tcBorders>
            <w:shd w:val="clear" w:color="auto" w:fill="auto"/>
            <w:noWrap/>
            <w:vAlign w:val="center"/>
          </w:tcPr>
          <w:p w14:paraId="3FF71C9B" w14:textId="04B85753"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6,732</w:t>
            </w:r>
          </w:p>
        </w:tc>
      </w:tr>
      <w:tr w:rsidR="00C130C3" w:rsidRPr="00E8567F" w14:paraId="11B7F877" w14:textId="77777777" w:rsidTr="00C130C3">
        <w:trPr>
          <w:trHeight w:val="300"/>
          <w:jc w:val="center"/>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60F60B08" w14:textId="63F73D97" w:rsidR="00C130C3" w:rsidRPr="004E1DE8" w:rsidRDefault="00C130C3" w:rsidP="00C130C3">
            <w:pPr>
              <w:rPr>
                <w:rFonts w:ascii="Calibri" w:hAnsi="Calibri"/>
                <w:b/>
                <w:color w:val="000000"/>
                <w:sz w:val="22"/>
                <w:szCs w:val="22"/>
                <w:lang w:eastAsia="en-CA"/>
              </w:rPr>
            </w:pPr>
            <w:r>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tcPr>
          <w:p w14:paraId="5A12260B" w14:textId="1F02B6E1"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759</w:t>
            </w:r>
          </w:p>
        </w:tc>
        <w:tc>
          <w:tcPr>
            <w:tcW w:w="1279" w:type="dxa"/>
            <w:tcBorders>
              <w:top w:val="nil"/>
              <w:left w:val="nil"/>
              <w:bottom w:val="single" w:sz="4" w:space="0" w:color="auto"/>
              <w:right w:val="single" w:sz="4" w:space="0" w:color="auto"/>
            </w:tcBorders>
            <w:shd w:val="clear" w:color="auto" w:fill="auto"/>
            <w:noWrap/>
            <w:vAlign w:val="center"/>
          </w:tcPr>
          <w:p w14:paraId="054A62AB" w14:textId="462E943A"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8,325</w:t>
            </w:r>
          </w:p>
        </w:tc>
      </w:tr>
      <w:tr w:rsidR="00C130C3" w:rsidRPr="00E8567F" w14:paraId="30CFD41D" w14:textId="77777777" w:rsidTr="00C130C3">
        <w:trPr>
          <w:trHeight w:val="300"/>
          <w:jc w:val="center"/>
        </w:trPr>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59C3A580" w14:textId="1123B1FD" w:rsidR="00C130C3" w:rsidRPr="004E1DE8" w:rsidRDefault="00C130C3" w:rsidP="00C130C3">
            <w:pPr>
              <w:rPr>
                <w:rFonts w:ascii="Calibri" w:hAnsi="Calibri"/>
                <w:b/>
                <w:color w:val="000000"/>
                <w:sz w:val="22"/>
                <w:szCs w:val="22"/>
                <w:lang w:eastAsia="en-CA"/>
              </w:rPr>
            </w:pPr>
            <w:r>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tcPr>
          <w:p w14:paraId="41B10926" w14:textId="216FEF7C"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799</w:t>
            </w:r>
          </w:p>
        </w:tc>
        <w:tc>
          <w:tcPr>
            <w:tcW w:w="1279" w:type="dxa"/>
            <w:tcBorders>
              <w:top w:val="nil"/>
              <w:left w:val="nil"/>
              <w:bottom w:val="single" w:sz="4" w:space="0" w:color="auto"/>
              <w:right w:val="single" w:sz="4" w:space="0" w:color="auto"/>
            </w:tcBorders>
            <w:shd w:val="clear" w:color="auto" w:fill="auto"/>
            <w:noWrap/>
            <w:vAlign w:val="center"/>
          </w:tcPr>
          <w:p w14:paraId="3FB8D4FD" w14:textId="5E4320D7" w:rsidR="00C130C3" w:rsidRPr="00E8567F" w:rsidRDefault="00C130C3" w:rsidP="00C130C3">
            <w:pPr>
              <w:rPr>
                <w:rFonts w:ascii="Calibri" w:hAnsi="Calibri"/>
                <w:color w:val="000000"/>
                <w:sz w:val="22"/>
                <w:szCs w:val="22"/>
                <w:lang w:eastAsia="en-CA"/>
              </w:rPr>
            </w:pPr>
            <w:r>
              <w:rPr>
                <w:rFonts w:ascii="Calibri" w:hAnsi="Calibri"/>
                <w:color w:val="000000"/>
                <w:sz w:val="22"/>
                <w:szCs w:val="22"/>
              </w:rPr>
              <w:t>9,567</w:t>
            </w:r>
          </w:p>
        </w:tc>
      </w:tr>
    </w:tbl>
    <w:p w14:paraId="30092D16" w14:textId="77777777" w:rsidR="00C23349" w:rsidRDefault="00C23349" w:rsidP="00C23349">
      <w:pPr>
        <w:pStyle w:val="Para"/>
        <w:spacing w:before="0" w:after="0"/>
        <w:ind w:left="360" w:right="720"/>
        <w:jc w:val="center"/>
        <w:rPr>
          <w:i/>
          <w:sz w:val="20"/>
        </w:rPr>
      </w:pPr>
      <w:r w:rsidRPr="00276AF2">
        <w:rPr>
          <w:b/>
          <w:i/>
          <w:sz w:val="20"/>
        </w:rPr>
        <w:t>Source:</w:t>
      </w:r>
      <w:r w:rsidRPr="00276AF2">
        <w:rPr>
          <w:i/>
          <w:sz w:val="20"/>
        </w:rPr>
        <w:t xml:space="preserve"> Q</w:t>
      </w:r>
      <w:r>
        <w:rPr>
          <w:i/>
          <w:sz w:val="20"/>
        </w:rPr>
        <w:t xml:space="preserve">3 - </w:t>
      </w:r>
      <w:r w:rsidRPr="00276AF2">
        <w:rPr>
          <w:i/>
          <w:sz w:val="20"/>
        </w:rPr>
        <w:t xml:space="preserve">Total number </w:t>
      </w:r>
      <w:r>
        <w:rPr>
          <w:i/>
          <w:sz w:val="20"/>
        </w:rPr>
        <w:t xml:space="preserve">programs run in library or in the community and total attendance at those programs in </w:t>
      </w:r>
      <w:r w:rsidRPr="00276AF2">
        <w:rPr>
          <w:i/>
          <w:sz w:val="20"/>
        </w:rPr>
        <w:t>TDSRC 2018</w:t>
      </w:r>
      <w:r>
        <w:rPr>
          <w:i/>
          <w:sz w:val="20"/>
        </w:rPr>
        <w:t>.</w:t>
      </w:r>
    </w:p>
    <w:p w14:paraId="6872C0C9" w14:textId="77777777" w:rsidR="00DD5201" w:rsidRDefault="00DD5201">
      <w:pPr>
        <w:jc w:val="left"/>
        <w:rPr>
          <w:rFonts w:ascii="Calibri" w:hAnsi="Calibri" w:cs="Calibri"/>
          <w:b/>
          <w:color w:val="000000"/>
          <w:szCs w:val="26"/>
          <w:highlight w:val="green"/>
        </w:rPr>
      </w:pPr>
      <w:r>
        <w:rPr>
          <w:highlight w:val="green"/>
        </w:rPr>
        <w:br w:type="page"/>
      </w:r>
    </w:p>
    <w:p w14:paraId="7E0694AB" w14:textId="1E1D632F" w:rsidR="00C23349" w:rsidRPr="001F33DE" w:rsidRDefault="00C23349" w:rsidP="00C23349">
      <w:pPr>
        <w:pStyle w:val="Heading3"/>
        <w:numPr>
          <w:ilvl w:val="0"/>
          <w:numId w:val="0"/>
        </w:numPr>
        <w:spacing w:before="0"/>
        <w:rPr>
          <w:lang w:val="en-CA"/>
        </w:rPr>
      </w:pPr>
      <w:r w:rsidRPr="001F33DE">
        <w:rPr>
          <w:lang w:val="en-CA"/>
        </w:rPr>
        <w:lastRenderedPageBreak/>
        <w:t>Promotion of Program</w:t>
      </w:r>
    </w:p>
    <w:p w14:paraId="5D82582F" w14:textId="005BC8A5" w:rsidR="00C23349" w:rsidRPr="001F33DE" w:rsidRDefault="00C23349" w:rsidP="00C23349">
      <w:pPr>
        <w:pStyle w:val="Headline"/>
        <w:rPr>
          <w:lang w:val="en-CA"/>
        </w:rPr>
      </w:pPr>
      <w:r w:rsidRPr="001F33DE">
        <w:rPr>
          <w:lang w:val="en-CA"/>
        </w:rPr>
        <w:t xml:space="preserve">More than </w:t>
      </w:r>
      <w:r w:rsidR="009D3E89" w:rsidRPr="001F33DE">
        <w:rPr>
          <w:lang w:val="en-CA"/>
        </w:rPr>
        <w:t xml:space="preserve">half of </w:t>
      </w:r>
      <w:r w:rsidRPr="001F33DE">
        <w:rPr>
          <w:lang w:val="en-CA"/>
        </w:rPr>
        <w:t xml:space="preserve">libraries </w:t>
      </w:r>
      <w:r w:rsidR="009D3E89" w:rsidRPr="001F33DE">
        <w:rPr>
          <w:lang w:val="en-CA"/>
        </w:rPr>
        <w:t xml:space="preserve">in Newfoundland &amp; Labrador </w:t>
      </w:r>
      <w:r w:rsidRPr="001F33DE">
        <w:rPr>
          <w:lang w:val="en-CA"/>
        </w:rPr>
        <w:t>made promotional visits in 2018</w:t>
      </w:r>
      <w:r w:rsidR="009D3E89" w:rsidRPr="001F33DE">
        <w:rPr>
          <w:lang w:val="en-CA"/>
        </w:rPr>
        <w:t xml:space="preserve"> reaching more than 3,600 children.</w:t>
      </w:r>
      <w:r w:rsidRPr="001F33DE">
        <w:rPr>
          <w:lang w:val="en-CA"/>
        </w:rPr>
        <w:t xml:space="preserve"> </w:t>
      </w:r>
    </w:p>
    <w:p w14:paraId="6C7DEAD9" w14:textId="4BBE5955" w:rsidR="00C23349" w:rsidRPr="001F33DE" w:rsidRDefault="00C23349" w:rsidP="00C23349">
      <w:pPr>
        <w:pStyle w:val="Para"/>
      </w:pPr>
      <w:r w:rsidRPr="001F33DE">
        <w:t xml:space="preserve">Librarians were asked if they promoted the program at specific locations (schools, day camps, childcare centres and other locations) and, if so, how many visits they made and how many children they estimate reaching. </w:t>
      </w:r>
      <w:r w:rsidR="009D3E89" w:rsidRPr="001F33DE">
        <w:t xml:space="preserve">Half of Newfoundland &amp; Labrador </w:t>
      </w:r>
      <w:r w:rsidRPr="001F33DE">
        <w:t>libraries made visits to schools while smaller proportion</w:t>
      </w:r>
      <w:r w:rsidR="009D3E89" w:rsidRPr="001F33DE">
        <w:t xml:space="preserve">s </w:t>
      </w:r>
      <w:r w:rsidRPr="001F33DE">
        <w:t>visited childcare centres (</w:t>
      </w:r>
      <w:r w:rsidR="009D3E89" w:rsidRPr="001F33DE">
        <w:t>22</w:t>
      </w:r>
      <w:r w:rsidRPr="001F33DE">
        <w:t>%), day camps (1</w:t>
      </w:r>
      <w:r w:rsidR="009D3E89" w:rsidRPr="001F33DE">
        <w:t>3</w:t>
      </w:r>
      <w:r w:rsidRPr="001F33DE">
        <w:t>%) or other locations (</w:t>
      </w:r>
      <w:r w:rsidR="00ED7978">
        <w:t>38</w:t>
      </w:r>
      <w:r w:rsidRPr="001F33DE">
        <w:t xml:space="preserve">%). Overall, </w:t>
      </w:r>
      <w:proofErr w:type="gramStart"/>
      <w:r w:rsidR="00ED7978">
        <w:t>a majority of</w:t>
      </w:r>
      <w:proofErr w:type="gramEnd"/>
      <w:r w:rsidR="00ED7978">
        <w:t xml:space="preserve"> </w:t>
      </w:r>
      <w:r w:rsidRPr="001F33DE">
        <w:t>libraries</w:t>
      </w:r>
      <w:r w:rsidR="001F33DE" w:rsidRPr="001F33DE">
        <w:t xml:space="preserve"> (56%) </w:t>
      </w:r>
      <w:r w:rsidRPr="001F33DE">
        <w:t>reported making at least one promotional visit to any location.</w:t>
      </w:r>
    </w:p>
    <w:p w14:paraId="35A776A0" w14:textId="60B31400" w:rsidR="00C23349" w:rsidRPr="006D2D57" w:rsidRDefault="00C23349" w:rsidP="00C23349">
      <w:pPr>
        <w:pStyle w:val="Para"/>
      </w:pPr>
      <w:r w:rsidRPr="001F33DE">
        <w:t xml:space="preserve">In total, librarians estimated that </w:t>
      </w:r>
      <w:r w:rsidR="001F33DE" w:rsidRPr="001F33DE">
        <w:t>3,622</w:t>
      </w:r>
      <w:r w:rsidRPr="001F33DE">
        <w:t xml:space="preserve"> children were reached as a result of these promotional efforts over the course of </w:t>
      </w:r>
      <w:r w:rsidR="001F33DE" w:rsidRPr="001F33DE">
        <w:t xml:space="preserve">270 </w:t>
      </w:r>
      <w:r w:rsidRPr="001F33DE">
        <w:t xml:space="preserve">separate promotional visits. An average of </w:t>
      </w:r>
      <w:r w:rsidR="001F33DE" w:rsidRPr="001F33DE">
        <w:t>13</w:t>
      </w:r>
      <w:r w:rsidRPr="001F33DE">
        <w:t xml:space="preserve"> children were reached per promotional visit.</w:t>
      </w:r>
    </w:p>
    <w:p w14:paraId="747EB243" w14:textId="77777777" w:rsidR="00C23349" w:rsidRDefault="00C23349" w:rsidP="00C23349">
      <w:pPr>
        <w:spacing w:line="276" w:lineRule="auto"/>
        <w:rPr>
          <w:rFonts w:ascii="Calibri" w:hAnsi="Calibri" w:cs="Calibri"/>
          <w:b/>
          <w:sz w:val="22"/>
          <w:szCs w:val="22"/>
        </w:rPr>
      </w:pPr>
      <w:r w:rsidRPr="00CA6F73">
        <w:rPr>
          <w:rFonts w:ascii="Calibri" w:hAnsi="Calibri" w:cs="Calibri"/>
          <w:b/>
          <w:sz w:val="22"/>
          <w:szCs w:val="22"/>
        </w:rPr>
        <w:t xml:space="preserve">Table: </w:t>
      </w:r>
      <w:r>
        <w:rPr>
          <w:rFonts w:ascii="Calibri" w:hAnsi="Calibri" w:cs="Calibri"/>
          <w:b/>
          <w:sz w:val="22"/>
          <w:szCs w:val="22"/>
        </w:rPr>
        <w:t>Program p</w:t>
      </w:r>
      <w:r w:rsidRPr="00CA6F73">
        <w:rPr>
          <w:rFonts w:ascii="Calibri" w:hAnsi="Calibri" w:cs="Calibri"/>
          <w:b/>
          <w:sz w:val="22"/>
          <w:szCs w:val="22"/>
        </w:rPr>
        <w:t>romotion</w:t>
      </w:r>
      <w:r>
        <w:rPr>
          <w:rFonts w:ascii="Calibri" w:hAnsi="Calibri" w:cs="Calibri"/>
          <w:b/>
          <w:sz w:val="22"/>
          <w:szCs w:val="22"/>
        </w:rPr>
        <w:t xml:space="preserve">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C23349" w:rsidRPr="00CA6F73" w14:paraId="677BADFA" w14:textId="77777777" w:rsidTr="00907B14">
        <w:trPr>
          <w:trHeight w:val="315"/>
          <w:jc w:val="center"/>
        </w:trPr>
        <w:tc>
          <w:tcPr>
            <w:tcW w:w="2690" w:type="dxa"/>
            <w:shd w:val="clear" w:color="000000" w:fill="4E2584"/>
            <w:noWrap/>
            <w:vAlign w:val="center"/>
            <w:hideMark/>
          </w:tcPr>
          <w:p w14:paraId="3B89A1E3" w14:textId="77777777" w:rsidR="00C23349" w:rsidRPr="00CA6F73" w:rsidRDefault="00C23349" w:rsidP="00646107">
            <w:pPr>
              <w:jc w:val="left"/>
              <w:rPr>
                <w:rFonts w:ascii="Calibri" w:hAnsi="Calibri"/>
                <w:b/>
                <w:bCs/>
                <w:color w:val="FFFFFF"/>
                <w:sz w:val="22"/>
                <w:szCs w:val="22"/>
                <w:lang w:eastAsia="en-CA"/>
              </w:rPr>
            </w:pPr>
            <w:r>
              <w:rPr>
                <w:rFonts w:ascii="Calibri" w:hAnsi="Calibri"/>
                <w:b/>
                <w:bCs/>
                <w:color w:val="FFFFFF"/>
                <w:sz w:val="22"/>
                <w:szCs w:val="22"/>
              </w:rPr>
              <w:t> </w:t>
            </w:r>
          </w:p>
        </w:tc>
        <w:tc>
          <w:tcPr>
            <w:tcW w:w="4860" w:type="dxa"/>
            <w:gridSpan w:val="3"/>
            <w:shd w:val="clear" w:color="000000" w:fill="4E2584"/>
            <w:vAlign w:val="center"/>
            <w:hideMark/>
          </w:tcPr>
          <w:p w14:paraId="2A144A86" w14:textId="15944E3C" w:rsidR="00C23349" w:rsidRPr="00CA6F73" w:rsidRDefault="00C130C3" w:rsidP="00646107">
            <w:pPr>
              <w:rPr>
                <w:rFonts w:ascii="Calibri" w:hAnsi="Calibri"/>
                <w:b/>
                <w:bCs/>
                <w:color w:val="FFFFFF"/>
                <w:sz w:val="22"/>
                <w:szCs w:val="22"/>
                <w:lang w:eastAsia="en-CA"/>
              </w:rPr>
            </w:pPr>
            <w:r>
              <w:rPr>
                <w:rFonts w:ascii="Calibri" w:hAnsi="Calibri"/>
                <w:b/>
                <w:bCs/>
                <w:color w:val="FFFFFF"/>
                <w:sz w:val="22"/>
                <w:szCs w:val="22"/>
              </w:rPr>
              <w:t>Newfoundland &amp; Labrador</w:t>
            </w:r>
          </w:p>
        </w:tc>
      </w:tr>
      <w:tr w:rsidR="00C23349" w:rsidRPr="00CA6F73" w14:paraId="375D3044" w14:textId="77777777" w:rsidTr="00907B14">
        <w:trPr>
          <w:trHeight w:val="304"/>
          <w:jc w:val="center"/>
        </w:trPr>
        <w:tc>
          <w:tcPr>
            <w:tcW w:w="2690" w:type="dxa"/>
            <w:shd w:val="clear" w:color="000000" w:fill="4E2584"/>
            <w:noWrap/>
            <w:vAlign w:val="center"/>
            <w:hideMark/>
          </w:tcPr>
          <w:p w14:paraId="0ECE2B9C" w14:textId="77777777" w:rsidR="00C23349" w:rsidRPr="00CA6F73" w:rsidRDefault="00C23349" w:rsidP="00646107">
            <w:pPr>
              <w:rPr>
                <w:rFonts w:ascii="Calibri" w:hAnsi="Calibri"/>
                <w:b/>
                <w:bCs/>
                <w:color w:val="FFFFFF"/>
                <w:sz w:val="22"/>
                <w:szCs w:val="22"/>
                <w:lang w:eastAsia="en-CA"/>
              </w:rPr>
            </w:pPr>
            <w:r>
              <w:rPr>
                <w:rFonts w:ascii="Calibri" w:hAnsi="Calibri"/>
                <w:b/>
                <w:bCs/>
                <w:color w:val="FFFFFF"/>
                <w:sz w:val="22"/>
                <w:szCs w:val="22"/>
              </w:rPr>
              <w:t>Location</w:t>
            </w:r>
          </w:p>
        </w:tc>
        <w:tc>
          <w:tcPr>
            <w:tcW w:w="1536" w:type="dxa"/>
            <w:shd w:val="clear" w:color="000000" w:fill="4E2584"/>
            <w:vAlign w:val="center"/>
            <w:hideMark/>
          </w:tcPr>
          <w:p w14:paraId="166BC6B5"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 Visited</w:t>
            </w:r>
          </w:p>
        </w:tc>
        <w:tc>
          <w:tcPr>
            <w:tcW w:w="1537" w:type="dxa"/>
            <w:shd w:val="clear" w:color="000000" w:fill="4E2584"/>
            <w:vAlign w:val="center"/>
            <w:hideMark/>
          </w:tcPr>
          <w:p w14:paraId="3FB2C8B9"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Total Visits</w:t>
            </w:r>
          </w:p>
        </w:tc>
        <w:tc>
          <w:tcPr>
            <w:tcW w:w="1787" w:type="dxa"/>
            <w:shd w:val="clear" w:color="000000" w:fill="4E2584"/>
            <w:vAlign w:val="center"/>
            <w:hideMark/>
          </w:tcPr>
          <w:p w14:paraId="48CB392C" w14:textId="77777777" w:rsidR="00C23349" w:rsidRPr="00CA6F73" w:rsidRDefault="00C23349" w:rsidP="00646107">
            <w:pPr>
              <w:rPr>
                <w:rFonts w:ascii="Calibri" w:hAnsi="Calibri"/>
                <w:b/>
                <w:bCs/>
                <w:color w:val="FFFFFF"/>
                <w:sz w:val="20"/>
                <w:lang w:eastAsia="en-CA"/>
              </w:rPr>
            </w:pPr>
            <w:r>
              <w:rPr>
                <w:rFonts w:ascii="Calibri" w:hAnsi="Calibri"/>
                <w:b/>
                <w:bCs/>
                <w:color w:val="FFFFFF"/>
                <w:sz w:val="22"/>
                <w:szCs w:val="22"/>
              </w:rPr>
              <w:t>Children attended</w:t>
            </w:r>
          </w:p>
        </w:tc>
      </w:tr>
      <w:tr w:rsidR="00ED7978" w:rsidRPr="00CA6F73" w14:paraId="1FE0884D" w14:textId="77777777" w:rsidTr="00907B14">
        <w:trPr>
          <w:trHeight w:val="315"/>
          <w:jc w:val="center"/>
        </w:trPr>
        <w:tc>
          <w:tcPr>
            <w:tcW w:w="2690" w:type="dxa"/>
            <w:shd w:val="clear" w:color="auto" w:fill="auto"/>
            <w:noWrap/>
            <w:vAlign w:val="center"/>
            <w:hideMark/>
          </w:tcPr>
          <w:p w14:paraId="0D116E08" w14:textId="732E2420"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Schools</w:t>
            </w:r>
          </w:p>
        </w:tc>
        <w:tc>
          <w:tcPr>
            <w:tcW w:w="1536" w:type="dxa"/>
            <w:shd w:val="clear" w:color="auto" w:fill="auto"/>
            <w:noWrap/>
            <w:vAlign w:val="center"/>
            <w:hideMark/>
          </w:tcPr>
          <w:p w14:paraId="70B6EDC3" w14:textId="6F8285F9"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50%</w:t>
            </w:r>
          </w:p>
        </w:tc>
        <w:tc>
          <w:tcPr>
            <w:tcW w:w="1537" w:type="dxa"/>
            <w:shd w:val="clear" w:color="auto" w:fill="auto"/>
            <w:noWrap/>
            <w:vAlign w:val="center"/>
            <w:hideMark/>
          </w:tcPr>
          <w:p w14:paraId="34CC4F45" w14:textId="145577A1"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115</w:t>
            </w:r>
          </w:p>
        </w:tc>
        <w:tc>
          <w:tcPr>
            <w:tcW w:w="1787" w:type="dxa"/>
            <w:shd w:val="clear" w:color="auto" w:fill="auto"/>
            <w:noWrap/>
            <w:vAlign w:val="center"/>
            <w:hideMark/>
          </w:tcPr>
          <w:p w14:paraId="1D09E69B" w14:textId="4BFBBBC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2,164</w:t>
            </w:r>
          </w:p>
        </w:tc>
      </w:tr>
      <w:tr w:rsidR="00ED7978" w:rsidRPr="00CA6F73" w14:paraId="2169CF9D" w14:textId="77777777" w:rsidTr="00907B14">
        <w:trPr>
          <w:trHeight w:val="315"/>
          <w:jc w:val="center"/>
        </w:trPr>
        <w:tc>
          <w:tcPr>
            <w:tcW w:w="2690" w:type="dxa"/>
            <w:shd w:val="clear" w:color="auto" w:fill="auto"/>
            <w:noWrap/>
            <w:vAlign w:val="center"/>
            <w:hideMark/>
          </w:tcPr>
          <w:p w14:paraId="03D9AA19" w14:textId="066DC90C"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Day camps</w:t>
            </w:r>
          </w:p>
        </w:tc>
        <w:tc>
          <w:tcPr>
            <w:tcW w:w="1536" w:type="dxa"/>
            <w:shd w:val="clear" w:color="auto" w:fill="auto"/>
            <w:noWrap/>
            <w:vAlign w:val="center"/>
            <w:hideMark/>
          </w:tcPr>
          <w:p w14:paraId="505F366E" w14:textId="2608613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13%</w:t>
            </w:r>
          </w:p>
        </w:tc>
        <w:tc>
          <w:tcPr>
            <w:tcW w:w="1537" w:type="dxa"/>
            <w:shd w:val="clear" w:color="auto" w:fill="auto"/>
            <w:noWrap/>
            <w:vAlign w:val="center"/>
            <w:hideMark/>
          </w:tcPr>
          <w:p w14:paraId="6FB80063" w14:textId="278F345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48</w:t>
            </w:r>
          </w:p>
        </w:tc>
        <w:tc>
          <w:tcPr>
            <w:tcW w:w="1787" w:type="dxa"/>
            <w:shd w:val="clear" w:color="auto" w:fill="auto"/>
            <w:noWrap/>
            <w:vAlign w:val="center"/>
            <w:hideMark/>
          </w:tcPr>
          <w:p w14:paraId="00F3BB6C" w14:textId="0BCA3A3C"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291</w:t>
            </w:r>
          </w:p>
        </w:tc>
      </w:tr>
      <w:tr w:rsidR="00ED7978" w:rsidRPr="00CA6F73" w14:paraId="36852714" w14:textId="77777777" w:rsidTr="00907B14">
        <w:trPr>
          <w:trHeight w:val="315"/>
          <w:jc w:val="center"/>
        </w:trPr>
        <w:tc>
          <w:tcPr>
            <w:tcW w:w="2690" w:type="dxa"/>
            <w:shd w:val="clear" w:color="auto" w:fill="auto"/>
            <w:noWrap/>
            <w:vAlign w:val="center"/>
            <w:hideMark/>
          </w:tcPr>
          <w:p w14:paraId="734E8869" w14:textId="018FC6CF"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Childcare centres</w:t>
            </w:r>
          </w:p>
        </w:tc>
        <w:tc>
          <w:tcPr>
            <w:tcW w:w="1536" w:type="dxa"/>
            <w:shd w:val="clear" w:color="auto" w:fill="auto"/>
            <w:noWrap/>
            <w:vAlign w:val="center"/>
            <w:hideMark/>
          </w:tcPr>
          <w:p w14:paraId="26D40956" w14:textId="105D8D0B"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22%</w:t>
            </w:r>
          </w:p>
        </w:tc>
        <w:tc>
          <w:tcPr>
            <w:tcW w:w="1537" w:type="dxa"/>
            <w:shd w:val="clear" w:color="auto" w:fill="auto"/>
            <w:noWrap/>
            <w:vAlign w:val="center"/>
            <w:hideMark/>
          </w:tcPr>
          <w:p w14:paraId="2F76FABD" w14:textId="2C787255"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40</w:t>
            </w:r>
          </w:p>
        </w:tc>
        <w:tc>
          <w:tcPr>
            <w:tcW w:w="1787" w:type="dxa"/>
            <w:shd w:val="clear" w:color="auto" w:fill="auto"/>
            <w:noWrap/>
            <w:vAlign w:val="center"/>
            <w:hideMark/>
          </w:tcPr>
          <w:p w14:paraId="027DFDFB" w14:textId="2051941C"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262</w:t>
            </w:r>
          </w:p>
        </w:tc>
      </w:tr>
      <w:tr w:rsidR="00ED7978" w:rsidRPr="00CA6F73" w14:paraId="185EAFC9" w14:textId="77777777" w:rsidTr="00907B14">
        <w:trPr>
          <w:trHeight w:val="315"/>
          <w:jc w:val="center"/>
        </w:trPr>
        <w:tc>
          <w:tcPr>
            <w:tcW w:w="2690" w:type="dxa"/>
            <w:shd w:val="clear" w:color="auto" w:fill="auto"/>
            <w:noWrap/>
            <w:vAlign w:val="center"/>
            <w:hideMark/>
          </w:tcPr>
          <w:p w14:paraId="2D38FA25" w14:textId="7B94B493" w:rsidR="00ED7978" w:rsidRPr="00CA6F73" w:rsidRDefault="00ED7978" w:rsidP="00ED7978">
            <w:pPr>
              <w:rPr>
                <w:rFonts w:ascii="Calibri" w:hAnsi="Calibri"/>
                <w:bCs/>
                <w:color w:val="000000"/>
                <w:sz w:val="22"/>
                <w:szCs w:val="22"/>
                <w:lang w:eastAsia="en-CA"/>
              </w:rPr>
            </w:pPr>
            <w:r>
              <w:rPr>
                <w:rFonts w:ascii="Calibri" w:hAnsi="Calibri"/>
                <w:color w:val="000000"/>
                <w:sz w:val="22"/>
                <w:szCs w:val="22"/>
              </w:rPr>
              <w:t>Other</w:t>
            </w:r>
          </w:p>
        </w:tc>
        <w:tc>
          <w:tcPr>
            <w:tcW w:w="1536" w:type="dxa"/>
            <w:shd w:val="clear" w:color="auto" w:fill="auto"/>
            <w:noWrap/>
            <w:vAlign w:val="center"/>
            <w:hideMark/>
          </w:tcPr>
          <w:p w14:paraId="7DE119AE" w14:textId="432E91DA" w:rsidR="00ED7978" w:rsidRPr="000F641E" w:rsidRDefault="00ED7978" w:rsidP="00ED7978">
            <w:pPr>
              <w:rPr>
                <w:rFonts w:ascii="Calibri" w:hAnsi="Calibri"/>
                <w:color w:val="000000"/>
                <w:sz w:val="22"/>
                <w:szCs w:val="22"/>
                <w:lang w:eastAsia="en-CA"/>
              </w:rPr>
            </w:pPr>
            <w:r>
              <w:rPr>
                <w:rFonts w:ascii="Calibri" w:hAnsi="Calibri"/>
                <w:sz w:val="22"/>
                <w:szCs w:val="22"/>
              </w:rPr>
              <w:t>38%</w:t>
            </w:r>
          </w:p>
        </w:tc>
        <w:tc>
          <w:tcPr>
            <w:tcW w:w="1537" w:type="dxa"/>
            <w:shd w:val="clear" w:color="auto" w:fill="auto"/>
            <w:noWrap/>
            <w:vAlign w:val="center"/>
            <w:hideMark/>
          </w:tcPr>
          <w:p w14:paraId="3FA329EA" w14:textId="0E39DAB1"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67</w:t>
            </w:r>
          </w:p>
        </w:tc>
        <w:tc>
          <w:tcPr>
            <w:tcW w:w="1787" w:type="dxa"/>
            <w:shd w:val="clear" w:color="auto" w:fill="auto"/>
            <w:noWrap/>
            <w:vAlign w:val="center"/>
            <w:hideMark/>
          </w:tcPr>
          <w:p w14:paraId="718BB9AA" w14:textId="534CB6CF" w:rsidR="00ED7978" w:rsidRPr="00CA6F73" w:rsidRDefault="00ED7978" w:rsidP="00ED7978">
            <w:pPr>
              <w:rPr>
                <w:rFonts w:ascii="Calibri" w:hAnsi="Calibri"/>
                <w:color w:val="000000"/>
                <w:sz w:val="22"/>
                <w:szCs w:val="22"/>
                <w:lang w:eastAsia="en-CA"/>
              </w:rPr>
            </w:pPr>
            <w:r>
              <w:rPr>
                <w:rFonts w:ascii="Calibri" w:hAnsi="Calibri"/>
                <w:color w:val="000000"/>
                <w:sz w:val="22"/>
                <w:szCs w:val="22"/>
              </w:rPr>
              <w:t>905</w:t>
            </w:r>
          </w:p>
        </w:tc>
      </w:tr>
      <w:tr w:rsidR="00ED7978" w:rsidRPr="00CA6F73" w14:paraId="005E0555" w14:textId="77777777" w:rsidTr="00907B14">
        <w:trPr>
          <w:trHeight w:val="315"/>
          <w:jc w:val="center"/>
        </w:trPr>
        <w:tc>
          <w:tcPr>
            <w:tcW w:w="2690" w:type="dxa"/>
            <w:shd w:val="clear" w:color="auto" w:fill="auto"/>
            <w:noWrap/>
            <w:vAlign w:val="center"/>
          </w:tcPr>
          <w:p w14:paraId="038A83C5" w14:textId="5010418C" w:rsidR="00ED7978" w:rsidRPr="00525C04" w:rsidRDefault="00ED7978" w:rsidP="00ED7978">
            <w:pPr>
              <w:rPr>
                <w:rFonts w:ascii="Calibri" w:hAnsi="Calibri"/>
                <w:bCs/>
                <w:i/>
                <w:color w:val="000000"/>
                <w:sz w:val="22"/>
                <w:szCs w:val="22"/>
                <w:lang w:eastAsia="en-CA"/>
              </w:rPr>
            </w:pPr>
            <w:r>
              <w:rPr>
                <w:rFonts w:ascii="Calibri" w:hAnsi="Calibri"/>
                <w:i/>
                <w:iCs/>
                <w:color w:val="000000"/>
                <w:sz w:val="22"/>
                <w:szCs w:val="22"/>
              </w:rPr>
              <w:t>Made no promotional visits</w:t>
            </w:r>
          </w:p>
        </w:tc>
        <w:tc>
          <w:tcPr>
            <w:tcW w:w="1536" w:type="dxa"/>
            <w:shd w:val="clear" w:color="auto" w:fill="auto"/>
            <w:noWrap/>
            <w:vAlign w:val="center"/>
          </w:tcPr>
          <w:p w14:paraId="73EDD68F" w14:textId="57AF7170" w:rsidR="00ED7978" w:rsidRPr="000F641E" w:rsidRDefault="00ED7978" w:rsidP="00ED7978">
            <w:pPr>
              <w:rPr>
                <w:rFonts w:ascii="Calibri" w:hAnsi="Calibri"/>
                <w:i/>
                <w:color w:val="000000"/>
                <w:sz w:val="22"/>
                <w:szCs w:val="22"/>
                <w:lang w:eastAsia="en-CA"/>
              </w:rPr>
            </w:pPr>
            <w:r>
              <w:rPr>
                <w:rFonts w:ascii="Calibri" w:hAnsi="Calibri"/>
                <w:i/>
                <w:iCs/>
                <w:sz w:val="22"/>
                <w:szCs w:val="22"/>
              </w:rPr>
              <w:t>44%</w:t>
            </w:r>
          </w:p>
        </w:tc>
        <w:tc>
          <w:tcPr>
            <w:tcW w:w="1537" w:type="dxa"/>
            <w:shd w:val="clear" w:color="auto" w:fill="auto"/>
            <w:noWrap/>
            <w:vAlign w:val="center"/>
          </w:tcPr>
          <w:p w14:paraId="064D1C6C" w14:textId="0D8FEC81"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c>
          <w:tcPr>
            <w:tcW w:w="1787" w:type="dxa"/>
            <w:shd w:val="clear" w:color="auto" w:fill="auto"/>
            <w:noWrap/>
            <w:vAlign w:val="center"/>
          </w:tcPr>
          <w:p w14:paraId="57480112" w14:textId="34BE3D09" w:rsidR="00ED7978" w:rsidRPr="00525C04" w:rsidRDefault="00ED7978" w:rsidP="00ED7978">
            <w:pPr>
              <w:rPr>
                <w:rFonts w:ascii="Calibri" w:hAnsi="Calibri"/>
                <w:i/>
                <w:color w:val="000000"/>
                <w:sz w:val="22"/>
                <w:szCs w:val="22"/>
                <w:lang w:eastAsia="en-CA"/>
              </w:rPr>
            </w:pPr>
            <w:r>
              <w:rPr>
                <w:rFonts w:ascii="Calibri" w:hAnsi="Calibri"/>
                <w:i/>
                <w:iCs/>
                <w:color w:val="000000"/>
                <w:sz w:val="22"/>
                <w:szCs w:val="22"/>
              </w:rPr>
              <w:t>-</w:t>
            </w:r>
          </w:p>
        </w:tc>
      </w:tr>
    </w:tbl>
    <w:p w14:paraId="31FF2FAC" w14:textId="77777777" w:rsidR="00C23349" w:rsidRDefault="00C23349" w:rsidP="00C23349">
      <w:pPr>
        <w:pStyle w:val="Para"/>
        <w:spacing w:before="0" w:after="0"/>
        <w:ind w:left="360" w:right="360"/>
        <w:jc w:val="center"/>
        <w:rPr>
          <w:i/>
          <w:sz w:val="20"/>
        </w:rPr>
      </w:pPr>
      <w:r w:rsidRPr="00CA6F73">
        <w:rPr>
          <w:b/>
          <w:i/>
          <w:sz w:val="20"/>
        </w:rPr>
        <w:t>Source:</w:t>
      </w:r>
      <w:r w:rsidRPr="00CA6F73">
        <w:rPr>
          <w:i/>
          <w:sz w:val="20"/>
        </w:rPr>
        <w:t xml:space="preserve"> Q4/Q4A – Promotion of the program at schools, day camps, childcare centres or other locations, the number of individual visits and attendance at those visits in TDSRC 2018.</w:t>
      </w:r>
    </w:p>
    <w:p w14:paraId="25D4B041" w14:textId="77777777" w:rsidR="00C23349" w:rsidRPr="008C2948" w:rsidRDefault="00C23349" w:rsidP="00C23349">
      <w:pPr>
        <w:pStyle w:val="Para"/>
        <w:rPr>
          <w:b/>
        </w:rPr>
      </w:pPr>
    </w:p>
    <w:p w14:paraId="6B7A7C83" w14:textId="77777777" w:rsidR="00C23349" w:rsidRPr="00D70BBF" w:rsidRDefault="00C23349" w:rsidP="00C23349">
      <w:pPr>
        <w:pStyle w:val="Para"/>
        <w:numPr>
          <w:ilvl w:val="0"/>
          <w:numId w:val="14"/>
        </w:numPr>
        <w:rPr>
          <w:b/>
          <w:lang w:val="en-US"/>
        </w:rPr>
      </w:pPr>
      <w:r w:rsidRPr="00D70BBF">
        <w:rPr>
          <w:b/>
          <w:lang w:val="en-US"/>
        </w:rPr>
        <w:br w:type="page"/>
      </w:r>
    </w:p>
    <w:p w14:paraId="550791B1" w14:textId="77777777" w:rsidR="00C23349" w:rsidRPr="00FA0640" w:rsidRDefault="00C23349" w:rsidP="00C23349">
      <w:pPr>
        <w:pStyle w:val="Heading3"/>
        <w:numPr>
          <w:ilvl w:val="0"/>
          <w:numId w:val="0"/>
        </w:numPr>
        <w:spacing w:before="0"/>
        <w:rPr>
          <w:lang w:val="en-CA"/>
        </w:rPr>
      </w:pPr>
      <w:r w:rsidRPr="00FA0640">
        <w:rPr>
          <w:lang w:val="en-CA"/>
        </w:rPr>
        <w:lastRenderedPageBreak/>
        <w:t>Overall program satisfaction</w:t>
      </w:r>
      <w:r w:rsidRPr="00FA0640">
        <w:rPr>
          <w:rStyle w:val="FootnoteReference"/>
          <w:bCs/>
        </w:rPr>
        <w:footnoteReference w:id="13"/>
      </w:r>
    </w:p>
    <w:p w14:paraId="1E6D26EB" w14:textId="4D39F764" w:rsidR="00C23349" w:rsidRPr="00FA0640" w:rsidRDefault="00C23349" w:rsidP="00C23349">
      <w:pPr>
        <w:pStyle w:val="Headline"/>
      </w:pPr>
      <w:r w:rsidRPr="00FA0640">
        <w:t xml:space="preserve">Overall satisfaction with the 2018 TD Summer Reading Club </w:t>
      </w:r>
      <w:r w:rsidR="001F33DE" w:rsidRPr="00FA0640">
        <w:t>remained high</w:t>
      </w:r>
      <w:r w:rsidRPr="00FA0640">
        <w:t>.</w:t>
      </w:r>
    </w:p>
    <w:p w14:paraId="5C7AC343" w14:textId="6072EA23" w:rsidR="00C23349" w:rsidRPr="00E21AA9" w:rsidRDefault="00C23349" w:rsidP="00C23349">
      <w:pPr>
        <w:pStyle w:val="Para"/>
      </w:pPr>
      <w:r w:rsidRPr="00FA0640">
        <w:t xml:space="preserve">Satisfaction with the TD Summer Reading Program is high overall, with just </w:t>
      </w:r>
      <w:r w:rsidR="0062799D">
        <w:t xml:space="preserve">over six </w:t>
      </w:r>
      <w:r w:rsidRPr="00FA0640">
        <w:t>in ten (6</w:t>
      </w:r>
      <w:r w:rsidR="001F33DE" w:rsidRPr="00FA0640">
        <w:t>1</w:t>
      </w:r>
      <w:r w:rsidRPr="00FA0640">
        <w:t>%) who are satisfied (a rating between 8 and 10), one-quarter (2</w:t>
      </w:r>
      <w:r w:rsidR="001F33DE" w:rsidRPr="00FA0640">
        <w:t>1</w:t>
      </w:r>
      <w:r w:rsidRPr="00FA0640">
        <w:t xml:space="preserve">%) who give moderate ratings (6-7) and </w:t>
      </w:r>
      <w:r w:rsidR="001F33DE" w:rsidRPr="00FA0640">
        <w:t xml:space="preserve">one in five (18%) </w:t>
      </w:r>
      <w:r w:rsidRPr="00FA0640">
        <w:t xml:space="preserve">who </w:t>
      </w:r>
      <w:r w:rsidR="0062799D">
        <w:t xml:space="preserve">were dissatisfied </w:t>
      </w:r>
      <w:r w:rsidRPr="00FA0640">
        <w:t xml:space="preserve">(0-5). </w:t>
      </w:r>
      <w:r w:rsidR="0062799D">
        <w:t>The o</w:t>
      </w:r>
      <w:r w:rsidRPr="00FA0640">
        <w:t xml:space="preserve">verall satisfaction rating is </w:t>
      </w:r>
      <w:r w:rsidR="00FA0640" w:rsidRPr="00FA0640">
        <w:t>virtually unchanged compared to 2017 but dissatisfaction doubled from 9% to 18%).</w:t>
      </w:r>
    </w:p>
    <w:p w14:paraId="6CA1BC86" w14:textId="77777777" w:rsidR="00C23349" w:rsidRDefault="00C23349" w:rsidP="00C23349">
      <w:pPr>
        <w:spacing w:line="276" w:lineRule="auto"/>
        <w:rPr>
          <w:rFonts w:ascii="Calibri" w:eastAsia="Calibri" w:hAnsi="Calibri" w:cs="Calibri"/>
          <w:sz w:val="22"/>
          <w:szCs w:val="22"/>
        </w:rPr>
      </w:pPr>
      <w:r>
        <w:rPr>
          <w:rFonts w:ascii="Calibri" w:hAnsi="Calibri" w:cs="Calibri"/>
          <w:b/>
          <w:sz w:val="22"/>
          <w:szCs w:val="22"/>
        </w:rPr>
        <w:t>Figure</w:t>
      </w:r>
      <w:r w:rsidRPr="00881593">
        <w:rPr>
          <w:rFonts w:ascii="Calibri" w:hAnsi="Calibri" w:cs="Calibri"/>
          <w:b/>
          <w:sz w:val="22"/>
          <w:szCs w:val="22"/>
        </w:rPr>
        <w:t xml:space="preserve">: Overall </w:t>
      </w:r>
      <w:r>
        <w:rPr>
          <w:rFonts w:ascii="Calibri" w:hAnsi="Calibri" w:cs="Calibri"/>
          <w:b/>
          <w:sz w:val="22"/>
          <w:szCs w:val="22"/>
        </w:rPr>
        <w:t>s</w:t>
      </w:r>
      <w:r w:rsidRPr="00881593">
        <w:rPr>
          <w:rFonts w:ascii="Calibri" w:hAnsi="Calibri" w:cs="Calibri"/>
          <w:b/>
          <w:sz w:val="22"/>
          <w:szCs w:val="22"/>
        </w:rPr>
        <w:t xml:space="preserve">atisfaction </w:t>
      </w:r>
      <w:r>
        <w:rPr>
          <w:rFonts w:ascii="Calibri" w:hAnsi="Calibri" w:cs="Calibri"/>
          <w:b/>
          <w:sz w:val="22"/>
          <w:szCs w:val="22"/>
        </w:rPr>
        <w:t>w</w:t>
      </w:r>
      <w:r w:rsidRPr="00881593">
        <w:rPr>
          <w:rFonts w:ascii="Calibri" w:hAnsi="Calibri" w:cs="Calibri"/>
          <w:b/>
          <w:sz w:val="22"/>
          <w:szCs w:val="22"/>
        </w:rPr>
        <w:t xml:space="preserve">ith the TDSRC </w:t>
      </w:r>
      <w:r>
        <w:rPr>
          <w:rFonts w:ascii="Calibri" w:hAnsi="Calibri" w:cs="Calibri"/>
          <w:b/>
          <w:sz w:val="22"/>
          <w:szCs w:val="22"/>
        </w:rPr>
        <w:t>p</w:t>
      </w:r>
      <w:r w:rsidRPr="00881593">
        <w:rPr>
          <w:rFonts w:ascii="Calibri" w:hAnsi="Calibri" w:cs="Calibri"/>
          <w:b/>
          <w:sz w:val="22"/>
          <w:szCs w:val="22"/>
        </w:rPr>
        <w:t>rogram</w:t>
      </w:r>
    </w:p>
    <w:p w14:paraId="13CA630F" w14:textId="77777777" w:rsidR="00C23349" w:rsidRPr="00B57652" w:rsidRDefault="00C23349" w:rsidP="00C23349">
      <w:pPr>
        <w:spacing w:after="200" w:line="276" w:lineRule="auto"/>
        <w:jc w:val="left"/>
        <w:rPr>
          <w:rFonts w:ascii="Calibri" w:eastAsia="Calibri" w:hAnsi="Calibri" w:cs="Calibri"/>
          <w:sz w:val="22"/>
          <w:szCs w:val="22"/>
        </w:rPr>
      </w:pPr>
      <w:r w:rsidRPr="00B57652">
        <w:rPr>
          <w:rFonts w:ascii="Calibri" w:eastAsia="Calibri" w:hAnsi="Calibri" w:cs="Calibri"/>
          <w:noProof/>
          <w:sz w:val="22"/>
          <w:szCs w:val="22"/>
        </w:rPr>
        <w:drawing>
          <wp:inline distT="0" distB="0" distL="0" distR="0" wp14:anchorId="262A8EC6" wp14:editId="5B5E745D">
            <wp:extent cx="6267450" cy="226473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646EC06" w14:textId="77777777" w:rsidR="00C23349" w:rsidRPr="00B57652" w:rsidRDefault="00C23349" w:rsidP="00C23349">
      <w:pPr>
        <w:pStyle w:val="Para"/>
        <w:spacing w:before="0" w:after="0"/>
        <w:ind w:left="810" w:right="450"/>
        <w:rPr>
          <w:i/>
          <w:sz w:val="20"/>
        </w:rPr>
      </w:pPr>
      <w:r w:rsidRPr="00B57652">
        <w:rPr>
          <w:b/>
          <w:i/>
          <w:sz w:val="20"/>
        </w:rPr>
        <w:t>Source:</w:t>
      </w:r>
      <w:r w:rsidRPr="00B57652">
        <w:rPr>
          <w:i/>
          <w:sz w:val="20"/>
        </w:rPr>
        <w:t xml:space="preserve"> Q6 – Overall, how satisfied were you with the TDSRC in 2018</w:t>
      </w:r>
      <w:r w:rsidRPr="00B57652">
        <w:rPr>
          <w:i/>
          <w:sz w:val="20"/>
          <w:lang w:val="en-CA"/>
        </w:rPr>
        <w:t xml:space="preserve"> (on a scale from 0 to 10 where 0 is not at all satisfied and 10 is completely satisfied)</w:t>
      </w:r>
      <w:r w:rsidRPr="00B57652">
        <w:rPr>
          <w:i/>
          <w:sz w:val="20"/>
        </w:rPr>
        <w:t>?</w:t>
      </w:r>
    </w:p>
    <w:p w14:paraId="79D97725" w14:textId="77777777" w:rsidR="00C23349" w:rsidRPr="00B57652" w:rsidRDefault="00C23349" w:rsidP="00C23349">
      <w:pPr>
        <w:spacing w:line="276" w:lineRule="auto"/>
        <w:rPr>
          <w:rFonts w:ascii="Calibri" w:eastAsia="Calibri" w:hAnsi="Calibri" w:cs="Calibri"/>
          <w:b/>
          <w:sz w:val="22"/>
          <w:szCs w:val="22"/>
          <w:lang w:val="en-GB"/>
        </w:rPr>
      </w:pPr>
    </w:p>
    <w:p w14:paraId="3300BAFC" w14:textId="77777777" w:rsidR="00C23349" w:rsidRDefault="00C23349" w:rsidP="00C23349">
      <w:pPr>
        <w:spacing w:line="276" w:lineRule="auto"/>
        <w:rPr>
          <w:rFonts w:ascii="Calibri" w:eastAsia="Calibri" w:hAnsi="Calibri" w:cs="Calibri"/>
          <w:sz w:val="22"/>
          <w:szCs w:val="22"/>
        </w:rPr>
      </w:pPr>
      <w:r w:rsidRPr="00B57652">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C23349" w:rsidRPr="0060697C" w14:paraId="1482C4EC" w14:textId="77777777" w:rsidTr="00646107">
        <w:trPr>
          <w:trHeight w:val="340"/>
          <w:jc w:val="center"/>
        </w:trPr>
        <w:tc>
          <w:tcPr>
            <w:tcW w:w="2228" w:type="dxa"/>
            <w:shd w:val="clear" w:color="000000" w:fill="4E2584"/>
            <w:noWrap/>
            <w:vAlign w:val="center"/>
            <w:hideMark/>
          </w:tcPr>
          <w:p w14:paraId="3E121264" w14:textId="77777777" w:rsidR="00C23349" w:rsidRPr="0060697C" w:rsidRDefault="00C23349" w:rsidP="00646107">
            <w:pPr>
              <w:jc w:val="left"/>
              <w:rPr>
                <w:rFonts w:ascii="Calibri" w:hAnsi="Calibri"/>
                <w:b/>
                <w:bCs/>
                <w:color w:val="FFFFFF"/>
                <w:sz w:val="20"/>
                <w:lang w:eastAsia="en-CA"/>
              </w:rPr>
            </w:pPr>
            <w:r w:rsidRPr="0060697C">
              <w:rPr>
                <w:rFonts w:ascii="Calibri" w:hAnsi="Calibri"/>
                <w:b/>
                <w:bCs/>
                <w:color w:val="FFFFFF"/>
                <w:sz w:val="20"/>
                <w:lang w:eastAsia="en-CA"/>
              </w:rPr>
              <w:t> </w:t>
            </w:r>
          </w:p>
        </w:tc>
        <w:tc>
          <w:tcPr>
            <w:tcW w:w="4514" w:type="dxa"/>
            <w:gridSpan w:val="3"/>
            <w:shd w:val="clear" w:color="000000" w:fill="4E2584"/>
          </w:tcPr>
          <w:p w14:paraId="56584CAF"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 xml:space="preserve">Overall Satisfaction </w:t>
            </w:r>
            <w:proofErr w:type="gramStart"/>
            <w:r w:rsidRPr="0060697C">
              <w:rPr>
                <w:rFonts w:ascii="Calibri" w:hAnsi="Calibri"/>
                <w:b/>
                <w:bCs/>
                <w:color w:val="FFFFFF"/>
                <w:sz w:val="20"/>
                <w:lang w:eastAsia="en-CA"/>
              </w:rPr>
              <w:t>With</w:t>
            </w:r>
            <w:proofErr w:type="gramEnd"/>
            <w:r w:rsidRPr="0060697C">
              <w:rPr>
                <w:rFonts w:ascii="Calibri" w:hAnsi="Calibri"/>
                <w:b/>
                <w:bCs/>
                <w:color w:val="FFFFFF"/>
                <w:sz w:val="20"/>
                <w:lang w:eastAsia="en-CA"/>
              </w:rPr>
              <w:t xml:space="preserve"> the </w:t>
            </w:r>
            <w:r>
              <w:rPr>
                <w:rFonts w:ascii="Calibri" w:hAnsi="Calibri"/>
                <w:b/>
                <w:bCs/>
                <w:color w:val="FFFFFF"/>
                <w:sz w:val="20"/>
                <w:lang w:eastAsia="en-CA"/>
              </w:rPr>
              <w:t xml:space="preserve">TD SRC </w:t>
            </w:r>
            <w:r w:rsidRPr="0060697C">
              <w:rPr>
                <w:rFonts w:ascii="Calibri" w:hAnsi="Calibri"/>
                <w:b/>
                <w:bCs/>
                <w:color w:val="FFFFFF"/>
                <w:sz w:val="20"/>
                <w:lang w:eastAsia="en-CA"/>
              </w:rPr>
              <w:t xml:space="preserve">Program </w:t>
            </w:r>
          </w:p>
        </w:tc>
      </w:tr>
      <w:tr w:rsidR="00C23349" w:rsidRPr="0060697C" w14:paraId="21DE1429" w14:textId="77777777" w:rsidTr="00646107">
        <w:trPr>
          <w:trHeight w:val="20"/>
          <w:jc w:val="center"/>
        </w:trPr>
        <w:tc>
          <w:tcPr>
            <w:tcW w:w="2228" w:type="dxa"/>
            <w:vMerge w:val="restart"/>
            <w:shd w:val="clear" w:color="000000" w:fill="4E2584"/>
            <w:noWrap/>
            <w:vAlign w:val="center"/>
            <w:hideMark/>
          </w:tcPr>
          <w:p w14:paraId="77C9420F"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Region</w:t>
            </w:r>
          </w:p>
        </w:tc>
        <w:tc>
          <w:tcPr>
            <w:tcW w:w="1504" w:type="dxa"/>
            <w:shd w:val="clear" w:color="000000" w:fill="4E2584"/>
            <w:vAlign w:val="center"/>
            <w:hideMark/>
          </w:tcPr>
          <w:p w14:paraId="7EF83FB8"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505" w:type="dxa"/>
            <w:shd w:val="clear" w:color="000000" w:fill="4E2584"/>
            <w:vAlign w:val="center"/>
          </w:tcPr>
          <w:p w14:paraId="14B162DE"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505" w:type="dxa"/>
            <w:shd w:val="clear" w:color="000000" w:fill="4E2584"/>
            <w:vAlign w:val="center"/>
          </w:tcPr>
          <w:p w14:paraId="742A9D36" w14:textId="77777777" w:rsidR="00C23349" w:rsidRPr="0060697C" w:rsidRDefault="00C23349" w:rsidP="00646107">
            <w:pPr>
              <w:rPr>
                <w:rFonts w:ascii="Calibri" w:hAnsi="Calibri"/>
                <w:b/>
                <w:bCs/>
                <w:color w:val="FFFFFF"/>
                <w:sz w:val="20"/>
                <w:lang w:eastAsia="en-CA"/>
              </w:rPr>
            </w:pPr>
            <w:r w:rsidRPr="00B83A86">
              <w:rPr>
                <w:rFonts w:ascii="Calibri" w:hAnsi="Calibri"/>
                <w:b/>
                <w:bCs/>
                <w:color w:val="FFFFFF"/>
                <w:sz w:val="20"/>
                <w:lang w:eastAsia="en-CA"/>
              </w:rPr>
              <w:t>Difference</w:t>
            </w:r>
            <w:r>
              <w:rPr>
                <w:rFonts w:ascii="Calibri" w:hAnsi="Calibri"/>
                <w:b/>
                <w:bCs/>
                <w:color w:val="FFFFFF"/>
                <w:sz w:val="20"/>
                <w:lang w:eastAsia="en-CA"/>
              </w:rPr>
              <w:t xml:space="preserve"> (2017 – 2018)</w:t>
            </w:r>
          </w:p>
        </w:tc>
      </w:tr>
      <w:tr w:rsidR="00C23349" w:rsidRPr="0060697C" w14:paraId="3A9612F8" w14:textId="77777777" w:rsidTr="00646107">
        <w:trPr>
          <w:trHeight w:val="20"/>
          <w:jc w:val="center"/>
        </w:trPr>
        <w:tc>
          <w:tcPr>
            <w:tcW w:w="2228" w:type="dxa"/>
            <w:vMerge/>
            <w:vAlign w:val="center"/>
            <w:hideMark/>
          </w:tcPr>
          <w:p w14:paraId="5FB81FF7" w14:textId="77777777" w:rsidR="00C23349" w:rsidRPr="0060697C" w:rsidRDefault="00C23349" w:rsidP="00646107">
            <w:pPr>
              <w:jc w:val="left"/>
              <w:rPr>
                <w:rFonts w:ascii="Calibri" w:hAnsi="Calibri"/>
                <w:b/>
                <w:bCs/>
                <w:color w:val="FFFFFF"/>
                <w:sz w:val="20"/>
                <w:lang w:eastAsia="en-CA"/>
              </w:rPr>
            </w:pPr>
          </w:p>
        </w:tc>
        <w:tc>
          <w:tcPr>
            <w:tcW w:w="1504" w:type="dxa"/>
            <w:shd w:val="clear" w:color="000000" w:fill="4E2584"/>
            <w:vAlign w:val="center"/>
            <w:hideMark/>
          </w:tcPr>
          <w:p w14:paraId="35AF33FA" w14:textId="77777777" w:rsidR="00C23349" w:rsidRPr="0060697C" w:rsidRDefault="00C23349"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1D69D138" w14:textId="77777777" w:rsidR="00C23349" w:rsidRPr="0060697C" w:rsidRDefault="00C23349" w:rsidP="00646107">
            <w:pPr>
              <w:rPr>
                <w:rFonts w:ascii="Calibri" w:hAnsi="Calibri"/>
                <w:i/>
                <w:iCs/>
                <w:color w:val="FFFFFF"/>
                <w:sz w:val="18"/>
                <w:szCs w:val="18"/>
                <w:lang w:eastAsia="en-CA"/>
              </w:rPr>
            </w:pPr>
            <w:r>
              <w:rPr>
                <w:rFonts w:ascii="Calibri" w:hAnsi="Calibri"/>
                <w:i/>
                <w:iCs/>
                <w:color w:val="FFFFFF"/>
                <w:sz w:val="18"/>
                <w:szCs w:val="18"/>
                <w:lang w:eastAsia="en-CA"/>
              </w:rPr>
              <w:t>% 8-10 rating</w:t>
            </w:r>
          </w:p>
        </w:tc>
        <w:tc>
          <w:tcPr>
            <w:tcW w:w="1505" w:type="dxa"/>
            <w:shd w:val="clear" w:color="000000" w:fill="4E2584"/>
            <w:vAlign w:val="center"/>
          </w:tcPr>
          <w:p w14:paraId="7F8C0B2F" w14:textId="77777777" w:rsidR="00C23349" w:rsidRPr="00E569FC" w:rsidRDefault="00C23349" w:rsidP="00646107">
            <w:pPr>
              <w:rPr>
                <w:rFonts w:ascii="Calibri" w:hAnsi="Calibri"/>
                <w:b/>
                <w:i/>
                <w:iCs/>
                <w:color w:val="FFFFFF"/>
                <w:sz w:val="18"/>
                <w:szCs w:val="18"/>
                <w:lang w:eastAsia="en-CA"/>
              </w:rPr>
            </w:pPr>
            <w:r>
              <w:rPr>
                <w:rFonts w:ascii="Calibri" w:hAnsi="Calibri"/>
                <w:i/>
                <w:iCs/>
                <w:color w:val="FFFFFF"/>
                <w:sz w:val="18"/>
                <w:szCs w:val="18"/>
                <w:lang w:eastAsia="en-CA"/>
              </w:rPr>
              <w:t>% 8-10 rating</w:t>
            </w:r>
          </w:p>
        </w:tc>
      </w:tr>
      <w:tr w:rsidR="00CB0785" w:rsidRPr="0060697C" w14:paraId="2208C541" w14:textId="77777777" w:rsidTr="00646107">
        <w:trPr>
          <w:trHeight w:val="300"/>
          <w:jc w:val="center"/>
        </w:trPr>
        <w:tc>
          <w:tcPr>
            <w:tcW w:w="2228" w:type="dxa"/>
            <w:shd w:val="clear" w:color="auto" w:fill="auto"/>
            <w:noWrap/>
            <w:vAlign w:val="center"/>
            <w:hideMark/>
          </w:tcPr>
          <w:p w14:paraId="2A62888A" w14:textId="5CC64377" w:rsidR="00CB0785" w:rsidRDefault="00CB0785" w:rsidP="00CB0785">
            <w:pPr>
              <w:jc w:val="left"/>
              <w:rPr>
                <w:rFonts w:ascii="Calibri" w:hAnsi="Calibri"/>
                <w:sz w:val="20"/>
              </w:rPr>
            </w:pPr>
            <w:r>
              <w:rPr>
                <w:rFonts w:ascii="Calibri" w:hAnsi="Calibri"/>
                <w:color w:val="000000"/>
                <w:sz w:val="22"/>
                <w:szCs w:val="22"/>
              </w:rPr>
              <w:t>Newfoundland &amp; Labrador</w:t>
            </w:r>
          </w:p>
        </w:tc>
        <w:tc>
          <w:tcPr>
            <w:tcW w:w="1504" w:type="dxa"/>
            <w:shd w:val="clear" w:color="auto" w:fill="auto"/>
            <w:noWrap/>
            <w:vAlign w:val="center"/>
          </w:tcPr>
          <w:p w14:paraId="211CE4CF" w14:textId="431DD673" w:rsidR="00CB0785" w:rsidRDefault="00CB0785" w:rsidP="00CB0785">
            <w:pPr>
              <w:rPr>
                <w:rFonts w:ascii="Calibri" w:hAnsi="Calibri"/>
                <w:sz w:val="20"/>
              </w:rPr>
            </w:pPr>
            <w:r>
              <w:rPr>
                <w:rFonts w:ascii="Calibri" w:hAnsi="Calibri"/>
                <w:sz w:val="22"/>
                <w:szCs w:val="22"/>
              </w:rPr>
              <w:t>61%</w:t>
            </w:r>
          </w:p>
        </w:tc>
        <w:tc>
          <w:tcPr>
            <w:tcW w:w="1505" w:type="dxa"/>
            <w:vAlign w:val="center"/>
          </w:tcPr>
          <w:p w14:paraId="6C82A865" w14:textId="4EBDDB7E" w:rsidR="00CB0785" w:rsidRDefault="00CB0785" w:rsidP="00CB0785">
            <w:pPr>
              <w:rPr>
                <w:rFonts w:ascii="Calibri" w:hAnsi="Calibri"/>
                <w:sz w:val="20"/>
              </w:rPr>
            </w:pPr>
            <w:r>
              <w:rPr>
                <w:rFonts w:ascii="Calibri" w:hAnsi="Calibri"/>
                <w:sz w:val="22"/>
                <w:szCs w:val="22"/>
              </w:rPr>
              <w:t>62%</w:t>
            </w:r>
          </w:p>
        </w:tc>
        <w:tc>
          <w:tcPr>
            <w:tcW w:w="1505" w:type="dxa"/>
            <w:vAlign w:val="center"/>
          </w:tcPr>
          <w:p w14:paraId="6B832AAB" w14:textId="0E77F759" w:rsidR="00CB0785" w:rsidRPr="00E85936" w:rsidRDefault="00CB0785" w:rsidP="00CB0785">
            <w:pPr>
              <w:rPr>
                <w:rFonts w:ascii="Calibri" w:hAnsi="Calibri"/>
                <w:sz w:val="20"/>
              </w:rPr>
            </w:pPr>
            <w:r>
              <w:rPr>
                <w:rFonts w:ascii="Calibri" w:hAnsi="Calibri"/>
                <w:sz w:val="22"/>
                <w:szCs w:val="22"/>
              </w:rPr>
              <w:t>-1</w:t>
            </w:r>
          </w:p>
        </w:tc>
      </w:tr>
    </w:tbl>
    <w:p w14:paraId="45840E14" w14:textId="77777777" w:rsidR="00C23349" w:rsidRPr="0060697C" w:rsidRDefault="00C23349" w:rsidP="00C23349">
      <w:pPr>
        <w:pStyle w:val="Para"/>
        <w:spacing w:before="0" w:after="0"/>
        <w:ind w:left="1710" w:right="1620"/>
        <w:rPr>
          <w:i/>
          <w:sz w:val="20"/>
        </w:rPr>
      </w:pPr>
      <w:r w:rsidRPr="0039498B">
        <w:rPr>
          <w:b/>
          <w:i/>
          <w:sz w:val="20"/>
        </w:rPr>
        <w:t>Source:</w:t>
      </w:r>
      <w:r w:rsidRPr="0039498B">
        <w:rPr>
          <w:i/>
          <w:sz w:val="20"/>
        </w:rPr>
        <w:t xml:space="preserve"> Q</w:t>
      </w:r>
      <w:r>
        <w:rPr>
          <w:i/>
          <w:sz w:val="20"/>
        </w:rPr>
        <w:t>6</w:t>
      </w:r>
      <w:r w:rsidRPr="0039498B">
        <w:rPr>
          <w:i/>
          <w:sz w:val="20"/>
        </w:rPr>
        <w:t xml:space="preserve"> – </w:t>
      </w:r>
      <w:r>
        <w:rPr>
          <w:i/>
          <w:sz w:val="20"/>
        </w:rPr>
        <w:t>Overall, how satisfied were you with the TDSRC in 2018</w:t>
      </w:r>
      <w:r>
        <w:rPr>
          <w:i/>
          <w:sz w:val="20"/>
          <w:lang w:val="en-CA"/>
        </w:rPr>
        <w:t xml:space="preserve"> (on a scale from 0 </w:t>
      </w:r>
      <w:r w:rsidRPr="00F647F2">
        <w:rPr>
          <w:i/>
          <w:sz w:val="20"/>
          <w:lang w:val="en-CA"/>
        </w:rPr>
        <w:t>to 10 where 0 is not at all satisfied and 10 is completely satisfied)</w:t>
      </w:r>
      <w:r w:rsidRPr="00F647F2">
        <w:rPr>
          <w:i/>
          <w:sz w:val="20"/>
        </w:rPr>
        <w:t>?</w:t>
      </w:r>
    </w:p>
    <w:p w14:paraId="389157CD" w14:textId="77777777" w:rsidR="00B57652" w:rsidRPr="00B57652" w:rsidRDefault="00B57652">
      <w:pPr>
        <w:jc w:val="left"/>
        <w:rPr>
          <w:rFonts w:ascii="Calibri" w:hAnsi="Calibri" w:cs="Calibri"/>
          <w:b/>
          <w:color w:val="000000"/>
          <w:szCs w:val="26"/>
        </w:rPr>
      </w:pPr>
      <w:r w:rsidRPr="00B57652">
        <w:br w:type="page"/>
      </w:r>
    </w:p>
    <w:p w14:paraId="761CE955" w14:textId="66933627" w:rsidR="00C23349" w:rsidRPr="00B57652" w:rsidRDefault="00C23349" w:rsidP="00C23349">
      <w:pPr>
        <w:pStyle w:val="Heading3"/>
        <w:numPr>
          <w:ilvl w:val="0"/>
          <w:numId w:val="0"/>
        </w:numPr>
        <w:spacing w:before="0"/>
        <w:rPr>
          <w:lang w:val="en-CA"/>
        </w:rPr>
      </w:pPr>
      <w:r w:rsidRPr="00B57652">
        <w:rPr>
          <w:lang w:val="en-CA"/>
        </w:rPr>
        <w:lastRenderedPageBreak/>
        <w:t>Staff website satisfaction</w:t>
      </w:r>
    </w:p>
    <w:p w14:paraId="4E305A70" w14:textId="482B2EF8" w:rsidR="00C23349" w:rsidRPr="00B57652" w:rsidRDefault="00C23349" w:rsidP="00C23349">
      <w:pPr>
        <w:pStyle w:val="Headline"/>
      </w:pPr>
      <w:r w:rsidRPr="00B57652">
        <w:t xml:space="preserve">Satisfaction with the website and </w:t>
      </w:r>
      <w:r w:rsidR="00B57652" w:rsidRPr="00B57652">
        <w:t xml:space="preserve">web </w:t>
      </w:r>
      <w:r w:rsidRPr="00B57652">
        <w:t xml:space="preserve">content for librarians and with the ease of navigating it </w:t>
      </w:r>
      <w:r w:rsidR="00B57652">
        <w:t xml:space="preserve">remained high but were </w:t>
      </w:r>
      <w:r w:rsidR="00B57652" w:rsidRPr="00B57652">
        <w:t xml:space="preserve">lower than in </w:t>
      </w:r>
      <w:r w:rsidRPr="00B57652">
        <w:t>2017.</w:t>
      </w:r>
    </w:p>
    <w:p w14:paraId="576F0F0C" w14:textId="796A3BCF" w:rsidR="00B57652" w:rsidRPr="00B57652" w:rsidRDefault="00B57652" w:rsidP="00C23349">
      <w:pPr>
        <w:pStyle w:val="Para"/>
      </w:pPr>
      <w:r w:rsidRPr="00B57652">
        <w:t xml:space="preserve">Two thirds of </w:t>
      </w:r>
      <w:r w:rsidR="00C23349" w:rsidRPr="00B57652">
        <w:t xml:space="preserve">librarians </w:t>
      </w:r>
      <w:r w:rsidRPr="00B57652">
        <w:t xml:space="preserve">were </w:t>
      </w:r>
      <w:r w:rsidR="00C23349" w:rsidRPr="00B57652">
        <w:t>satisfied with the website and its content (6</w:t>
      </w:r>
      <w:r w:rsidRPr="00B57652">
        <w:t>5</w:t>
      </w:r>
      <w:r w:rsidR="00C23349" w:rsidRPr="00B57652">
        <w:t>% rating 8-10)</w:t>
      </w:r>
      <w:r w:rsidRPr="00B57652">
        <w:t>, very similar to in 2017 despite a small increase in the proportion who reported being dissatisfied (from 8% to 14%).</w:t>
      </w:r>
    </w:p>
    <w:p w14:paraId="300A5E91" w14:textId="600779BF" w:rsidR="00C23349" w:rsidRDefault="00B57652" w:rsidP="00C23349">
      <w:pPr>
        <w:pStyle w:val="Para"/>
      </w:pPr>
      <w:r w:rsidRPr="00B57652">
        <w:t xml:space="preserve">More than six in ten </w:t>
      </w:r>
      <w:r w:rsidR="00C23349" w:rsidRPr="00B57652">
        <w:t>librarians were satisfied with the ease with which they can navigate the website (6</w:t>
      </w:r>
      <w:r w:rsidRPr="00B57652">
        <w:t>2</w:t>
      </w:r>
      <w:r w:rsidR="00C23349" w:rsidRPr="00B57652">
        <w:t>%)</w:t>
      </w:r>
      <w:r w:rsidRPr="00B57652">
        <w:t xml:space="preserve"> representing a decrease compared to 2017 (when it was 68%)</w:t>
      </w:r>
      <w:r>
        <w:t>.</w:t>
      </w:r>
    </w:p>
    <w:p w14:paraId="18DABF63" w14:textId="77777777" w:rsidR="00C23349" w:rsidRDefault="00C23349" w:rsidP="00C23349">
      <w:pPr>
        <w:pStyle w:val="Para"/>
        <w:jc w:val="center"/>
        <w:rPr>
          <w:b/>
        </w:rPr>
      </w:pPr>
      <w:r>
        <w:rPr>
          <w:b/>
        </w:rPr>
        <w:t>Figure</w:t>
      </w:r>
      <w:r w:rsidRPr="008F5498">
        <w:rPr>
          <w:b/>
        </w:rPr>
        <w:t xml:space="preserve">: </w:t>
      </w:r>
      <w:r w:rsidRPr="00B83A86">
        <w:rPr>
          <w:b/>
        </w:rPr>
        <w:t xml:space="preserve">Satisfaction with </w:t>
      </w:r>
      <w:r>
        <w:rPr>
          <w:b/>
        </w:rPr>
        <w:t>website and web content</w:t>
      </w:r>
    </w:p>
    <w:p w14:paraId="1AED0339"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1D18CC0F" wp14:editId="0E3550CE">
            <wp:extent cx="6511809" cy="1511300"/>
            <wp:effectExtent l="0" t="0" r="381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1A15569" w14:textId="77777777" w:rsidR="00C23349" w:rsidRDefault="00C23349" w:rsidP="00C23349">
      <w:pPr>
        <w:pStyle w:val="Para"/>
        <w:jc w:val="center"/>
        <w:rPr>
          <w:b/>
        </w:rPr>
      </w:pPr>
      <w:r w:rsidRPr="00DF55F1">
        <w:rPr>
          <w:b/>
        </w:rPr>
        <w:t>Figure: Satisfaction with</w:t>
      </w:r>
      <w:r w:rsidRPr="00B83A86">
        <w:rPr>
          <w:b/>
        </w:rPr>
        <w:t xml:space="preserve"> </w:t>
      </w:r>
      <w:r>
        <w:rPr>
          <w:b/>
        </w:rPr>
        <w:t>ease of navigating the w</w:t>
      </w:r>
      <w:r w:rsidRPr="00B83A86">
        <w:rPr>
          <w:b/>
        </w:rPr>
        <w:t>ebsite</w:t>
      </w:r>
    </w:p>
    <w:p w14:paraId="75565D5B" w14:textId="77777777" w:rsidR="00C23349" w:rsidRDefault="00C23349" w:rsidP="00C23349">
      <w:pPr>
        <w:spacing w:line="276" w:lineRule="auto"/>
        <w:rPr>
          <w:rFonts w:ascii="Calibri" w:hAnsi="Calibri" w:cs="Calibri"/>
          <w:b/>
          <w:sz w:val="22"/>
          <w:szCs w:val="22"/>
        </w:rPr>
      </w:pPr>
      <w:r>
        <w:rPr>
          <w:rFonts w:ascii="Calibri" w:eastAsia="Calibri" w:hAnsi="Calibri" w:cs="Calibri"/>
          <w:noProof/>
          <w:sz w:val="22"/>
          <w:szCs w:val="22"/>
        </w:rPr>
        <w:drawing>
          <wp:inline distT="0" distB="0" distL="0" distR="0" wp14:anchorId="07589554" wp14:editId="2975C259">
            <wp:extent cx="6511290" cy="1390015"/>
            <wp:effectExtent l="0" t="0" r="3810" b="6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D485F74" w14:textId="77777777" w:rsidR="00C23349" w:rsidRDefault="00C23349" w:rsidP="00C23349">
      <w:pPr>
        <w:pStyle w:val="Para"/>
        <w:jc w:val="center"/>
        <w:rPr>
          <w:b/>
        </w:rPr>
      </w:pPr>
      <w:r>
        <w:rPr>
          <w:b/>
        </w:rPr>
        <w:t>Table</w:t>
      </w:r>
      <w:r w:rsidRPr="008F5498">
        <w:rPr>
          <w:b/>
        </w:rPr>
        <w:t xml:space="preserve">: </w:t>
      </w:r>
      <w:r w:rsidRPr="00B83A86">
        <w:rPr>
          <w:b/>
        </w:rPr>
        <w:t xml:space="preserve">Satisfaction with </w:t>
      </w:r>
      <w:r>
        <w:rPr>
          <w:b/>
        </w:rPr>
        <w:t>web content and ease of navigating the w</w:t>
      </w:r>
      <w:r w:rsidRPr="00B83A86">
        <w:rPr>
          <w:b/>
        </w:rPr>
        <w:t>ebsite</w:t>
      </w:r>
      <w:r>
        <w:rPr>
          <w:b/>
        </w:rPr>
        <w:t xml:space="preserv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C23349" w:rsidRPr="00536F93" w14:paraId="2073CA4D" w14:textId="77777777" w:rsidTr="00646107">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C828E21" w14:textId="77777777" w:rsidR="00C23349" w:rsidRPr="00536F93" w:rsidRDefault="00C23349" w:rsidP="00646107">
            <w:pPr>
              <w:jc w:val="left"/>
              <w:rPr>
                <w:rFonts w:ascii="Calibri" w:hAnsi="Calibri"/>
                <w:b/>
                <w:bCs/>
                <w:color w:val="FFFFFF"/>
                <w:sz w:val="20"/>
                <w:lang w:eastAsia="en-CA"/>
              </w:rPr>
            </w:pPr>
            <w:r w:rsidRPr="00536F93">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2793492D"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Librarian Website</w:t>
            </w:r>
            <w:r>
              <w:rPr>
                <w:rFonts w:ascii="Calibri" w:hAnsi="Calibri"/>
                <w:b/>
                <w:bCs/>
                <w:color w:val="FFFFFF"/>
                <w:sz w:val="20"/>
                <w:lang w:eastAsia="en-CA"/>
              </w:rPr>
              <w:t xml:space="preserve"> &amp; Content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586B1E3C"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 xml:space="preserve">Overall Satisfaction </w:t>
            </w:r>
            <w:proofErr w:type="gramStart"/>
            <w:r w:rsidRPr="00536F93">
              <w:rPr>
                <w:rFonts w:ascii="Calibri" w:hAnsi="Calibri"/>
                <w:b/>
                <w:bCs/>
                <w:color w:val="FFFFFF"/>
                <w:sz w:val="20"/>
                <w:lang w:eastAsia="en-CA"/>
              </w:rPr>
              <w:t>With</w:t>
            </w:r>
            <w:proofErr w:type="gramEnd"/>
            <w:r w:rsidRPr="00536F93">
              <w:rPr>
                <w:rFonts w:ascii="Calibri" w:hAnsi="Calibri"/>
                <w:b/>
                <w:bCs/>
                <w:color w:val="FFFFFF"/>
                <w:sz w:val="20"/>
                <w:lang w:eastAsia="en-CA"/>
              </w:rPr>
              <w:t xml:space="preserve"> Website Navigation</w:t>
            </w:r>
            <w:r w:rsidRPr="00536F93">
              <w:rPr>
                <w:rFonts w:ascii="Calibri" w:hAnsi="Calibri"/>
                <w:b/>
                <w:bCs/>
                <w:color w:val="FFFFFF"/>
                <w:sz w:val="20"/>
                <w:lang w:eastAsia="en-CA"/>
              </w:rPr>
              <w:b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536F93" w14:paraId="7DFA2449" w14:textId="77777777" w:rsidTr="00646107">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1524B209"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3BCEB060"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03513A0E"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5E2CE321"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7B126418"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0B96EE46"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383FA927"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7D492012"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796049BF" w14:textId="77777777" w:rsidR="00C23349" w:rsidRPr="00536F93" w:rsidRDefault="00C23349" w:rsidP="00646107">
            <w:pPr>
              <w:rPr>
                <w:rFonts w:ascii="Calibri" w:hAnsi="Calibri"/>
                <w:b/>
                <w:bCs/>
                <w:color w:val="FFFFFF"/>
                <w:sz w:val="20"/>
                <w:lang w:eastAsia="en-CA"/>
              </w:rPr>
            </w:pPr>
            <w:r w:rsidRPr="00536F93">
              <w:rPr>
                <w:rFonts w:ascii="Calibri" w:hAnsi="Calibri"/>
                <w:b/>
                <w:bCs/>
                <w:color w:val="FFFFFF"/>
                <w:sz w:val="20"/>
                <w:lang w:eastAsia="en-CA"/>
              </w:rPr>
              <w:t>Difference (2018 to 2017)</w:t>
            </w:r>
          </w:p>
        </w:tc>
      </w:tr>
      <w:tr w:rsidR="00C23349" w:rsidRPr="00536F93" w14:paraId="129DED8C" w14:textId="77777777" w:rsidTr="00646107">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004F0720" w14:textId="77777777" w:rsidR="00C23349" w:rsidRPr="00536F93" w:rsidRDefault="00C23349" w:rsidP="00646107">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72D0FAD0"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5632F380"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7BB459FA"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50ECBBEA"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24F1CFA9"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6BB83D17"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160C8C20"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7A686955" w14:textId="77777777" w:rsidR="00C23349" w:rsidRPr="00536F93" w:rsidRDefault="00C23349" w:rsidP="00646107">
            <w:pPr>
              <w:rPr>
                <w:rFonts w:ascii="Calibri" w:hAnsi="Calibri"/>
                <w:i/>
                <w:iCs/>
                <w:color w:val="FFFFFF"/>
                <w:sz w:val="18"/>
                <w:szCs w:val="18"/>
                <w:lang w:eastAsia="en-CA"/>
              </w:rPr>
            </w:pPr>
            <w:r w:rsidRPr="00536F93">
              <w:rPr>
                <w:rFonts w:ascii="Calibri" w:hAnsi="Calibri"/>
                <w:i/>
                <w:iCs/>
                <w:color w:val="FFFFFF"/>
                <w:sz w:val="18"/>
                <w:szCs w:val="18"/>
                <w:lang w:eastAsia="en-CA"/>
              </w:rPr>
              <w:t>% Change</w:t>
            </w:r>
          </w:p>
        </w:tc>
      </w:tr>
      <w:tr w:rsidR="00CB0785" w:rsidRPr="00536F93" w14:paraId="5CC962AB" w14:textId="77777777" w:rsidTr="00646107">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4FAEDD83" w14:textId="73B00240" w:rsidR="00CB0785" w:rsidRPr="00536F93" w:rsidRDefault="00CB0785" w:rsidP="00CB0785">
            <w:pPr>
              <w:jc w:val="left"/>
              <w:rPr>
                <w:rFonts w:ascii="Calibri" w:hAnsi="Calibri"/>
                <w:sz w:val="20"/>
                <w:lang w:eastAsia="en-CA"/>
              </w:rPr>
            </w:pPr>
            <w:r>
              <w:rPr>
                <w:rFonts w:ascii="Calibri" w:hAnsi="Calibri"/>
                <w:sz w:val="22"/>
                <w:szCs w:val="22"/>
              </w:rPr>
              <w:t>Nfld. &amp; Lab.</w:t>
            </w:r>
          </w:p>
        </w:tc>
        <w:tc>
          <w:tcPr>
            <w:tcW w:w="864" w:type="dxa"/>
            <w:tcBorders>
              <w:top w:val="nil"/>
              <w:left w:val="nil"/>
              <w:bottom w:val="single" w:sz="4" w:space="0" w:color="auto"/>
              <w:right w:val="single" w:sz="4" w:space="0" w:color="auto"/>
            </w:tcBorders>
            <w:shd w:val="clear" w:color="auto" w:fill="auto"/>
            <w:noWrap/>
            <w:vAlign w:val="center"/>
          </w:tcPr>
          <w:p w14:paraId="0274D9A3" w14:textId="10A529AF" w:rsidR="00CB0785" w:rsidRPr="00536F93" w:rsidRDefault="00CB0785" w:rsidP="00CB0785">
            <w:pPr>
              <w:rPr>
                <w:rFonts w:ascii="Calibri" w:hAnsi="Calibri"/>
                <w:sz w:val="20"/>
                <w:lang w:eastAsia="en-CA"/>
              </w:rPr>
            </w:pPr>
            <w:r>
              <w:rPr>
                <w:rFonts w:ascii="Calibri" w:hAnsi="Calibri"/>
                <w:sz w:val="22"/>
                <w:szCs w:val="22"/>
              </w:rPr>
              <w:t>65%</w:t>
            </w:r>
          </w:p>
        </w:tc>
        <w:tc>
          <w:tcPr>
            <w:tcW w:w="864" w:type="dxa"/>
            <w:tcBorders>
              <w:top w:val="nil"/>
              <w:left w:val="nil"/>
              <w:bottom w:val="single" w:sz="4" w:space="0" w:color="auto"/>
              <w:right w:val="single" w:sz="4" w:space="0" w:color="auto"/>
            </w:tcBorders>
            <w:shd w:val="clear" w:color="auto" w:fill="auto"/>
            <w:noWrap/>
            <w:vAlign w:val="center"/>
          </w:tcPr>
          <w:p w14:paraId="57CDFD08" w14:textId="5A0D8EF8" w:rsidR="00CB0785" w:rsidRPr="00536F93" w:rsidRDefault="00CB0785" w:rsidP="00CB0785">
            <w:pPr>
              <w:rPr>
                <w:rFonts w:ascii="Calibri" w:hAnsi="Calibri"/>
                <w:sz w:val="20"/>
                <w:lang w:eastAsia="en-CA"/>
              </w:rPr>
            </w:pPr>
            <w:r>
              <w:rPr>
                <w:rFonts w:ascii="Calibri" w:hAnsi="Calibri"/>
                <w:sz w:val="22"/>
                <w:szCs w:val="22"/>
              </w:rPr>
              <w:t>68%</w:t>
            </w:r>
          </w:p>
        </w:tc>
        <w:tc>
          <w:tcPr>
            <w:tcW w:w="864" w:type="dxa"/>
            <w:tcBorders>
              <w:top w:val="nil"/>
              <w:left w:val="nil"/>
              <w:bottom w:val="single" w:sz="4" w:space="0" w:color="auto"/>
              <w:right w:val="single" w:sz="4" w:space="0" w:color="auto"/>
            </w:tcBorders>
            <w:shd w:val="clear" w:color="auto" w:fill="auto"/>
            <w:noWrap/>
            <w:vAlign w:val="center"/>
          </w:tcPr>
          <w:p w14:paraId="14710C4E" w14:textId="109E9F21" w:rsidR="00CB0785" w:rsidRPr="00536F93" w:rsidRDefault="00CB0785" w:rsidP="00CB0785">
            <w:pPr>
              <w:rPr>
                <w:rFonts w:ascii="Calibri" w:hAnsi="Calibri"/>
                <w:sz w:val="20"/>
                <w:lang w:eastAsia="en-CA"/>
              </w:rPr>
            </w:pPr>
            <w:r>
              <w:rPr>
                <w:rFonts w:ascii="Calibri" w:hAnsi="Calibri"/>
                <w:sz w:val="22"/>
                <w:szCs w:val="22"/>
              </w:rPr>
              <w:t>61%</w:t>
            </w:r>
          </w:p>
        </w:tc>
        <w:tc>
          <w:tcPr>
            <w:tcW w:w="1428" w:type="dxa"/>
            <w:tcBorders>
              <w:top w:val="nil"/>
              <w:left w:val="nil"/>
              <w:bottom w:val="single" w:sz="4" w:space="0" w:color="auto"/>
              <w:right w:val="double" w:sz="6" w:space="0" w:color="auto"/>
            </w:tcBorders>
            <w:shd w:val="clear" w:color="auto" w:fill="auto"/>
            <w:noWrap/>
            <w:vAlign w:val="center"/>
          </w:tcPr>
          <w:p w14:paraId="4FF1C222" w14:textId="59D3794E" w:rsidR="00CB0785" w:rsidRPr="00536F93" w:rsidRDefault="00CB0785" w:rsidP="00CB0785">
            <w:pPr>
              <w:rPr>
                <w:rFonts w:ascii="Calibri" w:hAnsi="Calibri"/>
                <w:sz w:val="20"/>
                <w:lang w:eastAsia="en-CA"/>
              </w:rPr>
            </w:pPr>
            <w:r>
              <w:rPr>
                <w:rFonts w:ascii="Calibri" w:hAnsi="Calibri"/>
                <w:sz w:val="22"/>
                <w:szCs w:val="22"/>
              </w:rPr>
              <w:t>-3</w:t>
            </w:r>
          </w:p>
        </w:tc>
        <w:tc>
          <w:tcPr>
            <w:tcW w:w="864" w:type="dxa"/>
            <w:tcBorders>
              <w:top w:val="nil"/>
              <w:left w:val="nil"/>
              <w:bottom w:val="single" w:sz="4" w:space="0" w:color="auto"/>
              <w:right w:val="single" w:sz="4" w:space="0" w:color="auto"/>
            </w:tcBorders>
            <w:shd w:val="clear" w:color="auto" w:fill="auto"/>
            <w:noWrap/>
            <w:vAlign w:val="center"/>
          </w:tcPr>
          <w:p w14:paraId="08B17C3B" w14:textId="06208FCA" w:rsidR="00CB0785" w:rsidRPr="00536F93" w:rsidRDefault="00CB0785" w:rsidP="00CB0785">
            <w:pPr>
              <w:rPr>
                <w:rFonts w:ascii="Calibri" w:hAnsi="Calibri"/>
                <w:sz w:val="20"/>
                <w:lang w:eastAsia="en-CA"/>
              </w:rPr>
            </w:pPr>
            <w:r>
              <w:rPr>
                <w:rFonts w:ascii="Calibri" w:hAnsi="Calibri"/>
                <w:sz w:val="22"/>
                <w:szCs w:val="22"/>
              </w:rPr>
              <w:t>62%</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1BF789CD" w14:textId="667AB48C" w:rsidR="00CB0785" w:rsidRPr="00536F93" w:rsidRDefault="00CB0785" w:rsidP="00CB0785">
            <w:pPr>
              <w:rPr>
                <w:rFonts w:ascii="Calibri" w:hAnsi="Calibri"/>
                <w:sz w:val="20"/>
                <w:lang w:eastAsia="en-CA"/>
              </w:rPr>
            </w:pPr>
            <w:r>
              <w:rPr>
                <w:rFonts w:ascii="Calibri" w:hAnsi="Calibri"/>
                <w:sz w:val="22"/>
                <w:szCs w:val="22"/>
              </w:rPr>
              <w:t>68%</w:t>
            </w:r>
          </w:p>
        </w:tc>
        <w:tc>
          <w:tcPr>
            <w:tcW w:w="864" w:type="dxa"/>
            <w:tcBorders>
              <w:top w:val="nil"/>
              <w:left w:val="nil"/>
              <w:bottom w:val="single" w:sz="4" w:space="0" w:color="auto"/>
              <w:right w:val="single" w:sz="4" w:space="0" w:color="auto"/>
            </w:tcBorders>
            <w:shd w:val="clear" w:color="auto" w:fill="auto"/>
            <w:noWrap/>
            <w:vAlign w:val="center"/>
          </w:tcPr>
          <w:p w14:paraId="026E30F4" w14:textId="57164653" w:rsidR="00CB0785" w:rsidRPr="00536F93" w:rsidRDefault="00CB0785" w:rsidP="00CB0785">
            <w:pPr>
              <w:rPr>
                <w:rFonts w:ascii="Calibri" w:hAnsi="Calibri"/>
                <w:sz w:val="20"/>
                <w:lang w:eastAsia="en-CA"/>
              </w:rPr>
            </w:pPr>
            <w:r>
              <w:rPr>
                <w:rFonts w:ascii="Calibri" w:hAnsi="Calibri"/>
                <w:sz w:val="22"/>
                <w:szCs w:val="22"/>
              </w:rPr>
              <w:t>65%</w:t>
            </w:r>
          </w:p>
        </w:tc>
        <w:tc>
          <w:tcPr>
            <w:tcW w:w="1426" w:type="dxa"/>
            <w:tcBorders>
              <w:top w:val="nil"/>
              <w:left w:val="nil"/>
              <w:bottom w:val="single" w:sz="4" w:space="0" w:color="auto"/>
              <w:right w:val="single" w:sz="4" w:space="0" w:color="auto"/>
            </w:tcBorders>
            <w:shd w:val="clear" w:color="auto" w:fill="auto"/>
            <w:noWrap/>
            <w:vAlign w:val="center"/>
          </w:tcPr>
          <w:p w14:paraId="5858ABF3" w14:textId="42B6622D" w:rsidR="00CB0785" w:rsidRPr="00536F93" w:rsidRDefault="00CB0785" w:rsidP="00CB0785">
            <w:pPr>
              <w:rPr>
                <w:rFonts w:ascii="Calibri" w:hAnsi="Calibri"/>
                <w:sz w:val="20"/>
                <w:lang w:eastAsia="en-CA"/>
              </w:rPr>
            </w:pPr>
            <w:r>
              <w:rPr>
                <w:rFonts w:ascii="Calibri" w:hAnsi="Calibri"/>
                <w:sz w:val="22"/>
                <w:szCs w:val="22"/>
              </w:rPr>
              <w:t>-6</w:t>
            </w:r>
          </w:p>
        </w:tc>
      </w:tr>
    </w:tbl>
    <w:p w14:paraId="34DB1F5A" w14:textId="77777777" w:rsidR="00C23349" w:rsidRDefault="00C23349" w:rsidP="00C23349">
      <w:pPr>
        <w:pStyle w:val="Para"/>
        <w:tabs>
          <w:tab w:val="left" w:pos="9990"/>
        </w:tabs>
        <w:spacing w:before="0" w:after="0"/>
        <w:ind w:left="90"/>
        <w:rPr>
          <w:rFonts w:eastAsia="Calibri"/>
          <w:noProof/>
        </w:rPr>
      </w:pPr>
      <w:r>
        <w:rPr>
          <w:b/>
          <w:i/>
          <w:sz w:val="20"/>
        </w:rPr>
        <w:t>S</w:t>
      </w:r>
      <w:r w:rsidRPr="0039498B">
        <w:rPr>
          <w:b/>
          <w:i/>
          <w:sz w:val="20"/>
        </w:rPr>
        <w:t>ource:</w:t>
      </w:r>
      <w:r w:rsidRPr="0039498B">
        <w:rPr>
          <w:i/>
          <w:sz w:val="20"/>
        </w:rPr>
        <w:t xml:space="preserve"> Q</w:t>
      </w:r>
      <w:r>
        <w:rPr>
          <w:i/>
          <w:sz w:val="20"/>
        </w:rPr>
        <w:t>7A</w:t>
      </w:r>
      <w:r w:rsidRPr="0039498B">
        <w:rPr>
          <w:i/>
          <w:sz w:val="20"/>
        </w:rPr>
        <w:t xml:space="preserve"> – </w:t>
      </w:r>
      <w:r>
        <w:rPr>
          <w:i/>
          <w:sz w:val="20"/>
        </w:rPr>
        <w:t xml:space="preserve">How satisfied were you with </w:t>
      </w:r>
      <w:r w:rsidRPr="0054511F">
        <w:rPr>
          <w:i/>
          <w:sz w:val="20"/>
        </w:rPr>
        <w:t xml:space="preserve">the website and web content for librarians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 xml:space="preserve">? </w:t>
      </w:r>
      <w:r w:rsidRPr="0039498B">
        <w:rPr>
          <w:i/>
          <w:sz w:val="20"/>
        </w:rPr>
        <w:t>Q</w:t>
      </w:r>
      <w:r>
        <w:rPr>
          <w:i/>
          <w:sz w:val="20"/>
        </w:rPr>
        <w:t>7B</w:t>
      </w:r>
      <w:r w:rsidRPr="0039498B">
        <w:rPr>
          <w:i/>
          <w:sz w:val="20"/>
        </w:rPr>
        <w:t xml:space="preserve"> – </w:t>
      </w:r>
      <w:r>
        <w:rPr>
          <w:i/>
          <w:sz w:val="20"/>
        </w:rPr>
        <w:t xml:space="preserve">How satisfied were you with </w:t>
      </w:r>
      <w:r w:rsidRPr="0054511F">
        <w:rPr>
          <w:i/>
          <w:sz w:val="20"/>
        </w:rPr>
        <w:t xml:space="preserve">the </w:t>
      </w:r>
      <w:r>
        <w:rPr>
          <w:i/>
          <w:sz w:val="20"/>
        </w:rPr>
        <w:t xml:space="preserve">ease of navigating the staff </w:t>
      </w:r>
      <w:r w:rsidRPr="0054511F">
        <w:rPr>
          <w:i/>
          <w:sz w:val="20"/>
        </w:rPr>
        <w:t xml:space="preserve">website </w:t>
      </w:r>
      <w:r>
        <w:rPr>
          <w:i/>
          <w:sz w:val="20"/>
        </w:rPr>
        <w:t>in 2018</w:t>
      </w:r>
      <w:r>
        <w:rPr>
          <w:i/>
          <w:sz w:val="20"/>
          <w:lang w:val="en-CA"/>
        </w:rPr>
        <w:t xml:space="preserve"> (on a scale from 0 </w:t>
      </w:r>
      <w:r w:rsidRPr="00F647F2">
        <w:rPr>
          <w:i/>
          <w:sz w:val="20"/>
          <w:lang w:val="en-CA"/>
        </w:rPr>
        <w:t>to 10 where 0 is not at all satisfied and 10 is completely satisfied)</w:t>
      </w:r>
      <w:r>
        <w:rPr>
          <w:i/>
          <w:sz w:val="20"/>
        </w:rPr>
        <w:t>?</w:t>
      </w:r>
    </w:p>
    <w:p w14:paraId="554E8261" w14:textId="77777777" w:rsidR="00C23349" w:rsidRDefault="00C23349" w:rsidP="00C23349">
      <w:pPr>
        <w:jc w:val="left"/>
        <w:rPr>
          <w:rFonts w:ascii="Calibri" w:hAnsi="Calibri" w:cs="Calibri"/>
          <w:b/>
          <w:color w:val="000000"/>
          <w:szCs w:val="26"/>
        </w:rPr>
      </w:pPr>
      <w:r>
        <w:br w:type="page"/>
      </w:r>
    </w:p>
    <w:p w14:paraId="3FECB667" w14:textId="77777777" w:rsidR="00C23349" w:rsidRPr="009E7535" w:rsidRDefault="00C23349" w:rsidP="00C23349">
      <w:pPr>
        <w:pStyle w:val="Heading3"/>
        <w:numPr>
          <w:ilvl w:val="0"/>
          <w:numId w:val="0"/>
        </w:numPr>
        <w:spacing w:before="0"/>
        <w:rPr>
          <w:lang w:val="en-CA"/>
        </w:rPr>
      </w:pPr>
      <w:r>
        <w:rPr>
          <w:lang w:val="en-CA"/>
        </w:rPr>
        <w:lastRenderedPageBreak/>
        <w:t>Use of and satisfaction with English website resources</w:t>
      </w:r>
    </w:p>
    <w:p w14:paraId="771E6E39" w14:textId="026EF618" w:rsidR="00C23349" w:rsidRPr="000F05FE" w:rsidRDefault="00C23349" w:rsidP="00C23349">
      <w:pPr>
        <w:pStyle w:val="Headline"/>
      </w:pPr>
      <w:r w:rsidRPr="000F05FE">
        <w:t>Use of English materials was mostly stable</w:t>
      </w:r>
      <w:r w:rsidR="000F05FE" w:rsidRPr="000F05FE">
        <w:t>,</w:t>
      </w:r>
      <w:r w:rsidRPr="000F05FE">
        <w:t xml:space="preserve"> and satisfaction remains high.</w:t>
      </w:r>
    </w:p>
    <w:p w14:paraId="6577749F" w14:textId="7AB32154" w:rsidR="00C23349" w:rsidRPr="00132C22" w:rsidRDefault="00C23349" w:rsidP="00C23349">
      <w:pPr>
        <w:pStyle w:val="Para"/>
        <w:rPr>
          <w:lang w:val="en-CA"/>
        </w:rPr>
      </w:pPr>
      <w:r w:rsidRPr="000F05FE">
        <w:rPr>
          <w:lang w:val="en-CA"/>
        </w:rPr>
        <w:t xml:space="preserve">Librarians were asked about their use of and satisfaction with the various resources provided, for the language </w:t>
      </w:r>
      <w:r w:rsidRPr="00132C22">
        <w:rPr>
          <w:lang w:val="en-CA"/>
        </w:rPr>
        <w:t xml:space="preserve">in which they ran their program. In </w:t>
      </w:r>
      <w:r w:rsidR="000F05FE" w:rsidRPr="00132C22">
        <w:rPr>
          <w:lang w:val="en-CA"/>
        </w:rPr>
        <w:t xml:space="preserve">Newfoundland &amp; Labrador, </w:t>
      </w:r>
      <w:proofErr w:type="gramStart"/>
      <w:r w:rsidR="000F05FE" w:rsidRPr="00132C22">
        <w:rPr>
          <w:lang w:val="en-CA"/>
        </w:rPr>
        <w:t>all of</w:t>
      </w:r>
      <w:proofErr w:type="gramEnd"/>
      <w:r w:rsidR="000F05FE" w:rsidRPr="00132C22">
        <w:rPr>
          <w:lang w:val="en-CA"/>
        </w:rPr>
        <w:t xml:space="preserve"> the </w:t>
      </w:r>
      <w:r w:rsidRPr="00132C22">
        <w:rPr>
          <w:lang w:val="en-CA"/>
        </w:rPr>
        <w:t xml:space="preserve">libraries ran their program in </w:t>
      </w:r>
      <w:r w:rsidR="000F05FE" w:rsidRPr="00132C22">
        <w:rPr>
          <w:lang w:val="en-CA"/>
        </w:rPr>
        <w:t>English.</w:t>
      </w:r>
    </w:p>
    <w:p w14:paraId="32C1D19A" w14:textId="5F475246" w:rsidR="00C23349" w:rsidRPr="00D70BBF" w:rsidRDefault="00C23349" w:rsidP="00C23349">
      <w:pPr>
        <w:pStyle w:val="Para"/>
        <w:rPr>
          <w:lang w:val="en-CA"/>
        </w:rPr>
      </w:pPr>
      <w:r w:rsidRPr="00132C22">
        <w:rPr>
          <w:b/>
          <w:lang w:val="en-CA"/>
        </w:rPr>
        <w:t>Use</w:t>
      </w:r>
      <w:r w:rsidRPr="00132C22">
        <w:rPr>
          <w:lang w:val="en-CA"/>
        </w:rPr>
        <w:t xml:space="preserve">. Among </w:t>
      </w:r>
      <w:r w:rsidR="00132C22" w:rsidRPr="00132C22">
        <w:rPr>
          <w:lang w:val="en-CA"/>
        </w:rPr>
        <w:t xml:space="preserve">Newfoundland &amp; Labrador </w:t>
      </w:r>
      <w:r w:rsidRPr="00132C22">
        <w:rPr>
          <w:lang w:val="en-CA"/>
        </w:rPr>
        <w:t>libraries</w:t>
      </w:r>
      <w:r w:rsidR="00132C22" w:rsidRPr="00132C22">
        <w:rPr>
          <w:lang w:val="en-CA"/>
        </w:rPr>
        <w:t xml:space="preserve">, </w:t>
      </w:r>
      <w:r w:rsidRPr="00132C22">
        <w:rPr>
          <w:lang w:val="en-CA"/>
        </w:rPr>
        <w:t xml:space="preserve">the most widely used resource </w:t>
      </w:r>
      <w:r w:rsidR="00132C22" w:rsidRPr="00132C22">
        <w:rPr>
          <w:lang w:val="en-CA"/>
        </w:rPr>
        <w:t xml:space="preserve">in 2018 was the </w:t>
      </w:r>
      <w:r w:rsidR="00132C22" w:rsidRPr="00132C22">
        <w:rPr>
          <w:color w:val="000000"/>
        </w:rPr>
        <w:t>‘How to run a successful program’ (80%)</w:t>
      </w:r>
      <w:r w:rsidR="00132C22">
        <w:rPr>
          <w:color w:val="000000"/>
        </w:rPr>
        <w:t>,</w:t>
      </w:r>
      <w:r w:rsidR="00132C22" w:rsidRPr="00132C22">
        <w:rPr>
          <w:color w:val="000000"/>
        </w:rPr>
        <w:t xml:space="preserve"> followed by the activities (77%) and the promotional templates (70%). Usage of the individual resources shows no clear pattern over time.</w:t>
      </w:r>
    </w:p>
    <w:p w14:paraId="5092D29E" w14:textId="77777777" w:rsidR="00C23349" w:rsidRDefault="00C23349" w:rsidP="00C23349">
      <w:pPr>
        <w:spacing w:line="276" w:lineRule="auto"/>
        <w:rPr>
          <w:rFonts w:ascii="Calibri" w:hAnsi="Calibri" w:cs="Calibri"/>
          <w:b/>
          <w:sz w:val="22"/>
          <w:szCs w:val="22"/>
        </w:rPr>
      </w:pPr>
      <w:r w:rsidRPr="008F5498">
        <w:rPr>
          <w:rFonts w:ascii="Calibri" w:hAnsi="Calibri" w:cs="Calibri"/>
          <w:b/>
          <w:sz w:val="22"/>
          <w:szCs w:val="22"/>
        </w:rPr>
        <w:t xml:space="preserve">Table: </w:t>
      </w:r>
      <w:r>
        <w:rPr>
          <w:rFonts w:ascii="Calibri" w:hAnsi="Calibri" w:cs="Calibri"/>
          <w:b/>
          <w:sz w:val="22"/>
          <w:szCs w:val="22"/>
        </w:rPr>
        <w:t>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C23349" w:rsidRPr="0060697C" w14:paraId="7C25636C" w14:textId="77777777" w:rsidTr="00646107">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2BA6D0CA" w14:textId="77777777" w:rsidR="00C23349" w:rsidRPr="0060697C" w:rsidRDefault="00C23349" w:rsidP="00646107">
            <w:pPr>
              <w:rPr>
                <w:rFonts w:ascii="Calibri" w:hAnsi="Calibri"/>
                <w:b/>
                <w:bCs/>
                <w:color w:val="FFFFFF"/>
                <w:sz w:val="20"/>
                <w:lang w:eastAsia="en-CA"/>
              </w:rPr>
            </w:pPr>
            <w:r w:rsidRPr="00A8055A">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39A4A39C" w14:textId="77777777" w:rsidR="00C23349" w:rsidRPr="0060697C" w:rsidRDefault="00C23349" w:rsidP="00646107">
            <w:pPr>
              <w:rPr>
                <w:rFonts w:ascii="Calibri" w:hAnsi="Calibri"/>
                <w:b/>
                <w:bCs/>
                <w:color w:val="FFFFFF"/>
                <w:sz w:val="20"/>
                <w:lang w:eastAsia="en-CA"/>
              </w:rPr>
            </w:pPr>
            <w:r w:rsidRPr="00C340B8">
              <w:rPr>
                <w:rFonts w:ascii="Calibri" w:hAnsi="Calibri"/>
                <w:b/>
                <w:bCs/>
                <w:color w:val="FFFFFF"/>
                <w:sz w:val="20"/>
                <w:lang w:eastAsia="en-CA"/>
              </w:rPr>
              <w:t xml:space="preserve">Staff Website </w:t>
            </w:r>
            <w:r>
              <w:rPr>
                <w:rFonts w:ascii="Calibri" w:hAnsi="Calibri"/>
                <w:b/>
                <w:bCs/>
                <w:color w:val="FFFFFF"/>
                <w:sz w:val="20"/>
                <w:lang w:eastAsia="en-CA"/>
              </w:rPr>
              <w:t xml:space="preserve">English </w:t>
            </w:r>
            <w:r w:rsidRPr="00C340B8">
              <w:rPr>
                <w:rFonts w:ascii="Calibri" w:hAnsi="Calibri"/>
                <w:b/>
                <w:bCs/>
                <w:color w:val="FFFFFF"/>
                <w:sz w:val="20"/>
                <w:lang w:eastAsia="en-CA"/>
              </w:rPr>
              <w:t>Resource Usage Tracking</w:t>
            </w:r>
            <w:r>
              <w:rPr>
                <w:rFonts w:ascii="Calibri" w:hAnsi="Calibri"/>
                <w:b/>
                <w:bCs/>
                <w:color w:val="FFFFFF"/>
                <w:sz w:val="20"/>
                <w:lang w:eastAsia="en-CA"/>
              </w:rPr>
              <w:t xml:space="preserve"> </w:t>
            </w:r>
            <w:r w:rsidRPr="00B83A86">
              <w:rPr>
                <w:rFonts w:ascii="Calibri" w:hAnsi="Calibri"/>
                <w:b/>
                <w:bCs/>
                <w:color w:val="FFFFFF"/>
                <w:sz w:val="20"/>
                <w:lang w:eastAsia="en-CA"/>
              </w:rPr>
              <w:t>(</w:t>
            </w:r>
            <w:r>
              <w:rPr>
                <w:rFonts w:ascii="Calibri" w:hAnsi="Calibri"/>
                <w:b/>
                <w:bCs/>
                <w:color w:val="FFFFFF"/>
                <w:sz w:val="20"/>
                <w:lang w:eastAsia="en-CA"/>
              </w:rPr>
              <w:t>% Used</w:t>
            </w:r>
            <w:r w:rsidRPr="00B83A86">
              <w:rPr>
                <w:rFonts w:ascii="Calibri" w:hAnsi="Calibri"/>
                <w:b/>
                <w:bCs/>
                <w:color w:val="FFFFFF"/>
                <w:sz w:val="20"/>
                <w:lang w:eastAsia="en-CA"/>
              </w:rPr>
              <w:t>)</w:t>
            </w:r>
          </w:p>
        </w:tc>
      </w:tr>
      <w:tr w:rsidR="00C23349" w:rsidRPr="0060697C" w14:paraId="10EBBD48" w14:textId="77777777" w:rsidTr="00646107">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41641893" w14:textId="77777777" w:rsidR="00C23349" w:rsidRPr="00A8055A" w:rsidRDefault="00C23349" w:rsidP="00646107">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380FA06F"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4A8AA4C8" w14:textId="77777777" w:rsidR="00C23349" w:rsidRPr="0060697C" w:rsidRDefault="00C23349" w:rsidP="00646107">
            <w:pPr>
              <w:rPr>
                <w:rFonts w:ascii="Calibri" w:hAnsi="Calibri"/>
                <w:b/>
                <w:bCs/>
                <w:color w:val="FFFFFF"/>
                <w:sz w:val="20"/>
                <w:lang w:eastAsia="en-CA"/>
              </w:rPr>
            </w:pPr>
            <w:r w:rsidRPr="0060697C">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43E05A0F" w14:textId="77777777" w:rsidR="00C23349" w:rsidRPr="00A560C1" w:rsidRDefault="00C23349" w:rsidP="00646107">
            <w:pPr>
              <w:rPr>
                <w:rFonts w:ascii="Calibri" w:hAnsi="Calibri"/>
                <w:b/>
                <w:bCs/>
                <w:color w:val="FFFFFF"/>
                <w:sz w:val="20"/>
                <w:lang w:eastAsia="en-CA"/>
              </w:rPr>
            </w:pPr>
            <w:r w:rsidRPr="00A560C1">
              <w:rPr>
                <w:rFonts w:ascii="Calibri" w:hAnsi="Calibri"/>
                <w:b/>
                <w:bCs/>
                <w:color w:val="FFFFFF"/>
                <w:sz w:val="20"/>
                <w:lang w:eastAsia="en-CA"/>
              </w:rPr>
              <w:t>2016</w:t>
            </w:r>
          </w:p>
        </w:tc>
      </w:tr>
      <w:tr w:rsidR="003B233C" w:rsidRPr="0060697C" w14:paraId="448AA102" w14:textId="77777777" w:rsidTr="00646107">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3EC91FBD" w14:textId="2E836920" w:rsidR="003B233C" w:rsidRPr="00B76FE5" w:rsidRDefault="003B233C" w:rsidP="003B233C">
            <w:pPr>
              <w:jc w:val="left"/>
              <w:rPr>
                <w:rFonts w:ascii="Calibri" w:hAnsi="Calibri"/>
                <w:color w:val="000000"/>
                <w:sz w:val="22"/>
                <w:szCs w:val="22"/>
              </w:rPr>
            </w:pPr>
            <w:r>
              <w:rPr>
                <w:rFonts w:ascii="Calibri" w:hAnsi="Calibri"/>
                <w:color w:val="000000"/>
                <w:sz w:val="22"/>
                <w:szCs w:val="22"/>
              </w:rPr>
              <w:t>Used ‘How to run a successful program’</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44D3726C" w14:textId="6CC12B0B" w:rsidR="003B233C" w:rsidRPr="00BD2F0F" w:rsidRDefault="003B233C" w:rsidP="003B233C">
            <w:pPr>
              <w:rPr>
                <w:rFonts w:ascii="Calibri" w:hAnsi="Calibri"/>
                <w:color w:val="000000"/>
                <w:sz w:val="22"/>
                <w:szCs w:val="22"/>
              </w:rPr>
            </w:pPr>
            <w:r>
              <w:rPr>
                <w:rFonts w:ascii="Calibri" w:hAnsi="Calibri"/>
                <w:color w:val="000000"/>
                <w:sz w:val="22"/>
                <w:szCs w:val="22"/>
              </w:rPr>
              <w:t>80%</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D96E20" w14:textId="2DB48966" w:rsidR="003B233C" w:rsidRPr="00BD2F0F" w:rsidRDefault="003B233C" w:rsidP="003B233C">
            <w:pPr>
              <w:rPr>
                <w:rFonts w:ascii="Calibri" w:hAnsi="Calibri"/>
                <w:color w:val="000000"/>
                <w:sz w:val="22"/>
                <w:szCs w:val="22"/>
              </w:rPr>
            </w:pPr>
            <w:r>
              <w:rPr>
                <w:rFonts w:ascii="Calibri" w:hAnsi="Calibri"/>
                <w:color w:val="000000"/>
                <w:sz w:val="22"/>
                <w:szCs w:val="22"/>
              </w:rPr>
              <w:t>65%</w:t>
            </w:r>
          </w:p>
        </w:tc>
        <w:tc>
          <w:tcPr>
            <w:tcW w:w="1772" w:type="dxa"/>
            <w:tcBorders>
              <w:top w:val="double" w:sz="4" w:space="0" w:color="auto"/>
              <w:left w:val="single" w:sz="4" w:space="0" w:color="auto"/>
              <w:bottom w:val="single" w:sz="4" w:space="0" w:color="auto"/>
              <w:right w:val="single" w:sz="4" w:space="0" w:color="auto"/>
            </w:tcBorders>
            <w:vAlign w:val="center"/>
          </w:tcPr>
          <w:p w14:paraId="7662BA1B" w14:textId="0238C64F" w:rsidR="003B233C" w:rsidRPr="00BD2F0F" w:rsidRDefault="003B233C" w:rsidP="003B233C">
            <w:pPr>
              <w:rPr>
                <w:rFonts w:ascii="Calibri" w:hAnsi="Calibri"/>
                <w:color w:val="000000"/>
                <w:sz w:val="22"/>
                <w:szCs w:val="22"/>
              </w:rPr>
            </w:pPr>
            <w:r>
              <w:rPr>
                <w:rFonts w:ascii="Calibri" w:hAnsi="Calibri"/>
                <w:color w:val="000000"/>
                <w:sz w:val="22"/>
                <w:szCs w:val="22"/>
              </w:rPr>
              <w:t>68%</w:t>
            </w:r>
          </w:p>
        </w:tc>
      </w:tr>
      <w:tr w:rsidR="003B233C" w:rsidRPr="0060697C" w14:paraId="1D5FBD69"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154FA5AB" w14:textId="7BE78BBF" w:rsidR="003B233C" w:rsidRPr="00B76FE5" w:rsidRDefault="003B233C" w:rsidP="003B233C">
            <w:pPr>
              <w:jc w:val="left"/>
              <w:rPr>
                <w:rFonts w:ascii="Calibri" w:hAnsi="Calibri"/>
                <w:color w:val="000000"/>
                <w:sz w:val="22"/>
                <w:szCs w:val="22"/>
              </w:rPr>
            </w:pPr>
            <w:r>
              <w:rPr>
                <w:rFonts w:ascii="Calibri" w:hAnsi="Calibri"/>
                <w:color w:val="000000"/>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B933FBA" w14:textId="13AC769C" w:rsidR="003B233C" w:rsidRPr="00BD2F0F" w:rsidRDefault="003B233C" w:rsidP="003B233C">
            <w:pPr>
              <w:rPr>
                <w:rFonts w:ascii="Calibri" w:hAnsi="Calibri"/>
                <w:color w:val="000000"/>
                <w:sz w:val="22"/>
                <w:szCs w:val="22"/>
              </w:rPr>
            </w:pPr>
            <w:r>
              <w:rPr>
                <w:rFonts w:ascii="Calibri" w:hAnsi="Calibri"/>
                <w:color w:val="000000"/>
                <w:sz w:val="22"/>
                <w:szCs w:val="22"/>
              </w:rPr>
              <w:t>77%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09BA9" w14:textId="22366745" w:rsidR="003B233C" w:rsidRPr="00BD2F0F" w:rsidRDefault="003B233C" w:rsidP="003B233C">
            <w:pPr>
              <w:rPr>
                <w:rFonts w:ascii="Calibri" w:hAnsi="Calibri"/>
                <w:color w:val="000000"/>
                <w:sz w:val="22"/>
                <w:szCs w:val="22"/>
              </w:rPr>
            </w:pPr>
            <w:r>
              <w:rPr>
                <w:rFonts w:ascii="Calibri" w:hAnsi="Calibri"/>
                <w:color w:val="000000"/>
                <w:sz w:val="22"/>
                <w:szCs w:val="22"/>
              </w:rPr>
              <w:t>82%</w:t>
            </w:r>
          </w:p>
        </w:tc>
        <w:tc>
          <w:tcPr>
            <w:tcW w:w="1772" w:type="dxa"/>
            <w:tcBorders>
              <w:top w:val="single" w:sz="4" w:space="0" w:color="auto"/>
              <w:left w:val="single" w:sz="4" w:space="0" w:color="auto"/>
              <w:bottom w:val="single" w:sz="4" w:space="0" w:color="auto"/>
              <w:right w:val="single" w:sz="4" w:space="0" w:color="auto"/>
            </w:tcBorders>
            <w:vAlign w:val="center"/>
          </w:tcPr>
          <w:p w14:paraId="71607B1B" w14:textId="4286B013" w:rsidR="003B233C" w:rsidRPr="00BD2F0F" w:rsidRDefault="003B233C" w:rsidP="003B233C">
            <w:pPr>
              <w:rPr>
                <w:rFonts w:ascii="Calibri" w:hAnsi="Calibri"/>
                <w:color w:val="000000"/>
                <w:sz w:val="22"/>
                <w:szCs w:val="22"/>
              </w:rPr>
            </w:pPr>
            <w:r>
              <w:rPr>
                <w:rFonts w:ascii="Calibri" w:hAnsi="Calibri"/>
                <w:color w:val="000000"/>
                <w:sz w:val="22"/>
                <w:szCs w:val="22"/>
              </w:rPr>
              <w:t>78%</w:t>
            </w:r>
          </w:p>
        </w:tc>
      </w:tr>
      <w:tr w:rsidR="003B233C" w:rsidRPr="0060697C" w14:paraId="2B5532D0"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CF22FB2" w14:textId="414695B2" w:rsidR="003B233C" w:rsidRPr="00B76FE5" w:rsidRDefault="003B233C" w:rsidP="003B233C">
            <w:pPr>
              <w:jc w:val="left"/>
              <w:rPr>
                <w:rFonts w:ascii="Calibri" w:hAnsi="Calibri"/>
                <w:color w:val="000000"/>
                <w:sz w:val="22"/>
                <w:szCs w:val="22"/>
              </w:rPr>
            </w:pPr>
            <w:r>
              <w:rPr>
                <w:rFonts w:ascii="Calibri" w:hAnsi="Calibri"/>
                <w:color w:val="000000"/>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721CB599" w14:textId="5B1430D5" w:rsidR="003B233C" w:rsidRPr="00BD2F0F" w:rsidRDefault="003B233C" w:rsidP="003B233C">
            <w:pPr>
              <w:rPr>
                <w:rFonts w:ascii="Calibri" w:hAnsi="Calibri"/>
                <w:color w:val="000000"/>
                <w:sz w:val="22"/>
                <w:szCs w:val="22"/>
              </w:rPr>
            </w:pPr>
            <w:r>
              <w:rPr>
                <w:rFonts w:ascii="Calibri" w:hAnsi="Calibri"/>
                <w:color w:val="000000"/>
                <w:sz w:val="22"/>
                <w:szCs w:val="22"/>
              </w:rPr>
              <w:t>70%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FAB30" w14:textId="59C9780D" w:rsidR="003B233C" w:rsidRPr="00BD2F0F" w:rsidRDefault="003B233C" w:rsidP="003B233C">
            <w:pPr>
              <w:rPr>
                <w:rFonts w:ascii="Calibri" w:hAnsi="Calibri"/>
                <w:color w:val="000000"/>
                <w:sz w:val="22"/>
                <w:szCs w:val="22"/>
              </w:rPr>
            </w:pPr>
            <w:r>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vAlign w:val="center"/>
          </w:tcPr>
          <w:p w14:paraId="21072CFA" w14:textId="65B18412" w:rsidR="003B233C" w:rsidRPr="00BD2F0F" w:rsidRDefault="003B233C" w:rsidP="003B233C">
            <w:pPr>
              <w:rPr>
                <w:rFonts w:ascii="Calibri" w:hAnsi="Calibri"/>
                <w:color w:val="000000"/>
                <w:sz w:val="22"/>
                <w:szCs w:val="22"/>
              </w:rPr>
            </w:pPr>
            <w:r>
              <w:rPr>
                <w:rFonts w:ascii="Calibri" w:hAnsi="Calibri"/>
                <w:color w:val="000000"/>
                <w:sz w:val="22"/>
                <w:szCs w:val="22"/>
              </w:rPr>
              <w:t>60%</w:t>
            </w:r>
          </w:p>
        </w:tc>
      </w:tr>
      <w:tr w:rsidR="003B233C" w:rsidRPr="0060697C" w14:paraId="11ADDEE5"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7E8B0DAE" w14:textId="237A4299" w:rsidR="003B233C" w:rsidRPr="00B76FE5" w:rsidRDefault="003B233C" w:rsidP="003B233C">
            <w:pPr>
              <w:jc w:val="left"/>
              <w:rPr>
                <w:rFonts w:ascii="Calibri" w:hAnsi="Calibri"/>
                <w:color w:val="000000"/>
                <w:sz w:val="22"/>
                <w:szCs w:val="22"/>
              </w:rPr>
            </w:pPr>
            <w:r>
              <w:rPr>
                <w:rFonts w:ascii="Calibri" w:hAnsi="Calibri"/>
                <w:color w:val="000000"/>
                <w:sz w:val="22"/>
                <w:szCs w:val="22"/>
              </w:rPr>
              <w:t>Used Images/illustrations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798CE4A" w14:textId="212D6B9E" w:rsidR="003B233C" w:rsidRPr="00BD2F0F" w:rsidRDefault="003B233C" w:rsidP="003B233C">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EACF1" w14:textId="49752D37" w:rsidR="003B233C" w:rsidRPr="00BD2F0F" w:rsidRDefault="003B233C" w:rsidP="003B233C">
            <w:pPr>
              <w:rPr>
                <w:rFonts w:ascii="Calibri" w:hAnsi="Calibri"/>
                <w:color w:val="000000"/>
                <w:sz w:val="22"/>
                <w:szCs w:val="22"/>
              </w:rPr>
            </w:pPr>
            <w:r>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vAlign w:val="center"/>
          </w:tcPr>
          <w:p w14:paraId="25ADA55E" w14:textId="578FA1E8" w:rsidR="003B233C" w:rsidRPr="00BD2F0F" w:rsidRDefault="003B233C" w:rsidP="003B233C">
            <w:pPr>
              <w:rPr>
                <w:rFonts w:ascii="Calibri" w:hAnsi="Calibri"/>
                <w:color w:val="000000"/>
                <w:sz w:val="22"/>
                <w:szCs w:val="22"/>
              </w:rPr>
            </w:pPr>
            <w:r>
              <w:rPr>
                <w:rFonts w:ascii="Calibri" w:hAnsi="Calibri"/>
                <w:color w:val="000000"/>
                <w:sz w:val="22"/>
                <w:szCs w:val="22"/>
              </w:rPr>
              <w:t>68%</w:t>
            </w:r>
          </w:p>
        </w:tc>
      </w:tr>
      <w:tr w:rsidR="003B233C" w:rsidRPr="0060697C" w14:paraId="2A55B9EC"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564C9F34" w14:textId="757FC56A" w:rsidR="003B233C" w:rsidRPr="00B76FE5" w:rsidRDefault="003B233C" w:rsidP="003B233C">
            <w:pPr>
              <w:jc w:val="left"/>
              <w:rPr>
                <w:rFonts w:ascii="Calibri" w:hAnsi="Calibri"/>
                <w:color w:val="000000"/>
                <w:sz w:val="22"/>
                <w:szCs w:val="22"/>
              </w:rPr>
            </w:pPr>
            <w:r>
              <w:rPr>
                <w:rFonts w:ascii="Calibri" w:hAnsi="Calibri"/>
                <w:color w:val="000000"/>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4846794" w14:textId="4C6B3C17" w:rsidR="003B233C" w:rsidRPr="00BD2F0F" w:rsidRDefault="003B233C" w:rsidP="003B233C">
            <w:pPr>
              <w:rPr>
                <w:rFonts w:ascii="Calibri" w:hAnsi="Calibri"/>
                <w:color w:val="000000"/>
                <w:sz w:val="22"/>
                <w:szCs w:val="22"/>
              </w:rPr>
            </w:pPr>
            <w:r>
              <w:rPr>
                <w:rFonts w:ascii="Calibri" w:hAnsi="Calibri"/>
                <w:color w:val="000000"/>
                <w:sz w:val="22"/>
                <w:szCs w:val="22"/>
              </w:rPr>
              <w:t>65%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682DC" w14:textId="4D584A38" w:rsidR="003B233C" w:rsidRPr="00BD2F0F" w:rsidRDefault="003B233C" w:rsidP="003B233C">
            <w:pPr>
              <w:rPr>
                <w:rFonts w:ascii="Calibri" w:hAnsi="Calibri"/>
                <w:color w:val="000000"/>
                <w:sz w:val="22"/>
                <w:szCs w:val="22"/>
              </w:rPr>
            </w:pPr>
            <w:r>
              <w:rPr>
                <w:rFonts w:ascii="Calibri" w:hAnsi="Calibri"/>
                <w:color w:val="000000"/>
                <w:sz w:val="22"/>
                <w:szCs w:val="22"/>
              </w:rPr>
              <w:t>72%</w:t>
            </w:r>
          </w:p>
        </w:tc>
        <w:tc>
          <w:tcPr>
            <w:tcW w:w="1772" w:type="dxa"/>
            <w:tcBorders>
              <w:top w:val="single" w:sz="4" w:space="0" w:color="auto"/>
              <w:left w:val="single" w:sz="4" w:space="0" w:color="auto"/>
              <w:bottom w:val="single" w:sz="4" w:space="0" w:color="auto"/>
              <w:right w:val="single" w:sz="4" w:space="0" w:color="auto"/>
            </w:tcBorders>
            <w:vAlign w:val="center"/>
          </w:tcPr>
          <w:p w14:paraId="215739EB" w14:textId="3A2F8303" w:rsidR="003B233C" w:rsidRPr="00BD2F0F" w:rsidRDefault="003B233C" w:rsidP="003B233C">
            <w:pPr>
              <w:rPr>
                <w:rFonts w:ascii="Calibri" w:hAnsi="Calibri"/>
                <w:color w:val="000000"/>
                <w:sz w:val="22"/>
                <w:szCs w:val="22"/>
              </w:rPr>
            </w:pPr>
            <w:r>
              <w:rPr>
                <w:rFonts w:ascii="Calibri" w:hAnsi="Calibri"/>
                <w:color w:val="000000"/>
                <w:sz w:val="22"/>
                <w:szCs w:val="22"/>
              </w:rPr>
              <w:t>64%</w:t>
            </w:r>
          </w:p>
        </w:tc>
      </w:tr>
      <w:tr w:rsidR="003B233C" w:rsidRPr="0060697C" w14:paraId="1985406B"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35CA6C80" w14:textId="6615ECDE" w:rsidR="003B233C" w:rsidRPr="00B76FE5" w:rsidRDefault="003B233C" w:rsidP="003B233C">
            <w:pPr>
              <w:jc w:val="left"/>
              <w:rPr>
                <w:rFonts w:ascii="Calibri" w:hAnsi="Calibri"/>
                <w:color w:val="000000"/>
                <w:sz w:val="22"/>
                <w:szCs w:val="22"/>
              </w:rPr>
            </w:pPr>
            <w:r>
              <w:rPr>
                <w:rFonts w:ascii="Calibri" w:hAnsi="Calibri"/>
                <w:color w:val="000000"/>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1B13534" w14:textId="3FE046E6" w:rsidR="003B233C" w:rsidRPr="00BD2F0F" w:rsidRDefault="003B233C" w:rsidP="003B233C">
            <w:pPr>
              <w:rPr>
                <w:rFonts w:ascii="Calibri" w:hAnsi="Calibri"/>
                <w:color w:val="000000"/>
                <w:sz w:val="22"/>
                <w:szCs w:val="22"/>
              </w:rPr>
            </w:pPr>
            <w:r>
              <w:rPr>
                <w:rFonts w:ascii="Calibri" w:hAnsi="Calibri"/>
                <w:color w:val="000000"/>
                <w:sz w:val="22"/>
                <w:szCs w:val="22"/>
              </w:rPr>
              <w:t>58%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2E966" w14:textId="75879DD4" w:rsidR="003B233C" w:rsidRPr="00BD2F0F" w:rsidRDefault="003B233C" w:rsidP="003B233C">
            <w:pPr>
              <w:rPr>
                <w:rFonts w:ascii="Calibri" w:hAnsi="Calibri"/>
                <w:color w:val="000000"/>
                <w:sz w:val="22"/>
                <w:szCs w:val="22"/>
              </w:rPr>
            </w:pPr>
            <w:r>
              <w:rPr>
                <w:rFonts w:ascii="Calibri" w:hAnsi="Calibri"/>
                <w:color w:val="000000"/>
                <w:sz w:val="22"/>
                <w:szCs w:val="22"/>
              </w:rPr>
              <w:t>68%</w:t>
            </w:r>
          </w:p>
        </w:tc>
        <w:tc>
          <w:tcPr>
            <w:tcW w:w="1772" w:type="dxa"/>
            <w:tcBorders>
              <w:top w:val="single" w:sz="4" w:space="0" w:color="auto"/>
              <w:left w:val="single" w:sz="4" w:space="0" w:color="auto"/>
              <w:bottom w:val="single" w:sz="4" w:space="0" w:color="auto"/>
              <w:right w:val="single" w:sz="4" w:space="0" w:color="auto"/>
            </w:tcBorders>
            <w:vAlign w:val="center"/>
          </w:tcPr>
          <w:p w14:paraId="65D0E244" w14:textId="254B3683" w:rsidR="003B233C" w:rsidRPr="00BD2F0F" w:rsidRDefault="003B233C" w:rsidP="003B233C">
            <w:pPr>
              <w:rPr>
                <w:rFonts w:ascii="Calibri" w:hAnsi="Calibri"/>
                <w:color w:val="000000"/>
                <w:sz w:val="22"/>
                <w:szCs w:val="22"/>
              </w:rPr>
            </w:pPr>
            <w:r>
              <w:rPr>
                <w:rFonts w:ascii="Calibri" w:hAnsi="Calibri"/>
                <w:color w:val="000000"/>
                <w:sz w:val="22"/>
                <w:szCs w:val="22"/>
              </w:rPr>
              <w:t>65%</w:t>
            </w:r>
          </w:p>
        </w:tc>
      </w:tr>
      <w:tr w:rsidR="003B233C" w:rsidRPr="0060697C" w14:paraId="1A8816E3"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28050A0F" w14:textId="5DAD89F2" w:rsidR="003B233C" w:rsidRPr="00B76FE5" w:rsidRDefault="003B233C" w:rsidP="003B233C">
            <w:pPr>
              <w:jc w:val="left"/>
              <w:rPr>
                <w:rFonts w:ascii="Calibri" w:hAnsi="Calibri"/>
                <w:color w:val="000000"/>
                <w:sz w:val="22"/>
                <w:szCs w:val="22"/>
              </w:rPr>
            </w:pPr>
            <w:r>
              <w:rPr>
                <w:rFonts w:ascii="Calibri" w:hAnsi="Calibri"/>
                <w:color w:val="000000"/>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45FBC56" w14:textId="2C696D1C" w:rsidR="003B233C" w:rsidRPr="00BD2F0F" w:rsidRDefault="003B233C" w:rsidP="003B233C">
            <w:pPr>
              <w:rPr>
                <w:rFonts w:ascii="Calibri" w:hAnsi="Calibri"/>
                <w:color w:val="000000"/>
                <w:sz w:val="22"/>
                <w:szCs w:val="22"/>
              </w:rPr>
            </w:pPr>
            <w:r>
              <w:rPr>
                <w:rFonts w:ascii="Calibri" w:hAnsi="Calibri"/>
                <w:color w:val="000000"/>
                <w:sz w:val="22"/>
                <w:szCs w:val="22"/>
              </w:rPr>
              <w:t>45%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915BE" w14:textId="7C9FD447" w:rsidR="003B233C" w:rsidRPr="00BD2F0F" w:rsidRDefault="003B233C" w:rsidP="003B233C">
            <w:pPr>
              <w:rPr>
                <w:rFonts w:ascii="Calibri" w:hAnsi="Calibri"/>
                <w:color w:val="000000"/>
                <w:sz w:val="22"/>
                <w:szCs w:val="22"/>
              </w:rPr>
            </w:pPr>
            <w:r>
              <w:rPr>
                <w:rFonts w:ascii="Calibri" w:hAnsi="Calibri"/>
                <w:color w:val="000000"/>
                <w:sz w:val="22"/>
                <w:szCs w:val="22"/>
              </w:rPr>
              <w:t>37%</w:t>
            </w:r>
          </w:p>
        </w:tc>
        <w:tc>
          <w:tcPr>
            <w:tcW w:w="1772" w:type="dxa"/>
            <w:tcBorders>
              <w:top w:val="single" w:sz="4" w:space="0" w:color="auto"/>
              <w:left w:val="single" w:sz="4" w:space="0" w:color="auto"/>
              <w:bottom w:val="single" w:sz="4" w:space="0" w:color="auto"/>
              <w:right w:val="single" w:sz="4" w:space="0" w:color="auto"/>
            </w:tcBorders>
            <w:vAlign w:val="center"/>
          </w:tcPr>
          <w:p w14:paraId="08540673" w14:textId="7BF0DCE1" w:rsidR="003B233C" w:rsidRPr="00BD2F0F" w:rsidRDefault="003B233C" w:rsidP="003B233C">
            <w:pPr>
              <w:rPr>
                <w:rFonts w:ascii="Calibri" w:hAnsi="Calibri"/>
                <w:color w:val="000000"/>
                <w:sz w:val="22"/>
                <w:szCs w:val="22"/>
              </w:rPr>
            </w:pPr>
            <w:r>
              <w:rPr>
                <w:rFonts w:ascii="Calibri" w:hAnsi="Calibri"/>
                <w:color w:val="000000"/>
                <w:sz w:val="22"/>
                <w:szCs w:val="22"/>
              </w:rPr>
              <w:t>44%</w:t>
            </w:r>
          </w:p>
        </w:tc>
      </w:tr>
      <w:tr w:rsidR="003B233C" w:rsidRPr="0060697C" w14:paraId="3C148F22"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71E2C346" w14:textId="2DDCA8C1" w:rsidR="003B233C" w:rsidRPr="00B76FE5" w:rsidRDefault="003B233C" w:rsidP="003B233C">
            <w:pPr>
              <w:jc w:val="left"/>
              <w:rPr>
                <w:rFonts w:ascii="Calibri" w:hAnsi="Calibri"/>
                <w:color w:val="000000"/>
                <w:sz w:val="22"/>
                <w:szCs w:val="22"/>
              </w:rPr>
            </w:pPr>
            <w:r>
              <w:rPr>
                <w:rFonts w:ascii="Calibri" w:hAnsi="Calibri"/>
                <w:color w:val="000000"/>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36A5934" w14:textId="6CFE112B" w:rsidR="003B233C" w:rsidRPr="00BD2F0F" w:rsidRDefault="003B233C" w:rsidP="003B233C">
            <w:pPr>
              <w:rPr>
                <w:rFonts w:ascii="Calibri" w:hAnsi="Calibri"/>
                <w:color w:val="000000"/>
                <w:sz w:val="22"/>
                <w:szCs w:val="22"/>
              </w:rPr>
            </w:pPr>
            <w:r>
              <w:rPr>
                <w:rFonts w:ascii="Calibri" w:hAnsi="Calibri"/>
                <w:color w:val="000000"/>
                <w:sz w:val="22"/>
                <w:szCs w:val="22"/>
              </w:rPr>
              <w:t>37%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CF4A2" w14:textId="241CEF1A" w:rsidR="003B233C" w:rsidRPr="00BD2F0F" w:rsidRDefault="003B233C" w:rsidP="003B233C">
            <w:pPr>
              <w:rPr>
                <w:rFonts w:ascii="Calibri" w:hAnsi="Calibri"/>
                <w:color w:val="000000"/>
                <w:sz w:val="22"/>
                <w:szCs w:val="22"/>
              </w:rPr>
            </w:pPr>
            <w:r>
              <w:rPr>
                <w:rFonts w:ascii="Calibri" w:hAnsi="Calibri"/>
                <w:color w:val="000000"/>
                <w:sz w:val="22"/>
                <w:szCs w:val="22"/>
              </w:rPr>
              <w:t>38%</w:t>
            </w:r>
          </w:p>
        </w:tc>
        <w:tc>
          <w:tcPr>
            <w:tcW w:w="1772" w:type="dxa"/>
            <w:tcBorders>
              <w:top w:val="single" w:sz="4" w:space="0" w:color="auto"/>
              <w:left w:val="single" w:sz="4" w:space="0" w:color="auto"/>
              <w:bottom w:val="single" w:sz="4" w:space="0" w:color="auto"/>
              <w:right w:val="single" w:sz="4" w:space="0" w:color="auto"/>
            </w:tcBorders>
            <w:vAlign w:val="center"/>
          </w:tcPr>
          <w:p w14:paraId="3A71D566" w14:textId="6FC9A4B4" w:rsidR="003B233C" w:rsidRPr="00BD2F0F" w:rsidRDefault="003B233C" w:rsidP="003B233C">
            <w:pPr>
              <w:rPr>
                <w:rFonts w:ascii="Calibri" w:hAnsi="Calibri"/>
                <w:color w:val="000000"/>
                <w:sz w:val="22"/>
                <w:szCs w:val="22"/>
              </w:rPr>
            </w:pPr>
            <w:r>
              <w:rPr>
                <w:rFonts w:ascii="Calibri" w:hAnsi="Calibri"/>
                <w:color w:val="000000"/>
                <w:sz w:val="22"/>
                <w:szCs w:val="22"/>
              </w:rPr>
              <w:t>34%</w:t>
            </w:r>
          </w:p>
        </w:tc>
      </w:tr>
    </w:tbl>
    <w:p w14:paraId="7BC3E676" w14:textId="77777777" w:rsidR="00C23349" w:rsidRDefault="00C23349" w:rsidP="00C23349">
      <w:pPr>
        <w:pStyle w:val="Para"/>
        <w:spacing w:before="0" w:after="0"/>
        <w:ind w:left="450" w:right="630"/>
        <w:rPr>
          <w:rFonts w:eastAsia="Calibri"/>
          <w:noProof/>
        </w:rPr>
      </w:pPr>
      <w:r>
        <w:rPr>
          <w:b/>
          <w:i/>
          <w:sz w:val="20"/>
        </w:rPr>
        <w:t>S</w:t>
      </w:r>
      <w:r w:rsidRPr="0039498B">
        <w:rPr>
          <w:b/>
          <w:i/>
          <w:sz w:val="20"/>
        </w:rPr>
        <w:t>ource:</w:t>
      </w:r>
      <w:r w:rsidRPr="0039498B">
        <w:rPr>
          <w:i/>
          <w:sz w:val="20"/>
        </w:rPr>
        <w:t xml:space="preserve"> Q</w:t>
      </w:r>
      <w:r>
        <w:rPr>
          <w:i/>
          <w:sz w:val="20"/>
        </w:rPr>
        <w:t>8A</w:t>
      </w:r>
      <w:r w:rsidRPr="0039498B">
        <w:rPr>
          <w:i/>
          <w:sz w:val="20"/>
        </w:rPr>
        <w:t xml:space="preserve"> – </w:t>
      </w:r>
      <w:r w:rsidRPr="003E0AB7">
        <w:rPr>
          <w:i/>
          <w:sz w:val="20"/>
        </w:rPr>
        <w:t>Identify the resources on the library staff website you used</w:t>
      </w:r>
      <w:r>
        <w:rPr>
          <w:i/>
          <w:sz w:val="20"/>
        </w:rPr>
        <w:t xml:space="preserve"> (English resources)</w:t>
      </w:r>
      <w:r w:rsidRPr="003E0AB7">
        <w:rPr>
          <w:i/>
          <w:sz w:val="20"/>
        </w:rPr>
        <w:t>.</w:t>
      </w:r>
    </w:p>
    <w:p w14:paraId="256D3847" w14:textId="77777777" w:rsidR="00C23349" w:rsidRPr="002B2E68" w:rsidRDefault="00C23349" w:rsidP="00C23349">
      <w:pPr>
        <w:pStyle w:val="Para"/>
      </w:pPr>
    </w:p>
    <w:p w14:paraId="6A14B58F" w14:textId="49CE32F1" w:rsidR="00C23349" w:rsidRDefault="00C23349" w:rsidP="00C23349">
      <w:pPr>
        <w:pStyle w:val="Para"/>
        <w:spacing w:after="240"/>
        <w:rPr>
          <w:lang w:val="en-CA"/>
        </w:rPr>
      </w:pPr>
      <w:r w:rsidRPr="00132C22">
        <w:rPr>
          <w:b/>
          <w:lang w:val="en-CA"/>
        </w:rPr>
        <w:t>Satisfaction</w:t>
      </w:r>
      <w:r w:rsidRPr="00132C22">
        <w:rPr>
          <w:lang w:val="en-CA"/>
        </w:rPr>
        <w:t xml:space="preserve">. Those who reported using the web resources were then asked to rate their satisfaction with those resources. Although satisfaction was high for the librarian resources in general, it was highest for the </w:t>
      </w:r>
      <w:r w:rsidR="00132C22" w:rsidRPr="00132C22">
        <w:rPr>
          <w:lang w:val="en-CA"/>
        </w:rPr>
        <w:t xml:space="preserve">images/illustrations (73% giving a score of 8 or higher), the brand guidelines (72%) and the activities </w:t>
      </w:r>
      <w:r w:rsidRPr="00132C22">
        <w:rPr>
          <w:lang w:val="en-CA"/>
        </w:rPr>
        <w:t>(7</w:t>
      </w:r>
      <w:r w:rsidR="00132C22" w:rsidRPr="00132C22">
        <w:rPr>
          <w:lang w:val="en-CA"/>
        </w:rPr>
        <w:t>1</w:t>
      </w:r>
      <w:r w:rsidRPr="00132C22">
        <w:rPr>
          <w:lang w:val="en-CA"/>
        </w:rPr>
        <w:t>%).</w:t>
      </w:r>
      <w:r w:rsidRPr="00BD2F0F">
        <w:rPr>
          <w:lang w:val="en-CA"/>
        </w:rPr>
        <w:t xml:space="preserve"> </w:t>
      </w:r>
    </w:p>
    <w:p w14:paraId="378630E0"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sidRPr="00B83A86">
        <w:rPr>
          <w:rFonts w:ascii="Calibri" w:hAnsi="Calibri" w:cs="Calibri"/>
          <w:b/>
          <w:sz w:val="22"/>
          <w:szCs w:val="22"/>
        </w:rPr>
        <w:t xml:space="preserve">Satisfaction with </w:t>
      </w:r>
      <w:r>
        <w:rPr>
          <w:rFonts w:ascii="Calibri" w:hAnsi="Calibri" w:cs="Calibri"/>
          <w:b/>
          <w:sz w:val="22"/>
          <w:szCs w:val="22"/>
        </w:rPr>
        <w:t>English staff website resources</w:t>
      </w:r>
    </w:p>
    <w:tbl>
      <w:tblPr>
        <w:tblW w:w="6660" w:type="dxa"/>
        <w:jc w:val="center"/>
        <w:tblLayout w:type="fixed"/>
        <w:tblLook w:val="04A0" w:firstRow="1" w:lastRow="0" w:firstColumn="1" w:lastColumn="0" w:noHBand="0" w:noVBand="1"/>
      </w:tblPr>
      <w:tblGrid>
        <w:gridCol w:w="3425"/>
        <w:gridCol w:w="3235"/>
      </w:tblGrid>
      <w:tr w:rsidR="00C23349" w:rsidRPr="00FD4815" w14:paraId="3DA2D407" w14:textId="77777777" w:rsidTr="00646107">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320DD9DE"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586BE0FB" w14:textId="77777777" w:rsidR="00C23349" w:rsidRPr="00FD4815" w:rsidRDefault="00C23349" w:rsidP="00646107">
            <w:pPr>
              <w:rPr>
                <w:rFonts w:ascii="Calibri" w:hAnsi="Calibri"/>
                <w:b/>
                <w:bCs/>
                <w:color w:val="FFFFFF"/>
                <w:sz w:val="20"/>
                <w:lang w:eastAsia="en-CA"/>
              </w:rPr>
            </w:pPr>
            <w:r w:rsidRPr="00FD4815">
              <w:rPr>
                <w:rFonts w:ascii="Calibri" w:hAnsi="Calibri"/>
                <w:b/>
                <w:bCs/>
                <w:color w:val="FFFFFF"/>
                <w:sz w:val="20"/>
                <w:lang w:eastAsia="en-CA"/>
              </w:rPr>
              <w:t xml:space="preserve">Librarian English staff website resource satisfaction </w:t>
            </w:r>
            <w:r w:rsidRPr="00536F93">
              <w:rPr>
                <w:rFonts w:ascii="Calibri" w:hAnsi="Calibri"/>
                <w:b/>
                <w:bCs/>
                <w:color w:val="FFFFFF"/>
                <w:sz w:val="20"/>
                <w:lang w:eastAsia="en-CA"/>
              </w:rPr>
              <w:t>(</w:t>
            </w:r>
            <w:r>
              <w:rPr>
                <w:rFonts w:ascii="Calibri" w:hAnsi="Calibri"/>
                <w:b/>
                <w:bCs/>
                <w:color w:val="FFFFFF"/>
                <w:sz w:val="20"/>
                <w:lang w:eastAsia="en-CA"/>
              </w:rPr>
              <w:t xml:space="preserve">% </w:t>
            </w:r>
            <w:r w:rsidRPr="004660F1">
              <w:rPr>
                <w:rFonts w:ascii="Calibri" w:hAnsi="Calibri"/>
                <w:b/>
                <w:bCs/>
                <w:color w:val="FFFFFF"/>
                <w:sz w:val="20"/>
                <w:lang w:eastAsia="en-CA"/>
              </w:rPr>
              <w:t>8-10</w:t>
            </w:r>
            <w:r>
              <w:rPr>
                <w:rFonts w:ascii="Calibri" w:hAnsi="Calibri"/>
                <w:b/>
                <w:bCs/>
                <w:color w:val="FFFFFF"/>
                <w:sz w:val="20"/>
                <w:lang w:eastAsia="en-CA"/>
              </w:rPr>
              <w:t xml:space="preserve"> rating</w:t>
            </w:r>
            <w:r w:rsidRPr="00536F93">
              <w:rPr>
                <w:rFonts w:ascii="Calibri" w:hAnsi="Calibri"/>
                <w:b/>
                <w:bCs/>
                <w:color w:val="FFFFFF"/>
                <w:sz w:val="20"/>
                <w:lang w:eastAsia="en-CA"/>
              </w:rPr>
              <w:t>)</w:t>
            </w:r>
          </w:p>
        </w:tc>
      </w:tr>
      <w:tr w:rsidR="00C23349" w:rsidRPr="00FD4815" w14:paraId="405D969B" w14:textId="77777777" w:rsidTr="00646107">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2AACD807" w14:textId="77777777" w:rsidR="00C23349" w:rsidRPr="00FD4815" w:rsidRDefault="00C23349" w:rsidP="00646107">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43E842F5" w14:textId="08E267E4" w:rsidR="00C23349" w:rsidRPr="00FD4815" w:rsidRDefault="00DC19AD" w:rsidP="00646107">
            <w:pPr>
              <w:rPr>
                <w:rFonts w:ascii="Calibri" w:hAnsi="Calibri"/>
                <w:b/>
                <w:bCs/>
                <w:color w:val="FFFFFF"/>
                <w:sz w:val="20"/>
                <w:lang w:eastAsia="en-CA"/>
              </w:rPr>
            </w:pPr>
            <w:r>
              <w:rPr>
                <w:rFonts w:ascii="Calibri" w:hAnsi="Calibri"/>
                <w:b/>
                <w:bCs/>
                <w:color w:val="FFFFFF"/>
                <w:sz w:val="20"/>
                <w:lang w:eastAsia="en-CA"/>
              </w:rPr>
              <w:t>Newfoundland &amp; Labrador</w:t>
            </w:r>
          </w:p>
        </w:tc>
      </w:tr>
      <w:tr w:rsidR="003B233C" w:rsidRPr="00FD4815" w14:paraId="424EE1A7"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1679DD6" w14:textId="1D011F2B" w:rsidR="003B233C" w:rsidRPr="00BD2F0F" w:rsidRDefault="003B233C" w:rsidP="003B233C">
            <w:pPr>
              <w:jc w:val="left"/>
              <w:rPr>
                <w:rFonts w:ascii="Calibri" w:hAnsi="Calibri"/>
                <w:color w:val="000000"/>
                <w:sz w:val="22"/>
                <w:szCs w:val="22"/>
                <w:lang w:eastAsia="en-CA"/>
              </w:rPr>
            </w:pPr>
            <w:r>
              <w:rPr>
                <w:rFonts w:ascii="Calibri" w:hAnsi="Calibri"/>
                <w:sz w:val="22"/>
                <w:szCs w:val="22"/>
              </w:rPr>
              <w:t>Images/illustrations</w:t>
            </w:r>
          </w:p>
        </w:tc>
        <w:tc>
          <w:tcPr>
            <w:tcW w:w="3235" w:type="dxa"/>
            <w:tcBorders>
              <w:top w:val="nil"/>
              <w:left w:val="nil"/>
              <w:bottom w:val="single" w:sz="4" w:space="0" w:color="auto"/>
              <w:right w:val="single" w:sz="4" w:space="0" w:color="auto"/>
            </w:tcBorders>
            <w:shd w:val="clear" w:color="auto" w:fill="auto"/>
            <w:vAlign w:val="center"/>
          </w:tcPr>
          <w:p w14:paraId="5F1EF94D" w14:textId="0560E093"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73%</w:t>
            </w:r>
          </w:p>
        </w:tc>
      </w:tr>
      <w:tr w:rsidR="003B233C" w:rsidRPr="00FD4815" w14:paraId="33B6EF97"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733A5F9" w14:textId="7C456201" w:rsidR="003B233C" w:rsidRPr="00BD2F0F" w:rsidRDefault="003B233C" w:rsidP="003B233C">
            <w:pPr>
              <w:jc w:val="left"/>
              <w:rPr>
                <w:rFonts w:ascii="Calibri" w:hAnsi="Calibri"/>
                <w:color w:val="000000"/>
                <w:sz w:val="22"/>
                <w:szCs w:val="22"/>
                <w:lang w:eastAsia="en-CA"/>
              </w:rPr>
            </w:pPr>
            <w:r>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43732749" w14:textId="49536F99"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72%</w:t>
            </w:r>
          </w:p>
        </w:tc>
      </w:tr>
      <w:tr w:rsidR="003B233C" w:rsidRPr="00FD4815" w14:paraId="554FC6C8"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C12460E" w14:textId="4557792C" w:rsidR="003B233C" w:rsidRPr="00BD2F0F" w:rsidRDefault="003B233C" w:rsidP="003B233C">
            <w:pPr>
              <w:jc w:val="left"/>
              <w:rPr>
                <w:rFonts w:ascii="Calibri" w:hAnsi="Calibri"/>
                <w:color w:val="000000"/>
                <w:sz w:val="22"/>
                <w:szCs w:val="22"/>
                <w:lang w:eastAsia="en-CA"/>
              </w:rPr>
            </w:pPr>
            <w:r>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34164487" w14:textId="1EC97810"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71%</w:t>
            </w:r>
          </w:p>
        </w:tc>
      </w:tr>
      <w:tr w:rsidR="003B233C" w:rsidRPr="00FD4815" w14:paraId="2399F26A"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7089DB64" w14:textId="212ABD5F" w:rsidR="003B233C" w:rsidRPr="00BD2F0F" w:rsidRDefault="003B233C" w:rsidP="003B233C">
            <w:pPr>
              <w:jc w:val="left"/>
              <w:rPr>
                <w:rFonts w:ascii="Calibri" w:hAnsi="Calibri"/>
                <w:color w:val="000000"/>
                <w:sz w:val="22"/>
                <w:szCs w:val="22"/>
                <w:lang w:eastAsia="en-CA"/>
              </w:rPr>
            </w:pPr>
            <w:r>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73B28B61" w14:textId="13BA17F7"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68%</w:t>
            </w:r>
          </w:p>
        </w:tc>
      </w:tr>
      <w:tr w:rsidR="003B233C" w:rsidRPr="00FD4815" w14:paraId="448CFC16"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3F58ED1" w14:textId="69172DE3" w:rsidR="003B233C" w:rsidRPr="00BD2F0F" w:rsidRDefault="003B233C" w:rsidP="003B233C">
            <w:pPr>
              <w:jc w:val="left"/>
              <w:rPr>
                <w:rFonts w:ascii="Calibri" w:hAnsi="Calibri"/>
                <w:color w:val="000000"/>
                <w:sz w:val="22"/>
                <w:szCs w:val="22"/>
                <w:lang w:eastAsia="en-CA"/>
              </w:rPr>
            </w:pPr>
            <w:r>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5E74DE9C" w14:textId="23AF2F4D"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68%</w:t>
            </w:r>
          </w:p>
        </w:tc>
      </w:tr>
      <w:tr w:rsidR="003B233C" w:rsidRPr="00FD4815" w14:paraId="2A0040DA"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FAFA3AB" w14:textId="7AAE759D" w:rsidR="003B233C" w:rsidRPr="00BD2F0F" w:rsidRDefault="003B233C" w:rsidP="003B233C">
            <w:pPr>
              <w:jc w:val="left"/>
              <w:rPr>
                <w:rFonts w:ascii="Calibri" w:hAnsi="Calibri"/>
                <w:color w:val="000000"/>
                <w:sz w:val="22"/>
                <w:szCs w:val="22"/>
                <w:lang w:eastAsia="en-CA"/>
              </w:rPr>
            </w:pPr>
            <w:r>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4026C27E" w14:textId="4D30245F"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67%</w:t>
            </w:r>
          </w:p>
        </w:tc>
      </w:tr>
      <w:tr w:rsidR="003B233C" w:rsidRPr="00FD4815" w14:paraId="4D2EEE15"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66C4C64E" w14:textId="7DB1CC8A" w:rsidR="003B233C" w:rsidRPr="00BD2F0F" w:rsidRDefault="003B233C" w:rsidP="003B233C">
            <w:pPr>
              <w:jc w:val="left"/>
              <w:rPr>
                <w:rFonts w:ascii="Calibri" w:hAnsi="Calibri"/>
                <w:color w:val="000000"/>
                <w:sz w:val="22"/>
                <w:szCs w:val="22"/>
                <w:lang w:eastAsia="en-CA"/>
              </w:rPr>
            </w:pPr>
            <w:r>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25F899BF" w14:textId="1FB527AD"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63%</w:t>
            </w:r>
          </w:p>
        </w:tc>
      </w:tr>
      <w:tr w:rsidR="003B233C" w:rsidRPr="00FD4815" w14:paraId="06216BC0"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C70703A" w14:textId="732C7B30" w:rsidR="003B233C" w:rsidRPr="00BD2F0F" w:rsidRDefault="003B233C" w:rsidP="003B233C">
            <w:pPr>
              <w:jc w:val="left"/>
              <w:rPr>
                <w:rFonts w:ascii="Calibri" w:hAnsi="Calibri"/>
                <w:color w:val="000000"/>
                <w:sz w:val="22"/>
                <w:szCs w:val="22"/>
                <w:lang w:eastAsia="en-CA"/>
              </w:rPr>
            </w:pPr>
            <w:r>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208E1752" w14:textId="78ED3739" w:rsidR="003B233C" w:rsidRPr="00BD2F0F" w:rsidRDefault="003B233C" w:rsidP="003B233C">
            <w:pPr>
              <w:rPr>
                <w:rFonts w:ascii="Calibri" w:hAnsi="Calibri"/>
                <w:color w:val="000000"/>
                <w:sz w:val="22"/>
                <w:szCs w:val="22"/>
                <w:lang w:eastAsia="en-CA"/>
              </w:rPr>
            </w:pPr>
            <w:r>
              <w:rPr>
                <w:rFonts w:ascii="Calibri" w:hAnsi="Calibri"/>
                <w:color w:val="000000"/>
                <w:sz w:val="22"/>
                <w:szCs w:val="22"/>
              </w:rPr>
              <w:t>58%</w:t>
            </w:r>
          </w:p>
        </w:tc>
      </w:tr>
    </w:tbl>
    <w:p w14:paraId="4B2F58C0" w14:textId="77777777" w:rsidR="00C23349" w:rsidRDefault="00C23349" w:rsidP="00C23349">
      <w:pPr>
        <w:pStyle w:val="Para"/>
        <w:spacing w:before="0" w:after="0"/>
        <w:ind w:left="1080" w:right="990"/>
        <w:rPr>
          <w:i/>
          <w:sz w:val="20"/>
        </w:rPr>
      </w:pPr>
      <w:r>
        <w:rPr>
          <w:b/>
          <w:i/>
          <w:sz w:val="20"/>
        </w:rPr>
        <w:t>S</w:t>
      </w:r>
      <w:r w:rsidRPr="0039498B">
        <w:rPr>
          <w:b/>
          <w:i/>
          <w:sz w:val="20"/>
        </w:rPr>
        <w:t>ource:</w:t>
      </w:r>
      <w:r w:rsidRPr="0039498B">
        <w:rPr>
          <w:i/>
          <w:sz w:val="20"/>
        </w:rPr>
        <w:t xml:space="preserve"> Q</w:t>
      </w:r>
      <w:r>
        <w:rPr>
          <w:i/>
          <w:sz w:val="20"/>
        </w:rPr>
        <w:t>8B</w:t>
      </w:r>
      <w:r w:rsidRPr="0039498B">
        <w:rPr>
          <w:i/>
          <w:sz w:val="20"/>
        </w:rPr>
        <w:t xml:space="preserve"> – </w:t>
      </w:r>
      <w:r>
        <w:rPr>
          <w:i/>
          <w:sz w:val="20"/>
        </w:rPr>
        <w:t xml:space="preserve">Satisfaction with the </w:t>
      </w:r>
      <w:r w:rsidRPr="003E0AB7">
        <w:rPr>
          <w:i/>
          <w:sz w:val="20"/>
        </w:rPr>
        <w:t>resources on the library staff website you used</w:t>
      </w:r>
      <w:r>
        <w:rPr>
          <w:i/>
          <w:sz w:val="20"/>
        </w:rPr>
        <w:t xml:space="preserve"> (English resources)</w:t>
      </w:r>
      <w:r w:rsidRPr="003E0AB7">
        <w:rPr>
          <w:i/>
          <w:sz w:val="20"/>
        </w:rPr>
        <w:t>.</w:t>
      </w:r>
    </w:p>
    <w:p w14:paraId="726C99D6" w14:textId="77777777" w:rsidR="00C23349" w:rsidRPr="00F93319" w:rsidRDefault="00C23349" w:rsidP="00C23349">
      <w:pPr>
        <w:pStyle w:val="Heading3"/>
        <w:numPr>
          <w:ilvl w:val="0"/>
          <w:numId w:val="0"/>
        </w:numPr>
        <w:spacing w:before="0"/>
        <w:rPr>
          <w:lang w:val="en-CA"/>
        </w:rPr>
      </w:pPr>
      <w:r w:rsidRPr="00F93319">
        <w:rPr>
          <w:lang w:val="en-CA"/>
        </w:rPr>
        <w:lastRenderedPageBreak/>
        <w:t>Staff web resource suggestions</w:t>
      </w:r>
    </w:p>
    <w:p w14:paraId="4B5689A6" w14:textId="57131361" w:rsidR="00C23349" w:rsidRPr="00F93319" w:rsidRDefault="00F93319" w:rsidP="00C23349">
      <w:pPr>
        <w:pStyle w:val="Headline"/>
      </w:pPr>
      <w:r>
        <w:t>M</w:t>
      </w:r>
      <w:r w:rsidRPr="00F93319">
        <w:t xml:space="preserve">ost </w:t>
      </w:r>
      <w:r>
        <w:t xml:space="preserve">librarians </w:t>
      </w:r>
      <w:r w:rsidRPr="00F93319">
        <w:t xml:space="preserve">had nothing </w:t>
      </w:r>
      <w:r>
        <w:t xml:space="preserve">to suggest but others made suggestions around </w:t>
      </w:r>
      <w:r w:rsidRPr="00F93319">
        <w:t xml:space="preserve">more/better content and better targeting of </w:t>
      </w:r>
      <w:r>
        <w:t xml:space="preserve">that </w:t>
      </w:r>
      <w:r w:rsidRPr="00F93319">
        <w:t>content.</w:t>
      </w:r>
    </w:p>
    <w:p w14:paraId="51EB7627" w14:textId="338D18FB" w:rsidR="00C23349" w:rsidRPr="007B53FA" w:rsidRDefault="00C23349" w:rsidP="00F93319">
      <w:pPr>
        <w:spacing w:after="200" w:line="276" w:lineRule="auto"/>
        <w:jc w:val="both"/>
        <w:rPr>
          <w:rFonts w:ascii="Calibri" w:hAnsi="Calibri" w:cs="Calibri"/>
          <w:bCs/>
          <w:sz w:val="22"/>
          <w:szCs w:val="22"/>
          <w:lang w:val="en-GB"/>
        </w:rPr>
      </w:pPr>
      <w:r w:rsidRPr="00F93319">
        <w:rPr>
          <w:rFonts w:ascii="Calibri" w:hAnsi="Calibri" w:cs="Calibri"/>
          <w:bCs/>
          <w:sz w:val="22"/>
          <w:szCs w:val="22"/>
          <w:lang w:val="en-GB"/>
        </w:rPr>
        <w:t>Librarians were asked for suggestions on how to improve the librarians’ website for future years.</w:t>
      </w:r>
      <w:r w:rsidR="00F93319" w:rsidRPr="00F93319">
        <w:rPr>
          <w:rFonts w:ascii="Calibri" w:hAnsi="Calibri" w:cs="Calibri"/>
          <w:bCs/>
          <w:sz w:val="22"/>
          <w:szCs w:val="22"/>
          <w:lang w:val="en-GB"/>
        </w:rPr>
        <w:t xml:space="preserve"> </w:t>
      </w:r>
      <w:r w:rsidR="00F93319" w:rsidRPr="005B4BDB">
        <w:rPr>
          <w:rFonts w:ascii="Calibri" w:hAnsi="Calibri" w:cs="Calibri"/>
          <w:bCs/>
          <w:sz w:val="22"/>
          <w:szCs w:val="22"/>
          <w:lang w:val="en-GB"/>
        </w:rPr>
        <w:t xml:space="preserve">Due to a small number of responses, specific suggestions are collected into larger groupings. </w:t>
      </w:r>
      <w:r w:rsidR="00F93319">
        <w:rPr>
          <w:rFonts w:ascii="Calibri" w:hAnsi="Calibri" w:cs="Calibri"/>
          <w:bCs/>
          <w:sz w:val="22"/>
          <w:szCs w:val="22"/>
          <w:lang w:val="en-GB"/>
        </w:rPr>
        <w:t>The most common response was that librarians did not have anything to suggest (73%), but the suggestions of those who did involve providing more/better content (e.g. more activity suggestions and sorting the Recommended Reads more effectively) and better targeting that content by age and size of library.</w:t>
      </w:r>
    </w:p>
    <w:p w14:paraId="51208FA2" w14:textId="77777777" w:rsidR="00C23349" w:rsidRDefault="00C23349" w:rsidP="00C23349">
      <w:pPr>
        <w:spacing w:line="276" w:lineRule="auto"/>
        <w:rPr>
          <w:rFonts w:ascii="Calibri" w:hAnsi="Calibri" w:cs="Calibri"/>
          <w:b/>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Web resource improvement suggestions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1080"/>
      </w:tblGrid>
      <w:tr w:rsidR="00C23349" w:rsidRPr="00282A1B" w14:paraId="157A0AA1" w14:textId="77777777" w:rsidTr="00646107">
        <w:trPr>
          <w:trHeight w:val="360"/>
          <w:jc w:val="right"/>
        </w:trPr>
        <w:tc>
          <w:tcPr>
            <w:tcW w:w="9000" w:type="dxa"/>
            <w:shd w:val="clear" w:color="auto" w:fill="4E2584"/>
            <w:vAlign w:val="center"/>
            <w:hideMark/>
          </w:tcPr>
          <w:p w14:paraId="69330F0B"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Suggestions on how to improve any of the web resources for library staff?</w:t>
            </w:r>
          </w:p>
        </w:tc>
        <w:tc>
          <w:tcPr>
            <w:tcW w:w="1080" w:type="dxa"/>
            <w:shd w:val="clear" w:color="auto" w:fill="4E2584"/>
            <w:vAlign w:val="center"/>
            <w:hideMark/>
          </w:tcPr>
          <w:p w14:paraId="66D506FD"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CB0785" w:rsidRPr="00282A1B" w14:paraId="0EA4F7AC" w14:textId="77777777" w:rsidTr="00ED7F26">
        <w:trPr>
          <w:trHeight w:val="317"/>
          <w:jc w:val="right"/>
        </w:trPr>
        <w:tc>
          <w:tcPr>
            <w:tcW w:w="9000" w:type="dxa"/>
            <w:shd w:val="clear" w:color="auto" w:fill="auto"/>
            <w:noWrap/>
            <w:vAlign w:val="center"/>
            <w:hideMark/>
          </w:tcPr>
          <w:p w14:paraId="05F6797D" w14:textId="77777777" w:rsidR="00CB0785" w:rsidRPr="0062799D" w:rsidRDefault="00CB0785" w:rsidP="00CB0785">
            <w:pPr>
              <w:jc w:val="left"/>
              <w:rPr>
                <w:rFonts w:ascii="Calibri" w:hAnsi="Calibri"/>
                <w:bCs/>
                <w:color w:val="000000"/>
                <w:sz w:val="24"/>
                <w:szCs w:val="24"/>
                <w:lang w:eastAsia="en-CA"/>
              </w:rPr>
            </w:pPr>
            <w:r w:rsidRPr="0062799D">
              <w:rPr>
                <w:rFonts w:ascii="Calibri" w:hAnsi="Calibri"/>
                <w:bCs/>
                <w:color w:val="000000"/>
                <w:sz w:val="24"/>
                <w:szCs w:val="24"/>
                <w:lang w:eastAsia="en-CA"/>
              </w:rPr>
              <w:t>Satisfied/no suggestions</w:t>
            </w:r>
          </w:p>
        </w:tc>
        <w:tc>
          <w:tcPr>
            <w:tcW w:w="1080" w:type="dxa"/>
            <w:shd w:val="clear" w:color="auto" w:fill="auto"/>
            <w:noWrap/>
            <w:vAlign w:val="center"/>
          </w:tcPr>
          <w:p w14:paraId="5B9F7053" w14:textId="62E4C558" w:rsidR="00CB0785" w:rsidRPr="0062799D" w:rsidRDefault="00CB0785" w:rsidP="00CB0785">
            <w:pPr>
              <w:rPr>
                <w:rFonts w:ascii="Calibri" w:hAnsi="Calibri"/>
                <w:bCs/>
                <w:color w:val="000000"/>
                <w:sz w:val="24"/>
                <w:szCs w:val="24"/>
                <w:lang w:eastAsia="en-CA"/>
              </w:rPr>
            </w:pPr>
            <w:r w:rsidRPr="0062799D">
              <w:rPr>
                <w:rFonts w:ascii="Calibri" w:hAnsi="Calibri"/>
                <w:bCs/>
                <w:color w:val="000000"/>
                <w:sz w:val="22"/>
                <w:szCs w:val="22"/>
              </w:rPr>
              <w:t>73%</w:t>
            </w:r>
          </w:p>
        </w:tc>
      </w:tr>
      <w:tr w:rsidR="00CB0785" w:rsidRPr="00282A1B" w14:paraId="06808D44" w14:textId="77777777" w:rsidTr="00646107">
        <w:trPr>
          <w:trHeight w:val="317"/>
          <w:jc w:val="right"/>
        </w:trPr>
        <w:tc>
          <w:tcPr>
            <w:tcW w:w="9000" w:type="dxa"/>
            <w:shd w:val="clear" w:color="auto" w:fill="auto"/>
            <w:noWrap/>
            <w:vAlign w:val="center"/>
          </w:tcPr>
          <w:p w14:paraId="36DF84A1" w14:textId="77777777" w:rsidR="00CB0785" w:rsidRPr="0062799D" w:rsidRDefault="00CB0785" w:rsidP="00CB0785">
            <w:pPr>
              <w:jc w:val="left"/>
              <w:rPr>
                <w:rFonts w:ascii="Calibri" w:hAnsi="Calibri"/>
                <w:bCs/>
                <w:color w:val="000000"/>
                <w:sz w:val="24"/>
                <w:szCs w:val="24"/>
                <w:lang w:eastAsia="en-CA"/>
              </w:rPr>
            </w:pPr>
            <w:r w:rsidRPr="0062799D">
              <w:rPr>
                <w:rFonts w:ascii="Calibri" w:hAnsi="Calibri"/>
                <w:bCs/>
                <w:color w:val="000000"/>
                <w:sz w:val="24"/>
                <w:szCs w:val="24"/>
                <w:lang w:eastAsia="en-CA"/>
              </w:rPr>
              <w:t>More/better/specific content (any mention)</w:t>
            </w:r>
          </w:p>
        </w:tc>
        <w:tc>
          <w:tcPr>
            <w:tcW w:w="1080" w:type="dxa"/>
            <w:shd w:val="clear" w:color="auto" w:fill="auto"/>
            <w:noWrap/>
            <w:vAlign w:val="center"/>
          </w:tcPr>
          <w:p w14:paraId="37EFD30E" w14:textId="5859F99C" w:rsidR="00CB0785" w:rsidRPr="0062799D" w:rsidRDefault="00CB0785" w:rsidP="00CB0785">
            <w:pPr>
              <w:rPr>
                <w:rFonts w:ascii="Calibri" w:hAnsi="Calibri"/>
                <w:bCs/>
                <w:color w:val="000000"/>
                <w:sz w:val="24"/>
                <w:szCs w:val="24"/>
                <w:lang w:eastAsia="en-CA"/>
              </w:rPr>
            </w:pPr>
            <w:r w:rsidRPr="0062799D">
              <w:rPr>
                <w:rFonts w:ascii="Calibri" w:hAnsi="Calibri"/>
                <w:bCs/>
                <w:color w:val="000000"/>
                <w:sz w:val="22"/>
                <w:szCs w:val="22"/>
              </w:rPr>
              <w:t>13%</w:t>
            </w:r>
          </w:p>
        </w:tc>
      </w:tr>
      <w:tr w:rsidR="002D4D55" w:rsidRPr="00282A1B" w14:paraId="37ACCB35" w14:textId="77777777" w:rsidTr="00646107">
        <w:trPr>
          <w:trHeight w:val="317"/>
          <w:jc w:val="right"/>
        </w:trPr>
        <w:tc>
          <w:tcPr>
            <w:tcW w:w="9000" w:type="dxa"/>
            <w:shd w:val="clear" w:color="auto" w:fill="auto"/>
            <w:noWrap/>
            <w:vAlign w:val="center"/>
          </w:tcPr>
          <w:p w14:paraId="50865772" w14:textId="7ADE3577" w:rsidR="002D4D55" w:rsidRPr="0062799D" w:rsidRDefault="002D4D55" w:rsidP="002D4D55">
            <w:pPr>
              <w:jc w:val="left"/>
              <w:rPr>
                <w:rFonts w:ascii="Calibri" w:hAnsi="Calibri"/>
                <w:bCs/>
                <w:color w:val="000000"/>
                <w:sz w:val="24"/>
                <w:szCs w:val="24"/>
                <w:lang w:eastAsia="en-CA"/>
              </w:rPr>
            </w:pPr>
            <w:r w:rsidRPr="0062799D">
              <w:rPr>
                <w:rFonts w:ascii="Calibri" w:hAnsi="Calibri"/>
                <w:bCs/>
                <w:color w:val="000000"/>
                <w:sz w:val="24"/>
                <w:szCs w:val="24"/>
                <w:lang w:eastAsia="en-CA"/>
              </w:rPr>
              <w:t>Better targeting (any mention)</w:t>
            </w:r>
          </w:p>
        </w:tc>
        <w:tc>
          <w:tcPr>
            <w:tcW w:w="1080" w:type="dxa"/>
            <w:shd w:val="clear" w:color="auto" w:fill="auto"/>
            <w:noWrap/>
            <w:vAlign w:val="center"/>
          </w:tcPr>
          <w:p w14:paraId="4CD58DC6" w14:textId="39B60832" w:rsidR="002D4D55" w:rsidRPr="0062799D" w:rsidRDefault="002D4D55" w:rsidP="002D4D55">
            <w:pPr>
              <w:rPr>
                <w:rFonts w:ascii="Calibri" w:hAnsi="Calibri"/>
                <w:bCs/>
                <w:color w:val="000000"/>
                <w:sz w:val="22"/>
                <w:szCs w:val="22"/>
              </w:rPr>
            </w:pPr>
            <w:r w:rsidRPr="0062799D">
              <w:rPr>
                <w:rFonts w:ascii="Calibri" w:hAnsi="Calibri"/>
                <w:bCs/>
                <w:color w:val="000000"/>
                <w:sz w:val="22"/>
                <w:szCs w:val="22"/>
              </w:rPr>
              <w:t>13%</w:t>
            </w:r>
          </w:p>
        </w:tc>
      </w:tr>
      <w:tr w:rsidR="00CB0785" w:rsidRPr="00282A1B" w14:paraId="72B84AF6" w14:textId="77777777" w:rsidTr="00646107">
        <w:trPr>
          <w:trHeight w:val="317"/>
          <w:jc w:val="right"/>
        </w:trPr>
        <w:tc>
          <w:tcPr>
            <w:tcW w:w="9000" w:type="dxa"/>
            <w:shd w:val="clear" w:color="auto" w:fill="auto"/>
            <w:noWrap/>
            <w:vAlign w:val="center"/>
          </w:tcPr>
          <w:p w14:paraId="3CC6BDE6" w14:textId="77777777" w:rsidR="00CB0785" w:rsidRPr="0062799D" w:rsidRDefault="00CB0785" w:rsidP="00CB0785">
            <w:pPr>
              <w:jc w:val="left"/>
              <w:rPr>
                <w:rFonts w:ascii="Calibri" w:hAnsi="Calibri"/>
                <w:bCs/>
                <w:color w:val="000000"/>
                <w:sz w:val="24"/>
                <w:szCs w:val="24"/>
                <w:lang w:eastAsia="en-CA"/>
              </w:rPr>
            </w:pPr>
            <w:r w:rsidRPr="0062799D">
              <w:rPr>
                <w:rFonts w:ascii="Calibri" w:hAnsi="Calibri"/>
                <w:bCs/>
                <w:color w:val="000000"/>
                <w:sz w:val="24"/>
                <w:szCs w:val="24"/>
                <w:lang w:eastAsia="en-CA"/>
              </w:rPr>
              <w:t>Better communications (any mention)</w:t>
            </w:r>
          </w:p>
        </w:tc>
        <w:tc>
          <w:tcPr>
            <w:tcW w:w="1080" w:type="dxa"/>
            <w:shd w:val="clear" w:color="auto" w:fill="auto"/>
            <w:noWrap/>
            <w:vAlign w:val="center"/>
          </w:tcPr>
          <w:p w14:paraId="2F6FE531" w14:textId="66766BE1" w:rsidR="00CB0785" w:rsidRPr="0062799D" w:rsidRDefault="00CB0785" w:rsidP="00CB0785">
            <w:pPr>
              <w:rPr>
                <w:rFonts w:ascii="Calibri" w:hAnsi="Calibri"/>
                <w:bCs/>
                <w:color w:val="000000"/>
                <w:sz w:val="24"/>
                <w:szCs w:val="24"/>
                <w:lang w:eastAsia="en-CA"/>
              </w:rPr>
            </w:pPr>
            <w:r w:rsidRPr="0062799D">
              <w:rPr>
                <w:rFonts w:ascii="Calibri" w:hAnsi="Calibri"/>
                <w:bCs/>
                <w:color w:val="000000"/>
                <w:sz w:val="22"/>
                <w:szCs w:val="22"/>
              </w:rPr>
              <w:t>7%</w:t>
            </w:r>
          </w:p>
        </w:tc>
      </w:tr>
    </w:tbl>
    <w:p w14:paraId="548C1C33" w14:textId="77777777" w:rsidR="00C23349" w:rsidRPr="002B2E68" w:rsidRDefault="00C23349" w:rsidP="00C23349">
      <w:pPr>
        <w:pStyle w:val="Para"/>
        <w:spacing w:before="0" w:after="0"/>
      </w:pPr>
      <w:r w:rsidRPr="00DD15BC">
        <w:rPr>
          <w:rFonts w:asciiTheme="minorHAnsi" w:hAnsiTheme="minorHAnsi"/>
          <w:b/>
          <w:i/>
          <w:sz w:val="20"/>
        </w:rPr>
        <w:t>Source:</w:t>
      </w:r>
      <w:r w:rsidRPr="00DD15BC">
        <w:rPr>
          <w:rFonts w:asciiTheme="minorHAnsi" w:hAnsiTheme="minorHAnsi"/>
          <w:i/>
          <w:sz w:val="20"/>
        </w:rPr>
        <w:t xml:space="preserve"> Q9 – Do you have any suggestions on how to improve any of the web resources for library staff?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1E22BA67" w14:textId="77777777" w:rsidR="00C23349" w:rsidRPr="00D70BBF" w:rsidRDefault="00C23349" w:rsidP="00C23349">
      <w:pPr>
        <w:pStyle w:val="Para"/>
        <w:rPr>
          <w:lang w:val="en-CA"/>
        </w:rPr>
      </w:pPr>
      <w:r w:rsidRPr="00D70BBF">
        <w:rPr>
          <w:lang w:val="en-CA"/>
        </w:rPr>
        <w:br w:type="page"/>
      </w:r>
    </w:p>
    <w:p w14:paraId="3555CE25" w14:textId="77777777" w:rsidR="00C23349" w:rsidRPr="00AD1C9A" w:rsidRDefault="00C23349" w:rsidP="00C23349">
      <w:pPr>
        <w:pStyle w:val="Heading3"/>
        <w:numPr>
          <w:ilvl w:val="0"/>
          <w:numId w:val="0"/>
        </w:numPr>
        <w:spacing w:before="0"/>
        <w:rPr>
          <w:lang w:val="en-CA"/>
        </w:rPr>
      </w:pPr>
      <w:r w:rsidRPr="00AD1C9A">
        <w:rPr>
          <w:lang w:val="en-CA"/>
        </w:rPr>
        <w:lastRenderedPageBreak/>
        <w:t>Overall satisfaction with the program statistics &amp; evaluation process</w:t>
      </w:r>
    </w:p>
    <w:p w14:paraId="37D23B48" w14:textId="21B9B5B0" w:rsidR="00C23349" w:rsidRPr="00AD1C9A" w:rsidRDefault="00C23349" w:rsidP="00C23349">
      <w:pPr>
        <w:pStyle w:val="Headline"/>
      </w:pPr>
      <w:proofErr w:type="gramStart"/>
      <w:r w:rsidRPr="00AD1C9A">
        <w:t>A majority of</w:t>
      </w:r>
      <w:proofErr w:type="gramEnd"/>
      <w:r w:rsidRPr="00AD1C9A">
        <w:t xml:space="preserve"> libraries are satisfied with the program evaluation process, </w:t>
      </w:r>
      <w:r w:rsidR="00AD1C9A">
        <w:t xml:space="preserve">but satisfaction is lower than in </w:t>
      </w:r>
      <w:r w:rsidRPr="00AD1C9A">
        <w:t>2017</w:t>
      </w:r>
      <w:r w:rsidR="00AD1C9A" w:rsidRPr="00AD1C9A">
        <w:t>.</w:t>
      </w:r>
    </w:p>
    <w:p w14:paraId="17390AD5" w14:textId="59C473E1" w:rsidR="00C23349" w:rsidRDefault="00C23349" w:rsidP="00C23349">
      <w:pPr>
        <w:spacing w:before="80" w:after="80" w:line="300" w:lineRule="exact"/>
        <w:jc w:val="both"/>
        <w:rPr>
          <w:rFonts w:ascii="Calibri" w:hAnsi="Calibri" w:cs="Calibri"/>
          <w:bCs/>
          <w:sz w:val="22"/>
          <w:szCs w:val="22"/>
          <w:lang w:val="en-GB"/>
        </w:rPr>
      </w:pPr>
      <w:r w:rsidRPr="00AD1C9A">
        <w:rPr>
          <w:rFonts w:ascii="Calibri" w:hAnsi="Calibri" w:cs="Calibri"/>
          <w:bCs/>
          <w:sz w:val="22"/>
          <w:szCs w:val="22"/>
          <w:lang w:val="en-GB"/>
        </w:rPr>
        <w:t xml:space="preserve">Satisfaction with the overall evaluation process was high </w:t>
      </w:r>
      <w:r w:rsidR="00AD1C9A" w:rsidRPr="00AD1C9A">
        <w:rPr>
          <w:rFonts w:ascii="Calibri" w:hAnsi="Calibri" w:cs="Calibri"/>
          <w:bCs/>
          <w:sz w:val="22"/>
          <w:szCs w:val="22"/>
          <w:lang w:val="en-GB"/>
        </w:rPr>
        <w:t xml:space="preserve">overall six in ten </w:t>
      </w:r>
      <w:r w:rsidRPr="00AD1C9A">
        <w:rPr>
          <w:rFonts w:ascii="Calibri" w:hAnsi="Calibri" w:cs="Calibri"/>
          <w:bCs/>
          <w:sz w:val="22"/>
          <w:szCs w:val="22"/>
          <w:lang w:val="en-GB"/>
        </w:rPr>
        <w:t>librarians (6</w:t>
      </w:r>
      <w:r w:rsidR="0062799D">
        <w:rPr>
          <w:rFonts w:ascii="Calibri" w:hAnsi="Calibri" w:cs="Calibri"/>
          <w:bCs/>
          <w:sz w:val="22"/>
          <w:szCs w:val="22"/>
          <w:lang w:val="en-GB"/>
        </w:rPr>
        <w:t>2</w:t>
      </w:r>
      <w:r w:rsidRPr="00AD1C9A">
        <w:rPr>
          <w:rFonts w:ascii="Calibri" w:hAnsi="Calibri" w:cs="Calibri"/>
          <w:bCs/>
          <w:sz w:val="22"/>
          <w:szCs w:val="22"/>
          <w:lang w:val="en-GB"/>
        </w:rPr>
        <w:t>%) providing a top three box satisfaction score (rating of 8-10). This represents a return to 2016 levels (</w:t>
      </w:r>
      <w:r w:rsidR="00AD1C9A" w:rsidRPr="00AD1C9A">
        <w:rPr>
          <w:rFonts w:ascii="Calibri" w:hAnsi="Calibri" w:cs="Calibri"/>
          <w:bCs/>
          <w:sz w:val="22"/>
          <w:szCs w:val="22"/>
          <w:lang w:val="en-GB"/>
        </w:rPr>
        <w:t>59</w:t>
      </w:r>
      <w:r w:rsidRPr="00AD1C9A">
        <w:rPr>
          <w:rFonts w:ascii="Calibri" w:hAnsi="Calibri" w:cs="Calibri"/>
          <w:bCs/>
          <w:sz w:val="22"/>
          <w:szCs w:val="22"/>
          <w:lang w:val="en-GB"/>
        </w:rPr>
        <w:t>%) after higher satisfaction in 2017</w:t>
      </w:r>
      <w:r w:rsidR="00AD1C9A" w:rsidRPr="00AD1C9A">
        <w:rPr>
          <w:rFonts w:ascii="Calibri" w:hAnsi="Calibri" w:cs="Calibri"/>
          <w:bCs/>
          <w:sz w:val="22"/>
          <w:szCs w:val="22"/>
          <w:lang w:val="en-GB"/>
        </w:rPr>
        <w:t xml:space="preserve"> (67%). </w:t>
      </w:r>
    </w:p>
    <w:p w14:paraId="02614069" w14:textId="77777777" w:rsidR="00C23349" w:rsidRPr="00065017" w:rsidRDefault="00C23349" w:rsidP="00C23349">
      <w:pPr>
        <w:spacing w:after="240" w:line="300" w:lineRule="exact"/>
        <w:jc w:val="both"/>
        <w:rPr>
          <w:rFonts w:ascii="Calibri" w:hAnsi="Calibri" w:cs="Calibri"/>
          <w:bCs/>
          <w:sz w:val="22"/>
          <w:szCs w:val="22"/>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14:paraId="15D0AC7C" w14:textId="77777777" w:rsidTr="00646107">
        <w:trPr>
          <w:trHeight w:val="92"/>
        </w:trPr>
        <w:tc>
          <w:tcPr>
            <w:tcW w:w="748" w:type="dxa"/>
            <w:vAlign w:val="center"/>
          </w:tcPr>
          <w:p w14:paraId="67F0A401" w14:textId="77777777" w:rsidR="00C23349" w:rsidRPr="00982133" w:rsidRDefault="00C23349" w:rsidP="00646107">
            <w:pPr>
              <w:rPr>
                <w:rFonts w:asciiTheme="minorHAnsi" w:hAnsiTheme="minorHAnsi"/>
                <w:sz w:val="20"/>
              </w:rPr>
            </w:pPr>
            <w:r w:rsidRPr="00982133">
              <w:rPr>
                <w:rFonts w:ascii="Calibri" w:hAnsi="Calibri"/>
                <w:b/>
                <w:bCs/>
                <w:sz w:val="20"/>
                <w:lang w:eastAsia="en-CA"/>
              </w:rPr>
              <w:t>Rating 8-10</w:t>
            </w:r>
          </w:p>
        </w:tc>
      </w:tr>
      <w:tr w:rsidR="00C23349" w14:paraId="1F5FCA93" w14:textId="77777777" w:rsidTr="00646107">
        <w:trPr>
          <w:trHeight w:val="864"/>
        </w:trPr>
        <w:tc>
          <w:tcPr>
            <w:tcW w:w="748" w:type="dxa"/>
            <w:shd w:val="clear" w:color="auto" w:fill="auto"/>
            <w:vAlign w:val="center"/>
          </w:tcPr>
          <w:p w14:paraId="0175CDAB" w14:textId="06648CAA" w:rsidR="00C23349" w:rsidRPr="00982133" w:rsidRDefault="004D4791" w:rsidP="00646107">
            <w:pPr>
              <w:rPr>
                <w:rFonts w:ascii="Calibri" w:hAnsi="Calibri"/>
                <w:b/>
                <w:bCs/>
                <w:sz w:val="22"/>
                <w:szCs w:val="22"/>
              </w:rPr>
            </w:pPr>
            <w:r>
              <w:rPr>
                <w:rFonts w:ascii="Calibri" w:hAnsi="Calibri"/>
                <w:b/>
                <w:bCs/>
                <w:sz w:val="22"/>
                <w:szCs w:val="22"/>
              </w:rPr>
              <w:t>6</w:t>
            </w:r>
            <w:r w:rsidR="0062799D">
              <w:rPr>
                <w:rFonts w:ascii="Calibri" w:hAnsi="Calibri"/>
                <w:b/>
                <w:bCs/>
                <w:sz w:val="22"/>
                <w:szCs w:val="22"/>
              </w:rPr>
              <w:t>2</w:t>
            </w:r>
            <w:r w:rsidR="00C23349" w:rsidRPr="00982133">
              <w:rPr>
                <w:rFonts w:ascii="Calibri" w:hAnsi="Calibri"/>
                <w:b/>
                <w:bCs/>
                <w:sz w:val="22"/>
                <w:szCs w:val="22"/>
              </w:rPr>
              <w:t>%</w:t>
            </w:r>
          </w:p>
        </w:tc>
      </w:tr>
      <w:tr w:rsidR="00C23349" w14:paraId="33D30675" w14:textId="77777777" w:rsidTr="00646107">
        <w:trPr>
          <w:trHeight w:val="1152"/>
        </w:trPr>
        <w:tc>
          <w:tcPr>
            <w:tcW w:w="748" w:type="dxa"/>
            <w:shd w:val="clear" w:color="auto" w:fill="auto"/>
            <w:vAlign w:val="center"/>
          </w:tcPr>
          <w:p w14:paraId="38EB3EBF" w14:textId="2844C797" w:rsidR="00C23349" w:rsidRDefault="004D4791" w:rsidP="00646107">
            <w:pPr>
              <w:rPr>
                <w:rFonts w:ascii="Calibri" w:hAnsi="Calibri"/>
                <w:b/>
                <w:bCs/>
                <w:color w:val="000000"/>
                <w:sz w:val="22"/>
                <w:szCs w:val="22"/>
              </w:rPr>
            </w:pPr>
            <w:r>
              <w:rPr>
                <w:rFonts w:ascii="Calibri" w:hAnsi="Calibri"/>
                <w:b/>
                <w:bCs/>
                <w:color w:val="000000"/>
                <w:sz w:val="22"/>
                <w:szCs w:val="22"/>
              </w:rPr>
              <w:t>67</w:t>
            </w:r>
            <w:r w:rsidR="00C23349">
              <w:rPr>
                <w:rFonts w:ascii="Calibri" w:hAnsi="Calibri"/>
                <w:b/>
                <w:bCs/>
                <w:color w:val="000000"/>
                <w:sz w:val="22"/>
                <w:szCs w:val="22"/>
              </w:rPr>
              <w:t>%</w:t>
            </w:r>
          </w:p>
        </w:tc>
      </w:tr>
      <w:tr w:rsidR="00C23349" w14:paraId="6CBC3DED" w14:textId="77777777" w:rsidTr="00646107">
        <w:trPr>
          <w:trHeight w:val="864"/>
        </w:trPr>
        <w:tc>
          <w:tcPr>
            <w:tcW w:w="748" w:type="dxa"/>
            <w:shd w:val="clear" w:color="auto" w:fill="auto"/>
            <w:vAlign w:val="center"/>
          </w:tcPr>
          <w:p w14:paraId="41AB893A" w14:textId="164C0F48" w:rsidR="00C23349" w:rsidRDefault="004D4791" w:rsidP="00646107">
            <w:pPr>
              <w:rPr>
                <w:rFonts w:ascii="Calibri" w:hAnsi="Calibri"/>
                <w:b/>
                <w:bCs/>
                <w:color w:val="000000"/>
                <w:sz w:val="22"/>
                <w:szCs w:val="22"/>
              </w:rPr>
            </w:pPr>
            <w:r>
              <w:rPr>
                <w:rFonts w:ascii="Calibri" w:hAnsi="Calibri"/>
                <w:b/>
                <w:bCs/>
                <w:color w:val="000000"/>
                <w:sz w:val="22"/>
                <w:szCs w:val="22"/>
              </w:rPr>
              <w:t>59</w:t>
            </w:r>
            <w:r w:rsidR="00C23349">
              <w:rPr>
                <w:rFonts w:ascii="Calibri" w:hAnsi="Calibri"/>
                <w:b/>
                <w:bCs/>
                <w:color w:val="000000"/>
                <w:sz w:val="22"/>
                <w:szCs w:val="22"/>
              </w:rPr>
              <w:t>%</w:t>
            </w:r>
          </w:p>
        </w:tc>
      </w:tr>
    </w:tbl>
    <w:p w14:paraId="0CA08E5C" w14:textId="77777777" w:rsidR="00C23349" w:rsidRDefault="00C23349" w:rsidP="00C23349">
      <w:pPr>
        <w:spacing w:line="276" w:lineRule="auto"/>
        <w:ind w:left="9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50" behindDoc="0" locked="0" layoutInCell="1" allowOverlap="1" wp14:anchorId="086A9399" wp14:editId="4EBE7551">
            <wp:simplePos x="0" y="0"/>
            <wp:positionH relativeFrom="column">
              <wp:posOffset>5080</wp:posOffset>
            </wp:positionH>
            <wp:positionV relativeFrom="paragraph">
              <wp:posOffset>196907</wp:posOffset>
            </wp:positionV>
            <wp:extent cx="6351270" cy="2212975"/>
            <wp:effectExtent l="0" t="0" r="0" b="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r>
        <w:rPr>
          <w:rFonts w:ascii="Calibri" w:hAnsi="Calibri" w:cs="Calibri"/>
          <w:b/>
          <w:sz w:val="22"/>
          <w:szCs w:val="22"/>
          <w:lang w:val="en-GB"/>
        </w:rPr>
        <w:t>Figure</w:t>
      </w:r>
      <w:r w:rsidRPr="008F5498">
        <w:rPr>
          <w:rFonts w:ascii="Calibri" w:hAnsi="Calibri" w:cs="Calibri"/>
          <w:b/>
          <w:sz w:val="22"/>
          <w:szCs w:val="22"/>
        </w:rPr>
        <w:t xml:space="preserve">: </w:t>
      </w:r>
      <w:r>
        <w:rPr>
          <w:rFonts w:ascii="Calibri" w:hAnsi="Calibri" w:cs="Calibri"/>
          <w:b/>
          <w:sz w:val="22"/>
          <w:szCs w:val="22"/>
        </w:rPr>
        <w:t>Overall satisfaction with the statistics &amp; evaluation process</w:t>
      </w:r>
    </w:p>
    <w:p w14:paraId="06820A36" w14:textId="77777777" w:rsidR="00C23349" w:rsidRPr="00035079" w:rsidRDefault="00C23349" w:rsidP="00C23349">
      <w:pPr>
        <w:pStyle w:val="Para"/>
        <w:rPr>
          <w:i/>
          <w:sz w:val="20"/>
          <w:szCs w:val="20"/>
        </w:rPr>
      </w:pPr>
      <w:r w:rsidRPr="00035079">
        <w:rPr>
          <w:b/>
          <w:i/>
          <w:sz w:val="20"/>
          <w:szCs w:val="20"/>
        </w:rPr>
        <w:t>Source</w:t>
      </w:r>
      <w:r w:rsidRPr="00035079">
        <w:rPr>
          <w:i/>
          <w:sz w:val="20"/>
          <w:szCs w:val="20"/>
        </w:rPr>
        <w:t>: Q10A – Overall, how satisfied were you with the program evaluation process in 2018</w:t>
      </w:r>
      <w:r w:rsidRPr="00035079">
        <w:rPr>
          <w:i/>
          <w:sz w:val="20"/>
          <w:szCs w:val="20"/>
          <w:lang w:val="en-CA"/>
        </w:rPr>
        <w:t xml:space="preserve"> (on a scale from 0 to 10 where 0 is not at all satisfied and 10 is completely satisfied)</w:t>
      </w:r>
      <w:r w:rsidRPr="00035079">
        <w:rPr>
          <w:i/>
          <w:sz w:val="20"/>
          <w:szCs w:val="20"/>
        </w:rPr>
        <w:t>? Note: Regions are reported separately only if at least 10 service points provided responses.</w:t>
      </w:r>
    </w:p>
    <w:p w14:paraId="45CE623A" w14:textId="77777777" w:rsidR="00C23349" w:rsidRPr="00035079" w:rsidRDefault="00C23349" w:rsidP="00C23349">
      <w:pPr>
        <w:pStyle w:val="Para"/>
        <w:rPr>
          <w:lang w:val="en-US"/>
        </w:rPr>
      </w:pPr>
    </w:p>
    <w:p w14:paraId="199B3625" w14:textId="77777777" w:rsidR="00C23349" w:rsidRPr="00D1556B" w:rsidRDefault="00C23349" w:rsidP="00C23349">
      <w:pPr>
        <w:spacing w:line="276" w:lineRule="auto"/>
        <w:ind w:left="900"/>
        <w:rPr>
          <w:rFonts w:ascii="Calibri" w:eastAsia="Calibri" w:hAnsi="Calibri" w:cs="Calibri"/>
          <w:sz w:val="22"/>
          <w:szCs w:val="22"/>
          <w:lang w:val="en-US"/>
        </w:rPr>
      </w:pPr>
    </w:p>
    <w:p w14:paraId="7278F292" w14:textId="77777777" w:rsidR="00C23349" w:rsidRDefault="00C23349" w:rsidP="00C23349">
      <w:pPr>
        <w:jc w:val="left"/>
        <w:rPr>
          <w:rFonts w:ascii="Calibri" w:hAnsi="Calibri" w:cs="Calibri"/>
          <w:b/>
          <w:i/>
          <w:color w:val="000000"/>
          <w:sz w:val="20"/>
          <w:szCs w:val="26"/>
          <w:lang w:val="en-US"/>
        </w:rPr>
      </w:pPr>
      <w:r>
        <w:rPr>
          <w:i/>
          <w:sz w:val="20"/>
        </w:rPr>
        <w:br w:type="page"/>
      </w:r>
    </w:p>
    <w:p w14:paraId="24FEAFAB" w14:textId="77777777" w:rsidR="00C23349" w:rsidRPr="00AD1C9A" w:rsidRDefault="00C23349" w:rsidP="00C23349">
      <w:pPr>
        <w:pStyle w:val="Heading3"/>
        <w:numPr>
          <w:ilvl w:val="0"/>
          <w:numId w:val="0"/>
        </w:numPr>
        <w:spacing w:before="0"/>
        <w:rPr>
          <w:lang w:val="en-CA"/>
        </w:rPr>
      </w:pPr>
      <w:r w:rsidRPr="00AD1C9A">
        <w:rPr>
          <w:lang w:val="en-CA"/>
        </w:rPr>
        <w:lastRenderedPageBreak/>
        <w:t>Ease and Relevancy of the Program Statistics &amp; Evaluation System</w:t>
      </w:r>
    </w:p>
    <w:p w14:paraId="59A60ADC" w14:textId="75237213" w:rsidR="00C23349" w:rsidRPr="00AD1C9A" w:rsidRDefault="00C23349" w:rsidP="00C23349">
      <w:pPr>
        <w:pStyle w:val="Headline"/>
      </w:pPr>
      <w:r w:rsidRPr="00AD1C9A">
        <w:t xml:space="preserve">Satisfaction with </w:t>
      </w:r>
      <w:r w:rsidR="00AD1C9A" w:rsidRPr="00AD1C9A">
        <w:t xml:space="preserve">both the </w:t>
      </w:r>
      <w:r w:rsidRPr="00AD1C9A">
        <w:t xml:space="preserve">ease of using the system </w:t>
      </w:r>
      <w:r w:rsidR="00AD1C9A" w:rsidRPr="00AD1C9A">
        <w:t xml:space="preserve">and the perceived relevancy of the questions declined relative to </w:t>
      </w:r>
      <w:r w:rsidRPr="00AD1C9A">
        <w:t>previous years.</w:t>
      </w:r>
    </w:p>
    <w:p w14:paraId="63CC7C83" w14:textId="609E556E" w:rsidR="00AD1C9A" w:rsidRPr="00AD1C9A" w:rsidRDefault="00AD1C9A" w:rsidP="00C23349">
      <w:pPr>
        <w:spacing w:after="120" w:line="300" w:lineRule="exact"/>
        <w:jc w:val="both"/>
        <w:rPr>
          <w:rFonts w:ascii="Calibri" w:hAnsi="Calibri" w:cs="Calibri"/>
          <w:bCs/>
          <w:sz w:val="22"/>
          <w:szCs w:val="22"/>
          <w:lang w:val="en-GB"/>
        </w:rPr>
      </w:pPr>
      <w:r w:rsidRPr="00AD1C9A">
        <w:rPr>
          <w:rFonts w:ascii="Calibri" w:hAnsi="Calibri" w:cs="Calibri"/>
          <w:bCs/>
          <w:sz w:val="22"/>
          <w:szCs w:val="22"/>
          <w:lang w:val="en-GB"/>
        </w:rPr>
        <w:t>Satisfaction score</w:t>
      </w:r>
      <w:r w:rsidR="0062799D">
        <w:rPr>
          <w:rFonts w:ascii="Calibri" w:hAnsi="Calibri" w:cs="Calibri"/>
          <w:bCs/>
          <w:sz w:val="22"/>
          <w:szCs w:val="22"/>
          <w:lang w:val="en-GB"/>
        </w:rPr>
        <w:t>s</w:t>
      </w:r>
      <w:r w:rsidRPr="00AD1C9A">
        <w:rPr>
          <w:rFonts w:ascii="Calibri" w:hAnsi="Calibri" w:cs="Calibri"/>
          <w:bCs/>
          <w:sz w:val="22"/>
          <w:szCs w:val="22"/>
          <w:lang w:val="en-GB"/>
        </w:rPr>
        <w:t xml:space="preserve"> remain high for the ease of using the program statistics and evaluation system (64% provided a score between 8 and 10) but were lower than those recorded in 2017 (74%) and closer to satisfaction levels in 2016. </w:t>
      </w:r>
    </w:p>
    <w:p w14:paraId="3A9CC316" w14:textId="1568951D" w:rsidR="00C23349" w:rsidRDefault="00AD1C9A" w:rsidP="00C23349">
      <w:pPr>
        <w:spacing w:before="80" w:after="80" w:line="300" w:lineRule="exact"/>
        <w:jc w:val="both"/>
        <w:rPr>
          <w:rFonts w:ascii="Calibri" w:hAnsi="Calibri" w:cs="Calibri"/>
          <w:bCs/>
          <w:sz w:val="22"/>
          <w:szCs w:val="22"/>
          <w:lang w:val="en-GB"/>
        </w:rPr>
      </w:pPr>
      <w:r w:rsidRPr="00AD1C9A">
        <w:rPr>
          <w:rFonts w:ascii="Calibri" w:hAnsi="Calibri" w:cs="Calibri"/>
          <w:bCs/>
          <w:sz w:val="22"/>
          <w:szCs w:val="22"/>
          <w:lang w:val="en-GB"/>
        </w:rPr>
        <w:t xml:space="preserve">Six in ten (61%) </w:t>
      </w:r>
      <w:r w:rsidR="00C23349" w:rsidRPr="00AD1C9A">
        <w:rPr>
          <w:rFonts w:ascii="Calibri" w:hAnsi="Calibri" w:cs="Calibri"/>
          <w:bCs/>
          <w:sz w:val="22"/>
          <w:szCs w:val="22"/>
          <w:lang w:val="en-GB"/>
        </w:rPr>
        <w:t>gave a satisfactory score when asked whether the evaluation asks about relevant questions, a</w:t>
      </w:r>
      <w:r w:rsidRPr="00AD1C9A">
        <w:rPr>
          <w:rFonts w:ascii="Calibri" w:hAnsi="Calibri" w:cs="Calibri"/>
          <w:bCs/>
          <w:sz w:val="22"/>
          <w:szCs w:val="22"/>
          <w:lang w:val="en-GB"/>
        </w:rPr>
        <w:t xml:space="preserve"> small decrease compared to both 2017 (66%) and 2016 (67%). The proportion who were dissatisfied also increased by eight points compared to 2017 </w:t>
      </w:r>
      <w:r w:rsidR="00C23349" w:rsidRPr="00AD1C9A">
        <w:rPr>
          <w:rFonts w:ascii="Calibri" w:hAnsi="Calibri" w:cs="Calibri"/>
          <w:bCs/>
          <w:sz w:val="22"/>
          <w:szCs w:val="22"/>
          <w:lang w:val="en-GB"/>
        </w:rPr>
        <w:t>(</w:t>
      </w:r>
      <w:r w:rsidRPr="00AD1C9A">
        <w:rPr>
          <w:rFonts w:ascii="Calibri" w:hAnsi="Calibri" w:cs="Calibri"/>
          <w:bCs/>
          <w:sz w:val="22"/>
          <w:szCs w:val="22"/>
          <w:lang w:val="en-GB"/>
        </w:rPr>
        <w:t xml:space="preserve">to 20% from 12%). </w:t>
      </w:r>
    </w:p>
    <w:tbl>
      <w:tblPr>
        <w:tblStyle w:val="TableGrid"/>
        <w:tblpPr w:leftFromText="187" w:rightFromText="187" w:vertAnchor="page" w:horzAnchor="page" w:tblpX="11161" w:tblpY="48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14:paraId="10444F35" w14:textId="77777777" w:rsidTr="00646107">
        <w:trPr>
          <w:trHeight w:val="92"/>
        </w:trPr>
        <w:tc>
          <w:tcPr>
            <w:tcW w:w="748" w:type="dxa"/>
            <w:vAlign w:val="center"/>
          </w:tcPr>
          <w:p w14:paraId="2AF4E6BB" w14:textId="77777777" w:rsidR="00C23349" w:rsidRPr="00982133" w:rsidRDefault="00C23349" w:rsidP="00646107">
            <w:pPr>
              <w:rPr>
                <w:rFonts w:asciiTheme="minorHAnsi" w:hAnsiTheme="minorHAnsi"/>
                <w:sz w:val="20"/>
              </w:rPr>
            </w:pPr>
            <w:r w:rsidRPr="00982133">
              <w:rPr>
                <w:rFonts w:ascii="Calibri" w:hAnsi="Calibri"/>
                <w:b/>
                <w:bCs/>
                <w:sz w:val="20"/>
                <w:lang w:eastAsia="en-CA"/>
              </w:rPr>
              <w:t>Rating 8-10</w:t>
            </w:r>
          </w:p>
        </w:tc>
      </w:tr>
      <w:tr w:rsidR="00C23349" w14:paraId="251B27F2" w14:textId="77777777" w:rsidTr="00646107">
        <w:trPr>
          <w:trHeight w:val="792"/>
        </w:trPr>
        <w:tc>
          <w:tcPr>
            <w:tcW w:w="748" w:type="dxa"/>
            <w:shd w:val="clear" w:color="auto" w:fill="auto"/>
            <w:vAlign w:val="center"/>
          </w:tcPr>
          <w:p w14:paraId="279F4B5E" w14:textId="568FAE79" w:rsidR="00C23349" w:rsidRPr="00934E47" w:rsidRDefault="00B446A2" w:rsidP="00646107">
            <w:pPr>
              <w:rPr>
                <w:rFonts w:ascii="Calibri" w:hAnsi="Calibri"/>
                <w:b/>
                <w:bCs/>
                <w:sz w:val="22"/>
                <w:szCs w:val="22"/>
              </w:rPr>
            </w:pPr>
            <w:r>
              <w:rPr>
                <w:rFonts w:ascii="Calibri" w:hAnsi="Calibri"/>
                <w:b/>
                <w:bCs/>
                <w:sz w:val="22"/>
                <w:szCs w:val="22"/>
              </w:rPr>
              <w:t>64</w:t>
            </w:r>
            <w:r w:rsidR="00C23349" w:rsidRPr="00934E47">
              <w:rPr>
                <w:rFonts w:ascii="Calibri" w:hAnsi="Calibri"/>
                <w:b/>
                <w:bCs/>
                <w:sz w:val="22"/>
                <w:szCs w:val="22"/>
              </w:rPr>
              <w:t>%</w:t>
            </w:r>
          </w:p>
        </w:tc>
      </w:tr>
      <w:tr w:rsidR="00C23349" w14:paraId="0BC558CD" w14:textId="77777777" w:rsidTr="00646107">
        <w:trPr>
          <w:trHeight w:val="792"/>
        </w:trPr>
        <w:tc>
          <w:tcPr>
            <w:tcW w:w="748" w:type="dxa"/>
            <w:shd w:val="clear" w:color="auto" w:fill="auto"/>
            <w:vAlign w:val="center"/>
          </w:tcPr>
          <w:p w14:paraId="1DD83DBE" w14:textId="591C8954" w:rsidR="00C23349" w:rsidRPr="00934E47" w:rsidRDefault="004D4791" w:rsidP="00646107">
            <w:pPr>
              <w:rPr>
                <w:rFonts w:ascii="Calibri" w:hAnsi="Calibri"/>
                <w:b/>
                <w:bCs/>
                <w:sz w:val="22"/>
                <w:szCs w:val="22"/>
              </w:rPr>
            </w:pPr>
            <w:r>
              <w:rPr>
                <w:rFonts w:ascii="Calibri" w:hAnsi="Calibri"/>
                <w:b/>
                <w:bCs/>
                <w:sz w:val="22"/>
                <w:szCs w:val="22"/>
              </w:rPr>
              <w:t>74</w:t>
            </w:r>
            <w:r w:rsidR="00C23349" w:rsidRPr="00934E47">
              <w:rPr>
                <w:rFonts w:ascii="Calibri" w:hAnsi="Calibri"/>
                <w:b/>
                <w:bCs/>
                <w:sz w:val="22"/>
                <w:szCs w:val="22"/>
              </w:rPr>
              <w:t>%</w:t>
            </w:r>
          </w:p>
        </w:tc>
      </w:tr>
      <w:tr w:rsidR="00C23349" w14:paraId="027E6191" w14:textId="77777777" w:rsidTr="00646107">
        <w:trPr>
          <w:trHeight w:val="792"/>
        </w:trPr>
        <w:tc>
          <w:tcPr>
            <w:tcW w:w="748" w:type="dxa"/>
            <w:shd w:val="clear" w:color="auto" w:fill="auto"/>
            <w:vAlign w:val="center"/>
          </w:tcPr>
          <w:p w14:paraId="2CEC5B7C" w14:textId="7D504A04" w:rsidR="00C23349" w:rsidRPr="00934E47" w:rsidRDefault="004D4791" w:rsidP="00646107">
            <w:pPr>
              <w:rPr>
                <w:rFonts w:ascii="Calibri" w:hAnsi="Calibri"/>
                <w:b/>
                <w:bCs/>
                <w:sz w:val="22"/>
                <w:szCs w:val="22"/>
              </w:rPr>
            </w:pPr>
            <w:r>
              <w:rPr>
                <w:rFonts w:ascii="Calibri" w:hAnsi="Calibri"/>
                <w:b/>
                <w:bCs/>
                <w:sz w:val="22"/>
                <w:szCs w:val="22"/>
              </w:rPr>
              <w:t>68</w:t>
            </w:r>
            <w:r w:rsidR="00C23349">
              <w:rPr>
                <w:rFonts w:ascii="Calibri" w:hAnsi="Calibri"/>
                <w:b/>
                <w:bCs/>
                <w:sz w:val="22"/>
                <w:szCs w:val="22"/>
              </w:rPr>
              <w:t>%</w:t>
            </w:r>
          </w:p>
        </w:tc>
      </w:tr>
    </w:tbl>
    <w:p w14:paraId="4571B006" w14:textId="77777777" w:rsidR="00C23349" w:rsidRPr="009D0384" w:rsidRDefault="00C23349" w:rsidP="00C23349">
      <w:pPr>
        <w:spacing w:before="80" w:after="80" w:line="300" w:lineRule="exact"/>
        <w:jc w:val="both"/>
        <w:rPr>
          <w:rFonts w:ascii="Calibri" w:hAnsi="Calibri" w:cs="Calibri"/>
          <w:bCs/>
          <w:sz w:val="22"/>
          <w:szCs w:val="22"/>
        </w:rPr>
      </w:pPr>
    </w:p>
    <w:p w14:paraId="357AA070"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Ease of using the evaluation system</w:t>
      </w:r>
    </w:p>
    <w:p w14:paraId="3C69B364"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3809B9E6" wp14:editId="154A9DBA">
            <wp:extent cx="6336621" cy="180721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1868F8">
        <w:rPr>
          <w:rFonts w:ascii="Calibri" w:hAnsi="Calibri" w:cs="Calibri"/>
          <w:b/>
          <w:sz w:val="22"/>
          <w:szCs w:val="22"/>
        </w:rPr>
        <w:t xml:space="preserve"> </w:t>
      </w:r>
    </w:p>
    <w:p w14:paraId="3E13E0D7" w14:textId="77777777" w:rsidR="00C23349" w:rsidRDefault="00C23349" w:rsidP="00C23349">
      <w:pPr>
        <w:autoSpaceDE w:val="0"/>
        <w:autoSpaceDN w:val="0"/>
        <w:adjustRightInd w:val="0"/>
        <w:spacing w:line="280" w:lineRule="atLeast"/>
        <w:rPr>
          <w:rFonts w:ascii="Calibri" w:hAnsi="Calibri" w:cs="Calibri"/>
          <w:b/>
          <w:sz w:val="22"/>
          <w:szCs w:val="22"/>
        </w:rPr>
      </w:pPr>
    </w:p>
    <w:tbl>
      <w:tblPr>
        <w:tblStyle w:val="TableGrid"/>
        <w:tblpPr w:leftFromText="187" w:rightFromText="187" w:vertAnchor="page" w:horzAnchor="page" w:tblpX="11116" w:tblpY="8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14:paraId="33453747" w14:textId="77777777" w:rsidTr="00646107">
        <w:trPr>
          <w:trHeight w:val="92"/>
        </w:trPr>
        <w:tc>
          <w:tcPr>
            <w:tcW w:w="748" w:type="dxa"/>
            <w:vAlign w:val="center"/>
          </w:tcPr>
          <w:p w14:paraId="1BA565F5" w14:textId="77777777" w:rsidR="00C23349" w:rsidRPr="00982133" w:rsidRDefault="00C23349" w:rsidP="00646107">
            <w:pPr>
              <w:rPr>
                <w:rFonts w:asciiTheme="minorHAnsi" w:hAnsiTheme="minorHAnsi"/>
                <w:sz w:val="20"/>
              </w:rPr>
            </w:pPr>
            <w:r w:rsidRPr="00982133">
              <w:rPr>
                <w:rFonts w:ascii="Calibri" w:hAnsi="Calibri"/>
                <w:b/>
                <w:bCs/>
                <w:sz w:val="20"/>
                <w:lang w:eastAsia="en-CA"/>
              </w:rPr>
              <w:t>Rating 8-10</w:t>
            </w:r>
          </w:p>
        </w:tc>
      </w:tr>
      <w:tr w:rsidR="00C23349" w14:paraId="543164E2" w14:textId="77777777" w:rsidTr="00646107">
        <w:trPr>
          <w:trHeight w:val="792"/>
        </w:trPr>
        <w:tc>
          <w:tcPr>
            <w:tcW w:w="748" w:type="dxa"/>
            <w:shd w:val="clear" w:color="auto" w:fill="auto"/>
            <w:vAlign w:val="center"/>
          </w:tcPr>
          <w:p w14:paraId="01667F61" w14:textId="19785AD2" w:rsidR="00C23349" w:rsidRPr="00934E47" w:rsidRDefault="00B446A2" w:rsidP="00646107">
            <w:pPr>
              <w:rPr>
                <w:rFonts w:ascii="Calibri" w:hAnsi="Calibri"/>
                <w:b/>
                <w:bCs/>
                <w:sz w:val="22"/>
                <w:szCs w:val="22"/>
              </w:rPr>
            </w:pPr>
            <w:r>
              <w:rPr>
                <w:rFonts w:ascii="Calibri" w:hAnsi="Calibri"/>
                <w:b/>
                <w:bCs/>
                <w:sz w:val="22"/>
                <w:szCs w:val="22"/>
              </w:rPr>
              <w:t>61</w:t>
            </w:r>
            <w:r w:rsidR="00C23349" w:rsidRPr="00934E47">
              <w:rPr>
                <w:rFonts w:ascii="Calibri" w:hAnsi="Calibri"/>
                <w:b/>
                <w:bCs/>
                <w:sz w:val="22"/>
                <w:szCs w:val="22"/>
              </w:rPr>
              <w:t>%</w:t>
            </w:r>
          </w:p>
        </w:tc>
      </w:tr>
      <w:tr w:rsidR="00C23349" w14:paraId="19C6647B" w14:textId="77777777" w:rsidTr="00646107">
        <w:trPr>
          <w:trHeight w:val="792"/>
        </w:trPr>
        <w:tc>
          <w:tcPr>
            <w:tcW w:w="748" w:type="dxa"/>
            <w:shd w:val="clear" w:color="auto" w:fill="auto"/>
            <w:vAlign w:val="center"/>
          </w:tcPr>
          <w:p w14:paraId="05F8183C" w14:textId="32094C1F" w:rsidR="00C23349" w:rsidRPr="00934E47" w:rsidRDefault="004D4791" w:rsidP="00646107">
            <w:pPr>
              <w:rPr>
                <w:rFonts w:ascii="Calibri" w:hAnsi="Calibri"/>
                <w:b/>
                <w:bCs/>
                <w:sz w:val="22"/>
                <w:szCs w:val="22"/>
              </w:rPr>
            </w:pPr>
            <w:r>
              <w:rPr>
                <w:rFonts w:ascii="Calibri" w:hAnsi="Calibri"/>
                <w:b/>
                <w:bCs/>
                <w:sz w:val="22"/>
                <w:szCs w:val="22"/>
              </w:rPr>
              <w:t>66</w:t>
            </w:r>
            <w:r w:rsidR="00C23349" w:rsidRPr="00934E47">
              <w:rPr>
                <w:rFonts w:ascii="Calibri" w:hAnsi="Calibri"/>
                <w:b/>
                <w:bCs/>
                <w:sz w:val="22"/>
                <w:szCs w:val="22"/>
              </w:rPr>
              <w:t>%</w:t>
            </w:r>
          </w:p>
        </w:tc>
      </w:tr>
      <w:tr w:rsidR="00C23349" w14:paraId="65F569D5" w14:textId="77777777" w:rsidTr="00646107">
        <w:trPr>
          <w:trHeight w:val="792"/>
        </w:trPr>
        <w:tc>
          <w:tcPr>
            <w:tcW w:w="748" w:type="dxa"/>
            <w:shd w:val="clear" w:color="auto" w:fill="auto"/>
            <w:vAlign w:val="center"/>
          </w:tcPr>
          <w:p w14:paraId="6B097C60" w14:textId="2B2323DC" w:rsidR="00C23349" w:rsidRPr="00934E47" w:rsidRDefault="004D4791" w:rsidP="00646107">
            <w:pPr>
              <w:rPr>
                <w:rFonts w:ascii="Calibri" w:hAnsi="Calibri"/>
                <w:b/>
                <w:bCs/>
                <w:sz w:val="22"/>
                <w:szCs w:val="22"/>
              </w:rPr>
            </w:pPr>
            <w:r>
              <w:rPr>
                <w:rFonts w:ascii="Calibri" w:hAnsi="Calibri"/>
                <w:b/>
                <w:bCs/>
                <w:sz w:val="22"/>
                <w:szCs w:val="22"/>
              </w:rPr>
              <w:t>67</w:t>
            </w:r>
            <w:r w:rsidR="00C23349" w:rsidRPr="00934E47">
              <w:rPr>
                <w:rFonts w:ascii="Calibri" w:hAnsi="Calibri"/>
                <w:b/>
                <w:bCs/>
                <w:sz w:val="22"/>
                <w:szCs w:val="22"/>
              </w:rPr>
              <w:t>%</w:t>
            </w:r>
          </w:p>
        </w:tc>
      </w:tr>
    </w:tbl>
    <w:p w14:paraId="12E9ED11"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Figure</w:t>
      </w:r>
      <w:r w:rsidRPr="008F5498">
        <w:rPr>
          <w:rFonts w:ascii="Calibri" w:hAnsi="Calibri" w:cs="Calibri"/>
          <w:b/>
          <w:sz w:val="22"/>
          <w:szCs w:val="22"/>
        </w:rPr>
        <w:t xml:space="preserve">: </w:t>
      </w:r>
      <w:r>
        <w:rPr>
          <w:rFonts w:ascii="Calibri" w:hAnsi="Calibri" w:cs="Calibri"/>
          <w:b/>
          <w:sz w:val="22"/>
          <w:szCs w:val="22"/>
        </w:rPr>
        <w:t>Relevancy of the questions asked</w:t>
      </w:r>
    </w:p>
    <w:p w14:paraId="3338731A" w14:textId="77777777" w:rsidR="00C23349" w:rsidRDefault="00C23349" w:rsidP="00C23349">
      <w:pPr>
        <w:autoSpaceDE w:val="0"/>
        <w:autoSpaceDN w:val="0"/>
        <w:adjustRightInd w:val="0"/>
        <w:spacing w:line="280" w:lineRule="atLeast"/>
        <w:ind w:left="-180"/>
        <w:rPr>
          <w:rFonts w:ascii="Calibri" w:hAnsi="Calibri" w:cs="Calibri"/>
          <w:b/>
          <w:sz w:val="22"/>
          <w:szCs w:val="22"/>
        </w:rPr>
      </w:pPr>
      <w:r>
        <w:rPr>
          <w:rFonts w:ascii="Calibri" w:eastAsia="Calibri" w:hAnsi="Calibri" w:cs="Calibri"/>
          <w:noProof/>
          <w:sz w:val="22"/>
          <w:szCs w:val="22"/>
        </w:rPr>
        <w:drawing>
          <wp:inline distT="0" distB="0" distL="0" distR="0" wp14:anchorId="336D3AAD" wp14:editId="58928B5F">
            <wp:extent cx="6336792" cy="1810512"/>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7A482B1" w14:textId="77777777" w:rsidR="00C23349" w:rsidRDefault="00C23349" w:rsidP="00C23349">
      <w:pPr>
        <w:pStyle w:val="Para"/>
        <w:rPr>
          <w:i/>
          <w:sz w:val="20"/>
        </w:rPr>
      </w:pPr>
      <w:r w:rsidRPr="0039498B">
        <w:rPr>
          <w:b/>
          <w:i/>
          <w:sz w:val="20"/>
        </w:rPr>
        <w:t>Source:</w:t>
      </w:r>
      <w:r w:rsidRPr="0039498B">
        <w:rPr>
          <w:i/>
          <w:sz w:val="20"/>
        </w:rPr>
        <w:t xml:space="preserve"> Q</w:t>
      </w:r>
      <w:r>
        <w:rPr>
          <w:i/>
          <w:sz w:val="20"/>
        </w:rPr>
        <w:t>10B</w:t>
      </w:r>
      <w:r w:rsidRPr="0039498B">
        <w:rPr>
          <w:i/>
          <w:sz w:val="20"/>
        </w:rPr>
        <w:t xml:space="preserve"> – </w:t>
      </w:r>
      <w:r>
        <w:rPr>
          <w:i/>
          <w:sz w:val="20"/>
        </w:rPr>
        <w:t xml:space="preserve">How satisfied were you with the ease of using the evaluation system? Q10C – How satisfied were you that the evaluation asks about relevant concerns </w:t>
      </w:r>
      <w:r>
        <w:rPr>
          <w:i/>
          <w:sz w:val="20"/>
          <w:lang w:val="en-CA"/>
        </w:rPr>
        <w:t xml:space="preserve">(on a scale from 0 </w:t>
      </w:r>
      <w:r w:rsidRPr="00F647F2">
        <w:rPr>
          <w:i/>
          <w:sz w:val="20"/>
          <w:lang w:val="en-CA"/>
        </w:rPr>
        <w:t>to 10 where 0 is not at all satisfied and 10 is completely satisfied)</w:t>
      </w:r>
      <w:r>
        <w:rPr>
          <w:i/>
          <w:sz w:val="20"/>
        </w:rPr>
        <w:t>?</w:t>
      </w:r>
    </w:p>
    <w:p w14:paraId="1D367667" w14:textId="77777777" w:rsidR="00C23349" w:rsidRDefault="00C23349" w:rsidP="00C23349">
      <w:pPr>
        <w:pStyle w:val="Para"/>
        <w:rPr>
          <w:i/>
          <w:sz w:val="20"/>
        </w:rPr>
      </w:pPr>
    </w:p>
    <w:p w14:paraId="4D690670" w14:textId="77777777" w:rsidR="00C23349" w:rsidRPr="008241B0" w:rsidRDefault="00C23349" w:rsidP="00C23349">
      <w:pPr>
        <w:pStyle w:val="Para"/>
        <w:rPr>
          <w:sz w:val="20"/>
        </w:rPr>
      </w:pPr>
    </w:p>
    <w:p w14:paraId="5128D94B" w14:textId="77777777" w:rsidR="00C23349" w:rsidRDefault="00C23349" w:rsidP="00C23349">
      <w:pPr>
        <w:pStyle w:val="Para"/>
        <w:rPr>
          <w:lang w:val="en-CA"/>
        </w:rPr>
      </w:pPr>
    </w:p>
    <w:p w14:paraId="2724ED96" w14:textId="77777777" w:rsidR="00C23349" w:rsidRDefault="00C23349" w:rsidP="00C23349">
      <w:pPr>
        <w:jc w:val="left"/>
        <w:rPr>
          <w:rFonts w:ascii="Calibri" w:hAnsi="Calibri" w:cs="Calibri"/>
          <w:b/>
          <w:color w:val="000000"/>
          <w:szCs w:val="26"/>
        </w:rPr>
      </w:pPr>
      <w:r>
        <w:br w:type="page"/>
      </w:r>
    </w:p>
    <w:p w14:paraId="4EBB5714" w14:textId="77777777" w:rsidR="00C23349" w:rsidRPr="00337CE3" w:rsidRDefault="00C23349" w:rsidP="00C23349">
      <w:pPr>
        <w:pStyle w:val="Heading3"/>
        <w:numPr>
          <w:ilvl w:val="0"/>
          <w:numId w:val="0"/>
        </w:numPr>
        <w:spacing w:before="0"/>
        <w:rPr>
          <w:lang w:val="en-CA"/>
        </w:rPr>
      </w:pPr>
      <w:r w:rsidRPr="00337CE3">
        <w:rPr>
          <w:lang w:val="en-CA"/>
        </w:rPr>
        <w:lastRenderedPageBreak/>
        <w:t>Program statistics &amp; evaluation process suggestions</w:t>
      </w:r>
    </w:p>
    <w:p w14:paraId="04086DF7" w14:textId="0AA02CF2" w:rsidR="00C23349" w:rsidRPr="00337CE3" w:rsidRDefault="00337CE3" w:rsidP="00C23349">
      <w:pPr>
        <w:pStyle w:val="Headline"/>
      </w:pPr>
      <w:r w:rsidRPr="00337CE3">
        <w:t>Librarians in Newfoundland &amp; Labrador had very few suggestions for improving the evaluation process.</w:t>
      </w:r>
    </w:p>
    <w:p w14:paraId="2A7DEFA5" w14:textId="77CBD922" w:rsidR="00337CE3" w:rsidRPr="00337CE3" w:rsidRDefault="00C23349" w:rsidP="00C23349">
      <w:pPr>
        <w:spacing w:before="80" w:after="80" w:line="300" w:lineRule="exact"/>
        <w:jc w:val="both"/>
        <w:rPr>
          <w:rFonts w:ascii="Calibri" w:hAnsi="Calibri" w:cs="Calibri"/>
          <w:bCs/>
          <w:sz w:val="22"/>
          <w:szCs w:val="22"/>
          <w:lang w:val="en-GB"/>
        </w:rPr>
      </w:pPr>
      <w:r w:rsidRPr="00337CE3">
        <w:rPr>
          <w:rFonts w:ascii="Calibri" w:hAnsi="Calibri" w:cs="Calibri"/>
          <w:bCs/>
          <w:sz w:val="22"/>
          <w:szCs w:val="22"/>
          <w:lang w:val="en-GB"/>
        </w:rPr>
        <w:t xml:space="preserve">Librarians were asked for their suggestions on how the program evaluation and statistical collection process could be improved. </w:t>
      </w:r>
      <w:r w:rsidR="00337CE3" w:rsidRPr="00337CE3">
        <w:rPr>
          <w:rFonts w:ascii="Calibri" w:hAnsi="Calibri" w:cs="Calibri"/>
          <w:bCs/>
          <w:sz w:val="22"/>
          <w:szCs w:val="22"/>
          <w:lang w:val="en-GB"/>
        </w:rPr>
        <w:t xml:space="preserve">In Newfoundland &amp; Labrador, most librarians said they had nothing specific to suggest - the one who did </w:t>
      </w:r>
      <w:proofErr w:type="gramStart"/>
      <w:r w:rsidR="00337CE3" w:rsidRPr="00337CE3">
        <w:rPr>
          <w:rFonts w:ascii="Calibri" w:hAnsi="Calibri" w:cs="Calibri"/>
          <w:bCs/>
          <w:sz w:val="22"/>
          <w:szCs w:val="22"/>
          <w:lang w:val="en-GB"/>
        </w:rPr>
        <w:t>suggested</w:t>
      </w:r>
      <w:proofErr w:type="gramEnd"/>
      <w:r w:rsidR="00337CE3" w:rsidRPr="00337CE3">
        <w:rPr>
          <w:rFonts w:ascii="Calibri" w:hAnsi="Calibri" w:cs="Calibri"/>
          <w:bCs/>
          <w:sz w:val="22"/>
          <w:szCs w:val="22"/>
          <w:lang w:val="en-GB"/>
        </w:rPr>
        <w:t xml:space="preserve"> additional prizes for libraries/regions to draw in more people. </w:t>
      </w:r>
    </w:p>
    <w:p w14:paraId="12C6BA0B" w14:textId="77777777" w:rsidR="00C23349" w:rsidRDefault="00C23349" w:rsidP="00C23349">
      <w:pPr>
        <w:autoSpaceDE w:val="0"/>
        <w:autoSpaceDN w:val="0"/>
        <w:adjustRightInd w:val="0"/>
        <w:spacing w:line="280" w:lineRule="atLeast"/>
        <w:rPr>
          <w:rFonts w:ascii="Arial" w:hAnsi="Arial"/>
          <w:b/>
          <w:color w:val="333333"/>
          <w:sz w:val="22"/>
          <w:szCs w:val="22"/>
        </w:rPr>
      </w:pPr>
      <w:r>
        <w:rPr>
          <w:rFonts w:ascii="Calibri" w:hAnsi="Calibri" w:cs="Calibri"/>
          <w:b/>
          <w:sz w:val="22"/>
          <w:szCs w:val="22"/>
        </w:rPr>
        <w:t>Table</w:t>
      </w:r>
      <w:r w:rsidRPr="008F5498">
        <w:rPr>
          <w:rFonts w:ascii="Calibri" w:hAnsi="Calibri" w:cs="Calibri"/>
          <w:b/>
          <w:sz w:val="22"/>
          <w:szCs w:val="22"/>
        </w:rPr>
        <w:t xml:space="preserve">: </w:t>
      </w:r>
      <w:r>
        <w:rPr>
          <w:rFonts w:ascii="Calibri" w:hAnsi="Calibri" w:cs="Calibri"/>
          <w:b/>
          <w:sz w:val="22"/>
          <w:szCs w:val="22"/>
        </w:rPr>
        <w:t>Evaluation system improvement suggestions</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gridCol w:w="810"/>
      </w:tblGrid>
      <w:tr w:rsidR="00C23349" w:rsidRPr="00282A1B" w14:paraId="630BD7BF" w14:textId="77777777" w:rsidTr="00646107">
        <w:trPr>
          <w:trHeight w:val="360"/>
          <w:jc w:val="center"/>
        </w:trPr>
        <w:tc>
          <w:tcPr>
            <w:tcW w:w="9895" w:type="dxa"/>
            <w:shd w:val="clear" w:color="auto" w:fill="4E2584"/>
            <w:vAlign w:val="center"/>
            <w:hideMark/>
          </w:tcPr>
          <w:p w14:paraId="6CDBE780" w14:textId="77777777" w:rsidR="00C23349" w:rsidRPr="002064C1" w:rsidRDefault="00C23349" w:rsidP="00646107">
            <w:pPr>
              <w:rPr>
                <w:rFonts w:ascii="Calibri" w:hAnsi="Calibri" w:cs="Calibri"/>
                <w:b/>
                <w:bCs/>
                <w:color w:val="FFFFFF"/>
                <w:sz w:val="24"/>
                <w:szCs w:val="24"/>
                <w:u w:val="single"/>
                <w:lang w:eastAsia="en-CA"/>
              </w:rPr>
            </w:pPr>
            <w:r w:rsidRPr="00694B8B">
              <w:rPr>
                <w:rFonts w:ascii="Calibri" w:hAnsi="Calibri" w:cs="Calibri"/>
                <w:b/>
                <w:bCs/>
                <w:color w:val="FFFFFF"/>
                <w:sz w:val="24"/>
                <w:szCs w:val="24"/>
                <w:u w:val="single"/>
                <w:lang w:eastAsia="en-CA"/>
              </w:rPr>
              <w:t>Suggestions for ways to improve the collection of statistics and program evaluation</w:t>
            </w:r>
            <w:r w:rsidRPr="002064C1">
              <w:rPr>
                <w:rFonts w:ascii="Calibri" w:hAnsi="Calibri" w:cs="Calibri"/>
                <w:b/>
                <w:bCs/>
                <w:color w:val="FFFFFF"/>
                <w:sz w:val="24"/>
                <w:szCs w:val="24"/>
                <w:u w:val="single"/>
                <w:lang w:eastAsia="en-CA"/>
              </w:rPr>
              <w:t>?</w:t>
            </w:r>
          </w:p>
        </w:tc>
        <w:tc>
          <w:tcPr>
            <w:tcW w:w="810" w:type="dxa"/>
            <w:shd w:val="clear" w:color="auto" w:fill="4E2584"/>
            <w:vAlign w:val="center"/>
            <w:hideMark/>
          </w:tcPr>
          <w:p w14:paraId="4B4CF97C"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4D4791" w:rsidRPr="00951E00" w14:paraId="7140462F" w14:textId="77777777" w:rsidTr="0064610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60A216" w14:textId="77777777" w:rsidR="004D4791" w:rsidRPr="0062799D" w:rsidRDefault="004D4791" w:rsidP="004D4791">
            <w:pPr>
              <w:jc w:val="left"/>
              <w:rPr>
                <w:rFonts w:ascii="Calibri" w:hAnsi="Calibri"/>
                <w:color w:val="000000"/>
                <w:sz w:val="22"/>
                <w:szCs w:val="22"/>
                <w:lang w:eastAsia="en-CA"/>
              </w:rPr>
            </w:pPr>
            <w:r w:rsidRPr="0062799D">
              <w:rPr>
                <w:rFonts w:ascii="Calibri" w:hAnsi="Calibri"/>
                <w:color w:val="000000"/>
                <w:sz w:val="22"/>
                <w:szCs w:val="22"/>
                <w:lang w:eastAsia="en-CA"/>
              </w:rPr>
              <w:t>Satisfied/no suggestions</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0E370ED2" w14:textId="466E40BA" w:rsidR="004D4791" w:rsidRPr="0062799D" w:rsidRDefault="004D4791" w:rsidP="004D4791">
            <w:pPr>
              <w:rPr>
                <w:rFonts w:ascii="Calibri" w:hAnsi="Calibri"/>
                <w:color w:val="000000"/>
                <w:sz w:val="22"/>
                <w:szCs w:val="22"/>
                <w:lang w:eastAsia="en-CA"/>
              </w:rPr>
            </w:pPr>
            <w:r w:rsidRPr="0062799D">
              <w:rPr>
                <w:rFonts w:ascii="Calibri" w:hAnsi="Calibri"/>
                <w:color w:val="000000"/>
                <w:sz w:val="22"/>
                <w:szCs w:val="22"/>
              </w:rPr>
              <w:t>85%</w:t>
            </w:r>
          </w:p>
        </w:tc>
      </w:tr>
      <w:tr w:rsidR="004D4791" w:rsidRPr="00951E00" w14:paraId="0BCBB79D" w14:textId="77777777" w:rsidTr="00646107">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25CCC9" w14:textId="77777777" w:rsidR="004D4791" w:rsidRPr="0062799D" w:rsidRDefault="004D4791" w:rsidP="004D4791">
            <w:pPr>
              <w:jc w:val="left"/>
              <w:rPr>
                <w:rFonts w:ascii="Calibri" w:hAnsi="Calibri"/>
                <w:color w:val="000000"/>
                <w:sz w:val="22"/>
                <w:szCs w:val="22"/>
                <w:lang w:eastAsia="en-CA"/>
              </w:rPr>
            </w:pPr>
            <w:r w:rsidRPr="0062799D">
              <w:rPr>
                <w:rFonts w:ascii="Calibri" w:hAnsi="Calibri"/>
                <w:color w:val="000000"/>
                <w:sz w:val="22"/>
                <w:szCs w:val="22"/>
                <w:lang w:eastAsia="en-CA"/>
              </w:rPr>
              <w:t>Other</w:t>
            </w:r>
          </w:p>
        </w:tc>
        <w:tc>
          <w:tcPr>
            <w:tcW w:w="810"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332E2199" w14:textId="4E31AC51" w:rsidR="004D4791" w:rsidRPr="0062799D" w:rsidRDefault="004D4791" w:rsidP="004D4791">
            <w:pPr>
              <w:rPr>
                <w:rFonts w:ascii="Calibri" w:hAnsi="Calibri"/>
                <w:color w:val="000000"/>
                <w:sz w:val="22"/>
                <w:szCs w:val="22"/>
                <w:lang w:eastAsia="en-CA"/>
              </w:rPr>
            </w:pPr>
            <w:r w:rsidRPr="0062799D">
              <w:rPr>
                <w:rFonts w:ascii="Calibri" w:hAnsi="Calibri"/>
                <w:color w:val="000000"/>
                <w:sz w:val="22"/>
                <w:szCs w:val="22"/>
              </w:rPr>
              <w:t>8%</w:t>
            </w:r>
          </w:p>
        </w:tc>
      </w:tr>
    </w:tbl>
    <w:p w14:paraId="214FAB06" w14:textId="77777777" w:rsidR="00C23349" w:rsidRDefault="00C23349" w:rsidP="00C23349">
      <w:pPr>
        <w:pStyle w:val="Para"/>
        <w:spacing w:before="0"/>
        <w:jc w:val="center"/>
        <w:rPr>
          <w:bCs w:val="0"/>
          <w:i/>
          <w:sz w:val="20"/>
        </w:rPr>
      </w:pPr>
      <w:r>
        <w:rPr>
          <w:b/>
          <w:i/>
          <w:sz w:val="20"/>
        </w:rPr>
        <w:t>S</w:t>
      </w:r>
      <w:r w:rsidRPr="0039498B">
        <w:rPr>
          <w:b/>
          <w:i/>
          <w:sz w:val="20"/>
        </w:rPr>
        <w:t>ource:</w:t>
      </w:r>
      <w:r w:rsidRPr="0039498B">
        <w:rPr>
          <w:i/>
          <w:sz w:val="20"/>
        </w:rPr>
        <w:t xml:space="preserve"> Q</w:t>
      </w:r>
      <w:r>
        <w:rPr>
          <w:i/>
          <w:sz w:val="20"/>
        </w:rPr>
        <w:t>11</w:t>
      </w:r>
      <w:r w:rsidRPr="0039498B">
        <w:rPr>
          <w:i/>
          <w:sz w:val="20"/>
        </w:rPr>
        <w:t xml:space="preserve"> – </w:t>
      </w:r>
      <w:r w:rsidRPr="002C3EE1">
        <w:rPr>
          <w:i/>
          <w:sz w:val="20"/>
        </w:rPr>
        <w:t>Do you have any suggestions to improve the collection of statistics and the program evaluation?</w:t>
      </w:r>
      <w:r>
        <w:rPr>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r>
        <w:rPr>
          <w:i/>
          <w:sz w:val="20"/>
        </w:rPr>
        <w:br w:type="page"/>
      </w:r>
    </w:p>
    <w:p w14:paraId="0860C65F" w14:textId="77777777" w:rsidR="00C23349" w:rsidRPr="00E83506" w:rsidRDefault="00C23349" w:rsidP="00C23349">
      <w:pPr>
        <w:pStyle w:val="Heading3"/>
        <w:numPr>
          <w:ilvl w:val="0"/>
          <w:numId w:val="0"/>
        </w:numPr>
        <w:spacing w:before="0"/>
        <w:rPr>
          <w:lang w:val="en-CA"/>
        </w:rPr>
      </w:pPr>
      <w:r w:rsidRPr="00E83506">
        <w:rPr>
          <w:lang w:val="en-CA"/>
        </w:rPr>
        <w:lastRenderedPageBreak/>
        <w:t>Testimonials Indicating an Increased Love of Reading</w:t>
      </w:r>
    </w:p>
    <w:p w14:paraId="03A6DF0A" w14:textId="001C5ECA" w:rsidR="00C23349" w:rsidRPr="00E83506" w:rsidRDefault="00C23349" w:rsidP="00C23349">
      <w:pPr>
        <w:pStyle w:val="Headline"/>
      </w:pPr>
      <w:r w:rsidRPr="00E83506">
        <w:t>Testimonials about the success of the program included some tangible observations about i</w:t>
      </w:r>
      <w:r w:rsidR="00E83506" w:rsidRPr="00E83506">
        <w:t xml:space="preserve">mproved </w:t>
      </w:r>
      <w:r w:rsidRPr="00E83506">
        <w:t xml:space="preserve">reading skills but </w:t>
      </w:r>
      <w:r w:rsidR="00E83506" w:rsidRPr="00E83506">
        <w:t xml:space="preserve">more often the </w:t>
      </w:r>
      <w:r w:rsidRPr="00E83506">
        <w:t>feedback was qualitative</w:t>
      </w:r>
      <w:r w:rsidR="00E83506" w:rsidRPr="00E83506">
        <w:t xml:space="preserve">, involving </w:t>
      </w:r>
      <w:r w:rsidRPr="00E83506">
        <w:t xml:space="preserve">children’s </w:t>
      </w:r>
      <w:r w:rsidR="00E83506" w:rsidRPr="00E83506">
        <w:t>enjoyment of the program</w:t>
      </w:r>
      <w:r w:rsidRPr="00E83506">
        <w:t>.</w:t>
      </w:r>
    </w:p>
    <w:p w14:paraId="53188BCE" w14:textId="4A3331FB" w:rsidR="00E83506" w:rsidRPr="00E83506" w:rsidRDefault="00C23349" w:rsidP="00C23349">
      <w:pPr>
        <w:spacing w:before="80" w:after="80" w:line="300" w:lineRule="exact"/>
        <w:jc w:val="both"/>
        <w:rPr>
          <w:rFonts w:ascii="Calibri" w:hAnsi="Calibri" w:cs="Calibri"/>
          <w:bCs/>
          <w:sz w:val="22"/>
          <w:szCs w:val="22"/>
          <w:lang w:val="en-GB"/>
        </w:rPr>
      </w:pPr>
      <w:r w:rsidRPr="00E83506">
        <w:rPr>
          <w:rFonts w:ascii="Calibri" w:hAnsi="Calibri" w:cs="Calibri"/>
          <w:bCs/>
          <w:sz w:val="22"/>
          <w:szCs w:val="22"/>
          <w:lang w:val="en-GB"/>
        </w:rPr>
        <w:t xml:space="preserve">Libraries were asked to indicate whether they had any indicators of children’s increased enjoyment of reading, reading successes or changes in attitudes toward reading. Most responses received were qualitative in nature </w:t>
      </w:r>
      <w:r w:rsidR="00E83506" w:rsidRPr="00E83506">
        <w:rPr>
          <w:rFonts w:ascii="Calibri" w:hAnsi="Calibri" w:cs="Calibri"/>
          <w:bCs/>
          <w:sz w:val="22"/>
          <w:szCs w:val="22"/>
          <w:lang w:val="en-GB"/>
        </w:rPr>
        <w:t xml:space="preserve">and involved children and their parents or grandparents enjoying the program or some aspect of it like the activities or website. </w:t>
      </w:r>
    </w:p>
    <w:p w14:paraId="33C742C6" w14:textId="1A56CB79" w:rsidR="00C23349" w:rsidRPr="00247C95" w:rsidRDefault="00C23349" w:rsidP="00C23349">
      <w:pPr>
        <w:spacing w:before="80" w:after="80" w:line="300" w:lineRule="exact"/>
        <w:jc w:val="both"/>
        <w:rPr>
          <w:rFonts w:ascii="Calibri" w:hAnsi="Calibri" w:cs="Calibri"/>
          <w:bCs/>
          <w:sz w:val="22"/>
          <w:szCs w:val="22"/>
          <w:lang w:val="en-GB"/>
        </w:rPr>
      </w:pPr>
      <w:r w:rsidRPr="00E83506">
        <w:rPr>
          <w:rFonts w:ascii="Calibri" w:hAnsi="Calibri" w:cs="Calibri"/>
          <w:bCs/>
          <w:sz w:val="22"/>
          <w:szCs w:val="22"/>
          <w:lang w:val="en-GB"/>
        </w:rPr>
        <w:t xml:space="preserve">Some feedback was more concrete and quantifiable including </w:t>
      </w:r>
      <w:r w:rsidR="00E83506" w:rsidRPr="00E83506">
        <w:rPr>
          <w:rFonts w:ascii="Calibri" w:hAnsi="Calibri" w:cs="Calibri"/>
          <w:bCs/>
          <w:sz w:val="22"/>
          <w:szCs w:val="22"/>
          <w:lang w:val="en-GB"/>
        </w:rPr>
        <w:t xml:space="preserve">an improvement in </w:t>
      </w:r>
      <w:r w:rsidRPr="00E83506">
        <w:rPr>
          <w:rFonts w:ascii="Calibri" w:hAnsi="Calibri" w:cs="Calibri"/>
          <w:bCs/>
          <w:sz w:val="22"/>
          <w:szCs w:val="22"/>
          <w:lang w:val="en-GB"/>
        </w:rPr>
        <w:t>reading levels, more children coming to the library</w:t>
      </w:r>
      <w:r w:rsidR="00E83506" w:rsidRPr="00E83506">
        <w:rPr>
          <w:rFonts w:ascii="Calibri" w:hAnsi="Calibri" w:cs="Calibri"/>
          <w:bCs/>
          <w:sz w:val="22"/>
          <w:szCs w:val="22"/>
          <w:lang w:val="en-GB"/>
        </w:rPr>
        <w:t xml:space="preserve"> </w:t>
      </w:r>
      <w:r w:rsidRPr="00E83506">
        <w:rPr>
          <w:rFonts w:ascii="Calibri" w:hAnsi="Calibri" w:cs="Calibri"/>
          <w:bCs/>
          <w:sz w:val="22"/>
          <w:szCs w:val="22"/>
          <w:lang w:val="en-GB"/>
        </w:rPr>
        <w:t xml:space="preserve">and </w:t>
      </w:r>
      <w:r w:rsidR="00E83506" w:rsidRPr="00E83506">
        <w:rPr>
          <w:rFonts w:ascii="Calibri" w:hAnsi="Calibri" w:cs="Calibri"/>
          <w:bCs/>
          <w:sz w:val="22"/>
          <w:szCs w:val="22"/>
          <w:lang w:val="en-GB"/>
        </w:rPr>
        <w:t>reading at home more often.</w:t>
      </w:r>
      <w:r w:rsidRPr="00247C95">
        <w:rPr>
          <w:rFonts w:ascii="Calibri" w:hAnsi="Calibri" w:cs="Calibri"/>
          <w:bCs/>
          <w:sz w:val="22"/>
          <w:szCs w:val="22"/>
          <w:lang w:val="en-GB"/>
        </w:rPr>
        <w:t xml:space="preserve"> </w:t>
      </w:r>
    </w:p>
    <w:p w14:paraId="7E596BFC" w14:textId="77777777" w:rsidR="00C23349" w:rsidRDefault="00C23349" w:rsidP="00C23349">
      <w:pPr>
        <w:autoSpaceDE w:val="0"/>
        <w:autoSpaceDN w:val="0"/>
        <w:adjustRightInd w:val="0"/>
        <w:spacing w:line="280" w:lineRule="atLeast"/>
        <w:rPr>
          <w:rFonts w:ascii="Calibri" w:hAnsi="Calibri" w:cs="Calibri"/>
          <w:b/>
          <w:sz w:val="22"/>
          <w:szCs w:val="22"/>
        </w:rPr>
      </w:pPr>
      <w:r w:rsidRPr="00247C95">
        <w:rPr>
          <w:rFonts w:ascii="Calibri" w:hAnsi="Calibri" w:cs="Calibri"/>
          <w:b/>
          <w:sz w:val="22"/>
          <w:szCs w:val="22"/>
        </w:rPr>
        <w:t>Table: Love of reading testimonials</w:t>
      </w:r>
    </w:p>
    <w:tbl>
      <w:tblPr>
        <w:tblW w:w="98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946"/>
      </w:tblGrid>
      <w:tr w:rsidR="00C23349" w:rsidRPr="00282A1B" w14:paraId="5E70ACA8" w14:textId="77777777" w:rsidTr="00646107">
        <w:trPr>
          <w:trHeight w:val="377"/>
          <w:jc w:val="right"/>
        </w:trPr>
        <w:tc>
          <w:tcPr>
            <w:tcW w:w="8902" w:type="dxa"/>
            <w:shd w:val="clear" w:color="auto" w:fill="4E2584"/>
            <w:vAlign w:val="center"/>
            <w:hideMark/>
          </w:tcPr>
          <w:p w14:paraId="47909C61" w14:textId="77777777" w:rsidR="00C23349" w:rsidRPr="002064C1" w:rsidRDefault="00C23349" w:rsidP="00646107">
            <w:pPr>
              <w:rPr>
                <w:rFonts w:ascii="Calibri" w:hAnsi="Calibri" w:cs="Calibri"/>
                <w:b/>
                <w:bCs/>
                <w:color w:val="FFFFFF"/>
                <w:sz w:val="24"/>
                <w:szCs w:val="24"/>
                <w:u w:val="single"/>
                <w:lang w:eastAsia="en-CA"/>
              </w:rPr>
            </w:pPr>
            <w:r w:rsidRPr="00DB7458">
              <w:rPr>
                <w:rFonts w:ascii="Calibri" w:hAnsi="Calibri" w:cs="Calibri"/>
                <w:b/>
                <w:bCs/>
                <w:color w:val="FFFFFF"/>
                <w:sz w:val="24"/>
                <w:szCs w:val="24"/>
                <w:u w:val="single"/>
                <w:lang w:eastAsia="en-CA"/>
              </w:rPr>
              <w:t>Testimonials indicating increased love of reading</w:t>
            </w:r>
          </w:p>
        </w:tc>
        <w:tc>
          <w:tcPr>
            <w:tcW w:w="946" w:type="dxa"/>
            <w:shd w:val="clear" w:color="auto" w:fill="4E2584"/>
            <w:vAlign w:val="center"/>
            <w:hideMark/>
          </w:tcPr>
          <w:p w14:paraId="11CC1C91" w14:textId="77777777" w:rsidR="00C23349" w:rsidRPr="002064C1" w:rsidRDefault="00C23349" w:rsidP="00646107">
            <w:pPr>
              <w:rPr>
                <w:rFonts w:ascii="Calibri" w:hAnsi="Calibri" w:cs="Calibri"/>
                <w:b/>
                <w:bCs/>
                <w:color w:val="FFFFFF"/>
                <w:sz w:val="24"/>
                <w:szCs w:val="24"/>
                <w:u w:val="single"/>
                <w:lang w:eastAsia="en-CA"/>
              </w:rPr>
            </w:pPr>
            <w:r w:rsidRPr="002064C1">
              <w:rPr>
                <w:rFonts w:ascii="Calibri" w:hAnsi="Calibri" w:cs="Calibri"/>
                <w:b/>
                <w:bCs/>
                <w:color w:val="FFFFFF"/>
                <w:sz w:val="24"/>
                <w:szCs w:val="24"/>
                <w:u w:val="single"/>
                <w:lang w:eastAsia="en-CA"/>
              </w:rPr>
              <w:t>2018</w:t>
            </w:r>
          </w:p>
        </w:tc>
      </w:tr>
      <w:tr w:rsidR="004D4791" w:rsidRPr="00282A1B" w14:paraId="37951872" w14:textId="77777777" w:rsidTr="00646107">
        <w:trPr>
          <w:trHeight w:val="20"/>
          <w:jc w:val="right"/>
        </w:trPr>
        <w:tc>
          <w:tcPr>
            <w:tcW w:w="8902" w:type="dxa"/>
            <w:shd w:val="clear" w:color="auto" w:fill="auto"/>
            <w:noWrap/>
            <w:vAlign w:val="center"/>
          </w:tcPr>
          <w:p w14:paraId="239C9BE6" w14:textId="77777777" w:rsidR="004D4791" w:rsidRPr="00D16370" w:rsidRDefault="004D4791" w:rsidP="004D4791">
            <w:pPr>
              <w:ind w:left="-30"/>
              <w:jc w:val="left"/>
              <w:rPr>
                <w:rFonts w:ascii="Calibri" w:hAnsi="Calibri"/>
                <w:i/>
                <w:iCs/>
                <w:color w:val="000000"/>
                <w:sz w:val="24"/>
                <w:szCs w:val="24"/>
              </w:rPr>
            </w:pPr>
            <w:r w:rsidRPr="00D16370">
              <w:rPr>
                <w:rFonts w:ascii="Calibri" w:hAnsi="Calibri"/>
                <w:b/>
                <w:bCs/>
                <w:color w:val="000000"/>
                <w:sz w:val="24"/>
                <w:szCs w:val="24"/>
              </w:rPr>
              <w:t>Qualitative outcomes (</w:t>
            </w:r>
            <w:r>
              <w:rPr>
                <w:rFonts w:ascii="Calibri" w:hAnsi="Calibri"/>
                <w:b/>
                <w:bCs/>
                <w:color w:val="000000"/>
                <w:sz w:val="24"/>
                <w:szCs w:val="24"/>
              </w:rPr>
              <w:t>any mention</w:t>
            </w:r>
            <w:r w:rsidRPr="00D16370">
              <w:rPr>
                <w:rFonts w:ascii="Calibri" w:hAnsi="Calibri"/>
                <w:b/>
                <w:bCs/>
                <w:color w:val="000000"/>
                <w:sz w:val="24"/>
                <w:szCs w:val="24"/>
              </w:rPr>
              <w:t>)</w:t>
            </w:r>
          </w:p>
        </w:tc>
        <w:tc>
          <w:tcPr>
            <w:tcW w:w="946" w:type="dxa"/>
            <w:shd w:val="clear" w:color="auto" w:fill="auto"/>
            <w:noWrap/>
            <w:vAlign w:val="bottom"/>
          </w:tcPr>
          <w:p w14:paraId="4A158B7D" w14:textId="3DEEC1F3" w:rsidR="004D4791" w:rsidRPr="00D16370" w:rsidRDefault="004D4791" w:rsidP="004D4791">
            <w:pPr>
              <w:rPr>
                <w:rFonts w:ascii="Calibri" w:hAnsi="Calibri"/>
                <w:color w:val="000000"/>
                <w:sz w:val="24"/>
                <w:szCs w:val="24"/>
              </w:rPr>
            </w:pPr>
            <w:r>
              <w:rPr>
                <w:rFonts w:ascii="Calibri" w:hAnsi="Calibri"/>
                <w:b/>
                <w:bCs/>
                <w:color w:val="000000"/>
                <w:sz w:val="22"/>
                <w:szCs w:val="22"/>
              </w:rPr>
              <w:t>25%</w:t>
            </w:r>
          </w:p>
        </w:tc>
      </w:tr>
      <w:tr w:rsidR="004540E2" w:rsidRPr="00282A1B" w14:paraId="31F8B3EF" w14:textId="77777777" w:rsidTr="00646107">
        <w:trPr>
          <w:trHeight w:val="20"/>
          <w:jc w:val="right"/>
        </w:trPr>
        <w:tc>
          <w:tcPr>
            <w:tcW w:w="8902" w:type="dxa"/>
            <w:shd w:val="clear" w:color="auto" w:fill="auto"/>
            <w:noWrap/>
            <w:vAlign w:val="center"/>
          </w:tcPr>
          <w:p w14:paraId="3A72E218" w14:textId="29BA986C" w:rsidR="004540E2" w:rsidRPr="0017279D" w:rsidRDefault="004540E2" w:rsidP="004540E2">
            <w:pPr>
              <w:ind w:left="153"/>
              <w:jc w:val="left"/>
              <w:rPr>
                <w:rFonts w:ascii="Calibri" w:hAnsi="Calibri"/>
                <w:i/>
                <w:iCs/>
                <w:color w:val="000000"/>
                <w:sz w:val="24"/>
                <w:szCs w:val="24"/>
              </w:rPr>
            </w:pPr>
            <w:r w:rsidRPr="0017279D">
              <w:rPr>
                <w:rFonts w:ascii="Calibri" w:hAnsi="Calibri"/>
                <w:i/>
                <w:iCs/>
                <w:color w:val="000000"/>
                <w:sz w:val="24"/>
                <w:szCs w:val="24"/>
              </w:rPr>
              <w:t>Children/parents enjoyed the activities/crafts/website</w:t>
            </w:r>
          </w:p>
        </w:tc>
        <w:tc>
          <w:tcPr>
            <w:tcW w:w="946" w:type="dxa"/>
            <w:shd w:val="clear" w:color="auto" w:fill="auto"/>
            <w:noWrap/>
            <w:vAlign w:val="bottom"/>
          </w:tcPr>
          <w:p w14:paraId="64587E78" w14:textId="76762ECA" w:rsidR="004540E2" w:rsidRDefault="004540E2" w:rsidP="004540E2">
            <w:pPr>
              <w:rPr>
                <w:rFonts w:ascii="Calibri" w:hAnsi="Calibri"/>
                <w:color w:val="000000"/>
                <w:sz w:val="22"/>
                <w:szCs w:val="22"/>
              </w:rPr>
            </w:pPr>
            <w:r>
              <w:rPr>
                <w:rFonts w:ascii="Calibri" w:hAnsi="Calibri"/>
                <w:color w:val="000000"/>
                <w:sz w:val="22"/>
                <w:szCs w:val="22"/>
              </w:rPr>
              <w:t>17%</w:t>
            </w:r>
          </w:p>
        </w:tc>
      </w:tr>
      <w:tr w:rsidR="004540E2" w:rsidRPr="00282A1B" w14:paraId="2F4EAA04" w14:textId="77777777" w:rsidTr="00646107">
        <w:trPr>
          <w:trHeight w:val="20"/>
          <w:jc w:val="right"/>
        </w:trPr>
        <w:tc>
          <w:tcPr>
            <w:tcW w:w="8902" w:type="dxa"/>
            <w:shd w:val="clear" w:color="auto" w:fill="auto"/>
            <w:noWrap/>
            <w:vAlign w:val="center"/>
          </w:tcPr>
          <w:p w14:paraId="29681995" w14:textId="358D3452" w:rsidR="004540E2" w:rsidRPr="0017279D"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enjoyed this year's theme</w:t>
            </w:r>
          </w:p>
        </w:tc>
        <w:tc>
          <w:tcPr>
            <w:tcW w:w="946" w:type="dxa"/>
            <w:shd w:val="clear" w:color="auto" w:fill="auto"/>
            <w:noWrap/>
            <w:vAlign w:val="bottom"/>
          </w:tcPr>
          <w:p w14:paraId="19AA24B3" w14:textId="051CF486" w:rsidR="004540E2" w:rsidRDefault="004540E2" w:rsidP="004540E2">
            <w:pPr>
              <w:rPr>
                <w:rFonts w:ascii="Calibri" w:hAnsi="Calibri"/>
                <w:color w:val="000000"/>
                <w:sz w:val="22"/>
                <w:szCs w:val="22"/>
              </w:rPr>
            </w:pPr>
            <w:r>
              <w:rPr>
                <w:rFonts w:ascii="Calibri" w:hAnsi="Calibri"/>
                <w:color w:val="000000"/>
                <w:sz w:val="22"/>
                <w:szCs w:val="22"/>
              </w:rPr>
              <w:t>17%</w:t>
            </w:r>
          </w:p>
        </w:tc>
      </w:tr>
      <w:tr w:rsidR="004540E2" w:rsidRPr="00282A1B" w14:paraId="154E852C" w14:textId="77777777" w:rsidTr="00646107">
        <w:trPr>
          <w:trHeight w:val="20"/>
          <w:jc w:val="right"/>
        </w:trPr>
        <w:tc>
          <w:tcPr>
            <w:tcW w:w="8902" w:type="dxa"/>
            <w:shd w:val="clear" w:color="auto" w:fill="auto"/>
            <w:noWrap/>
            <w:vAlign w:val="center"/>
          </w:tcPr>
          <w:p w14:paraId="7470393F" w14:textId="0A4E60EC" w:rsidR="004540E2" w:rsidRPr="0017279D" w:rsidRDefault="004540E2" w:rsidP="004540E2">
            <w:pPr>
              <w:ind w:left="153"/>
              <w:jc w:val="left"/>
              <w:rPr>
                <w:rFonts w:ascii="Calibri" w:hAnsi="Calibri"/>
                <w:i/>
                <w:iCs/>
                <w:color w:val="000000"/>
                <w:sz w:val="24"/>
                <w:szCs w:val="24"/>
              </w:rPr>
            </w:pPr>
            <w:r w:rsidRPr="00077F02">
              <w:rPr>
                <w:rFonts w:ascii="Calibri" w:hAnsi="Calibri"/>
                <w:i/>
                <w:iCs/>
                <w:color w:val="000000"/>
                <w:sz w:val="24"/>
                <w:szCs w:val="24"/>
              </w:rPr>
              <w:t>Children enjoyed the program/enjoyed reading/were motivated to read more</w:t>
            </w:r>
          </w:p>
        </w:tc>
        <w:tc>
          <w:tcPr>
            <w:tcW w:w="946" w:type="dxa"/>
            <w:shd w:val="clear" w:color="auto" w:fill="auto"/>
            <w:noWrap/>
            <w:vAlign w:val="bottom"/>
          </w:tcPr>
          <w:p w14:paraId="10512D96" w14:textId="7BE900A4" w:rsidR="004540E2" w:rsidRDefault="004540E2" w:rsidP="004540E2">
            <w:pPr>
              <w:rPr>
                <w:rFonts w:ascii="Calibri" w:hAnsi="Calibri"/>
                <w:color w:val="000000"/>
                <w:sz w:val="22"/>
                <w:szCs w:val="22"/>
              </w:rPr>
            </w:pPr>
            <w:r>
              <w:rPr>
                <w:rFonts w:ascii="Calibri" w:hAnsi="Calibri"/>
                <w:color w:val="000000"/>
                <w:sz w:val="22"/>
                <w:szCs w:val="22"/>
              </w:rPr>
              <w:t>8%</w:t>
            </w:r>
          </w:p>
        </w:tc>
      </w:tr>
      <w:tr w:rsidR="004D4791" w:rsidRPr="00282A1B" w14:paraId="4D5A2C48" w14:textId="77777777" w:rsidTr="00646107">
        <w:trPr>
          <w:trHeight w:val="20"/>
          <w:jc w:val="right"/>
        </w:trPr>
        <w:tc>
          <w:tcPr>
            <w:tcW w:w="8902" w:type="dxa"/>
            <w:shd w:val="clear" w:color="auto" w:fill="auto"/>
            <w:noWrap/>
            <w:vAlign w:val="center"/>
          </w:tcPr>
          <w:p w14:paraId="6DD7A5AD" w14:textId="77777777" w:rsidR="004D4791" w:rsidRPr="00D16370" w:rsidRDefault="004D4791" w:rsidP="004D4791">
            <w:pPr>
              <w:ind w:left="153"/>
              <w:jc w:val="left"/>
              <w:rPr>
                <w:rFonts w:ascii="Calibri" w:hAnsi="Calibri"/>
                <w:i/>
                <w:iCs/>
                <w:color w:val="000000"/>
                <w:sz w:val="24"/>
                <w:szCs w:val="24"/>
              </w:rPr>
            </w:pPr>
            <w:r w:rsidRPr="0017279D">
              <w:rPr>
                <w:rFonts w:ascii="Calibri" w:hAnsi="Calibri"/>
                <w:i/>
                <w:iCs/>
                <w:color w:val="000000"/>
                <w:sz w:val="24"/>
                <w:szCs w:val="24"/>
              </w:rPr>
              <w:t>Parents/grandparents are thrilled with the program</w:t>
            </w:r>
          </w:p>
        </w:tc>
        <w:tc>
          <w:tcPr>
            <w:tcW w:w="946" w:type="dxa"/>
            <w:shd w:val="clear" w:color="auto" w:fill="auto"/>
            <w:noWrap/>
            <w:vAlign w:val="bottom"/>
          </w:tcPr>
          <w:p w14:paraId="04FBDD01" w14:textId="0B935BCD" w:rsidR="004D4791" w:rsidRPr="00D16370" w:rsidRDefault="004D4791" w:rsidP="004D4791">
            <w:pPr>
              <w:rPr>
                <w:rFonts w:ascii="Calibri" w:hAnsi="Calibri"/>
                <w:color w:val="000000"/>
                <w:sz w:val="24"/>
                <w:szCs w:val="24"/>
              </w:rPr>
            </w:pPr>
            <w:r>
              <w:rPr>
                <w:rFonts w:ascii="Calibri" w:hAnsi="Calibri"/>
                <w:color w:val="000000"/>
                <w:sz w:val="22"/>
                <w:szCs w:val="22"/>
              </w:rPr>
              <w:t>8%</w:t>
            </w:r>
          </w:p>
        </w:tc>
      </w:tr>
      <w:tr w:rsidR="004D4791" w:rsidRPr="00282A1B" w14:paraId="59E5BE4F" w14:textId="77777777" w:rsidTr="00646107">
        <w:trPr>
          <w:trHeight w:val="20"/>
          <w:jc w:val="right"/>
        </w:trPr>
        <w:tc>
          <w:tcPr>
            <w:tcW w:w="8902" w:type="dxa"/>
            <w:shd w:val="clear" w:color="auto" w:fill="auto"/>
            <w:noWrap/>
            <w:vAlign w:val="center"/>
          </w:tcPr>
          <w:p w14:paraId="01A360B2" w14:textId="77777777" w:rsidR="004D4791" w:rsidRPr="00077F02" w:rsidRDefault="004D4791" w:rsidP="004D4791">
            <w:pPr>
              <w:ind w:left="-30"/>
              <w:jc w:val="left"/>
              <w:rPr>
                <w:rFonts w:ascii="Calibri" w:hAnsi="Calibri"/>
                <w:i/>
                <w:iCs/>
                <w:color w:val="000000"/>
                <w:sz w:val="24"/>
                <w:szCs w:val="24"/>
              </w:rPr>
            </w:pPr>
            <w:r w:rsidRPr="00077F02">
              <w:rPr>
                <w:rFonts w:ascii="Calibri" w:hAnsi="Calibri"/>
                <w:b/>
                <w:bCs/>
                <w:color w:val="000000"/>
                <w:sz w:val="24"/>
                <w:szCs w:val="24"/>
              </w:rPr>
              <w:t>Tangible outcomes (any mention)</w:t>
            </w:r>
          </w:p>
        </w:tc>
        <w:tc>
          <w:tcPr>
            <w:tcW w:w="946" w:type="dxa"/>
            <w:shd w:val="clear" w:color="auto" w:fill="auto"/>
            <w:noWrap/>
            <w:vAlign w:val="bottom"/>
          </w:tcPr>
          <w:p w14:paraId="73C14E4C" w14:textId="1F53E92A" w:rsidR="004D4791" w:rsidRPr="00D16370" w:rsidRDefault="004D4791" w:rsidP="004D4791">
            <w:pPr>
              <w:rPr>
                <w:rFonts w:ascii="Calibri" w:hAnsi="Calibri"/>
                <w:color w:val="000000"/>
                <w:sz w:val="24"/>
                <w:szCs w:val="24"/>
              </w:rPr>
            </w:pPr>
            <w:r>
              <w:rPr>
                <w:rFonts w:ascii="Calibri" w:hAnsi="Calibri"/>
                <w:b/>
                <w:bCs/>
                <w:color w:val="000000"/>
                <w:sz w:val="22"/>
                <w:szCs w:val="22"/>
              </w:rPr>
              <w:t>17%</w:t>
            </w:r>
          </w:p>
        </w:tc>
      </w:tr>
      <w:tr w:rsidR="004D4791" w:rsidRPr="00282A1B" w14:paraId="01C945E3" w14:textId="77777777" w:rsidTr="00646107">
        <w:trPr>
          <w:trHeight w:val="20"/>
          <w:jc w:val="right"/>
        </w:trPr>
        <w:tc>
          <w:tcPr>
            <w:tcW w:w="8902" w:type="dxa"/>
            <w:shd w:val="clear" w:color="auto" w:fill="auto"/>
            <w:noWrap/>
            <w:vAlign w:val="center"/>
          </w:tcPr>
          <w:p w14:paraId="5DC2B616" w14:textId="77777777" w:rsidR="004D4791" w:rsidRPr="00077F02" w:rsidRDefault="004D4791" w:rsidP="004D4791">
            <w:pPr>
              <w:ind w:left="153"/>
              <w:jc w:val="left"/>
              <w:rPr>
                <w:rFonts w:ascii="Calibri" w:hAnsi="Calibri"/>
                <w:i/>
                <w:iCs/>
                <w:color w:val="000000"/>
                <w:sz w:val="24"/>
                <w:szCs w:val="24"/>
              </w:rPr>
            </w:pPr>
            <w:r w:rsidRPr="00077F02">
              <w:rPr>
                <w:rFonts w:ascii="Calibri" w:hAnsi="Calibri"/>
                <w:i/>
                <w:iCs/>
                <w:color w:val="000000"/>
                <w:sz w:val="24"/>
                <w:szCs w:val="24"/>
              </w:rPr>
              <w:t>Noticeable improvement in reading level</w:t>
            </w:r>
          </w:p>
        </w:tc>
        <w:tc>
          <w:tcPr>
            <w:tcW w:w="946" w:type="dxa"/>
            <w:shd w:val="clear" w:color="auto" w:fill="auto"/>
            <w:noWrap/>
            <w:vAlign w:val="bottom"/>
          </w:tcPr>
          <w:p w14:paraId="11D05E95" w14:textId="7124A7B4" w:rsidR="004D4791" w:rsidRPr="00D16370" w:rsidRDefault="004D4791" w:rsidP="004D4791">
            <w:pPr>
              <w:rPr>
                <w:rFonts w:ascii="Calibri" w:hAnsi="Calibri"/>
                <w:color w:val="000000"/>
                <w:sz w:val="24"/>
                <w:szCs w:val="24"/>
              </w:rPr>
            </w:pPr>
            <w:r>
              <w:rPr>
                <w:rFonts w:ascii="Calibri" w:hAnsi="Calibri"/>
                <w:color w:val="000000"/>
                <w:sz w:val="22"/>
                <w:szCs w:val="22"/>
              </w:rPr>
              <w:t>8%</w:t>
            </w:r>
          </w:p>
        </w:tc>
      </w:tr>
      <w:tr w:rsidR="004D4791" w:rsidRPr="00282A1B" w14:paraId="61DC5ECC" w14:textId="77777777" w:rsidTr="00646107">
        <w:trPr>
          <w:trHeight w:val="20"/>
          <w:jc w:val="right"/>
        </w:trPr>
        <w:tc>
          <w:tcPr>
            <w:tcW w:w="8902" w:type="dxa"/>
            <w:shd w:val="clear" w:color="auto" w:fill="auto"/>
            <w:noWrap/>
            <w:vAlign w:val="center"/>
          </w:tcPr>
          <w:p w14:paraId="1A2F4D5F" w14:textId="77777777" w:rsidR="004D4791" w:rsidRPr="00077F02" w:rsidRDefault="004D4791" w:rsidP="004D4791">
            <w:pPr>
              <w:ind w:left="153"/>
              <w:jc w:val="left"/>
              <w:rPr>
                <w:rFonts w:ascii="Calibri" w:hAnsi="Calibri"/>
                <w:i/>
                <w:iCs/>
                <w:color w:val="000000"/>
                <w:sz w:val="24"/>
                <w:szCs w:val="24"/>
              </w:rPr>
            </w:pPr>
            <w:r w:rsidRPr="00077F02">
              <w:rPr>
                <w:rFonts w:ascii="Calibri" w:hAnsi="Calibri"/>
                <w:i/>
                <w:iCs/>
                <w:color w:val="000000"/>
                <w:sz w:val="24"/>
                <w:szCs w:val="24"/>
              </w:rPr>
              <w:t>Children more willing to read at home/share with family</w:t>
            </w:r>
          </w:p>
        </w:tc>
        <w:tc>
          <w:tcPr>
            <w:tcW w:w="946" w:type="dxa"/>
            <w:shd w:val="clear" w:color="auto" w:fill="auto"/>
            <w:noWrap/>
            <w:vAlign w:val="bottom"/>
          </w:tcPr>
          <w:p w14:paraId="23B7EBC3" w14:textId="00319FA2" w:rsidR="004D4791" w:rsidRPr="00D16370" w:rsidRDefault="004D4791" w:rsidP="004D4791">
            <w:pPr>
              <w:rPr>
                <w:rFonts w:ascii="Calibri" w:hAnsi="Calibri"/>
                <w:color w:val="000000"/>
                <w:sz w:val="24"/>
                <w:szCs w:val="24"/>
              </w:rPr>
            </w:pPr>
            <w:r>
              <w:rPr>
                <w:rFonts w:ascii="Calibri" w:hAnsi="Calibri"/>
                <w:color w:val="000000"/>
                <w:sz w:val="22"/>
                <w:szCs w:val="22"/>
              </w:rPr>
              <w:t>8%</w:t>
            </w:r>
          </w:p>
        </w:tc>
      </w:tr>
      <w:tr w:rsidR="004D4791" w:rsidRPr="00282A1B" w14:paraId="70DDDED5" w14:textId="77777777" w:rsidTr="00646107">
        <w:trPr>
          <w:trHeight w:val="20"/>
          <w:jc w:val="right"/>
        </w:trPr>
        <w:tc>
          <w:tcPr>
            <w:tcW w:w="8902" w:type="dxa"/>
            <w:shd w:val="clear" w:color="auto" w:fill="auto"/>
            <w:noWrap/>
            <w:vAlign w:val="center"/>
          </w:tcPr>
          <w:p w14:paraId="39ABFA0F" w14:textId="77777777" w:rsidR="004D4791" w:rsidRPr="00077F02" w:rsidRDefault="004D4791" w:rsidP="004D4791">
            <w:pPr>
              <w:ind w:left="153"/>
              <w:jc w:val="left"/>
              <w:rPr>
                <w:rFonts w:ascii="Calibri" w:hAnsi="Calibri"/>
                <w:i/>
                <w:iCs/>
                <w:color w:val="000000"/>
                <w:sz w:val="24"/>
                <w:szCs w:val="24"/>
              </w:rPr>
            </w:pPr>
            <w:r w:rsidRPr="00077F02">
              <w:rPr>
                <w:rFonts w:ascii="Calibri" w:hAnsi="Calibri"/>
                <w:i/>
                <w:iCs/>
                <w:color w:val="000000"/>
                <w:sz w:val="24"/>
                <w:szCs w:val="24"/>
              </w:rPr>
              <w:t>Children checking out more books from library</w:t>
            </w:r>
          </w:p>
        </w:tc>
        <w:tc>
          <w:tcPr>
            <w:tcW w:w="946" w:type="dxa"/>
            <w:shd w:val="clear" w:color="auto" w:fill="auto"/>
            <w:noWrap/>
            <w:vAlign w:val="bottom"/>
          </w:tcPr>
          <w:p w14:paraId="15A4DDCE" w14:textId="3D1DBE09" w:rsidR="004D4791" w:rsidRPr="00461802" w:rsidRDefault="004D4791" w:rsidP="004D4791">
            <w:pPr>
              <w:rPr>
                <w:rFonts w:ascii="Calibri" w:hAnsi="Calibri"/>
                <w:color w:val="000000"/>
                <w:sz w:val="24"/>
                <w:szCs w:val="24"/>
                <w:highlight w:val="red"/>
              </w:rPr>
            </w:pPr>
            <w:r>
              <w:rPr>
                <w:rFonts w:ascii="Calibri" w:hAnsi="Calibri"/>
                <w:color w:val="000000"/>
                <w:sz w:val="22"/>
                <w:szCs w:val="22"/>
              </w:rPr>
              <w:t>8%</w:t>
            </w:r>
          </w:p>
        </w:tc>
      </w:tr>
      <w:tr w:rsidR="004D4791" w:rsidRPr="00282A1B" w14:paraId="47B9A8B3" w14:textId="77777777" w:rsidTr="00646107">
        <w:trPr>
          <w:trHeight w:val="20"/>
          <w:jc w:val="right"/>
        </w:trPr>
        <w:tc>
          <w:tcPr>
            <w:tcW w:w="8902" w:type="dxa"/>
            <w:shd w:val="clear" w:color="auto" w:fill="auto"/>
            <w:noWrap/>
            <w:vAlign w:val="center"/>
          </w:tcPr>
          <w:p w14:paraId="4033797B" w14:textId="77777777" w:rsidR="004D4791" w:rsidRPr="004540E2" w:rsidRDefault="004D4791" w:rsidP="004D4791">
            <w:pPr>
              <w:ind w:left="-30"/>
              <w:jc w:val="left"/>
              <w:rPr>
                <w:rFonts w:ascii="Calibri" w:hAnsi="Calibri"/>
                <w:b/>
                <w:bCs/>
                <w:color w:val="000000"/>
                <w:sz w:val="24"/>
                <w:szCs w:val="24"/>
              </w:rPr>
            </w:pPr>
            <w:r w:rsidRPr="004540E2">
              <w:rPr>
                <w:rFonts w:ascii="Calibri" w:hAnsi="Calibri"/>
                <w:b/>
                <w:color w:val="000000"/>
                <w:sz w:val="24"/>
                <w:szCs w:val="24"/>
              </w:rPr>
              <w:t>None provided/Don't know</w:t>
            </w:r>
          </w:p>
        </w:tc>
        <w:tc>
          <w:tcPr>
            <w:tcW w:w="946" w:type="dxa"/>
            <w:shd w:val="clear" w:color="auto" w:fill="auto"/>
            <w:noWrap/>
            <w:vAlign w:val="bottom"/>
          </w:tcPr>
          <w:p w14:paraId="11C82ED7" w14:textId="69205DFF" w:rsidR="004D4791" w:rsidRPr="004540E2" w:rsidRDefault="004D4791" w:rsidP="004D4791">
            <w:pPr>
              <w:rPr>
                <w:rFonts w:ascii="Calibri" w:hAnsi="Calibri"/>
                <w:b/>
                <w:color w:val="000000"/>
                <w:sz w:val="24"/>
                <w:szCs w:val="24"/>
              </w:rPr>
            </w:pPr>
            <w:r w:rsidRPr="004540E2">
              <w:rPr>
                <w:rFonts w:ascii="Calibri" w:hAnsi="Calibri"/>
                <w:b/>
                <w:bCs/>
                <w:color w:val="000000"/>
                <w:sz w:val="22"/>
                <w:szCs w:val="22"/>
              </w:rPr>
              <w:t>67%</w:t>
            </w:r>
          </w:p>
        </w:tc>
      </w:tr>
    </w:tbl>
    <w:p w14:paraId="2BF3961B" w14:textId="77777777" w:rsidR="00C23349" w:rsidRDefault="00C23349" w:rsidP="00C23349">
      <w:pPr>
        <w:pStyle w:val="Para"/>
        <w:spacing w:before="0" w:after="0"/>
        <w:rPr>
          <w:rFonts w:asciiTheme="minorHAnsi" w:hAnsiTheme="minorHAnsi"/>
          <w:i/>
          <w:sz w:val="20"/>
        </w:rPr>
      </w:pPr>
      <w:r>
        <w:rPr>
          <w:b/>
          <w:i/>
          <w:sz w:val="20"/>
        </w:rPr>
        <w:t>S</w:t>
      </w:r>
      <w:r w:rsidRPr="0039498B">
        <w:rPr>
          <w:b/>
          <w:i/>
          <w:sz w:val="20"/>
        </w:rPr>
        <w:t>ource:</w:t>
      </w:r>
      <w:r w:rsidRPr="0039498B">
        <w:rPr>
          <w:i/>
          <w:sz w:val="20"/>
        </w:rPr>
        <w:t xml:space="preserve"> Q</w:t>
      </w:r>
      <w:r>
        <w:rPr>
          <w:i/>
          <w:sz w:val="20"/>
        </w:rPr>
        <w:t>12</w:t>
      </w:r>
      <w:r w:rsidRPr="0039498B">
        <w:rPr>
          <w:i/>
          <w:sz w:val="20"/>
        </w:rPr>
        <w:t xml:space="preserve"> – </w:t>
      </w:r>
      <w:r w:rsidRPr="00E209B6">
        <w:rPr>
          <w:i/>
          <w:sz w:val="20"/>
        </w:rPr>
        <w:t>Do you have any testimonials from parents, caregivers or teachers that may indicate an increased love of reading?</w:t>
      </w:r>
      <w:r w:rsidRPr="006E1D12">
        <w:rPr>
          <w:rFonts w:asciiTheme="minorHAnsi" w:hAnsiTheme="minorHAnsi"/>
          <w:b/>
          <w:i/>
          <w:sz w:val="20"/>
        </w:rPr>
        <w:t xml:space="preserve"> </w:t>
      </w:r>
      <w:r w:rsidRPr="00A102CA">
        <w:rPr>
          <w:rFonts w:asciiTheme="minorHAnsi" w:hAnsiTheme="minorHAnsi"/>
          <w:b/>
          <w:i/>
          <w:sz w:val="20"/>
        </w:rPr>
        <w:t>NOTE</w:t>
      </w:r>
      <w:r>
        <w:rPr>
          <w:rFonts w:asciiTheme="minorHAnsi" w:hAnsiTheme="minorHAnsi"/>
          <w:i/>
          <w:sz w:val="20"/>
        </w:rPr>
        <w:t>: Although all codes are included in the groupings, only those with 3% or higher are displayed in the table.</w:t>
      </w:r>
    </w:p>
    <w:p w14:paraId="31C4A5D1" w14:textId="77777777" w:rsidR="009D0B49" w:rsidRPr="009D0B49" w:rsidRDefault="009D0B49" w:rsidP="009D0B49">
      <w:pPr>
        <w:rPr>
          <w:lang w:val="en-GB"/>
        </w:rPr>
      </w:pPr>
    </w:p>
    <w:p w14:paraId="647B00A0" w14:textId="77777777" w:rsidR="009D0B49" w:rsidRPr="009D0B49" w:rsidRDefault="009D0B49" w:rsidP="009D0B49">
      <w:pPr>
        <w:rPr>
          <w:lang w:val="en-GB"/>
        </w:rPr>
      </w:pPr>
    </w:p>
    <w:p w14:paraId="230FD58D" w14:textId="77777777" w:rsidR="009D0B49" w:rsidRPr="009D0B49" w:rsidRDefault="009D0B49" w:rsidP="009D0B49">
      <w:pPr>
        <w:rPr>
          <w:lang w:val="en-GB"/>
        </w:rPr>
      </w:pPr>
    </w:p>
    <w:p w14:paraId="204AF22C" w14:textId="77777777" w:rsidR="009D0B49" w:rsidRDefault="009D0B49" w:rsidP="009D0B49">
      <w:pPr>
        <w:rPr>
          <w:rFonts w:asciiTheme="minorHAnsi" w:hAnsiTheme="minorHAnsi" w:cs="Calibri"/>
          <w:bCs/>
          <w:i/>
          <w:sz w:val="20"/>
          <w:szCs w:val="22"/>
          <w:lang w:val="en-GB"/>
        </w:rPr>
      </w:pPr>
    </w:p>
    <w:p w14:paraId="102E6EB8" w14:textId="77777777" w:rsidR="009D0B49" w:rsidRDefault="009D0B49" w:rsidP="009D0B49">
      <w:pPr>
        <w:rPr>
          <w:rFonts w:asciiTheme="minorHAnsi" w:hAnsiTheme="minorHAnsi" w:cs="Calibri"/>
          <w:bCs/>
          <w:i/>
          <w:sz w:val="20"/>
          <w:szCs w:val="22"/>
          <w:lang w:val="en-GB"/>
        </w:rPr>
      </w:pPr>
    </w:p>
    <w:p w14:paraId="3889B684" w14:textId="763952E7" w:rsidR="009D0B49" w:rsidRPr="009D0B49" w:rsidRDefault="009D0B49" w:rsidP="009D0B49">
      <w:pPr>
        <w:rPr>
          <w:lang w:val="en-GB"/>
        </w:rPr>
        <w:sectPr w:rsidR="009D0B49" w:rsidRPr="009D0B49" w:rsidSect="00FC03B3">
          <w:headerReference w:type="default" r:id="rId111"/>
          <w:pgSz w:w="12240" w:h="15840" w:code="1"/>
          <w:pgMar w:top="1170" w:right="1170" w:bottom="900" w:left="990" w:header="600" w:footer="426" w:gutter="0"/>
          <w:cols w:space="720"/>
          <w:docGrid w:linePitch="354"/>
        </w:sectPr>
      </w:pPr>
    </w:p>
    <w:p w14:paraId="00CB0596" w14:textId="77777777" w:rsidR="00C23349" w:rsidRDefault="00C23349" w:rsidP="00C23349">
      <w:pPr>
        <w:pStyle w:val="BodyText"/>
      </w:pPr>
    </w:p>
    <w:p w14:paraId="07A1EE1D" w14:textId="77777777" w:rsidR="00C23349" w:rsidRDefault="00C23349" w:rsidP="00C23349"/>
    <w:p w14:paraId="6A387EDD" w14:textId="77777777" w:rsidR="00C23349" w:rsidRDefault="00C23349" w:rsidP="00C23349"/>
    <w:p w14:paraId="1467CFB3" w14:textId="77777777" w:rsidR="00C23349" w:rsidRDefault="00C23349" w:rsidP="00C23349"/>
    <w:p w14:paraId="6D97B4EE" w14:textId="77777777" w:rsidR="00C23349" w:rsidRDefault="00C23349" w:rsidP="00C23349"/>
    <w:p w14:paraId="7005036C" w14:textId="77777777" w:rsidR="00C23349" w:rsidRDefault="00C23349" w:rsidP="00C23349"/>
    <w:p w14:paraId="0B6134E8" w14:textId="77777777" w:rsidR="00C23349" w:rsidRDefault="00C23349" w:rsidP="00C23349"/>
    <w:p w14:paraId="2B3766B3" w14:textId="77777777" w:rsidR="00C23349" w:rsidRDefault="00C23349" w:rsidP="00C23349">
      <w:pPr>
        <w:pStyle w:val="BodyText"/>
      </w:pPr>
    </w:p>
    <w:p w14:paraId="076BA045" w14:textId="77777777" w:rsidR="00C23349" w:rsidRDefault="00C23349" w:rsidP="00C23349">
      <w:pPr>
        <w:pStyle w:val="BodyText"/>
      </w:pPr>
    </w:p>
    <w:p w14:paraId="46F0363B" w14:textId="77777777" w:rsidR="00C23349" w:rsidRDefault="00C23349" w:rsidP="00C23349">
      <w:pPr>
        <w:pStyle w:val="BodyText"/>
      </w:pPr>
    </w:p>
    <w:p w14:paraId="085D53FF" w14:textId="77777777" w:rsidR="00C23349" w:rsidRDefault="00C23349" w:rsidP="00C23349">
      <w:pPr>
        <w:pStyle w:val="BodyText"/>
      </w:pPr>
    </w:p>
    <w:p w14:paraId="7F6C19F3" w14:textId="77777777" w:rsidR="00C23349" w:rsidRDefault="00C23349" w:rsidP="00C23349">
      <w:pPr>
        <w:pStyle w:val="BodyText"/>
      </w:pPr>
    </w:p>
    <w:p w14:paraId="712C87F2" w14:textId="77777777" w:rsidR="00C23349" w:rsidRDefault="00C23349" w:rsidP="00C23349">
      <w:pPr>
        <w:pStyle w:val="BodyText"/>
      </w:pPr>
    </w:p>
    <w:p w14:paraId="546834BE" w14:textId="77777777" w:rsidR="00C23349" w:rsidRPr="009305A7" w:rsidRDefault="00C23349" w:rsidP="00C23349">
      <w:pPr>
        <w:pStyle w:val="BodyText"/>
      </w:pPr>
    </w:p>
    <w:p w14:paraId="3CBC312B" w14:textId="77777777" w:rsidR="00C23349" w:rsidRDefault="00C23349" w:rsidP="00C23349">
      <w:pPr>
        <w:pStyle w:val="BodyText"/>
      </w:pPr>
    </w:p>
    <w:p w14:paraId="1AB717CA" w14:textId="77777777" w:rsidR="00C23349" w:rsidRDefault="00C23349" w:rsidP="00C23349">
      <w:pPr>
        <w:pStyle w:val="BodyText"/>
      </w:pPr>
    </w:p>
    <w:p w14:paraId="7D1859B3" w14:textId="77777777" w:rsidR="00C23349" w:rsidRDefault="00C23349" w:rsidP="00C23349">
      <w:pPr>
        <w:pStyle w:val="BodyText"/>
      </w:pPr>
    </w:p>
    <w:p w14:paraId="2A362682" w14:textId="77777777" w:rsidR="00C23349" w:rsidRDefault="00C23349" w:rsidP="00C23349">
      <w:pPr>
        <w:pStyle w:val="BodyText"/>
      </w:pPr>
    </w:p>
    <w:p w14:paraId="7A701414" w14:textId="3E06AD81" w:rsidR="00C23349" w:rsidRPr="00E83506" w:rsidRDefault="00C23349" w:rsidP="00C23349">
      <w:pPr>
        <w:pStyle w:val="Heading1"/>
        <w:spacing w:before="240" w:line="240" w:lineRule="auto"/>
        <w:jc w:val="center"/>
        <w:rPr>
          <w:b w:val="0"/>
        </w:rPr>
        <w:sectPr w:rsidR="00C23349" w:rsidRPr="00E83506" w:rsidSect="00FC03B3">
          <w:headerReference w:type="default" r:id="rId112"/>
          <w:pgSz w:w="12240" w:h="15840" w:code="1"/>
          <w:pgMar w:top="1170" w:right="1170" w:bottom="900" w:left="990" w:header="600" w:footer="426" w:gutter="0"/>
          <w:cols w:space="720"/>
          <w:docGrid w:linePitch="354"/>
        </w:sectPr>
      </w:pPr>
      <w:bookmarkStart w:id="150" w:name="_Toc11295469"/>
      <w:r w:rsidRPr="00E83506">
        <w:t>Appendix 10: Territories</w:t>
      </w:r>
      <w:bookmarkEnd w:id="150"/>
    </w:p>
    <w:p w14:paraId="38BF2EB7" w14:textId="77777777" w:rsidR="00C23349" w:rsidRPr="00E83506" w:rsidRDefault="00C23349" w:rsidP="00C23349">
      <w:pPr>
        <w:pStyle w:val="Heading3"/>
        <w:numPr>
          <w:ilvl w:val="0"/>
          <w:numId w:val="0"/>
        </w:numPr>
        <w:spacing w:before="0"/>
        <w:rPr>
          <w:lang w:val="en-CA"/>
        </w:rPr>
      </w:pPr>
      <w:r w:rsidRPr="00E83506">
        <w:rPr>
          <w:lang w:val="en-CA"/>
        </w:rPr>
        <w:lastRenderedPageBreak/>
        <w:t>Response rate and registration</w:t>
      </w:r>
    </w:p>
    <w:p w14:paraId="196FE83E" w14:textId="000CE322" w:rsidR="00C23349" w:rsidRPr="00E83506" w:rsidRDefault="00E83506" w:rsidP="00C23349">
      <w:pPr>
        <w:pStyle w:val="Headline"/>
        <w:rPr>
          <w:i/>
          <w:lang w:val="en-CA"/>
        </w:rPr>
      </w:pPr>
      <w:r>
        <w:rPr>
          <w:lang w:val="en-CA"/>
        </w:rPr>
        <w:t>Very few responses were received from librarians in the Territories and they all came from NWT.</w:t>
      </w:r>
    </w:p>
    <w:p w14:paraId="752D4A1E" w14:textId="32B0CE49" w:rsidR="00C23349" w:rsidRPr="00E83506" w:rsidRDefault="00C23349" w:rsidP="00C23349">
      <w:pPr>
        <w:pStyle w:val="Para"/>
      </w:pPr>
      <w:r w:rsidRPr="00E83506">
        <w:t xml:space="preserve">The participating libraries in </w:t>
      </w:r>
      <w:r w:rsidR="00E83506">
        <w:t xml:space="preserve">the Territories </w:t>
      </w:r>
      <w:r w:rsidRPr="00E83506">
        <w:t xml:space="preserve">were asked to tally the results of participants in the summer reading club for </w:t>
      </w:r>
      <w:proofErr w:type="gramStart"/>
      <w:r w:rsidRPr="00E83506">
        <w:t>all of</w:t>
      </w:r>
      <w:proofErr w:type="gramEnd"/>
      <w:r w:rsidRPr="00E83506">
        <w:t xml:space="preserve"> their branches. Within all </w:t>
      </w:r>
      <w:r w:rsidR="00E83506">
        <w:t>three Territories</w:t>
      </w:r>
      <w:r w:rsidRPr="00E83506">
        <w:t xml:space="preserve">, </w:t>
      </w:r>
      <w:r w:rsidR="00E83506">
        <w:t>4 o</w:t>
      </w:r>
      <w:r w:rsidR="0062799D">
        <w:t>f</w:t>
      </w:r>
      <w:r w:rsidR="00E83506">
        <w:t xml:space="preserve"> the 6 </w:t>
      </w:r>
      <w:r w:rsidRPr="00E83506">
        <w:t xml:space="preserve">participating libraries submitted their results, representing an overall response rate of </w:t>
      </w:r>
      <w:r w:rsidR="00E83506">
        <w:t>67</w:t>
      </w:r>
      <w:r w:rsidRPr="00E83506">
        <w:t>% (the overall national response rate was 85%).</w:t>
      </w:r>
      <w:r w:rsidR="00E83506">
        <w:t xml:space="preserve"> Although two libraries in the Yukon participated in 2018, neither provided responses to the evaluation. Given this and the small number of libraries being reported for the Territories, all comparisons to previous data should be </w:t>
      </w:r>
      <w:r w:rsidR="0062799D">
        <w:t xml:space="preserve">viewed </w:t>
      </w:r>
      <w:r w:rsidR="00E83506">
        <w:t>with caution.</w:t>
      </w:r>
    </w:p>
    <w:p w14:paraId="6581588F" w14:textId="77777777" w:rsidR="00C23349" w:rsidRPr="00E83506" w:rsidRDefault="00C23349" w:rsidP="00C23349">
      <w:pPr>
        <w:pStyle w:val="Para"/>
        <w:jc w:val="center"/>
        <w:rPr>
          <w:b/>
        </w:rPr>
      </w:pPr>
      <w:r w:rsidRPr="00E83506">
        <w:rPr>
          <w:b/>
        </w:rPr>
        <w:t>Table: Response rate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025"/>
        <w:gridCol w:w="2284"/>
        <w:gridCol w:w="1378"/>
        <w:gridCol w:w="1378"/>
      </w:tblGrid>
      <w:tr w:rsidR="00E83506" w:rsidRPr="00BF1504" w14:paraId="107FCA8F" w14:textId="77777777" w:rsidTr="00A00707">
        <w:trPr>
          <w:trHeight w:val="20"/>
        </w:trPr>
        <w:tc>
          <w:tcPr>
            <w:tcW w:w="2685" w:type="dxa"/>
            <w:shd w:val="clear" w:color="000000" w:fill="4E2584"/>
            <w:noWrap/>
            <w:vAlign w:val="center"/>
            <w:hideMark/>
          </w:tcPr>
          <w:p w14:paraId="71734286" w14:textId="77777777" w:rsidR="00E83506" w:rsidRPr="00BF1504" w:rsidRDefault="00E83506" w:rsidP="00A00707">
            <w:pPr>
              <w:jc w:val="left"/>
              <w:rPr>
                <w:rFonts w:ascii="Calibri" w:hAnsi="Calibri"/>
                <w:color w:val="000000"/>
                <w:sz w:val="22"/>
                <w:szCs w:val="22"/>
                <w:lang w:eastAsia="en-CA"/>
              </w:rPr>
            </w:pPr>
            <w:r w:rsidRPr="00BF1504">
              <w:rPr>
                <w:rFonts w:ascii="Calibri" w:hAnsi="Calibri"/>
                <w:color w:val="000000"/>
                <w:sz w:val="22"/>
                <w:szCs w:val="22"/>
                <w:lang w:eastAsia="en-CA"/>
              </w:rPr>
              <w:t> </w:t>
            </w:r>
          </w:p>
        </w:tc>
        <w:tc>
          <w:tcPr>
            <w:tcW w:w="2025" w:type="dxa"/>
            <w:shd w:val="clear" w:color="000000" w:fill="4E2584"/>
            <w:noWrap/>
            <w:vAlign w:val="center"/>
            <w:hideMark/>
          </w:tcPr>
          <w:p w14:paraId="6DCBF2B5"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(A)</w:t>
            </w:r>
          </w:p>
        </w:tc>
        <w:tc>
          <w:tcPr>
            <w:tcW w:w="2284" w:type="dxa"/>
            <w:shd w:val="clear" w:color="000000" w:fill="4E2584"/>
            <w:noWrap/>
            <w:vAlign w:val="center"/>
            <w:hideMark/>
          </w:tcPr>
          <w:p w14:paraId="442AF67A"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(B)</w:t>
            </w:r>
          </w:p>
        </w:tc>
        <w:tc>
          <w:tcPr>
            <w:tcW w:w="1378" w:type="dxa"/>
            <w:shd w:val="clear" w:color="000000" w:fill="4E2584"/>
            <w:noWrap/>
            <w:vAlign w:val="center"/>
            <w:hideMark/>
          </w:tcPr>
          <w:p w14:paraId="3F3E6F60"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(C)</w:t>
            </w:r>
          </w:p>
        </w:tc>
        <w:tc>
          <w:tcPr>
            <w:tcW w:w="1378" w:type="dxa"/>
            <w:shd w:val="clear" w:color="000000" w:fill="4E2584"/>
            <w:vAlign w:val="center"/>
            <w:hideMark/>
          </w:tcPr>
          <w:p w14:paraId="59439389"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(D)</w:t>
            </w:r>
          </w:p>
        </w:tc>
      </w:tr>
      <w:tr w:rsidR="00E83506" w:rsidRPr="00BF1504" w14:paraId="2476C35E" w14:textId="77777777" w:rsidTr="00A00707">
        <w:trPr>
          <w:trHeight w:val="20"/>
        </w:trPr>
        <w:tc>
          <w:tcPr>
            <w:tcW w:w="2685" w:type="dxa"/>
            <w:shd w:val="clear" w:color="000000" w:fill="4E2584"/>
            <w:noWrap/>
            <w:vAlign w:val="center"/>
            <w:hideMark/>
          </w:tcPr>
          <w:p w14:paraId="118A96FC"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Regions</w:t>
            </w:r>
          </w:p>
        </w:tc>
        <w:tc>
          <w:tcPr>
            <w:tcW w:w="2025" w:type="dxa"/>
            <w:shd w:val="clear" w:color="000000" w:fill="4E2584"/>
            <w:vAlign w:val="center"/>
            <w:hideMark/>
          </w:tcPr>
          <w:p w14:paraId="0CCEFC85"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Participat</w:t>
            </w:r>
            <w:r>
              <w:rPr>
                <w:rFonts w:ascii="Calibri" w:hAnsi="Calibri"/>
                <w:b/>
                <w:bCs/>
                <w:color w:val="FFFFFF"/>
                <w:sz w:val="22"/>
                <w:szCs w:val="22"/>
                <w:lang w:eastAsia="en-CA"/>
              </w:rPr>
              <w:t>ing in TDSRC 2018</w:t>
            </w:r>
          </w:p>
        </w:tc>
        <w:tc>
          <w:tcPr>
            <w:tcW w:w="2284" w:type="dxa"/>
            <w:shd w:val="clear" w:color="000000" w:fill="4E2584"/>
            <w:vAlign w:val="center"/>
            <w:hideMark/>
          </w:tcPr>
          <w:p w14:paraId="7BBA2BEA"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Total Service Points Respond</w:t>
            </w:r>
            <w:r>
              <w:rPr>
                <w:rFonts w:ascii="Calibri" w:hAnsi="Calibri"/>
                <w:b/>
                <w:bCs/>
                <w:color w:val="FFFFFF"/>
                <w:sz w:val="22"/>
                <w:szCs w:val="22"/>
                <w:lang w:eastAsia="en-CA"/>
              </w:rPr>
              <w:t>ing to 2018 Evaluation</w:t>
            </w:r>
          </w:p>
        </w:tc>
        <w:tc>
          <w:tcPr>
            <w:tcW w:w="1378" w:type="dxa"/>
            <w:shd w:val="clear" w:color="000000" w:fill="4E2584"/>
            <w:vAlign w:val="center"/>
            <w:hideMark/>
          </w:tcPr>
          <w:p w14:paraId="3033B9A7"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Evaluation Response Rate</w:t>
            </w:r>
          </w:p>
        </w:tc>
        <w:tc>
          <w:tcPr>
            <w:tcW w:w="1378" w:type="dxa"/>
            <w:shd w:val="clear" w:color="000000" w:fill="4E2584"/>
            <w:vAlign w:val="center"/>
            <w:hideMark/>
          </w:tcPr>
          <w:p w14:paraId="4B660912" w14:textId="77777777" w:rsidR="00E83506" w:rsidRPr="00BF1504" w:rsidRDefault="00E83506" w:rsidP="00A00707">
            <w:pPr>
              <w:rPr>
                <w:rFonts w:ascii="Calibri" w:hAnsi="Calibri"/>
                <w:b/>
                <w:bCs/>
                <w:color w:val="FFFFFF"/>
                <w:sz w:val="22"/>
                <w:szCs w:val="22"/>
                <w:lang w:eastAsia="en-CA"/>
              </w:rPr>
            </w:pPr>
            <w:r w:rsidRPr="00BF1504">
              <w:rPr>
                <w:rFonts w:ascii="Calibri" w:hAnsi="Calibri"/>
                <w:b/>
                <w:bCs/>
                <w:color w:val="FFFFFF"/>
                <w:sz w:val="22"/>
                <w:szCs w:val="22"/>
                <w:lang w:eastAsia="en-CA"/>
              </w:rPr>
              <w:t>Weighting Used</w:t>
            </w:r>
          </w:p>
        </w:tc>
      </w:tr>
      <w:tr w:rsidR="00E83506" w:rsidRPr="00BF1504" w14:paraId="77618E3D" w14:textId="77777777" w:rsidTr="00A00707">
        <w:trPr>
          <w:trHeight w:val="20"/>
        </w:trPr>
        <w:tc>
          <w:tcPr>
            <w:tcW w:w="2685" w:type="dxa"/>
            <w:shd w:val="clear" w:color="000000" w:fill="D4C1ED"/>
            <w:noWrap/>
            <w:vAlign w:val="center"/>
            <w:hideMark/>
          </w:tcPr>
          <w:p w14:paraId="7B31C017" w14:textId="48B3B8E2" w:rsidR="00E83506" w:rsidRDefault="00E83506" w:rsidP="00E83506">
            <w:pPr>
              <w:jc w:val="left"/>
              <w:rPr>
                <w:rFonts w:ascii="Calibri" w:hAnsi="Calibri"/>
                <w:b/>
                <w:bCs/>
                <w:color w:val="000000"/>
                <w:sz w:val="22"/>
                <w:szCs w:val="22"/>
              </w:rPr>
            </w:pPr>
            <w:r>
              <w:rPr>
                <w:rFonts w:ascii="Calibri" w:hAnsi="Calibri"/>
                <w:b/>
                <w:bCs/>
                <w:color w:val="000000"/>
                <w:sz w:val="22"/>
                <w:szCs w:val="22"/>
              </w:rPr>
              <w:t>Territories</w:t>
            </w:r>
          </w:p>
        </w:tc>
        <w:tc>
          <w:tcPr>
            <w:tcW w:w="2025" w:type="dxa"/>
            <w:shd w:val="clear" w:color="000000" w:fill="D4C1ED"/>
            <w:noWrap/>
            <w:vAlign w:val="center"/>
            <w:hideMark/>
          </w:tcPr>
          <w:p w14:paraId="3EA3357B" w14:textId="7613248C" w:rsidR="00E83506" w:rsidRDefault="00E83506" w:rsidP="00E83506">
            <w:pPr>
              <w:rPr>
                <w:rFonts w:ascii="Calibri" w:hAnsi="Calibri"/>
                <w:b/>
                <w:bCs/>
                <w:color w:val="000000"/>
                <w:sz w:val="22"/>
                <w:szCs w:val="22"/>
              </w:rPr>
            </w:pPr>
            <w:r>
              <w:rPr>
                <w:rFonts w:ascii="Calibri" w:hAnsi="Calibri"/>
                <w:b/>
                <w:bCs/>
                <w:color w:val="000000"/>
                <w:sz w:val="22"/>
                <w:szCs w:val="22"/>
              </w:rPr>
              <w:t>6</w:t>
            </w:r>
          </w:p>
        </w:tc>
        <w:tc>
          <w:tcPr>
            <w:tcW w:w="2284" w:type="dxa"/>
            <w:shd w:val="clear" w:color="000000" w:fill="D4C1ED"/>
            <w:noWrap/>
            <w:vAlign w:val="center"/>
            <w:hideMark/>
          </w:tcPr>
          <w:p w14:paraId="164784BB" w14:textId="33D1AFBC" w:rsidR="00E83506" w:rsidRDefault="00E83506" w:rsidP="00E83506">
            <w:pPr>
              <w:rPr>
                <w:rFonts w:ascii="Calibri" w:hAnsi="Calibri"/>
                <w:b/>
                <w:bCs/>
                <w:color w:val="000000"/>
                <w:sz w:val="22"/>
                <w:szCs w:val="22"/>
              </w:rPr>
            </w:pPr>
            <w:r>
              <w:rPr>
                <w:rFonts w:ascii="Calibri" w:hAnsi="Calibri"/>
                <w:b/>
                <w:bCs/>
                <w:color w:val="000000"/>
                <w:sz w:val="22"/>
                <w:szCs w:val="22"/>
              </w:rPr>
              <w:t>4</w:t>
            </w:r>
          </w:p>
        </w:tc>
        <w:tc>
          <w:tcPr>
            <w:tcW w:w="1378" w:type="dxa"/>
            <w:shd w:val="clear" w:color="000000" w:fill="D4C1ED"/>
            <w:noWrap/>
            <w:vAlign w:val="center"/>
            <w:hideMark/>
          </w:tcPr>
          <w:p w14:paraId="50BBB3A1" w14:textId="1BA1E8B2" w:rsidR="00E83506" w:rsidRDefault="00E83506" w:rsidP="00E83506">
            <w:pPr>
              <w:rPr>
                <w:rFonts w:ascii="Calibri" w:hAnsi="Calibri"/>
                <w:b/>
                <w:bCs/>
                <w:color w:val="000000"/>
                <w:sz w:val="22"/>
                <w:szCs w:val="22"/>
              </w:rPr>
            </w:pPr>
            <w:r>
              <w:rPr>
                <w:rFonts w:ascii="Calibri" w:hAnsi="Calibri"/>
                <w:b/>
                <w:bCs/>
                <w:color w:val="000000"/>
                <w:sz w:val="22"/>
                <w:szCs w:val="22"/>
              </w:rPr>
              <w:t>67%</w:t>
            </w:r>
          </w:p>
        </w:tc>
        <w:tc>
          <w:tcPr>
            <w:tcW w:w="1378" w:type="dxa"/>
            <w:shd w:val="clear" w:color="000000" w:fill="D4C1ED"/>
            <w:vAlign w:val="center"/>
            <w:hideMark/>
          </w:tcPr>
          <w:p w14:paraId="4BE6FC15" w14:textId="24D609EE" w:rsidR="00E83506" w:rsidRDefault="00E83506" w:rsidP="00E83506">
            <w:pPr>
              <w:rPr>
                <w:rFonts w:ascii="Calibri" w:hAnsi="Calibri"/>
                <w:color w:val="000000"/>
                <w:sz w:val="22"/>
                <w:szCs w:val="22"/>
              </w:rPr>
            </w:pPr>
            <w:r>
              <w:rPr>
                <w:rFonts w:ascii="Calibri" w:hAnsi="Calibri"/>
                <w:color w:val="000000"/>
                <w:sz w:val="22"/>
                <w:szCs w:val="22"/>
              </w:rPr>
              <w:t>1.50</w:t>
            </w:r>
          </w:p>
        </w:tc>
      </w:tr>
      <w:tr w:rsidR="00E83506" w:rsidRPr="00BF1504" w14:paraId="6D395E03" w14:textId="77777777" w:rsidTr="00A00707">
        <w:trPr>
          <w:trHeight w:val="20"/>
        </w:trPr>
        <w:tc>
          <w:tcPr>
            <w:tcW w:w="2685" w:type="dxa"/>
            <w:shd w:val="clear" w:color="auto" w:fill="auto"/>
            <w:noWrap/>
            <w:vAlign w:val="center"/>
            <w:hideMark/>
          </w:tcPr>
          <w:p w14:paraId="749AA77A" w14:textId="553F14F3" w:rsidR="00E83506" w:rsidRDefault="00E83506" w:rsidP="00E83506">
            <w:pPr>
              <w:jc w:val="left"/>
              <w:rPr>
                <w:rFonts w:ascii="Calibri" w:hAnsi="Calibri"/>
                <w:color w:val="000000"/>
                <w:sz w:val="22"/>
                <w:szCs w:val="22"/>
              </w:rPr>
            </w:pPr>
            <w:r>
              <w:rPr>
                <w:rFonts w:ascii="Calibri" w:hAnsi="Calibri"/>
                <w:color w:val="000000"/>
                <w:sz w:val="22"/>
                <w:szCs w:val="22"/>
              </w:rPr>
              <w:t>Yukon</w:t>
            </w:r>
          </w:p>
        </w:tc>
        <w:tc>
          <w:tcPr>
            <w:tcW w:w="2025" w:type="dxa"/>
            <w:shd w:val="clear" w:color="auto" w:fill="auto"/>
            <w:noWrap/>
            <w:vAlign w:val="center"/>
            <w:hideMark/>
          </w:tcPr>
          <w:p w14:paraId="6C17F41F" w14:textId="37822245" w:rsidR="00E83506" w:rsidRDefault="00E83506" w:rsidP="00E83506">
            <w:pPr>
              <w:rPr>
                <w:rFonts w:ascii="Calibri" w:hAnsi="Calibri"/>
                <w:color w:val="000000"/>
                <w:sz w:val="22"/>
                <w:szCs w:val="22"/>
              </w:rPr>
            </w:pPr>
            <w:r>
              <w:rPr>
                <w:rFonts w:ascii="Calibri" w:hAnsi="Calibri"/>
                <w:color w:val="000000"/>
                <w:sz w:val="22"/>
                <w:szCs w:val="22"/>
              </w:rPr>
              <w:t>2</w:t>
            </w:r>
          </w:p>
        </w:tc>
        <w:tc>
          <w:tcPr>
            <w:tcW w:w="2284" w:type="dxa"/>
            <w:shd w:val="clear" w:color="auto" w:fill="auto"/>
            <w:noWrap/>
            <w:vAlign w:val="center"/>
            <w:hideMark/>
          </w:tcPr>
          <w:p w14:paraId="6DFD2C64" w14:textId="6A47B4D9" w:rsidR="00E83506" w:rsidRDefault="00E83506" w:rsidP="00E83506">
            <w:pPr>
              <w:rPr>
                <w:rFonts w:ascii="Calibri" w:hAnsi="Calibri"/>
                <w:color w:val="000000"/>
                <w:sz w:val="22"/>
                <w:szCs w:val="22"/>
              </w:rPr>
            </w:pPr>
            <w:r>
              <w:rPr>
                <w:rFonts w:ascii="Calibri" w:hAnsi="Calibri"/>
                <w:color w:val="000000"/>
                <w:sz w:val="22"/>
                <w:szCs w:val="22"/>
              </w:rPr>
              <w:t>0</w:t>
            </w:r>
          </w:p>
        </w:tc>
        <w:tc>
          <w:tcPr>
            <w:tcW w:w="1378" w:type="dxa"/>
            <w:shd w:val="clear" w:color="auto" w:fill="auto"/>
            <w:noWrap/>
            <w:vAlign w:val="center"/>
            <w:hideMark/>
          </w:tcPr>
          <w:p w14:paraId="249CDE28" w14:textId="6721B6FF" w:rsidR="00E83506" w:rsidRDefault="00E83506" w:rsidP="00E83506">
            <w:pPr>
              <w:rPr>
                <w:rFonts w:ascii="Calibri" w:hAnsi="Calibri"/>
                <w:color w:val="000000"/>
                <w:sz w:val="22"/>
                <w:szCs w:val="22"/>
              </w:rPr>
            </w:pPr>
            <w:r>
              <w:rPr>
                <w:rFonts w:ascii="Calibri" w:hAnsi="Calibri"/>
                <w:color w:val="000000"/>
                <w:sz w:val="22"/>
                <w:szCs w:val="22"/>
              </w:rPr>
              <w:t>0%</w:t>
            </w:r>
          </w:p>
        </w:tc>
        <w:tc>
          <w:tcPr>
            <w:tcW w:w="1378" w:type="dxa"/>
            <w:shd w:val="clear" w:color="auto" w:fill="auto"/>
            <w:vAlign w:val="center"/>
            <w:hideMark/>
          </w:tcPr>
          <w:p w14:paraId="310378AD" w14:textId="3A5A338B" w:rsidR="00E83506" w:rsidRDefault="00E83506" w:rsidP="00E83506">
            <w:pPr>
              <w:rPr>
                <w:rFonts w:ascii="Calibri" w:hAnsi="Calibri"/>
                <w:color w:val="000000"/>
                <w:sz w:val="22"/>
                <w:szCs w:val="22"/>
              </w:rPr>
            </w:pPr>
            <w:r>
              <w:rPr>
                <w:rFonts w:ascii="Calibri" w:hAnsi="Calibri"/>
                <w:color w:val="000000"/>
                <w:sz w:val="22"/>
                <w:szCs w:val="22"/>
              </w:rPr>
              <w:t>-</w:t>
            </w:r>
          </w:p>
        </w:tc>
      </w:tr>
      <w:tr w:rsidR="00E83506" w:rsidRPr="00BF1504" w14:paraId="17B53D49" w14:textId="77777777" w:rsidTr="00A00707">
        <w:trPr>
          <w:trHeight w:val="20"/>
        </w:trPr>
        <w:tc>
          <w:tcPr>
            <w:tcW w:w="2685" w:type="dxa"/>
            <w:shd w:val="clear" w:color="auto" w:fill="auto"/>
            <w:noWrap/>
            <w:vAlign w:val="center"/>
            <w:hideMark/>
          </w:tcPr>
          <w:p w14:paraId="4CD878C6" w14:textId="67EE6097" w:rsidR="00E83506" w:rsidRDefault="00E83506" w:rsidP="00E83506">
            <w:pPr>
              <w:jc w:val="left"/>
              <w:rPr>
                <w:rFonts w:ascii="Calibri" w:hAnsi="Calibri"/>
                <w:color w:val="000000"/>
                <w:sz w:val="22"/>
                <w:szCs w:val="22"/>
              </w:rPr>
            </w:pPr>
            <w:r>
              <w:rPr>
                <w:rFonts w:ascii="Calibri" w:hAnsi="Calibri"/>
                <w:color w:val="000000"/>
                <w:sz w:val="22"/>
                <w:szCs w:val="22"/>
              </w:rPr>
              <w:t>Northwest Territories</w:t>
            </w:r>
          </w:p>
        </w:tc>
        <w:tc>
          <w:tcPr>
            <w:tcW w:w="2025" w:type="dxa"/>
            <w:shd w:val="clear" w:color="auto" w:fill="auto"/>
            <w:noWrap/>
            <w:vAlign w:val="center"/>
            <w:hideMark/>
          </w:tcPr>
          <w:p w14:paraId="279E1C1F" w14:textId="74B4135D" w:rsidR="00E83506" w:rsidRDefault="00E83506" w:rsidP="00E83506">
            <w:pPr>
              <w:rPr>
                <w:rFonts w:ascii="Calibri" w:hAnsi="Calibri"/>
                <w:color w:val="000000"/>
                <w:sz w:val="22"/>
                <w:szCs w:val="22"/>
              </w:rPr>
            </w:pPr>
            <w:r>
              <w:rPr>
                <w:rFonts w:ascii="Calibri" w:hAnsi="Calibri"/>
                <w:color w:val="000000"/>
                <w:sz w:val="22"/>
                <w:szCs w:val="22"/>
              </w:rPr>
              <w:t>4</w:t>
            </w:r>
          </w:p>
        </w:tc>
        <w:tc>
          <w:tcPr>
            <w:tcW w:w="2284" w:type="dxa"/>
            <w:shd w:val="clear" w:color="auto" w:fill="auto"/>
            <w:noWrap/>
            <w:vAlign w:val="center"/>
            <w:hideMark/>
          </w:tcPr>
          <w:p w14:paraId="77A9A315" w14:textId="33723E93" w:rsidR="00E83506" w:rsidRDefault="00E83506" w:rsidP="00E83506">
            <w:pPr>
              <w:rPr>
                <w:rFonts w:ascii="Calibri" w:hAnsi="Calibri"/>
                <w:color w:val="000000"/>
                <w:sz w:val="22"/>
                <w:szCs w:val="22"/>
              </w:rPr>
            </w:pPr>
            <w:r>
              <w:rPr>
                <w:rFonts w:ascii="Calibri" w:hAnsi="Calibri"/>
                <w:color w:val="000000"/>
                <w:sz w:val="22"/>
                <w:szCs w:val="22"/>
              </w:rPr>
              <w:t>4</w:t>
            </w:r>
          </w:p>
        </w:tc>
        <w:tc>
          <w:tcPr>
            <w:tcW w:w="1378" w:type="dxa"/>
            <w:shd w:val="clear" w:color="auto" w:fill="auto"/>
            <w:noWrap/>
            <w:vAlign w:val="center"/>
            <w:hideMark/>
          </w:tcPr>
          <w:p w14:paraId="41E243F5" w14:textId="1E5398BB" w:rsidR="00E83506" w:rsidRDefault="00E83506" w:rsidP="00E83506">
            <w:pPr>
              <w:rPr>
                <w:rFonts w:ascii="Calibri" w:hAnsi="Calibri"/>
                <w:color w:val="000000"/>
                <w:sz w:val="22"/>
                <w:szCs w:val="22"/>
              </w:rPr>
            </w:pPr>
            <w:r>
              <w:rPr>
                <w:rFonts w:ascii="Calibri" w:hAnsi="Calibri"/>
                <w:color w:val="000000"/>
                <w:sz w:val="22"/>
                <w:szCs w:val="22"/>
              </w:rPr>
              <w:t>100%</w:t>
            </w:r>
          </w:p>
        </w:tc>
        <w:tc>
          <w:tcPr>
            <w:tcW w:w="1378" w:type="dxa"/>
            <w:shd w:val="clear" w:color="auto" w:fill="auto"/>
            <w:vAlign w:val="center"/>
            <w:hideMark/>
          </w:tcPr>
          <w:p w14:paraId="2055D410" w14:textId="73F8B226" w:rsidR="00E83506" w:rsidRDefault="00E83506" w:rsidP="00E83506">
            <w:pPr>
              <w:rPr>
                <w:rFonts w:ascii="Calibri" w:hAnsi="Calibri"/>
                <w:color w:val="000000"/>
                <w:sz w:val="22"/>
                <w:szCs w:val="22"/>
              </w:rPr>
            </w:pPr>
            <w:r>
              <w:rPr>
                <w:rFonts w:ascii="Calibri" w:hAnsi="Calibri"/>
                <w:color w:val="000000"/>
                <w:sz w:val="22"/>
                <w:szCs w:val="22"/>
              </w:rPr>
              <w:t>-</w:t>
            </w:r>
          </w:p>
        </w:tc>
      </w:tr>
      <w:tr w:rsidR="00E83506" w:rsidRPr="00BF1504" w14:paraId="1F5D866D" w14:textId="77777777" w:rsidTr="00A00707">
        <w:trPr>
          <w:trHeight w:val="20"/>
        </w:trPr>
        <w:tc>
          <w:tcPr>
            <w:tcW w:w="2685" w:type="dxa"/>
            <w:shd w:val="clear" w:color="auto" w:fill="auto"/>
            <w:noWrap/>
            <w:vAlign w:val="center"/>
            <w:hideMark/>
          </w:tcPr>
          <w:p w14:paraId="1EFCDA56" w14:textId="2DBDF83D" w:rsidR="00E83506" w:rsidRDefault="00E83506" w:rsidP="00E83506">
            <w:pPr>
              <w:jc w:val="left"/>
              <w:rPr>
                <w:rFonts w:ascii="Calibri" w:hAnsi="Calibri"/>
                <w:color w:val="000000"/>
                <w:sz w:val="22"/>
                <w:szCs w:val="22"/>
              </w:rPr>
            </w:pPr>
            <w:r>
              <w:rPr>
                <w:rFonts w:ascii="Calibri" w:hAnsi="Calibri"/>
                <w:color w:val="000000"/>
                <w:sz w:val="22"/>
                <w:szCs w:val="22"/>
              </w:rPr>
              <w:t>Nunavut</w:t>
            </w:r>
          </w:p>
        </w:tc>
        <w:tc>
          <w:tcPr>
            <w:tcW w:w="2025" w:type="dxa"/>
            <w:shd w:val="clear" w:color="auto" w:fill="auto"/>
            <w:noWrap/>
            <w:vAlign w:val="center"/>
            <w:hideMark/>
          </w:tcPr>
          <w:p w14:paraId="6550CD49" w14:textId="650411F1" w:rsidR="00E83506" w:rsidRDefault="00E83506" w:rsidP="00E83506">
            <w:pPr>
              <w:rPr>
                <w:rFonts w:ascii="Calibri" w:hAnsi="Calibri"/>
                <w:color w:val="000000"/>
                <w:sz w:val="22"/>
                <w:szCs w:val="22"/>
              </w:rPr>
            </w:pPr>
            <w:r>
              <w:rPr>
                <w:rFonts w:ascii="Calibri" w:hAnsi="Calibri"/>
                <w:color w:val="000000"/>
                <w:sz w:val="22"/>
                <w:szCs w:val="22"/>
              </w:rPr>
              <w:t>0</w:t>
            </w:r>
          </w:p>
        </w:tc>
        <w:tc>
          <w:tcPr>
            <w:tcW w:w="2284" w:type="dxa"/>
            <w:shd w:val="clear" w:color="auto" w:fill="auto"/>
            <w:noWrap/>
            <w:vAlign w:val="center"/>
            <w:hideMark/>
          </w:tcPr>
          <w:p w14:paraId="67E064A0" w14:textId="42EE83BD" w:rsidR="00E83506" w:rsidRDefault="00E83506" w:rsidP="00E83506">
            <w:pPr>
              <w:rPr>
                <w:rFonts w:ascii="Calibri" w:hAnsi="Calibri"/>
                <w:color w:val="000000"/>
                <w:sz w:val="22"/>
                <w:szCs w:val="22"/>
              </w:rPr>
            </w:pPr>
            <w:r>
              <w:rPr>
                <w:rFonts w:ascii="Calibri" w:hAnsi="Calibri"/>
                <w:color w:val="000000"/>
                <w:sz w:val="22"/>
                <w:szCs w:val="22"/>
              </w:rPr>
              <w:t>0</w:t>
            </w:r>
          </w:p>
        </w:tc>
        <w:tc>
          <w:tcPr>
            <w:tcW w:w="1378" w:type="dxa"/>
            <w:shd w:val="clear" w:color="auto" w:fill="auto"/>
            <w:noWrap/>
            <w:vAlign w:val="center"/>
            <w:hideMark/>
          </w:tcPr>
          <w:p w14:paraId="268138AD" w14:textId="75BE60FF" w:rsidR="00E83506" w:rsidRDefault="00E83506" w:rsidP="00E83506">
            <w:pPr>
              <w:rPr>
                <w:rFonts w:ascii="Calibri" w:hAnsi="Calibri"/>
                <w:color w:val="000000"/>
                <w:sz w:val="22"/>
                <w:szCs w:val="22"/>
              </w:rPr>
            </w:pPr>
            <w:r>
              <w:rPr>
                <w:rFonts w:ascii="Calibri" w:hAnsi="Calibri"/>
                <w:color w:val="000000"/>
                <w:sz w:val="22"/>
                <w:szCs w:val="22"/>
              </w:rPr>
              <w:t>-</w:t>
            </w:r>
          </w:p>
        </w:tc>
        <w:tc>
          <w:tcPr>
            <w:tcW w:w="1378" w:type="dxa"/>
            <w:shd w:val="clear" w:color="auto" w:fill="auto"/>
            <w:vAlign w:val="center"/>
            <w:hideMark/>
          </w:tcPr>
          <w:p w14:paraId="46680390" w14:textId="37053DC4" w:rsidR="00E83506" w:rsidRDefault="00E83506" w:rsidP="00E83506">
            <w:pPr>
              <w:rPr>
                <w:rFonts w:ascii="Calibri" w:hAnsi="Calibri"/>
                <w:color w:val="000000"/>
                <w:sz w:val="22"/>
                <w:szCs w:val="22"/>
              </w:rPr>
            </w:pPr>
            <w:r>
              <w:rPr>
                <w:rFonts w:ascii="Calibri" w:hAnsi="Calibri"/>
                <w:color w:val="000000"/>
                <w:sz w:val="22"/>
                <w:szCs w:val="22"/>
              </w:rPr>
              <w:t>-</w:t>
            </w:r>
          </w:p>
        </w:tc>
      </w:tr>
    </w:tbl>
    <w:p w14:paraId="4224A4EF" w14:textId="0DAE02CB" w:rsidR="00C23349" w:rsidRPr="00E83506" w:rsidRDefault="00C23349" w:rsidP="00C23349">
      <w:pPr>
        <w:spacing w:line="276" w:lineRule="auto"/>
        <w:rPr>
          <w:rFonts w:ascii="Calibri" w:hAnsi="Calibri" w:cs="Calibri"/>
          <w:b/>
          <w:i/>
          <w:sz w:val="20"/>
        </w:rPr>
      </w:pPr>
      <w:r w:rsidRPr="00E83506">
        <w:rPr>
          <w:rFonts w:ascii="Calibri" w:hAnsi="Calibri" w:cs="Calibri"/>
          <w:b/>
          <w:i/>
          <w:sz w:val="20"/>
        </w:rPr>
        <w:t xml:space="preserve">Source:  </w:t>
      </w:r>
      <w:r w:rsidRPr="00E83506">
        <w:rPr>
          <w:rFonts w:ascii="Calibri" w:hAnsi="Calibri" w:cs="Calibri"/>
          <w:i/>
          <w:sz w:val="20"/>
        </w:rPr>
        <w:t>Column (A) provided by Library and Archives Canada. Columns (B) and (C) represent data collected by Environics</w:t>
      </w:r>
      <w:r w:rsidRPr="00E83506">
        <w:rPr>
          <w:rFonts w:ascii="Calibri" w:hAnsi="Calibri" w:cs="Calibri"/>
          <w:b/>
          <w:i/>
          <w:sz w:val="20"/>
        </w:rPr>
        <w:t>.</w:t>
      </w:r>
    </w:p>
    <w:p w14:paraId="12D8359A" w14:textId="3BAFF1EF" w:rsidR="00C23349" w:rsidRPr="00A00707" w:rsidRDefault="00C23349" w:rsidP="00C23349">
      <w:pPr>
        <w:pStyle w:val="Headline"/>
        <w:rPr>
          <w:i/>
          <w:lang w:val="en-CA"/>
        </w:rPr>
      </w:pPr>
      <w:r w:rsidRPr="00A00707">
        <w:rPr>
          <w:lang w:val="en-CA"/>
        </w:rPr>
        <w:t xml:space="preserve">Registration </w:t>
      </w:r>
      <w:r w:rsidR="00A00707" w:rsidRPr="00A00707">
        <w:rPr>
          <w:lang w:val="en-CA"/>
        </w:rPr>
        <w:t>was much lower in the Territories in 2018 than in the previous two years.</w:t>
      </w:r>
    </w:p>
    <w:p w14:paraId="0B8D0115" w14:textId="6B25D56F" w:rsidR="00C23349" w:rsidRPr="00A24541" w:rsidRDefault="00C23349" w:rsidP="00C23349">
      <w:pPr>
        <w:spacing w:before="80" w:after="80"/>
        <w:jc w:val="left"/>
        <w:rPr>
          <w:rFonts w:asciiTheme="minorHAnsi" w:hAnsiTheme="minorHAnsi" w:cs="Calibri"/>
          <w:sz w:val="22"/>
          <w:szCs w:val="22"/>
        </w:rPr>
      </w:pPr>
      <w:r w:rsidRPr="00A00707">
        <w:rPr>
          <w:rFonts w:ascii="Calibri" w:hAnsi="Calibri" w:cs="Calibri"/>
          <w:sz w:val="22"/>
          <w:szCs w:val="22"/>
        </w:rPr>
        <w:t xml:space="preserve">Overall, the number of children registered for the TD Summer Reading Club in 2018 was </w:t>
      </w:r>
      <w:r w:rsidR="00A00707" w:rsidRPr="00A00707">
        <w:rPr>
          <w:rFonts w:ascii="Calibri" w:hAnsi="Calibri" w:cs="Calibri"/>
          <w:sz w:val="22"/>
          <w:szCs w:val="22"/>
        </w:rPr>
        <w:t>197</w:t>
      </w:r>
      <w:r w:rsidRPr="00A00707">
        <w:rPr>
          <w:rFonts w:ascii="Calibri" w:hAnsi="Calibri" w:cs="Calibri"/>
          <w:sz w:val="22"/>
          <w:szCs w:val="22"/>
        </w:rPr>
        <w:t>. This is a</w:t>
      </w:r>
      <w:r w:rsidR="00A00707" w:rsidRPr="00A00707">
        <w:rPr>
          <w:rFonts w:ascii="Calibri" w:hAnsi="Calibri" w:cs="Calibri"/>
          <w:sz w:val="22"/>
          <w:szCs w:val="22"/>
        </w:rPr>
        <w:t xml:space="preserve"> sizeable </w:t>
      </w:r>
      <w:r w:rsidR="00A24541">
        <w:rPr>
          <w:rFonts w:ascii="Calibri" w:hAnsi="Calibri" w:cs="Calibri"/>
          <w:sz w:val="22"/>
          <w:szCs w:val="22"/>
        </w:rPr>
        <w:t xml:space="preserve">54% </w:t>
      </w:r>
      <w:r w:rsidR="00A00707" w:rsidRPr="00A24541">
        <w:rPr>
          <w:rFonts w:ascii="Calibri" w:hAnsi="Calibri" w:cs="Calibri"/>
          <w:sz w:val="22"/>
          <w:szCs w:val="22"/>
        </w:rPr>
        <w:t xml:space="preserve">decrease </w:t>
      </w:r>
      <w:r w:rsidR="00A24541">
        <w:rPr>
          <w:rFonts w:ascii="Calibri" w:hAnsi="Calibri" w:cs="Calibri"/>
          <w:sz w:val="22"/>
          <w:szCs w:val="22"/>
        </w:rPr>
        <w:t xml:space="preserve">in registration </w:t>
      </w:r>
      <w:r w:rsidR="00A00707" w:rsidRPr="00A24541">
        <w:rPr>
          <w:rFonts w:ascii="Calibri" w:hAnsi="Calibri" w:cs="Calibri"/>
          <w:sz w:val="22"/>
          <w:szCs w:val="22"/>
        </w:rPr>
        <w:t>compared to 2017</w:t>
      </w:r>
      <w:r w:rsidRPr="00A24541">
        <w:rPr>
          <w:rFonts w:asciiTheme="minorHAnsi" w:hAnsiTheme="minorHAnsi" w:cs="Calibri"/>
          <w:sz w:val="22"/>
          <w:szCs w:val="22"/>
        </w:rPr>
        <w:t>.</w:t>
      </w:r>
    </w:p>
    <w:p w14:paraId="34675C63" w14:textId="235D55A0" w:rsidR="00C23349" w:rsidRPr="00A24541" w:rsidRDefault="00C23349" w:rsidP="00C23349">
      <w:pPr>
        <w:spacing w:before="80" w:after="80"/>
        <w:jc w:val="left"/>
        <w:rPr>
          <w:rFonts w:asciiTheme="minorHAnsi" w:hAnsiTheme="minorHAnsi"/>
          <w:sz w:val="22"/>
          <w:szCs w:val="22"/>
        </w:rPr>
      </w:pPr>
      <w:r w:rsidRPr="00A24541">
        <w:rPr>
          <w:rFonts w:asciiTheme="minorHAnsi" w:hAnsiTheme="minorHAnsi"/>
          <w:sz w:val="22"/>
          <w:szCs w:val="22"/>
        </w:rPr>
        <w:t xml:space="preserve">The proportion of all eligible children in </w:t>
      </w:r>
      <w:r w:rsidR="00DB2077" w:rsidRPr="00A24541">
        <w:rPr>
          <w:rFonts w:asciiTheme="minorHAnsi" w:hAnsiTheme="minorHAnsi"/>
          <w:sz w:val="22"/>
          <w:szCs w:val="22"/>
        </w:rPr>
        <w:t xml:space="preserve">the </w:t>
      </w:r>
      <w:r w:rsidR="004B6FCA" w:rsidRPr="00A24541">
        <w:rPr>
          <w:rFonts w:asciiTheme="minorHAnsi" w:hAnsiTheme="minorHAnsi"/>
          <w:sz w:val="22"/>
          <w:szCs w:val="22"/>
        </w:rPr>
        <w:t xml:space="preserve">Yukon and NWT </w:t>
      </w:r>
      <w:r w:rsidR="00A24541" w:rsidRPr="00A24541">
        <w:rPr>
          <w:rFonts w:asciiTheme="minorHAnsi" w:hAnsiTheme="minorHAnsi"/>
          <w:sz w:val="22"/>
          <w:szCs w:val="22"/>
        </w:rPr>
        <w:t xml:space="preserve">(there were no participating Nunavut libraries in 2018) </w:t>
      </w:r>
      <w:r w:rsidRPr="00A24541">
        <w:rPr>
          <w:rFonts w:asciiTheme="minorHAnsi" w:hAnsiTheme="minorHAnsi"/>
          <w:sz w:val="22"/>
          <w:szCs w:val="22"/>
        </w:rPr>
        <w:t xml:space="preserve">who registered for the TDSRC in 2018 was </w:t>
      </w:r>
      <w:r w:rsidR="00A24541" w:rsidRPr="00A24541">
        <w:rPr>
          <w:rFonts w:asciiTheme="minorHAnsi" w:hAnsiTheme="minorHAnsi"/>
          <w:sz w:val="22"/>
          <w:szCs w:val="22"/>
        </w:rPr>
        <w:t>1.11</w:t>
      </w:r>
      <w:r w:rsidRPr="00A24541">
        <w:rPr>
          <w:rFonts w:asciiTheme="minorHAnsi" w:hAnsiTheme="minorHAnsi"/>
          <w:sz w:val="22"/>
          <w:szCs w:val="22"/>
        </w:rPr>
        <w:t>%.</w:t>
      </w:r>
    </w:p>
    <w:p w14:paraId="7C5011D6" w14:textId="3086349E" w:rsidR="00C23349" w:rsidRPr="00A24541" w:rsidRDefault="00C23349" w:rsidP="00C23349">
      <w:pPr>
        <w:spacing w:before="80" w:after="80"/>
        <w:jc w:val="left"/>
        <w:rPr>
          <w:rFonts w:asciiTheme="minorHAnsi" w:hAnsiTheme="minorHAnsi"/>
          <w:sz w:val="22"/>
          <w:szCs w:val="22"/>
        </w:rPr>
      </w:pPr>
      <w:r w:rsidRPr="00A24541">
        <w:rPr>
          <w:rFonts w:asciiTheme="minorHAnsi" w:hAnsiTheme="minorHAnsi"/>
          <w:sz w:val="22"/>
          <w:szCs w:val="22"/>
        </w:rPr>
        <w:t>Registration figures going back to 2014 are shown below for comparison purposes</w:t>
      </w:r>
      <w:r w:rsidR="00A24541" w:rsidRPr="00A24541">
        <w:rPr>
          <w:rFonts w:asciiTheme="minorHAnsi" w:hAnsiTheme="minorHAnsi"/>
          <w:sz w:val="22"/>
          <w:szCs w:val="22"/>
        </w:rPr>
        <w:t xml:space="preserve">, but </w:t>
      </w:r>
      <w:r w:rsidR="0062799D">
        <w:rPr>
          <w:rFonts w:asciiTheme="minorHAnsi" w:hAnsiTheme="minorHAnsi"/>
          <w:sz w:val="22"/>
          <w:szCs w:val="22"/>
        </w:rPr>
        <w:t xml:space="preserve">again, </w:t>
      </w:r>
      <w:r w:rsidR="00A24541" w:rsidRPr="00A24541">
        <w:rPr>
          <w:rFonts w:asciiTheme="minorHAnsi" w:hAnsiTheme="minorHAnsi"/>
          <w:sz w:val="22"/>
          <w:szCs w:val="22"/>
        </w:rPr>
        <w:t>caution should be used when reviewing them given differences in the number of participating and reporting libraries from year to year.</w:t>
      </w:r>
    </w:p>
    <w:p w14:paraId="26C930B6" w14:textId="77777777" w:rsidR="00C23349" w:rsidRPr="00A24541" w:rsidRDefault="00C23349" w:rsidP="00C23349">
      <w:pPr>
        <w:spacing w:line="276" w:lineRule="auto"/>
        <w:rPr>
          <w:rFonts w:ascii="Calibri" w:hAnsi="Calibri" w:cs="Calibri"/>
          <w:b/>
          <w:sz w:val="22"/>
          <w:szCs w:val="22"/>
        </w:rPr>
      </w:pPr>
      <w:r w:rsidRPr="00A24541">
        <w:rPr>
          <w:rFonts w:ascii="Calibri" w:hAnsi="Calibri" w:cs="Calibri"/>
          <w:b/>
          <w:sz w:val="22"/>
          <w:szCs w:val="22"/>
        </w:rPr>
        <w:t>Table: Registration totals by region (tracking – past five years)</w:t>
      </w:r>
    </w:p>
    <w:tbl>
      <w:tblPr>
        <w:tblW w:w="8208" w:type="dxa"/>
        <w:jc w:val="center"/>
        <w:tblLayout w:type="fixed"/>
        <w:tblLook w:val="04A0" w:firstRow="1" w:lastRow="0" w:firstColumn="1" w:lastColumn="0" w:noHBand="0" w:noVBand="1"/>
      </w:tblPr>
      <w:tblGrid>
        <w:gridCol w:w="1860"/>
        <w:gridCol w:w="930"/>
        <w:gridCol w:w="1530"/>
        <w:gridCol w:w="864"/>
        <w:gridCol w:w="108"/>
        <w:gridCol w:w="900"/>
        <w:gridCol w:w="72"/>
        <w:gridCol w:w="936"/>
        <w:gridCol w:w="36"/>
        <w:gridCol w:w="972"/>
      </w:tblGrid>
      <w:tr w:rsidR="00C23349" w:rsidRPr="00A24541" w14:paraId="05F6AA09" w14:textId="77777777" w:rsidTr="00646107">
        <w:trPr>
          <w:trHeight w:val="315"/>
          <w:jc w:val="center"/>
        </w:trPr>
        <w:tc>
          <w:tcPr>
            <w:tcW w:w="1860" w:type="dxa"/>
            <w:tcBorders>
              <w:top w:val="nil"/>
              <w:left w:val="nil"/>
              <w:bottom w:val="single" w:sz="4" w:space="0" w:color="auto"/>
              <w:right w:val="nil"/>
            </w:tcBorders>
            <w:shd w:val="clear" w:color="auto" w:fill="auto"/>
            <w:noWrap/>
            <w:vAlign w:val="center"/>
            <w:hideMark/>
          </w:tcPr>
          <w:p w14:paraId="0F5E743C" w14:textId="77777777" w:rsidR="00C23349" w:rsidRPr="00A24541" w:rsidRDefault="00C23349" w:rsidP="00646107">
            <w:pPr>
              <w:jc w:val="left"/>
              <w:rPr>
                <w:sz w:val="20"/>
                <w:szCs w:val="24"/>
                <w:lang w:eastAsia="en-CA"/>
              </w:rPr>
            </w:pPr>
          </w:p>
        </w:tc>
        <w:tc>
          <w:tcPr>
            <w:tcW w:w="930" w:type="dxa"/>
            <w:tcBorders>
              <w:top w:val="nil"/>
              <w:left w:val="nil"/>
              <w:bottom w:val="single" w:sz="4" w:space="0" w:color="auto"/>
              <w:right w:val="nil"/>
            </w:tcBorders>
            <w:shd w:val="clear" w:color="auto" w:fill="auto"/>
            <w:noWrap/>
            <w:vAlign w:val="center"/>
            <w:hideMark/>
          </w:tcPr>
          <w:p w14:paraId="359DEB87" w14:textId="77777777" w:rsidR="00C23349" w:rsidRPr="00A24541" w:rsidRDefault="00C23349" w:rsidP="00646107">
            <w:pPr>
              <w:rPr>
                <w:rFonts w:ascii="Calibri" w:hAnsi="Calibri"/>
                <w:b/>
                <w:bCs/>
                <w:color w:val="000000"/>
                <w:sz w:val="20"/>
                <w:lang w:eastAsia="en-CA"/>
              </w:rPr>
            </w:pPr>
            <w:r w:rsidRPr="00A24541">
              <w:rPr>
                <w:rFonts w:ascii="Calibri" w:hAnsi="Calibri"/>
                <w:b/>
                <w:bCs/>
                <w:color w:val="000000"/>
                <w:sz w:val="20"/>
                <w:lang w:eastAsia="en-CA"/>
              </w:rPr>
              <w:t>2018</w:t>
            </w:r>
          </w:p>
        </w:tc>
        <w:tc>
          <w:tcPr>
            <w:tcW w:w="1530" w:type="dxa"/>
            <w:tcBorders>
              <w:top w:val="nil"/>
              <w:left w:val="nil"/>
              <w:bottom w:val="single" w:sz="4" w:space="0" w:color="auto"/>
              <w:right w:val="nil"/>
            </w:tcBorders>
          </w:tcPr>
          <w:p w14:paraId="066169B2" w14:textId="77777777" w:rsidR="00C23349" w:rsidRPr="00A24541" w:rsidRDefault="00C23349" w:rsidP="00646107">
            <w:pPr>
              <w:rPr>
                <w:rFonts w:ascii="Calibri" w:hAnsi="Calibri"/>
                <w:b/>
                <w:bCs/>
                <w:color w:val="000000"/>
                <w:sz w:val="20"/>
                <w:lang w:eastAsia="en-CA"/>
              </w:rPr>
            </w:pPr>
          </w:p>
        </w:tc>
        <w:tc>
          <w:tcPr>
            <w:tcW w:w="864" w:type="dxa"/>
            <w:tcBorders>
              <w:top w:val="nil"/>
              <w:left w:val="nil"/>
              <w:bottom w:val="single" w:sz="4" w:space="0" w:color="auto"/>
              <w:right w:val="nil"/>
            </w:tcBorders>
            <w:shd w:val="clear" w:color="auto" w:fill="auto"/>
            <w:noWrap/>
            <w:vAlign w:val="center"/>
            <w:hideMark/>
          </w:tcPr>
          <w:p w14:paraId="6220885C" w14:textId="77777777" w:rsidR="00C23349" w:rsidRPr="00A24541" w:rsidRDefault="00C23349" w:rsidP="00646107">
            <w:pPr>
              <w:rPr>
                <w:rFonts w:ascii="Calibri" w:hAnsi="Calibri"/>
                <w:b/>
                <w:bCs/>
                <w:color w:val="000000"/>
                <w:sz w:val="20"/>
                <w:lang w:eastAsia="en-CA"/>
              </w:rPr>
            </w:pPr>
            <w:r w:rsidRPr="00A24541">
              <w:rPr>
                <w:rFonts w:ascii="Calibri" w:hAnsi="Calibri"/>
                <w:b/>
                <w:bCs/>
                <w:color w:val="000000"/>
                <w:sz w:val="20"/>
                <w:lang w:eastAsia="en-CA"/>
              </w:rPr>
              <w:t>2017</w:t>
            </w:r>
          </w:p>
        </w:tc>
        <w:tc>
          <w:tcPr>
            <w:tcW w:w="1008" w:type="dxa"/>
            <w:gridSpan w:val="2"/>
            <w:tcBorders>
              <w:top w:val="nil"/>
              <w:left w:val="nil"/>
              <w:bottom w:val="single" w:sz="4" w:space="0" w:color="auto"/>
              <w:right w:val="nil"/>
            </w:tcBorders>
            <w:shd w:val="clear" w:color="auto" w:fill="auto"/>
            <w:noWrap/>
            <w:vAlign w:val="center"/>
            <w:hideMark/>
          </w:tcPr>
          <w:p w14:paraId="151C2231" w14:textId="77777777" w:rsidR="00C23349" w:rsidRPr="00A24541" w:rsidRDefault="00C23349" w:rsidP="00646107">
            <w:pPr>
              <w:rPr>
                <w:rFonts w:ascii="Calibri" w:hAnsi="Calibri"/>
                <w:b/>
                <w:bCs/>
                <w:color w:val="000000"/>
                <w:sz w:val="20"/>
                <w:lang w:eastAsia="en-CA"/>
              </w:rPr>
            </w:pPr>
            <w:r w:rsidRPr="00A24541">
              <w:rPr>
                <w:rFonts w:ascii="Calibri" w:hAnsi="Calibri"/>
                <w:b/>
                <w:bCs/>
                <w:color w:val="000000"/>
                <w:sz w:val="20"/>
                <w:lang w:eastAsia="en-CA"/>
              </w:rPr>
              <w:t>2016</w:t>
            </w:r>
          </w:p>
        </w:tc>
        <w:tc>
          <w:tcPr>
            <w:tcW w:w="1008" w:type="dxa"/>
            <w:gridSpan w:val="2"/>
            <w:tcBorders>
              <w:top w:val="nil"/>
              <w:left w:val="nil"/>
              <w:bottom w:val="single" w:sz="4" w:space="0" w:color="auto"/>
              <w:right w:val="nil"/>
            </w:tcBorders>
            <w:shd w:val="clear" w:color="auto" w:fill="auto"/>
            <w:noWrap/>
            <w:vAlign w:val="center"/>
            <w:hideMark/>
          </w:tcPr>
          <w:p w14:paraId="7358736F" w14:textId="77777777" w:rsidR="00C23349" w:rsidRPr="00A24541" w:rsidRDefault="00C23349" w:rsidP="00646107">
            <w:pPr>
              <w:rPr>
                <w:rFonts w:ascii="Calibri" w:hAnsi="Calibri"/>
                <w:b/>
                <w:bCs/>
                <w:color w:val="000000"/>
                <w:sz w:val="20"/>
                <w:lang w:eastAsia="en-CA"/>
              </w:rPr>
            </w:pPr>
            <w:r w:rsidRPr="00A24541">
              <w:rPr>
                <w:rFonts w:ascii="Calibri" w:hAnsi="Calibri"/>
                <w:b/>
                <w:bCs/>
                <w:color w:val="000000"/>
                <w:sz w:val="20"/>
                <w:lang w:eastAsia="en-CA"/>
              </w:rPr>
              <w:t>2015</w:t>
            </w:r>
          </w:p>
        </w:tc>
        <w:tc>
          <w:tcPr>
            <w:tcW w:w="1008" w:type="dxa"/>
            <w:gridSpan w:val="2"/>
            <w:tcBorders>
              <w:top w:val="nil"/>
              <w:left w:val="nil"/>
              <w:bottom w:val="single" w:sz="4" w:space="0" w:color="auto"/>
              <w:right w:val="nil"/>
            </w:tcBorders>
            <w:shd w:val="clear" w:color="auto" w:fill="auto"/>
            <w:noWrap/>
            <w:vAlign w:val="center"/>
            <w:hideMark/>
          </w:tcPr>
          <w:p w14:paraId="23516E06" w14:textId="77777777" w:rsidR="00C23349" w:rsidRPr="00A24541" w:rsidRDefault="00C23349" w:rsidP="00646107">
            <w:pPr>
              <w:rPr>
                <w:rFonts w:ascii="Calibri" w:hAnsi="Calibri"/>
                <w:b/>
                <w:bCs/>
                <w:color w:val="000000"/>
                <w:sz w:val="20"/>
                <w:lang w:eastAsia="en-CA"/>
              </w:rPr>
            </w:pPr>
            <w:r w:rsidRPr="00A24541">
              <w:rPr>
                <w:rFonts w:ascii="Calibri" w:hAnsi="Calibri"/>
                <w:b/>
                <w:bCs/>
                <w:color w:val="000000"/>
                <w:sz w:val="20"/>
                <w:lang w:eastAsia="en-CA"/>
              </w:rPr>
              <w:t>2014</w:t>
            </w:r>
          </w:p>
        </w:tc>
      </w:tr>
      <w:tr w:rsidR="00C23349" w:rsidRPr="00A24541" w14:paraId="0074D5EC" w14:textId="77777777" w:rsidTr="00646107">
        <w:trPr>
          <w:trHeight w:val="330"/>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62E5C42E"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Region</w:t>
            </w:r>
          </w:p>
        </w:tc>
        <w:tc>
          <w:tcPr>
            <w:tcW w:w="93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3A3F94C"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Totals</w:t>
            </w:r>
          </w:p>
        </w:tc>
        <w:tc>
          <w:tcPr>
            <w:tcW w:w="1530" w:type="dxa"/>
            <w:tcBorders>
              <w:top w:val="single" w:sz="4" w:space="0" w:color="auto"/>
              <w:left w:val="single" w:sz="4" w:space="0" w:color="auto"/>
              <w:bottom w:val="single" w:sz="4" w:space="0" w:color="auto"/>
              <w:right w:val="single" w:sz="4" w:space="0" w:color="auto"/>
            </w:tcBorders>
            <w:shd w:val="clear" w:color="000000" w:fill="4E2584"/>
            <w:vAlign w:val="center"/>
          </w:tcPr>
          <w:p w14:paraId="649F9141"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2017-2018 % Difference</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89450BD"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4CEA529A"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Totals</w:t>
            </w:r>
          </w:p>
        </w:tc>
        <w:tc>
          <w:tcPr>
            <w:tcW w:w="972" w:type="dxa"/>
            <w:gridSpan w:val="2"/>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46FC605"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Totals</w:t>
            </w:r>
          </w:p>
        </w:tc>
        <w:tc>
          <w:tcPr>
            <w:tcW w:w="972"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5F0C931E" w14:textId="77777777" w:rsidR="00C23349" w:rsidRPr="00A24541" w:rsidRDefault="00C23349" w:rsidP="00646107">
            <w:pPr>
              <w:rPr>
                <w:rFonts w:ascii="Calibri" w:hAnsi="Calibri"/>
                <w:b/>
                <w:bCs/>
                <w:color w:val="FFFFFF"/>
                <w:sz w:val="22"/>
                <w:szCs w:val="22"/>
                <w:lang w:eastAsia="en-CA"/>
              </w:rPr>
            </w:pPr>
            <w:r w:rsidRPr="00A24541">
              <w:rPr>
                <w:rFonts w:ascii="Calibri" w:hAnsi="Calibri"/>
                <w:b/>
                <w:bCs/>
                <w:color w:val="FFFFFF"/>
                <w:sz w:val="22"/>
                <w:szCs w:val="22"/>
                <w:lang w:eastAsia="en-CA"/>
              </w:rPr>
              <w:t>Totals</w:t>
            </w:r>
          </w:p>
        </w:tc>
      </w:tr>
      <w:tr w:rsidR="00E83506" w:rsidRPr="00A24541" w14:paraId="1B54CCB0"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F610E" w14:textId="492FDDD7" w:rsidR="00E83506" w:rsidRPr="00A24541" w:rsidRDefault="00E83506" w:rsidP="00E83506">
            <w:pPr>
              <w:jc w:val="left"/>
              <w:rPr>
                <w:rFonts w:ascii="Calibri" w:hAnsi="Calibri"/>
                <w:color w:val="000000"/>
                <w:sz w:val="22"/>
                <w:szCs w:val="22"/>
                <w:lang w:eastAsia="en-CA"/>
              </w:rPr>
            </w:pPr>
            <w:r w:rsidRPr="00A24541">
              <w:rPr>
                <w:rFonts w:ascii="Calibri" w:hAnsi="Calibri"/>
                <w:bCs/>
                <w:color w:val="000000"/>
                <w:sz w:val="22"/>
                <w:szCs w:val="22"/>
              </w:rPr>
              <w:t>Territories</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B10E8" w14:textId="5CD37091" w:rsidR="00E83506" w:rsidRPr="00A24541" w:rsidRDefault="00E83506" w:rsidP="00E83506">
            <w:pPr>
              <w:rPr>
                <w:rFonts w:ascii="Calibri" w:hAnsi="Calibri"/>
                <w:color w:val="000000"/>
                <w:sz w:val="22"/>
                <w:szCs w:val="22"/>
              </w:rPr>
            </w:pPr>
            <w:r w:rsidRPr="00A24541">
              <w:rPr>
                <w:rFonts w:ascii="Calibri" w:hAnsi="Calibri"/>
                <w:bCs/>
                <w:color w:val="000000"/>
                <w:sz w:val="22"/>
                <w:szCs w:val="22"/>
              </w:rPr>
              <w:t>197</w:t>
            </w:r>
          </w:p>
        </w:tc>
        <w:tc>
          <w:tcPr>
            <w:tcW w:w="1530" w:type="dxa"/>
            <w:tcBorders>
              <w:top w:val="single" w:sz="4" w:space="0" w:color="auto"/>
              <w:left w:val="single" w:sz="4" w:space="0" w:color="auto"/>
              <w:bottom w:val="single" w:sz="4" w:space="0" w:color="auto"/>
              <w:right w:val="single" w:sz="4" w:space="0" w:color="auto"/>
            </w:tcBorders>
            <w:vAlign w:val="center"/>
          </w:tcPr>
          <w:p w14:paraId="434469D0" w14:textId="2397D66C" w:rsidR="00E83506" w:rsidRPr="00A24541" w:rsidRDefault="00E83506" w:rsidP="00E83506">
            <w:pPr>
              <w:rPr>
                <w:rFonts w:ascii="Calibri" w:hAnsi="Calibri"/>
                <w:color w:val="000000"/>
                <w:sz w:val="22"/>
                <w:szCs w:val="22"/>
              </w:rPr>
            </w:pPr>
            <w:r w:rsidRPr="00A24541">
              <w:rPr>
                <w:rFonts w:ascii="Calibri" w:hAnsi="Calibri"/>
                <w:bCs/>
                <w:color w:val="000000"/>
                <w:sz w:val="22"/>
                <w:szCs w:val="22"/>
              </w:rPr>
              <w:t>-54%</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245F" w14:textId="75166463" w:rsidR="00E83506" w:rsidRPr="00A24541" w:rsidRDefault="00E83506" w:rsidP="00E83506">
            <w:pPr>
              <w:rPr>
                <w:rFonts w:ascii="Calibri" w:hAnsi="Calibri"/>
                <w:color w:val="000000"/>
                <w:sz w:val="22"/>
                <w:szCs w:val="22"/>
                <w:lang w:eastAsia="en-CA"/>
              </w:rPr>
            </w:pPr>
            <w:r w:rsidRPr="00A24541">
              <w:rPr>
                <w:rFonts w:ascii="Calibri" w:hAnsi="Calibri"/>
                <w:bCs/>
                <w:color w:val="000000"/>
                <w:sz w:val="22"/>
                <w:szCs w:val="22"/>
              </w:rPr>
              <w:t>428</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C1D8A" w14:textId="27A48DA6" w:rsidR="00E83506" w:rsidRPr="00A24541" w:rsidRDefault="00E83506" w:rsidP="00E83506">
            <w:pPr>
              <w:rPr>
                <w:rFonts w:ascii="Calibri" w:hAnsi="Calibri"/>
                <w:color w:val="000000"/>
                <w:sz w:val="22"/>
                <w:szCs w:val="22"/>
                <w:lang w:eastAsia="en-CA"/>
              </w:rPr>
            </w:pPr>
            <w:r w:rsidRPr="00A24541">
              <w:rPr>
                <w:rFonts w:ascii="Calibri" w:hAnsi="Calibri"/>
                <w:bCs/>
                <w:color w:val="000000"/>
                <w:sz w:val="22"/>
                <w:szCs w:val="22"/>
              </w:rPr>
              <w:t>430</w:t>
            </w:r>
          </w:p>
        </w:tc>
        <w:tc>
          <w:tcPr>
            <w:tcW w:w="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067B" w14:textId="5B33E339" w:rsidR="00E83506" w:rsidRPr="00A24541" w:rsidRDefault="00E83506" w:rsidP="00E83506">
            <w:pPr>
              <w:rPr>
                <w:rFonts w:ascii="Calibri" w:hAnsi="Calibri"/>
                <w:color w:val="000000"/>
                <w:sz w:val="22"/>
                <w:szCs w:val="22"/>
                <w:lang w:eastAsia="en-CA"/>
              </w:rPr>
            </w:pPr>
            <w:r w:rsidRPr="00A24541">
              <w:rPr>
                <w:rFonts w:ascii="Calibri" w:hAnsi="Calibri"/>
                <w:bCs/>
                <w:color w:val="000000"/>
                <w:sz w:val="22"/>
                <w:szCs w:val="22"/>
              </w:rPr>
              <w:t>296</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3843D" w14:textId="6874C01D" w:rsidR="00E83506" w:rsidRPr="00A24541" w:rsidRDefault="00E83506" w:rsidP="00E83506">
            <w:pPr>
              <w:rPr>
                <w:rFonts w:ascii="Calibri" w:hAnsi="Calibri"/>
                <w:color w:val="000000"/>
                <w:sz w:val="22"/>
                <w:szCs w:val="22"/>
                <w:lang w:eastAsia="en-CA"/>
              </w:rPr>
            </w:pPr>
            <w:r w:rsidRPr="00A24541">
              <w:rPr>
                <w:rFonts w:ascii="Calibri" w:hAnsi="Calibri"/>
                <w:bCs/>
                <w:color w:val="000000"/>
                <w:sz w:val="22"/>
                <w:szCs w:val="22"/>
              </w:rPr>
              <w:t>829</w:t>
            </w:r>
          </w:p>
        </w:tc>
      </w:tr>
    </w:tbl>
    <w:p w14:paraId="1F3D3C14" w14:textId="77777777" w:rsidR="00C23349" w:rsidRPr="00A24541" w:rsidRDefault="00C23349" w:rsidP="00C23349">
      <w:pPr>
        <w:rPr>
          <w:rFonts w:ascii="Calibri" w:hAnsi="Calibri" w:cs="Calibri"/>
          <w:b/>
          <w:sz w:val="22"/>
          <w:szCs w:val="22"/>
        </w:rPr>
      </w:pPr>
      <w:r w:rsidRPr="00A24541">
        <w:rPr>
          <w:rFonts w:ascii="Calibri" w:hAnsi="Calibri" w:cs="Calibri"/>
          <w:b/>
          <w:i/>
          <w:sz w:val="20"/>
        </w:rPr>
        <w:t>Source:</w:t>
      </w:r>
      <w:r w:rsidRPr="00A24541">
        <w:rPr>
          <w:rFonts w:ascii="Calibri" w:hAnsi="Calibri" w:cs="Calibri"/>
          <w:i/>
          <w:sz w:val="20"/>
        </w:rPr>
        <w:t xml:space="preserve"> Q1 - Total number of children who registered for the TDSRC 2018.</w:t>
      </w:r>
    </w:p>
    <w:p w14:paraId="0B369154" w14:textId="77777777" w:rsidR="00C23349" w:rsidRPr="00C23349" w:rsidRDefault="00C23349" w:rsidP="00C23349">
      <w:pPr>
        <w:jc w:val="left"/>
        <w:rPr>
          <w:rFonts w:ascii="Calibri" w:hAnsi="Calibri" w:cs="Arial"/>
          <w:b/>
          <w:bCs/>
          <w:color w:val="7030A0"/>
          <w:sz w:val="22"/>
          <w:szCs w:val="22"/>
          <w:highlight w:val="yellow"/>
        </w:rPr>
      </w:pPr>
      <w:r w:rsidRPr="00C23349">
        <w:rPr>
          <w:highlight w:val="yellow"/>
        </w:rPr>
        <w:br w:type="page"/>
      </w:r>
    </w:p>
    <w:p w14:paraId="4771F09F" w14:textId="37F16206" w:rsidR="00C23349" w:rsidRPr="00860EFA" w:rsidRDefault="00C23349" w:rsidP="00C23349">
      <w:pPr>
        <w:pStyle w:val="Headline"/>
        <w:rPr>
          <w:i/>
          <w:lang w:val="en-CA"/>
        </w:rPr>
      </w:pPr>
      <w:r w:rsidRPr="00860EFA">
        <w:rPr>
          <w:lang w:val="en-CA"/>
        </w:rPr>
        <w:lastRenderedPageBreak/>
        <w:t xml:space="preserve">Around </w:t>
      </w:r>
      <w:r w:rsidR="00D83FFE" w:rsidRPr="00860EFA">
        <w:rPr>
          <w:lang w:val="en-CA"/>
        </w:rPr>
        <w:t xml:space="preserve">a third of </w:t>
      </w:r>
      <w:r w:rsidRPr="00860EFA">
        <w:rPr>
          <w:lang w:val="en-CA"/>
        </w:rPr>
        <w:t xml:space="preserve">registrants in the 2018 program had participated in previous years, </w:t>
      </w:r>
      <w:proofErr w:type="gramStart"/>
      <w:r w:rsidRPr="00860EFA">
        <w:rPr>
          <w:lang w:val="en-CA"/>
        </w:rPr>
        <w:t>similar to</w:t>
      </w:r>
      <w:proofErr w:type="gramEnd"/>
      <w:r w:rsidRPr="00860EFA">
        <w:rPr>
          <w:lang w:val="en-CA"/>
        </w:rPr>
        <w:t xml:space="preserve"> the proportion recorded in recent years.</w:t>
      </w:r>
    </w:p>
    <w:p w14:paraId="7928EAEF" w14:textId="33B80CEB" w:rsidR="00C23349" w:rsidRPr="00C23349" w:rsidRDefault="00D83FFE" w:rsidP="00C23349">
      <w:pPr>
        <w:spacing w:before="80" w:after="80" w:line="300" w:lineRule="exact"/>
        <w:jc w:val="both"/>
        <w:rPr>
          <w:highlight w:val="yellow"/>
          <w:lang w:val="en-GB"/>
        </w:rPr>
      </w:pPr>
      <w:r w:rsidRPr="00860EFA">
        <w:rPr>
          <w:rFonts w:ascii="Calibri" w:hAnsi="Calibri" w:cs="Calibri"/>
          <w:bCs/>
          <w:sz w:val="22"/>
          <w:szCs w:val="22"/>
          <w:lang w:val="en-GB"/>
        </w:rPr>
        <w:t>A little more than a third of children registered in the Territories (35%)</w:t>
      </w:r>
      <w:r w:rsidR="00C23349" w:rsidRPr="00860EFA">
        <w:rPr>
          <w:rFonts w:ascii="Calibri" w:hAnsi="Calibri" w:cs="Calibri"/>
          <w:bCs/>
          <w:sz w:val="22"/>
          <w:szCs w:val="22"/>
          <w:lang w:val="en-GB"/>
        </w:rPr>
        <w:t xml:space="preserve"> had participated in a TDSRC in a previous year while the remaining </w:t>
      </w:r>
      <w:r w:rsidR="00860EFA" w:rsidRPr="00860EFA">
        <w:rPr>
          <w:rFonts w:ascii="Calibri" w:hAnsi="Calibri" w:cs="Calibri"/>
          <w:bCs/>
          <w:sz w:val="22"/>
          <w:szCs w:val="22"/>
          <w:lang w:val="en-GB"/>
        </w:rPr>
        <w:t>65</w:t>
      </w:r>
      <w:r w:rsidR="00C23349" w:rsidRPr="00860EFA">
        <w:rPr>
          <w:rFonts w:ascii="Calibri" w:hAnsi="Calibri" w:cs="Calibri"/>
          <w:bCs/>
          <w:sz w:val="22"/>
          <w:szCs w:val="22"/>
          <w:lang w:val="en-GB"/>
        </w:rPr>
        <w:t>% registered for the TDSRC for the first time in 2018.</w:t>
      </w:r>
    </w:p>
    <w:p w14:paraId="31C9D799" w14:textId="77777777" w:rsidR="00C23349" w:rsidRPr="00C23349" w:rsidRDefault="00C23349" w:rsidP="00C23349">
      <w:pPr>
        <w:rPr>
          <w:rFonts w:ascii="Calibri" w:hAnsi="Calibri" w:cs="Calibri"/>
          <w:b/>
          <w:sz w:val="22"/>
          <w:szCs w:val="22"/>
          <w:highlight w:val="yellow"/>
        </w:rPr>
      </w:pPr>
    </w:p>
    <w:p w14:paraId="2760DD54" w14:textId="1B464E55" w:rsidR="00C23349" w:rsidRPr="00D83FFE" w:rsidRDefault="00C23349" w:rsidP="00C23349">
      <w:pPr>
        <w:spacing w:line="276" w:lineRule="auto"/>
        <w:rPr>
          <w:rFonts w:ascii="Calibri" w:hAnsi="Calibri" w:cs="Calibri"/>
          <w:b/>
          <w:sz w:val="22"/>
          <w:szCs w:val="22"/>
        </w:rPr>
      </w:pPr>
      <w:r w:rsidRPr="00D83FFE">
        <w:rPr>
          <w:rFonts w:ascii="Calibri" w:hAnsi="Calibri" w:cs="Calibri"/>
          <w:b/>
          <w:sz w:val="22"/>
          <w:szCs w:val="22"/>
        </w:rPr>
        <w:t>Table: Previous participation (tracking)</w:t>
      </w:r>
    </w:p>
    <w:tbl>
      <w:tblPr>
        <w:tblW w:w="4740" w:type="dxa"/>
        <w:jc w:val="center"/>
        <w:tblLook w:val="04A0" w:firstRow="1" w:lastRow="0" w:firstColumn="1" w:lastColumn="0" w:noHBand="0" w:noVBand="1"/>
      </w:tblPr>
      <w:tblGrid>
        <w:gridCol w:w="1860"/>
        <w:gridCol w:w="960"/>
        <w:gridCol w:w="960"/>
        <w:gridCol w:w="960"/>
      </w:tblGrid>
      <w:tr w:rsidR="00C23349" w:rsidRPr="00D83FFE" w14:paraId="1AB4B9ED" w14:textId="77777777" w:rsidTr="00646107">
        <w:trPr>
          <w:trHeight w:val="387"/>
          <w:jc w:val="center"/>
        </w:trPr>
        <w:tc>
          <w:tcPr>
            <w:tcW w:w="1860" w:type="dxa"/>
            <w:tcBorders>
              <w:top w:val="nil"/>
              <w:left w:val="nil"/>
              <w:bottom w:val="single" w:sz="4" w:space="0" w:color="auto"/>
              <w:right w:val="single" w:sz="4" w:space="0" w:color="auto"/>
            </w:tcBorders>
            <w:shd w:val="clear" w:color="auto" w:fill="auto"/>
            <w:noWrap/>
            <w:vAlign w:val="bottom"/>
            <w:hideMark/>
          </w:tcPr>
          <w:p w14:paraId="4A17A3B3" w14:textId="77777777" w:rsidR="00C23349" w:rsidRPr="00D83FFE" w:rsidRDefault="00C23349" w:rsidP="00646107">
            <w:pPr>
              <w:jc w:val="left"/>
              <w:rPr>
                <w:sz w:val="20"/>
                <w:szCs w:val="24"/>
                <w:lang w:eastAsia="en-CA"/>
              </w:rPr>
            </w:pPr>
          </w:p>
        </w:tc>
        <w:tc>
          <w:tcPr>
            <w:tcW w:w="2880" w:type="dxa"/>
            <w:gridSpan w:val="3"/>
            <w:tcBorders>
              <w:top w:val="single" w:sz="4" w:space="0" w:color="auto"/>
              <w:left w:val="single" w:sz="4" w:space="0" w:color="auto"/>
              <w:bottom w:val="single" w:sz="4" w:space="0" w:color="auto"/>
              <w:right w:val="single" w:sz="4" w:space="0" w:color="auto"/>
            </w:tcBorders>
            <w:shd w:val="clear" w:color="000000" w:fill="4E2584"/>
            <w:vAlign w:val="center"/>
            <w:hideMark/>
          </w:tcPr>
          <w:p w14:paraId="07EFEF1C" w14:textId="77777777" w:rsidR="00C23349" w:rsidRPr="00D83FFE" w:rsidRDefault="00C23349" w:rsidP="00646107">
            <w:pPr>
              <w:rPr>
                <w:rFonts w:ascii="Calibri" w:hAnsi="Calibri"/>
                <w:b/>
                <w:bCs/>
                <w:color w:val="FFFFFF"/>
                <w:sz w:val="22"/>
                <w:szCs w:val="22"/>
                <w:lang w:eastAsia="en-CA"/>
              </w:rPr>
            </w:pPr>
            <w:r w:rsidRPr="00D83FFE">
              <w:rPr>
                <w:rFonts w:ascii="Calibri" w:hAnsi="Calibri"/>
                <w:b/>
                <w:bCs/>
                <w:color w:val="FFFFFF"/>
                <w:sz w:val="22"/>
                <w:szCs w:val="22"/>
                <w:lang w:eastAsia="en-CA"/>
              </w:rPr>
              <w:t>Joined in previous years</w:t>
            </w:r>
          </w:p>
        </w:tc>
      </w:tr>
      <w:tr w:rsidR="00C23349" w:rsidRPr="00D83FFE" w14:paraId="43E34018" w14:textId="77777777" w:rsidTr="00646107">
        <w:trPr>
          <w:trHeight w:val="339"/>
          <w:jc w:val="center"/>
        </w:trPr>
        <w:tc>
          <w:tcPr>
            <w:tcW w:w="1860"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224D67C8" w14:textId="77777777" w:rsidR="00C23349" w:rsidRPr="00D83FFE" w:rsidRDefault="00C23349" w:rsidP="00646107">
            <w:pPr>
              <w:rPr>
                <w:rFonts w:ascii="Calibri" w:hAnsi="Calibri"/>
                <w:b/>
                <w:bCs/>
                <w:color w:val="FFFFFF"/>
                <w:sz w:val="22"/>
                <w:szCs w:val="22"/>
                <w:lang w:eastAsia="en-CA"/>
              </w:rPr>
            </w:pPr>
            <w:r w:rsidRPr="00D83FFE">
              <w:rPr>
                <w:rFonts w:ascii="Calibri" w:hAnsi="Calibri"/>
                <w:b/>
                <w:bCs/>
                <w:color w:val="FFFFFF"/>
                <w:sz w:val="22"/>
                <w:szCs w:val="22"/>
                <w:lang w:eastAsia="en-CA"/>
              </w:rPr>
              <w:t>Region</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0E931D5B" w14:textId="77777777" w:rsidR="00C23349" w:rsidRPr="00D83FFE" w:rsidRDefault="00C23349" w:rsidP="00646107">
            <w:pPr>
              <w:rPr>
                <w:rFonts w:ascii="Calibri" w:hAnsi="Calibri"/>
                <w:b/>
                <w:bCs/>
                <w:color w:val="FFFFFF"/>
                <w:sz w:val="22"/>
                <w:szCs w:val="22"/>
                <w:lang w:eastAsia="en-CA"/>
              </w:rPr>
            </w:pPr>
            <w:r w:rsidRPr="00D83FFE">
              <w:rPr>
                <w:rFonts w:ascii="Calibri" w:hAnsi="Calibri"/>
                <w:b/>
                <w:bCs/>
                <w:color w:val="FFFFFF"/>
                <w:sz w:val="22"/>
                <w:szCs w:val="22"/>
                <w:lang w:eastAsia="en-CA"/>
              </w:rPr>
              <w:t>2018</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3CD9DA4A" w14:textId="77777777" w:rsidR="00C23349" w:rsidRPr="00D83FFE" w:rsidRDefault="00C23349" w:rsidP="00646107">
            <w:pPr>
              <w:rPr>
                <w:rFonts w:ascii="Calibri" w:hAnsi="Calibri"/>
                <w:b/>
                <w:bCs/>
                <w:color w:val="FFFFFF"/>
                <w:sz w:val="22"/>
                <w:szCs w:val="22"/>
                <w:lang w:eastAsia="en-CA"/>
              </w:rPr>
            </w:pPr>
            <w:r w:rsidRPr="00D83FFE">
              <w:rPr>
                <w:rFonts w:ascii="Calibri" w:hAnsi="Calibri"/>
                <w:b/>
                <w:bCs/>
                <w:color w:val="FFFFFF"/>
                <w:sz w:val="22"/>
                <w:szCs w:val="22"/>
                <w:lang w:eastAsia="en-CA"/>
              </w:rPr>
              <w:t>2017</w:t>
            </w:r>
          </w:p>
        </w:tc>
        <w:tc>
          <w:tcPr>
            <w:tcW w:w="960"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0C98257F" w14:textId="77777777" w:rsidR="00C23349" w:rsidRPr="00D83FFE" w:rsidRDefault="00C23349" w:rsidP="00646107">
            <w:pPr>
              <w:rPr>
                <w:rFonts w:ascii="Calibri" w:hAnsi="Calibri"/>
                <w:b/>
                <w:bCs/>
                <w:color w:val="FFFFFF"/>
                <w:sz w:val="22"/>
                <w:szCs w:val="22"/>
                <w:lang w:eastAsia="en-CA"/>
              </w:rPr>
            </w:pPr>
            <w:r w:rsidRPr="00D83FFE">
              <w:rPr>
                <w:rFonts w:ascii="Calibri" w:hAnsi="Calibri"/>
                <w:b/>
                <w:bCs/>
                <w:color w:val="FFFFFF"/>
                <w:sz w:val="22"/>
                <w:szCs w:val="22"/>
                <w:lang w:eastAsia="en-CA"/>
              </w:rPr>
              <w:t>2016</w:t>
            </w:r>
          </w:p>
        </w:tc>
      </w:tr>
      <w:tr w:rsidR="00D83FFE" w:rsidRPr="00D83FFE" w14:paraId="45296932" w14:textId="77777777" w:rsidTr="00646107">
        <w:trPr>
          <w:trHeight w:val="31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B316" w14:textId="67C4F081" w:rsidR="00D83FFE" w:rsidRPr="00D83FFE" w:rsidRDefault="00D83FFE" w:rsidP="00D83FFE">
            <w:pPr>
              <w:ind w:firstLineChars="100" w:firstLine="220"/>
              <w:jc w:val="left"/>
              <w:rPr>
                <w:rFonts w:ascii="Calibri" w:hAnsi="Calibri"/>
                <w:sz w:val="22"/>
                <w:szCs w:val="22"/>
                <w:lang w:eastAsia="en-CA"/>
              </w:rPr>
            </w:pPr>
            <w:r w:rsidRPr="00D83FFE">
              <w:rPr>
                <w:rFonts w:ascii="Calibri" w:hAnsi="Calibri"/>
                <w:sz w:val="22"/>
                <w:szCs w:val="22"/>
              </w:rPr>
              <w:t>Territories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908B7" w14:textId="2EC16B6E" w:rsidR="00D83FFE" w:rsidRPr="00D83FFE" w:rsidRDefault="00D83FFE" w:rsidP="00D83FFE">
            <w:pPr>
              <w:rPr>
                <w:rFonts w:ascii="Calibri" w:hAnsi="Calibri"/>
                <w:sz w:val="22"/>
                <w:szCs w:val="22"/>
                <w:lang w:eastAsia="en-CA"/>
              </w:rPr>
            </w:pPr>
            <w:r w:rsidRPr="00D83FFE">
              <w:rPr>
                <w:rFonts w:ascii="Calibri" w:hAnsi="Calibri"/>
                <w:sz w:val="22"/>
                <w:szCs w:val="22"/>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03764" w14:textId="24BDE01F" w:rsidR="00D83FFE" w:rsidRPr="00D83FFE" w:rsidRDefault="00D83FFE" w:rsidP="00D83FFE">
            <w:pPr>
              <w:rPr>
                <w:rFonts w:ascii="Calibri" w:hAnsi="Calibri"/>
                <w:sz w:val="22"/>
                <w:szCs w:val="22"/>
                <w:lang w:eastAsia="en-CA"/>
              </w:rPr>
            </w:pPr>
            <w:r w:rsidRPr="00D83FFE">
              <w:rPr>
                <w:rFonts w:ascii="Calibri" w:hAnsi="Calibri"/>
                <w:sz w:val="22"/>
                <w:szCs w:val="22"/>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9B033" w14:textId="3044DF6C" w:rsidR="00D83FFE" w:rsidRPr="00D83FFE" w:rsidRDefault="00D83FFE" w:rsidP="00D83FFE">
            <w:pPr>
              <w:rPr>
                <w:rFonts w:ascii="Calibri" w:hAnsi="Calibri"/>
                <w:sz w:val="22"/>
                <w:szCs w:val="22"/>
                <w:lang w:eastAsia="en-CA"/>
              </w:rPr>
            </w:pPr>
            <w:r w:rsidRPr="00D83FFE">
              <w:rPr>
                <w:rFonts w:ascii="Calibri" w:hAnsi="Calibri"/>
                <w:sz w:val="22"/>
                <w:szCs w:val="22"/>
              </w:rPr>
              <w:t>36%</w:t>
            </w:r>
          </w:p>
        </w:tc>
      </w:tr>
    </w:tbl>
    <w:p w14:paraId="60B586BE" w14:textId="77777777" w:rsidR="00C23349" w:rsidRPr="00D83FFE" w:rsidRDefault="00C23349" w:rsidP="00C23349">
      <w:pPr>
        <w:pStyle w:val="Para"/>
        <w:spacing w:before="0" w:after="0"/>
        <w:ind w:left="2250" w:right="2160"/>
        <w:rPr>
          <w:i/>
          <w:sz w:val="20"/>
        </w:rPr>
      </w:pPr>
      <w:r w:rsidRPr="00D83FFE">
        <w:rPr>
          <w:b/>
          <w:i/>
          <w:sz w:val="20"/>
        </w:rPr>
        <w:t>Source:</w:t>
      </w:r>
      <w:r w:rsidRPr="00D83FFE">
        <w:rPr>
          <w:i/>
          <w:sz w:val="20"/>
        </w:rPr>
        <w:t xml:space="preserve"> Q2 - Number of children who had registered in previous years or were new to the TDSRC in 2018.</w:t>
      </w:r>
    </w:p>
    <w:p w14:paraId="2EFF1039" w14:textId="77777777" w:rsidR="00C23349" w:rsidRPr="00C23349" w:rsidRDefault="00C23349" w:rsidP="00C23349">
      <w:pPr>
        <w:spacing w:line="276" w:lineRule="auto"/>
        <w:rPr>
          <w:rFonts w:ascii="Calibri" w:hAnsi="Calibri" w:cs="Calibri"/>
          <w:b/>
          <w:sz w:val="22"/>
          <w:szCs w:val="22"/>
          <w:highlight w:val="yellow"/>
        </w:rPr>
      </w:pPr>
    </w:p>
    <w:p w14:paraId="4AC70700" w14:textId="77777777" w:rsidR="00C23349" w:rsidRPr="005E292A" w:rsidRDefault="00C23349" w:rsidP="00C23349">
      <w:pPr>
        <w:pStyle w:val="Heading3"/>
        <w:numPr>
          <w:ilvl w:val="0"/>
          <w:numId w:val="0"/>
        </w:numPr>
        <w:spacing w:before="0"/>
        <w:rPr>
          <w:b w:val="0"/>
          <w:lang w:val="en-CA"/>
        </w:rPr>
      </w:pPr>
      <w:r w:rsidRPr="00C23349">
        <w:rPr>
          <w:highlight w:val="yellow"/>
          <w:lang w:val="en-CA"/>
        </w:rPr>
        <w:br w:type="page"/>
      </w:r>
      <w:r w:rsidRPr="005E292A">
        <w:rPr>
          <w:lang w:val="en-CA"/>
        </w:rPr>
        <w:lastRenderedPageBreak/>
        <w:t>Programs &amp; activities organized around the club theme</w:t>
      </w:r>
    </w:p>
    <w:p w14:paraId="50645999" w14:textId="41F6436C" w:rsidR="00C23349" w:rsidRPr="00F727CF" w:rsidRDefault="005E292A" w:rsidP="00C23349">
      <w:pPr>
        <w:pStyle w:val="Headline"/>
      </w:pPr>
      <w:r w:rsidRPr="00F727CF">
        <w:t xml:space="preserve">Fifty </w:t>
      </w:r>
      <w:r w:rsidR="00C23349" w:rsidRPr="00F727CF">
        <w:t xml:space="preserve">activities were held in 2018 in </w:t>
      </w:r>
      <w:r w:rsidRPr="00F727CF">
        <w:t>the Territories</w:t>
      </w:r>
      <w:r w:rsidR="00C23349" w:rsidRPr="00F727CF">
        <w:t xml:space="preserve">, attended by more than </w:t>
      </w:r>
      <w:r w:rsidRPr="00F727CF">
        <w:t>700</w:t>
      </w:r>
      <w:r w:rsidR="0062799D">
        <w:t xml:space="preserve"> children</w:t>
      </w:r>
      <w:r w:rsidRPr="00F727CF">
        <w:t xml:space="preserve">. A </w:t>
      </w:r>
      <w:r w:rsidR="0062799D">
        <w:t xml:space="preserve">solid </w:t>
      </w:r>
      <w:r w:rsidR="00C23349" w:rsidRPr="00F727CF">
        <w:t xml:space="preserve">majority of </w:t>
      </w:r>
      <w:r w:rsidRPr="00F727CF">
        <w:t xml:space="preserve">these </w:t>
      </w:r>
      <w:r w:rsidR="00C23349" w:rsidRPr="00F727CF">
        <w:t>activities were held in</w:t>
      </w:r>
      <w:r w:rsidRPr="00F727CF">
        <w:t>side</w:t>
      </w:r>
      <w:r w:rsidR="00C23349" w:rsidRPr="00F727CF">
        <w:t xml:space="preserve"> libraries.</w:t>
      </w:r>
    </w:p>
    <w:p w14:paraId="34CE312D" w14:textId="20F5A57E" w:rsidR="00C23349" w:rsidRPr="007146D4" w:rsidRDefault="00C23349" w:rsidP="00C23349">
      <w:pPr>
        <w:pStyle w:val="Para"/>
      </w:pPr>
      <w:r w:rsidRPr="00F727CF">
        <w:t xml:space="preserve">Libraries held program-related activities at their libraries or in their communities which did not necessarily require registration in the TD Summer Reading Club (and were not </w:t>
      </w:r>
      <w:r w:rsidRPr="007146D4">
        <w:t xml:space="preserve">events for promotional purposes). </w:t>
      </w:r>
      <w:r w:rsidRPr="007146D4">
        <w:rPr>
          <w:lang w:val="en-CA"/>
        </w:rPr>
        <w:t xml:space="preserve">A total of </w:t>
      </w:r>
      <w:r w:rsidR="005E292A" w:rsidRPr="007146D4">
        <w:rPr>
          <w:lang w:val="en-CA"/>
        </w:rPr>
        <w:t xml:space="preserve">711 </w:t>
      </w:r>
      <w:r w:rsidRPr="007146D4">
        <w:rPr>
          <w:lang w:val="en-CA"/>
        </w:rPr>
        <w:t>children attended the</w:t>
      </w:r>
      <w:r w:rsidR="005E292A" w:rsidRPr="007146D4">
        <w:rPr>
          <w:lang w:val="en-CA"/>
        </w:rPr>
        <w:t xml:space="preserve"> 50</w:t>
      </w:r>
      <w:r w:rsidRPr="007146D4">
        <w:rPr>
          <w:lang w:val="en-CA"/>
        </w:rPr>
        <w:t xml:space="preserve"> theme-related activities which were organized in libraries or communities across </w:t>
      </w:r>
      <w:r w:rsidR="00F727CF" w:rsidRPr="007146D4">
        <w:rPr>
          <w:lang w:val="en-CA"/>
        </w:rPr>
        <w:t xml:space="preserve">the Territories </w:t>
      </w:r>
      <w:r w:rsidRPr="007146D4">
        <w:rPr>
          <w:lang w:val="en-CA"/>
        </w:rPr>
        <w:t xml:space="preserve">in 2018. These libraries </w:t>
      </w:r>
      <w:r w:rsidRPr="007146D4">
        <w:t xml:space="preserve">were </w:t>
      </w:r>
      <w:r w:rsidR="00F727CF" w:rsidRPr="007146D4">
        <w:t xml:space="preserve">three </w:t>
      </w:r>
      <w:r w:rsidRPr="007146D4">
        <w:t>times more likely to hold their events within their library than elsewhere in their community and an average of 1</w:t>
      </w:r>
      <w:r w:rsidR="00F727CF" w:rsidRPr="007146D4">
        <w:t xml:space="preserve">4.4 </w:t>
      </w:r>
      <w:r w:rsidRPr="007146D4">
        <w:t>children attended each activity province-wide.</w:t>
      </w:r>
    </w:p>
    <w:p w14:paraId="19692D63" w14:textId="456A4F3C" w:rsidR="00C23349" w:rsidRPr="007146D4" w:rsidRDefault="007146D4" w:rsidP="00C23349">
      <w:pPr>
        <w:pStyle w:val="Para"/>
      </w:pPr>
      <w:r w:rsidRPr="007146D4">
        <w:t>The number of a</w:t>
      </w:r>
      <w:r w:rsidR="00C23349" w:rsidRPr="007146D4">
        <w:t xml:space="preserve">ctivities and attendance </w:t>
      </w:r>
      <w:r w:rsidRPr="007146D4">
        <w:t xml:space="preserve">were </w:t>
      </w:r>
      <w:proofErr w:type="gramStart"/>
      <w:r w:rsidRPr="007146D4">
        <w:t>similar to</w:t>
      </w:r>
      <w:proofErr w:type="gramEnd"/>
      <w:r w:rsidRPr="007146D4">
        <w:t xml:space="preserve"> that of </w:t>
      </w:r>
      <w:r w:rsidR="00C23349" w:rsidRPr="007146D4">
        <w:t>2017</w:t>
      </w:r>
      <w:r w:rsidRPr="007146D4">
        <w:t xml:space="preserve"> but remain lower than in some earlier years. </w:t>
      </w:r>
    </w:p>
    <w:p w14:paraId="72FEF1DF" w14:textId="77777777" w:rsidR="00C23349" w:rsidRPr="001735DA" w:rsidRDefault="00C23349" w:rsidP="00C23349">
      <w:pPr>
        <w:spacing w:line="276" w:lineRule="auto"/>
        <w:rPr>
          <w:rFonts w:ascii="Calibri" w:hAnsi="Calibri" w:cs="Calibri"/>
          <w:b/>
          <w:sz w:val="22"/>
          <w:szCs w:val="22"/>
        </w:rPr>
      </w:pPr>
      <w:r w:rsidRPr="001735DA">
        <w:rPr>
          <w:rFonts w:ascii="Calibri" w:hAnsi="Calibri" w:cs="Calibri"/>
          <w:b/>
          <w:sz w:val="22"/>
          <w:szCs w:val="22"/>
        </w:rPr>
        <w:t>Table: Number of theme-related activities and attendance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98"/>
        <w:gridCol w:w="1498"/>
        <w:gridCol w:w="1728"/>
        <w:gridCol w:w="1498"/>
        <w:gridCol w:w="1538"/>
      </w:tblGrid>
      <w:tr w:rsidR="00C23349" w:rsidRPr="001735DA" w14:paraId="4C9B7994" w14:textId="77777777" w:rsidTr="00646107">
        <w:trPr>
          <w:trHeight w:val="300"/>
          <w:jc w:val="center"/>
        </w:trPr>
        <w:tc>
          <w:tcPr>
            <w:tcW w:w="1415" w:type="dxa"/>
            <w:shd w:val="clear" w:color="000000" w:fill="4E2584"/>
            <w:noWrap/>
            <w:vAlign w:val="center"/>
            <w:hideMark/>
          </w:tcPr>
          <w:p w14:paraId="39920015" w14:textId="77777777" w:rsidR="00C23349" w:rsidRPr="001735DA" w:rsidRDefault="00C23349" w:rsidP="00646107">
            <w:pPr>
              <w:jc w:val="left"/>
              <w:rPr>
                <w:rFonts w:ascii="Calibri" w:hAnsi="Calibri"/>
                <w:b/>
                <w:bCs/>
                <w:color w:val="FFFFFF"/>
                <w:sz w:val="22"/>
                <w:szCs w:val="22"/>
                <w:lang w:eastAsia="en-CA"/>
              </w:rPr>
            </w:pPr>
            <w:r w:rsidRPr="001735DA">
              <w:rPr>
                <w:rFonts w:ascii="Calibri" w:hAnsi="Calibri"/>
                <w:b/>
                <w:bCs/>
                <w:color w:val="FFFFFF"/>
                <w:sz w:val="22"/>
                <w:szCs w:val="22"/>
                <w:lang w:eastAsia="en-CA"/>
              </w:rPr>
              <w:t> </w:t>
            </w:r>
          </w:p>
        </w:tc>
        <w:tc>
          <w:tcPr>
            <w:tcW w:w="7760" w:type="dxa"/>
            <w:gridSpan w:val="5"/>
            <w:shd w:val="clear" w:color="000000" w:fill="4E2584"/>
            <w:noWrap/>
            <w:vAlign w:val="center"/>
            <w:hideMark/>
          </w:tcPr>
          <w:p w14:paraId="3119FA13" w14:textId="77777777" w:rsidR="00C23349" w:rsidRPr="001735DA" w:rsidRDefault="00C23349" w:rsidP="00646107">
            <w:pPr>
              <w:rPr>
                <w:rFonts w:ascii="Calibri" w:hAnsi="Calibri"/>
                <w:b/>
                <w:bCs/>
                <w:color w:val="FFFFFF"/>
                <w:sz w:val="22"/>
                <w:szCs w:val="22"/>
                <w:lang w:eastAsia="en-CA"/>
              </w:rPr>
            </w:pPr>
            <w:r w:rsidRPr="001735DA">
              <w:rPr>
                <w:rFonts w:ascii="Calibri" w:hAnsi="Calibri"/>
                <w:b/>
                <w:bCs/>
                <w:color w:val="FFFFFF"/>
                <w:sz w:val="22"/>
                <w:szCs w:val="22"/>
                <w:lang w:eastAsia="en-CA"/>
              </w:rPr>
              <w:t>2018</w:t>
            </w:r>
          </w:p>
        </w:tc>
      </w:tr>
      <w:tr w:rsidR="00C23349" w:rsidRPr="001735DA" w14:paraId="3D890D73" w14:textId="77777777" w:rsidTr="00646107">
        <w:trPr>
          <w:trHeight w:val="395"/>
          <w:jc w:val="center"/>
        </w:trPr>
        <w:tc>
          <w:tcPr>
            <w:tcW w:w="1415" w:type="dxa"/>
            <w:shd w:val="clear" w:color="000000" w:fill="4E2584"/>
            <w:noWrap/>
            <w:vAlign w:val="center"/>
            <w:hideMark/>
          </w:tcPr>
          <w:p w14:paraId="0393F1F8" w14:textId="77777777" w:rsidR="00C23349" w:rsidRPr="001735DA" w:rsidRDefault="00C23349" w:rsidP="00646107">
            <w:pPr>
              <w:jc w:val="left"/>
              <w:rPr>
                <w:rFonts w:ascii="Calibri" w:hAnsi="Calibri"/>
                <w:b/>
                <w:bCs/>
                <w:color w:val="FFFFFF"/>
                <w:sz w:val="22"/>
                <w:szCs w:val="22"/>
                <w:lang w:eastAsia="en-CA"/>
              </w:rPr>
            </w:pPr>
            <w:r w:rsidRPr="001735DA">
              <w:rPr>
                <w:rFonts w:ascii="Calibri" w:hAnsi="Calibri"/>
                <w:b/>
                <w:bCs/>
                <w:color w:val="FFFFFF"/>
                <w:sz w:val="22"/>
                <w:szCs w:val="22"/>
                <w:lang w:eastAsia="en-CA"/>
              </w:rPr>
              <w:t>Region</w:t>
            </w:r>
          </w:p>
        </w:tc>
        <w:tc>
          <w:tcPr>
            <w:tcW w:w="1498" w:type="dxa"/>
            <w:shd w:val="clear" w:color="000000" w:fill="4E2584"/>
            <w:vAlign w:val="center"/>
            <w:hideMark/>
          </w:tcPr>
          <w:p w14:paraId="5DB66A58"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0"/>
                <w:lang w:eastAsia="en-CA"/>
              </w:rPr>
              <w:t>Theme-Related Activities</w:t>
            </w:r>
          </w:p>
        </w:tc>
        <w:tc>
          <w:tcPr>
            <w:tcW w:w="1498" w:type="dxa"/>
            <w:shd w:val="clear" w:color="000000" w:fill="4E2584"/>
            <w:vAlign w:val="center"/>
            <w:hideMark/>
          </w:tcPr>
          <w:p w14:paraId="3A1A9519"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0"/>
                <w:lang w:eastAsia="en-CA"/>
              </w:rPr>
              <w:t>Total Attendance</w:t>
            </w:r>
          </w:p>
        </w:tc>
        <w:tc>
          <w:tcPr>
            <w:tcW w:w="1728" w:type="dxa"/>
            <w:shd w:val="clear" w:color="000000" w:fill="4E2584"/>
            <w:vAlign w:val="center"/>
            <w:hideMark/>
          </w:tcPr>
          <w:p w14:paraId="28D6C5D6"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0"/>
                <w:lang w:eastAsia="en-CA"/>
              </w:rPr>
              <w:t>Avg. Attendance per Activity</w:t>
            </w:r>
          </w:p>
        </w:tc>
        <w:tc>
          <w:tcPr>
            <w:tcW w:w="1498" w:type="dxa"/>
            <w:shd w:val="clear" w:color="000000" w:fill="4E2584"/>
            <w:vAlign w:val="center"/>
            <w:hideMark/>
          </w:tcPr>
          <w:p w14:paraId="52706FD8"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0"/>
                <w:lang w:eastAsia="en-CA"/>
              </w:rPr>
              <w:t xml:space="preserve">% of Activities </w:t>
            </w:r>
            <w:proofErr w:type="gramStart"/>
            <w:r w:rsidRPr="001735DA">
              <w:rPr>
                <w:rFonts w:ascii="Calibri" w:hAnsi="Calibri"/>
                <w:b/>
                <w:bCs/>
                <w:color w:val="FFFFFF"/>
                <w:sz w:val="20"/>
                <w:lang w:eastAsia="en-CA"/>
              </w:rPr>
              <w:t>In</w:t>
            </w:r>
            <w:proofErr w:type="gramEnd"/>
            <w:r w:rsidRPr="001735DA">
              <w:rPr>
                <w:rFonts w:ascii="Calibri" w:hAnsi="Calibri"/>
                <w:b/>
                <w:bCs/>
                <w:color w:val="FFFFFF"/>
                <w:sz w:val="20"/>
                <w:lang w:eastAsia="en-CA"/>
              </w:rPr>
              <w:t xml:space="preserve"> Library</w:t>
            </w:r>
          </w:p>
        </w:tc>
        <w:tc>
          <w:tcPr>
            <w:tcW w:w="1538" w:type="dxa"/>
            <w:shd w:val="clear" w:color="000000" w:fill="4E2584"/>
            <w:vAlign w:val="center"/>
            <w:hideMark/>
          </w:tcPr>
          <w:p w14:paraId="3E7F87C9"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0"/>
                <w:lang w:eastAsia="en-CA"/>
              </w:rPr>
              <w:t xml:space="preserve">% of Activities </w:t>
            </w:r>
            <w:proofErr w:type="gramStart"/>
            <w:r w:rsidRPr="001735DA">
              <w:rPr>
                <w:rFonts w:ascii="Calibri" w:hAnsi="Calibri"/>
                <w:b/>
                <w:bCs/>
                <w:color w:val="FFFFFF"/>
                <w:sz w:val="20"/>
                <w:lang w:eastAsia="en-CA"/>
              </w:rPr>
              <w:t>In</w:t>
            </w:r>
            <w:proofErr w:type="gramEnd"/>
            <w:r w:rsidRPr="001735DA">
              <w:rPr>
                <w:rFonts w:ascii="Calibri" w:hAnsi="Calibri"/>
                <w:b/>
                <w:bCs/>
                <w:color w:val="FFFFFF"/>
                <w:sz w:val="20"/>
                <w:lang w:eastAsia="en-CA"/>
              </w:rPr>
              <w:t xml:space="preserve"> Community</w:t>
            </w:r>
          </w:p>
        </w:tc>
      </w:tr>
      <w:tr w:rsidR="00AB5EAB" w:rsidRPr="001735DA" w14:paraId="6034D89C" w14:textId="77777777" w:rsidTr="00646107">
        <w:trPr>
          <w:trHeight w:val="274"/>
          <w:jc w:val="center"/>
        </w:trPr>
        <w:tc>
          <w:tcPr>
            <w:tcW w:w="1415" w:type="dxa"/>
            <w:shd w:val="clear" w:color="auto" w:fill="auto"/>
            <w:noWrap/>
            <w:vAlign w:val="center"/>
            <w:hideMark/>
          </w:tcPr>
          <w:p w14:paraId="4DD5D00A" w14:textId="494F3BBE" w:rsidR="00AB5EAB" w:rsidRPr="001735DA" w:rsidRDefault="00AB5EAB" w:rsidP="00AB5EAB">
            <w:pPr>
              <w:jc w:val="left"/>
              <w:rPr>
                <w:rFonts w:ascii="Calibri" w:hAnsi="Calibri"/>
                <w:sz w:val="20"/>
                <w:lang w:eastAsia="en-CA"/>
              </w:rPr>
            </w:pPr>
            <w:r w:rsidRPr="001735DA">
              <w:rPr>
                <w:rFonts w:ascii="Calibri" w:hAnsi="Calibri"/>
                <w:sz w:val="22"/>
                <w:szCs w:val="22"/>
              </w:rPr>
              <w:t>Territories</w:t>
            </w:r>
          </w:p>
        </w:tc>
        <w:tc>
          <w:tcPr>
            <w:tcW w:w="1498" w:type="dxa"/>
            <w:shd w:val="clear" w:color="auto" w:fill="auto"/>
            <w:noWrap/>
            <w:vAlign w:val="center"/>
            <w:hideMark/>
          </w:tcPr>
          <w:p w14:paraId="1E9AF29E" w14:textId="2EB6863C" w:rsidR="00AB5EAB" w:rsidRPr="001735DA" w:rsidRDefault="00AB5EAB" w:rsidP="00AB5EAB">
            <w:pPr>
              <w:rPr>
                <w:rFonts w:ascii="Calibri" w:hAnsi="Calibri"/>
                <w:sz w:val="20"/>
                <w:lang w:eastAsia="en-CA"/>
              </w:rPr>
            </w:pPr>
            <w:r w:rsidRPr="001735DA">
              <w:rPr>
                <w:rFonts w:ascii="Calibri" w:hAnsi="Calibri"/>
                <w:sz w:val="22"/>
                <w:szCs w:val="22"/>
              </w:rPr>
              <w:t>50</w:t>
            </w:r>
          </w:p>
        </w:tc>
        <w:tc>
          <w:tcPr>
            <w:tcW w:w="1498" w:type="dxa"/>
            <w:shd w:val="clear" w:color="auto" w:fill="auto"/>
            <w:noWrap/>
            <w:vAlign w:val="center"/>
            <w:hideMark/>
          </w:tcPr>
          <w:p w14:paraId="395A48DA" w14:textId="14D1B734" w:rsidR="00AB5EAB" w:rsidRPr="001735DA" w:rsidRDefault="00AB5EAB" w:rsidP="00AB5EAB">
            <w:pPr>
              <w:rPr>
                <w:rFonts w:ascii="Calibri" w:hAnsi="Calibri"/>
                <w:sz w:val="20"/>
                <w:lang w:eastAsia="en-CA"/>
              </w:rPr>
            </w:pPr>
            <w:r w:rsidRPr="001735DA">
              <w:rPr>
                <w:rFonts w:ascii="Calibri" w:hAnsi="Calibri"/>
                <w:sz w:val="22"/>
                <w:szCs w:val="22"/>
              </w:rPr>
              <w:t>711</w:t>
            </w:r>
          </w:p>
        </w:tc>
        <w:tc>
          <w:tcPr>
            <w:tcW w:w="1728" w:type="dxa"/>
            <w:shd w:val="clear" w:color="auto" w:fill="auto"/>
            <w:noWrap/>
            <w:vAlign w:val="center"/>
            <w:hideMark/>
          </w:tcPr>
          <w:p w14:paraId="57A9A88A" w14:textId="35B8F225" w:rsidR="00AB5EAB" w:rsidRPr="001735DA" w:rsidRDefault="00AB5EAB" w:rsidP="00AB5EAB">
            <w:pPr>
              <w:rPr>
                <w:rFonts w:ascii="Calibri" w:hAnsi="Calibri"/>
                <w:sz w:val="20"/>
                <w:lang w:eastAsia="en-CA"/>
              </w:rPr>
            </w:pPr>
            <w:r w:rsidRPr="001735DA">
              <w:rPr>
                <w:rFonts w:ascii="Calibri" w:hAnsi="Calibri"/>
                <w:sz w:val="22"/>
                <w:szCs w:val="22"/>
              </w:rPr>
              <w:t>14.4</w:t>
            </w:r>
          </w:p>
        </w:tc>
        <w:tc>
          <w:tcPr>
            <w:tcW w:w="1498" w:type="dxa"/>
            <w:shd w:val="clear" w:color="auto" w:fill="auto"/>
            <w:noWrap/>
            <w:vAlign w:val="center"/>
            <w:hideMark/>
          </w:tcPr>
          <w:p w14:paraId="22B38BB4" w14:textId="6FFDED59" w:rsidR="00AB5EAB" w:rsidRPr="001735DA" w:rsidRDefault="00AB5EAB" w:rsidP="00AB5EAB">
            <w:pPr>
              <w:rPr>
                <w:rFonts w:ascii="Calibri" w:hAnsi="Calibri"/>
                <w:sz w:val="20"/>
                <w:lang w:eastAsia="en-CA"/>
              </w:rPr>
            </w:pPr>
            <w:r w:rsidRPr="001735DA">
              <w:rPr>
                <w:rFonts w:ascii="Calibri" w:hAnsi="Calibri"/>
                <w:sz w:val="22"/>
                <w:szCs w:val="22"/>
              </w:rPr>
              <w:t>75%</w:t>
            </w:r>
          </w:p>
        </w:tc>
        <w:tc>
          <w:tcPr>
            <w:tcW w:w="1538" w:type="dxa"/>
            <w:shd w:val="clear" w:color="auto" w:fill="auto"/>
            <w:noWrap/>
            <w:vAlign w:val="center"/>
            <w:hideMark/>
          </w:tcPr>
          <w:p w14:paraId="5D033C80" w14:textId="1203183B" w:rsidR="00AB5EAB" w:rsidRPr="001735DA" w:rsidRDefault="00AB5EAB" w:rsidP="00AB5EAB">
            <w:pPr>
              <w:rPr>
                <w:rFonts w:ascii="Calibri" w:hAnsi="Calibri"/>
                <w:sz w:val="20"/>
                <w:lang w:eastAsia="en-CA"/>
              </w:rPr>
            </w:pPr>
            <w:r w:rsidRPr="001735DA">
              <w:rPr>
                <w:rFonts w:ascii="Calibri" w:hAnsi="Calibri"/>
                <w:sz w:val="22"/>
                <w:szCs w:val="22"/>
              </w:rPr>
              <w:t>25%</w:t>
            </w:r>
          </w:p>
        </w:tc>
      </w:tr>
    </w:tbl>
    <w:p w14:paraId="6666B7E7" w14:textId="77777777" w:rsidR="00C23349" w:rsidRPr="001735DA" w:rsidRDefault="00C23349" w:rsidP="00C23349">
      <w:pPr>
        <w:pStyle w:val="Para"/>
        <w:spacing w:before="0" w:after="0"/>
        <w:ind w:left="360" w:right="720"/>
        <w:jc w:val="center"/>
        <w:rPr>
          <w:i/>
          <w:sz w:val="20"/>
        </w:rPr>
      </w:pPr>
    </w:p>
    <w:p w14:paraId="0DAA13F4" w14:textId="77777777" w:rsidR="00C23349" w:rsidRPr="001735DA" w:rsidRDefault="00C23349" w:rsidP="00C23349">
      <w:pPr>
        <w:spacing w:line="276" w:lineRule="auto"/>
        <w:rPr>
          <w:rFonts w:ascii="Calibri" w:hAnsi="Calibri" w:cs="Calibri"/>
          <w:b/>
          <w:sz w:val="22"/>
          <w:szCs w:val="22"/>
        </w:rPr>
      </w:pPr>
      <w:r w:rsidRPr="001735DA">
        <w:rPr>
          <w:rFonts w:ascii="Calibri" w:hAnsi="Calibri" w:cs="Calibri"/>
          <w:b/>
          <w:sz w:val="22"/>
          <w:szCs w:val="22"/>
        </w:rPr>
        <w:t>Table: Theme-related activities and attendance trend</w:t>
      </w:r>
    </w:p>
    <w:tbl>
      <w:tblPr>
        <w:tblW w:w="3449" w:type="dxa"/>
        <w:jc w:val="center"/>
        <w:tblLook w:val="04A0" w:firstRow="1" w:lastRow="0" w:firstColumn="1" w:lastColumn="0" w:noHBand="0" w:noVBand="1"/>
      </w:tblPr>
      <w:tblGrid>
        <w:gridCol w:w="1172"/>
        <w:gridCol w:w="1059"/>
        <w:gridCol w:w="1279"/>
      </w:tblGrid>
      <w:tr w:rsidR="00C23349" w:rsidRPr="001735DA" w14:paraId="0A543D8D" w14:textId="77777777" w:rsidTr="00AB5EAB">
        <w:trPr>
          <w:trHeight w:val="765"/>
          <w:jc w:val="center"/>
        </w:trPr>
        <w:tc>
          <w:tcPr>
            <w:tcW w:w="1111" w:type="dxa"/>
            <w:tcBorders>
              <w:top w:val="single" w:sz="4" w:space="0" w:color="auto"/>
              <w:left w:val="single" w:sz="4" w:space="0" w:color="auto"/>
              <w:bottom w:val="single" w:sz="4" w:space="0" w:color="auto"/>
              <w:right w:val="single" w:sz="4" w:space="0" w:color="auto"/>
            </w:tcBorders>
            <w:shd w:val="clear" w:color="000000" w:fill="4E2584"/>
            <w:vAlign w:val="center"/>
            <w:hideMark/>
          </w:tcPr>
          <w:p w14:paraId="50CC34DB" w14:textId="0CDAEC84" w:rsidR="00C23349" w:rsidRPr="001735DA" w:rsidRDefault="00907B14" w:rsidP="00646107">
            <w:pPr>
              <w:rPr>
                <w:rFonts w:ascii="Calibri" w:hAnsi="Calibri"/>
                <w:b/>
                <w:bCs/>
                <w:color w:val="FFFFFF"/>
                <w:sz w:val="20"/>
                <w:lang w:eastAsia="en-CA"/>
              </w:rPr>
            </w:pPr>
            <w:r>
              <w:rPr>
                <w:rFonts w:ascii="Calibri" w:hAnsi="Calibri"/>
                <w:b/>
                <w:bCs/>
                <w:color w:val="FFFFFF"/>
                <w:sz w:val="22"/>
                <w:szCs w:val="22"/>
              </w:rPr>
              <w:t>Territories</w:t>
            </w:r>
          </w:p>
        </w:tc>
        <w:tc>
          <w:tcPr>
            <w:tcW w:w="1059" w:type="dxa"/>
            <w:tcBorders>
              <w:top w:val="single" w:sz="4" w:space="0" w:color="auto"/>
              <w:left w:val="nil"/>
              <w:bottom w:val="single" w:sz="4" w:space="0" w:color="auto"/>
              <w:right w:val="single" w:sz="4" w:space="0" w:color="auto"/>
            </w:tcBorders>
            <w:shd w:val="clear" w:color="000000" w:fill="4E2584"/>
            <w:vAlign w:val="center"/>
            <w:hideMark/>
          </w:tcPr>
          <w:p w14:paraId="45149EC2"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2"/>
                <w:szCs w:val="22"/>
              </w:rPr>
              <w:t>Theme-Related Activities</w:t>
            </w:r>
          </w:p>
        </w:tc>
        <w:tc>
          <w:tcPr>
            <w:tcW w:w="1279" w:type="dxa"/>
            <w:tcBorders>
              <w:top w:val="single" w:sz="4" w:space="0" w:color="auto"/>
              <w:left w:val="nil"/>
              <w:bottom w:val="single" w:sz="4" w:space="0" w:color="auto"/>
              <w:right w:val="single" w:sz="4" w:space="0" w:color="auto"/>
            </w:tcBorders>
            <w:shd w:val="clear" w:color="000000" w:fill="4E2584"/>
            <w:vAlign w:val="center"/>
            <w:hideMark/>
          </w:tcPr>
          <w:p w14:paraId="431B5337" w14:textId="77777777" w:rsidR="00C23349" w:rsidRPr="001735DA" w:rsidRDefault="00C23349" w:rsidP="00646107">
            <w:pPr>
              <w:rPr>
                <w:rFonts w:ascii="Calibri" w:hAnsi="Calibri"/>
                <w:b/>
                <w:bCs/>
                <w:color w:val="FFFFFF"/>
                <w:sz w:val="20"/>
                <w:lang w:eastAsia="en-CA"/>
              </w:rPr>
            </w:pPr>
            <w:r w:rsidRPr="001735DA">
              <w:rPr>
                <w:rFonts w:ascii="Calibri" w:hAnsi="Calibri"/>
                <w:b/>
                <w:bCs/>
                <w:color w:val="FFFFFF"/>
                <w:sz w:val="22"/>
                <w:szCs w:val="22"/>
              </w:rPr>
              <w:t>Total Attendance</w:t>
            </w:r>
          </w:p>
        </w:tc>
      </w:tr>
      <w:tr w:rsidR="00AB5EAB" w:rsidRPr="001735DA" w14:paraId="76F3C8DE" w14:textId="77777777" w:rsidTr="00AB5EAB">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CC9F228" w14:textId="5478E895" w:rsidR="00AB5EAB" w:rsidRPr="001735DA" w:rsidRDefault="00AB5EAB" w:rsidP="00AB5EAB">
            <w:pPr>
              <w:rPr>
                <w:rFonts w:ascii="Calibri" w:hAnsi="Calibri"/>
                <w:b/>
                <w:color w:val="000000"/>
                <w:sz w:val="22"/>
                <w:szCs w:val="22"/>
                <w:lang w:eastAsia="en-CA"/>
              </w:rPr>
            </w:pPr>
            <w:r w:rsidRPr="001735DA">
              <w:rPr>
                <w:rFonts w:ascii="Calibri" w:hAnsi="Calibri"/>
                <w:color w:val="000000"/>
                <w:sz w:val="22"/>
                <w:szCs w:val="22"/>
              </w:rPr>
              <w:t>2018</w:t>
            </w:r>
          </w:p>
        </w:tc>
        <w:tc>
          <w:tcPr>
            <w:tcW w:w="1059" w:type="dxa"/>
            <w:tcBorders>
              <w:top w:val="nil"/>
              <w:left w:val="nil"/>
              <w:bottom w:val="single" w:sz="4" w:space="0" w:color="auto"/>
              <w:right w:val="single" w:sz="4" w:space="0" w:color="auto"/>
            </w:tcBorders>
            <w:shd w:val="clear" w:color="auto" w:fill="auto"/>
            <w:noWrap/>
            <w:vAlign w:val="center"/>
            <w:hideMark/>
          </w:tcPr>
          <w:p w14:paraId="4A5BE19D" w14:textId="6010E36B"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50</w:t>
            </w:r>
          </w:p>
        </w:tc>
        <w:tc>
          <w:tcPr>
            <w:tcW w:w="1279" w:type="dxa"/>
            <w:tcBorders>
              <w:top w:val="nil"/>
              <w:left w:val="nil"/>
              <w:bottom w:val="single" w:sz="4" w:space="0" w:color="auto"/>
              <w:right w:val="single" w:sz="4" w:space="0" w:color="auto"/>
            </w:tcBorders>
            <w:shd w:val="clear" w:color="auto" w:fill="auto"/>
            <w:noWrap/>
            <w:vAlign w:val="center"/>
            <w:hideMark/>
          </w:tcPr>
          <w:p w14:paraId="41EB3241" w14:textId="7FA9B12F"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711</w:t>
            </w:r>
          </w:p>
        </w:tc>
      </w:tr>
      <w:tr w:rsidR="00AB5EAB" w:rsidRPr="001735DA" w14:paraId="1724A95D" w14:textId="77777777" w:rsidTr="00AB5EAB">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16DE403" w14:textId="7BD99C43" w:rsidR="00AB5EAB" w:rsidRPr="001735DA" w:rsidRDefault="00AB5EAB" w:rsidP="00AB5EAB">
            <w:pPr>
              <w:rPr>
                <w:rFonts w:ascii="Calibri" w:hAnsi="Calibri"/>
                <w:b/>
                <w:color w:val="000000"/>
                <w:sz w:val="22"/>
                <w:szCs w:val="22"/>
                <w:lang w:eastAsia="en-CA"/>
              </w:rPr>
            </w:pPr>
            <w:r w:rsidRPr="001735DA">
              <w:rPr>
                <w:rFonts w:ascii="Calibri" w:hAnsi="Calibri"/>
                <w:color w:val="000000"/>
                <w:sz w:val="22"/>
                <w:szCs w:val="22"/>
              </w:rPr>
              <w:t>2017</w:t>
            </w:r>
          </w:p>
        </w:tc>
        <w:tc>
          <w:tcPr>
            <w:tcW w:w="1059" w:type="dxa"/>
            <w:tcBorders>
              <w:top w:val="nil"/>
              <w:left w:val="nil"/>
              <w:bottom w:val="single" w:sz="4" w:space="0" w:color="auto"/>
              <w:right w:val="single" w:sz="4" w:space="0" w:color="auto"/>
            </w:tcBorders>
            <w:shd w:val="clear" w:color="auto" w:fill="auto"/>
            <w:noWrap/>
            <w:vAlign w:val="center"/>
            <w:hideMark/>
          </w:tcPr>
          <w:p w14:paraId="6FD10833" w14:textId="253DC41D"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57</w:t>
            </w:r>
          </w:p>
        </w:tc>
        <w:tc>
          <w:tcPr>
            <w:tcW w:w="1279" w:type="dxa"/>
            <w:tcBorders>
              <w:top w:val="nil"/>
              <w:left w:val="nil"/>
              <w:bottom w:val="single" w:sz="4" w:space="0" w:color="auto"/>
              <w:right w:val="single" w:sz="4" w:space="0" w:color="auto"/>
            </w:tcBorders>
            <w:shd w:val="clear" w:color="auto" w:fill="auto"/>
            <w:noWrap/>
            <w:vAlign w:val="center"/>
            <w:hideMark/>
          </w:tcPr>
          <w:p w14:paraId="413486D0" w14:textId="0E39023C"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747</w:t>
            </w:r>
          </w:p>
        </w:tc>
      </w:tr>
      <w:tr w:rsidR="00AB5EAB" w:rsidRPr="001735DA" w14:paraId="19AB5B37" w14:textId="77777777" w:rsidTr="00AB5EAB">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7482196B" w14:textId="6B3E79CC" w:rsidR="00AB5EAB" w:rsidRPr="001735DA" w:rsidRDefault="00AB5EAB" w:rsidP="00AB5EAB">
            <w:pPr>
              <w:rPr>
                <w:rFonts w:ascii="Calibri" w:hAnsi="Calibri"/>
                <w:b/>
                <w:color w:val="000000"/>
                <w:sz w:val="22"/>
                <w:szCs w:val="22"/>
                <w:lang w:eastAsia="en-CA"/>
              </w:rPr>
            </w:pPr>
            <w:r w:rsidRPr="001735DA">
              <w:rPr>
                <w:rFonts w:ascii="Calibri" w:hAnsi="Calibri"/>
                <w:color w:val="000000"/>
                <w:sz w:val="22"/>
                <w:szCs w:val="22"/>
              </w:rPr>
              <w:t>2016</w:t>
            </w:r>
          </w:p>
        </w:tc>
        <w:tc>
          <w:tcPr>
            <w:tcW w:w="1059" w:type="dxa"/>
            <w:tcBorders>
              <w:top w:val="nil"/>
              <w:left w:val="nil"/>
              <w:bottom w:val="single" w:sz="4" w:space="0" w:color="auto"/>
              <w:right w:val="single" w:sz="4" w:space="0" w:color="auto"/>
            </w:tcBorders>
            <w:shd w:val="clear" w:color="auto" w:fill="auto"/>
            <w:noWrap/>
            <w:vAlign w:val="center"/>
            <w:hideMark/>
          </w:tcPr>
          <w:p w14:paraId="3E160666" w14:textId="06F033F5"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96</w:t>
            </w:r>
          </w:p>
        </w:tc>
        <w:tc>
          <w:tcPr>
            <w:tcW w:w="1279" w:type="dxa"/>
            <w:tcBorders>
              <w:top w:val="nil"/>
              <w:left w:val="nil"/>
              <w:bottom w:val="single" w:sz="4" w:space="0" w:color="auto"/>
              <w:right w:val="single" w:sz="4" w:space="0" w:color="auto"/>
            </w:tcBorders>
            <w:shd w:val="clear" w:color="auto" w:fill="auto"/>
            <w:noWrap/>
            <w:vAlign w:val="center"/>
            <w:hideMark/>
          </w:tcPr>
          <w:p w14:paraId="6E003983" w14:textId="24A988E7"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948</w:t>
            </w:r>
          </w:p>
        </w:tc>
      </w:tr>
      <w:tr w:rsidR="00AB5EAB" w:rsidRPr="001735DA" w14:paraId="59AC1A9A" w14:textId="77777777" w:rsidTr="00AB5EAB">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5DD713F0" w14:textId="70D54FD0" w:rsidR="00AB5EAB" w:rsidRPr="001735DA" w:rsidRDefault="00AB5EAB" w:rsidP="00AB5EAB">
            <w:pPr>
              <w:rPr>
                <w:rFonts w:ascii="Calibri" w:hAnsi="Calibri"/>
                <w:b/>
                <w:color w:val="000000"/>
                <w:sz w:val="22"/>
                <w:szCs w:val="22"/>
                <w:lang w:eastAsia="en-CA"/>
              </w:rPr>
            </w:pPr>
            <w:r w:rsidRPr="001735DA">
              <w:rPr>
                <w:rFonts w:ascii="Calibri" w:hAnsi="Calibri"/>
                <w:color w:val="000000"/>
                <w:sz w:val="22"/>
                <w:szCs w:val="22"/>
              </w:rPr>
              <w:t>2015</w:t>
            </w:r>
          </w:p>
        </w:tc>
        <w:tc>
          <w:tcPr>
            <w:tcW w:w="1059" w:type="dxa"/>
            <w:tcBorders>
              <w:top w:val="nil"/>
              <w:left w:val="nil"/>
              <w:bottom w:val="single" w:sz="4" w:space="0" w:color="auto"/>
              <w:right w:val="single" w:sz="4" w:space="0" w:color="auto"/>
            </w:tcBorders>
            <w:shd w:val="clear" w:color="auto" w:fill="auto"/>
            <w:noWrap/>
            <w:vAlign w:val="center"/>
            <w:hideMark/>
          </w:tcPr>
          <w:p w14:paraId="1F24B88E" w14:textId="07B72CF5"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52</w:t>
            </w:r>
          </w:p>
        </w:tc>
        <w:tc>
          <w:tcPr>
            <w:tcW w:w="1279" w:type="dxa"/>
            <w:tcBorders>
              <w:top w:val="nil"/>
              <w:left w:val="nil"/>
              <w:bottom w:val="single" w:sz="4" w:space="0" w:color="auto"/>
              <w:right w:val="single" w:sz="4" w:space="0" w:color="auto"/>
            </w:tcBorders>
            <w:shd w:val="clear" w:color="auto" w:fill="auto"/>
            <w:noWrap/>
            <w:vAlign w:val="center"/>
            <w:hideMark/>
          </w:tcPr>
          <w:p w14:paraId="5EC8D54F" w14:textId="70F3E4A7"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707</w:t>
            </w:r>
          </w:p>
        </w:tc>
      </w:tr>
      <w:tr w:rsidR="00AB5EAB" w:rsidRPr="001735DA" w14:paraId="1922F203" w14:textId="77777777" w:rsidTr="00AB5EAB">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A857D28" w14:textId="774FD335" w:rsidR="00AB5EAB" w:rsidRPr="001735DA" w:rsidRDefault="00AB5EAB" w:rsidP="00AB5EAB">
            <w:pPr>
              <w:rPr>
                <w:rFonts w:ascii="Calibri" w:hAnsi="Calibri"/>
                <w:b/>
                <w:color w:val="000000"/>
                <w:sz w:val="22"/>
                <w:szCs w:val="22"/>
                <w:lang w:eastAsia="en-CA"/>
              </w:rPr>
            </w:pPr>
            <w:r w:rsidRPr="001735DA">
              <w:rPr>
                <w:rFonts w:ascii="Calibri" w:hAnsi="Calibri"/>
                <w:color w:val="000000"/>
                <w:sz w:val="22"/>
                <w:szCs w:val="22"/>
              </w:rPr>
              <w:t>2014</w:t>
            </w:r>
          </w:p>
        </w:tc>
        <w:tc>
          <w:tcPr>
            <w:tcW w:w="1059" w:type="dxa"/>
            <w:tcBorders>
              <w:top w:val="nil"/>
              <w:left w:val="nil"/>
              <w:bottom w:val="single" w:sz="4" w:space="0" w:color="auto"/>
              <w:right w:val="single" w:sz="4" w:space="0" w:color="auto"/>
            </w:tcBorders>
            <w:shd w:val="clear" w:color="auto" w:fill="auto"/>
            <w:noWrap/>
            <w:vAlign w:val="center"/>
            <w:hideMark/>
          </w:tcPr>
          <w:p w14:paraId="2E1F40FF" w14:textId="1580C303"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155</w:t>
            </w:r>
          </w:p>
        </w:tc>
        <w:tc>
          <w:tcPr>
            <w:tcW w:w="1279" w:type="dxa"/>
            <w:tcBorders>
              <w:top w:val="nil"/>
              <w:left w:val="nil"/>
              <w:bottom w:val="single" w:sz="4" w:space="0" w:color="auto"/>
              <w:right w:val="single" w:sz="4" w:space="0" w:color="auto"/>
            </w:tcBorders>
            <w:shd w:val="clear" w:color="auto" w:fill="auto"/>
            <w:noWrap/>
            <w:vAlign w:val="center"/>
            <w:hideMark/>
          </w:tcPr>
          <w:p w14:paraId="000D4BD6" w14:textId="52D10782"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2,508</w:t>
            </w:r>
          </w:p>
        </w:tc>
      </w:tr>
      <w:tr w:rsidR="00AB5EAB" w:rsidRPr="001735DA" w14:paraId="5693E44D" w14:textId="77777777" w:rsidTr="00AB5EAB">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6CAB2971" w14:textId="568CFD21" w:rsidR="00AB5EAB" w:rsidRPr="001735DA" w:rsidRDefault="00AB5EAB" w:rsidP="00AB5EAB">
            <w:pPr>
              <w:rPr>
                <w:rFonts w:ascii="Calibri" w:hAnsi="Calibri"/>
                <w:b/>
                <w:color w:val="000000"/>
                <w:sz w:val="22"/>
                <w:szCs w:val="22"/>
                <w:lang w:eastAsia="en-CA"/>
              </w:rPr>
            </w:pPr>
            <w:r w:rsidRPr="001735DA">
              <w:rPr>
                <w:rFonts w:ascii="Calibri" w:hAnsi="Calibri"/>
                <w:color w:val="000000"/>
                <w:sz w:val="22"/>
                <w:szCs w:val="22"/>
              </w:rPr>
              <w:t>2013</w:t>
            </w:r>
          </w:p>
        </w:tc>
        <w:tc>
          <w:tcPr>
            <w:tcW w:w="1059" w:type="dxa"/>
            <w:tcBorders>
              <w:top w:val="nil"/>
              <w:left w:val="nil"/>
              <w:bottom w:val="single" w:sz="4" w:space="0" w:color="auto"/>
              <w:right w:val="single" w:sz="4" w:space="0" w:color="auto"/>
            </w:tcBorders>
            <w:shd w:val="clear" w:color="auto" w:fill="auto"/>
            <w:noWrap/>
            <w:vAlign w:val="center"/>
            <w:hideMark/>
          </w:tcPr>
          <w:p w14:paraId="7D61BF10" w14:textId="622A273B"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379</w:t>
            </w:r>
          </w:p>
        </w:tc>
        <w:tc>
          <w:tcPr>
            <w:tcW w:w="1279" w:type="dxa"/>
            <w:tcBorders>
              <w:top w:val="nil"/>
              <w:left w:val="nil"/>
              <w:bottom w:val="single" w:sz="4" w:space="0" w:color="auto"/>
              <w:right w:val="single" w:sz="4" w:space="0" w:color="auto"/>
            </w:tcBorders>
            <w:shd w:val="clear" w:color="auto" w:fill="auto"/>
            <w:noWrap/>
            <w:vAlign w:val="center"/>
            <w:hideMark/>
          </w:tcPr>
          <w:p w14:paraId="29EBCFE9" w14:textId="777DDFF1" w:rsidR="00AB5EAB" w:rsidRPr="001735DA" w:rsidRDefault="00AB5EAB" w:rsidP="00AB5EAB">
            <w:pPr>
              <w:rPr>
                <w:rFonts w:ascii="Calibri" w:hAnsi="Calibri"/>
                <w:color w:val="000000"/>
                <w:sz w:val="22"/>
                <w:szCs w:val="22"/>
                <w:lang w:eastAsia="en-CA"/>
              </w:rPr>
            </w:pPr>
            <w:r w:rsidRPr="001735DA">
              <w:rPr>
                <w:rFonts w:ascii="Calibri" w:hAnsi="Calibri"/>
                <w:color w:val="000000"/>
                <w:sz w:val="22"/>
                <w:szCs w:val="22"/>
              </w:rPr>
              <w:t>4,025</w:t>
            </w:r>
          </w:p>
        </w:tc>
      </w:tr>
    </w:tbl>
    <w:p w14:paraId="02AA42D5" w14:textId="77777777" w:rsidR="00C23349" w:rsidRPr="001735DA" w:rsidRDefault="00C23349" w:rsidP="00C23349">
      <w:pPr>
        <w:pStyle w:val="Para"/>
        <w:spacing w:before="0" w:after="0"/>
        <w:ind w:left="360" w:right="720"/>
        <w:jc w:val="center"/>
        <w:rPr>
          <w:i/>
          <w:sz w:val="20"/>
        </w:rPr>
      </w:pPr>
      <w:r w:rsidRPr="001735DA">
        <w:rPr>
          <w:b/>
          <w:i/>
          <w:sz w:val="20"/>
        </w:rPr>
        <w:t>Source:</w:t>
      </w:r>
      <w:r w:rsidRPr="001735DA">
        <w:rPr>
          <w:i/>
          <w:sz w:val="20"/>
        </w:rPr>
        <w:t xml:space="preserve"> Q3 - Total number programs run in library or in the community and total attendance at those programs in TDSRC 2018.</w:t>
      </w:r>
    </w:p>
    <w:p w14:paraId="1CB0B01A" w14:textId="77777777" w:rsidR="001735DA" w:rsidRDefault="001735DA">
      <w:pPr>
        <w:jc w:val="left"/>
        <w:rPr>
          <w:rFonts w:ascii="Calibri" w:hAnsi="Calibri" w:cs="Calibri"/>
          <w:b/>
          <w:color w:val="000000"/>
          <w:szCs w:val="26"/>
          <w:highlight w:val="yellow"/>
        </w:rPr>
      </w:pPr>
      <w:r>
        <w:rPr>
          <w:highlight w:val="yellow"/>
        </w:rPr>
        <w:br w:type="page"/>
      </w:r>
    </w:p>
    <w:p w14:paraId="1C4A0084" w14:textId="56693204" w:rsidR="00C23349" w:rsidRPr="00CF49BF" w:rsidRDefault="00C23349" w:rsidP="00C23349">
      <w:pPr>
        <w:pStyle w:val="Heading3"/>
        <w:numPr>
          <w:ilvl w:val="0"/>
          <w:numId w:val="0"/>
        </w:numPr>
        <w:spacing w:before="0"/>
        <w:rPr>
          <w:lang w:val="en-CA"/>
        </w:rPr>
      </w:pPr>
      <w:r w:rsidRPr="00CF49BF">
        <w:rPr>
          <w:lang w:val="en-CA"/>
        </w:rPr>
        <w:lastRenderedPageBreak/>
        <w:t>Promotion of Program</w:t>
      </w:r>
    </w:p>
    <w:p w14:paraId="5E028372" w14:textId="0D90DA2F" w:rsidR="00C23349" w:rsidRPr="00CF49BF" w:rsidRDefault="00CF49BF" w:rsidP="00C23349">
      <w:pPr>
        <w:pStyle w:val="Headline"/>
        <w:rPr>
          <w:lang w:val="en-CA"/>
        </w:rPr>
      </w:pPr>
      <w:r w:rsidRPr="00CF49BF">
        <w:rPr>
          <w:lang w:val="en-CA"/>
        </w:rPr>
        <w:t xml:space="preserve">Half of the </w:t>
      </w:r>
      <w:r w:rsidR="00C23349" w:rsidRPr="00CF49BF">
        <w:rPr>
          <w:lang w:val="en-CA"/>
        </w:rPr>
        <w:t xml:space="preserve">libraries </w:t>
      </w:r>
      <w:r w:rsidRPr="00CF49BF">
        <w:rPr>
          <w:lang w:val="en-CA"/>
        </w:rPr>
        <w:t xml:space="preserve">in the Territories </w:t>
      </w:r>
      <w:r w:rsidR="00C23349" w:rsidRPr="00CF49BF">
        <w:rPr>
          <w:lang w:val="en-CA"/>
        </w:rPr>
        <w:t xml:space="preserve">made promotional visits in 2018. </w:t>
      </w:r>
    </w:p>
    <w:p w14:paraId="21798ECC" w14:textId="47E361FD" w:rsidR="00C23349" w:rsidRPr="00CF49BF" w:rsidRDefault="00C23349" w:rsidP="00C23349">
      <w:pPr>
        <w:pStyle w:val="Para"/>
      </w:pPr>
      <w:r w:rsidRPr="00CF49BF">
        <w:t xml:space="preserve">Librarians were asked if they promoted the program at specific locations (schools, day camps, childcare centres and other locations) and, if so, how many visits they made and how many children they estimate reaching. </w:t>
      </w:r>
      <w:r w:rsidR="00F67C75" w:rsidRPr="00CF49BF">
        <w:t xml:space="preserve">Half of the participating libraries in the Territories </w:t>
      </w:r>
      <w:r w:rsidRPr="00CF49BF">
        <w:t xml:space="preserve">made </w:t>
      </w:r>
      <w:r w:rsidR="00F67C75" w:rsidRPr="00CF49BF">
        <w:t>at least one promotional visit</w:t>
      </w:r>
      <w:r w:rsidR="00CF49BF" w:rsidRPr="00CF49BF">
        <w:t xml:space="preserve">. These libraries were more likely to visit schools and day camps than childcare centres. </w:t>
      </w:r>
    </w:p>
    <w:p w14:paraId="4F67EE8B" w14:textId="62318287" w:rsidR="00C23349" w:rsidRPr="00CF49BF" w:rsidRDefault="00C23349" w:rsidP="00C23349">
      <w:pPr>
        <w:pStyle w:val="Para"/>
      </w:pPr>
      <w:r w:rsidRPr="00CF49BF">
        <w:t xml:space="preserve">In total, librarians </w:t>
      </w:r>
      <w:r w:rsidR="00D21271">
        <w:t xml:space="preserve">in the Territories </w:t>
      </w:r>
      <w:r w:rsidRPr="00CF49BF">
        <w:t xml:space="preserve">estimated that almost </w:t>
      </w:r>
      <w:r w:rsidR="00CF49BF" w:rsidRPr="00CF49BF">
        <w:t>373</w:t>
      </w:r>
      <w:r w:rsidRPr="00CF49BF">
        <w:t xml:space="preserve"> children were reached as a result of these promotional efforts over the course of </w:t>
      </w:r>
      <w:r w:rsidR="00CF49BF" w:rsidRPr="00CF49BF">
        <w:t>44</w:t>
      </w:r>
      <w:r w:rsidRPr="00CF49BF">
        <w:t xml:space="preserve"> separate promotional visits. An average of </w:t>
      </w:r>
      <w:r w:rsidR="00CF49BF" w:rsidRPr="00CF49BF">
        <w:t>9</w:t>
      </w:r>
      <w:r w:rsidRPr="00CF49BF">
        <w:t xml:space="preserve"> children were reached per promotional visit.</w:t>
      </w:r>
    </w:p>
    <w:p w14:paraId="61371A71" w14:textId="77777777" w:rsidR="00C23349" w:rsidRPr="00CF49BF" w:rsidRDefault="00C23349" w:rsidP="00C23349">
      <w:pPr>
        <w:spacing w:line="276" w:lineRule="auto"/>
        <w:rPr>
          <w:rFonts w:ascii="Calibri" w:hAnsi="Calibri" w:cs="Calibri"/>
          <w:b/>
          <w:sz w:val="22"/>
          <w:szCs w:val="22"/>
        </w:rPr>
      </w:pPr>
      <w:r w:rsidRPr="00CF49BF">
        <w:rPr>
          <w:rFonts w:ascii="Calibri" w:hAnsi="Calibri" w:cs="Calibri"/>
          <w:b/>
          <w:sz w:val="22"/>
          <w:szCs w:val="22"/>
        </w:rPr>
        <w:t>Table: Program promotion by location type</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536"/>
        <w:gridCol w:w="1537"/>
        <w:gridCol w:w="1787"/>
      </w:tblGrid>
      <w:tr w:rsidR="00C23349" w:rsidRPr="00CF49BF" w14:paraId="182CC684" w14:textId="77777777" w:rsidTr="00907B14">
        <w:trPr>
          <w:trHeight w:val="315"/>
          <w:jc w:val="center"/>
        </w:trPr>
        <w:tc>
          <w:tcPr>
            <w:tcW w:w="2690" w:type="dxa"/>
            <w:shd w:val="clear" w:color="000000" w:fill="4E2584"/>
            <w:noWrap/>
            <w:vAlign w:val="center"/>
            <w:hideMark/>
          </w:tcPr>
          <w:p w14:paraId="19FE59FD" w14:textId="77777777" w:rsidR="00C23349" w:rsidRPr="00CF49BF" w:rsidRDefault="00C23349" w:rsidP="00646107">
            <w:pPr>
              <w:jc w:val="left"/>
              <w:rPr>
                <w:rFonts w:ascii="Calibri" w:hAnsi="Calibri"/>
                <w:b/>
                <w:bCs/>
                <w:color w:val="FFFFFF"/>
                <w:sz w:val="22"/>
                <w:szCs w:val="22"/>
                <w:lang w:eastAsia="en-CA"/>
              </w:rPr>
            </w:pPr>
            <w:r w:rsidRPr="00CF49BF">
              <w:rPr>
                <w:rFonts w:ascii="Calibri" w:hAnsi="Calibri"/>
                <w:b/>
                <w:bCs/>
                <w:color w:val="FFFFFF"/>
                <w:sz w:val="22"/>
                <w:szCs w:val="22"/>
              </w:rPr>
              <w:t> </w:t>
            </w:r>
          </w:p>
        </w:tc>
        <w:tc>
          <w:tcPr>
            <w:tcW w:w="4860" w:type="dxa"/>
            <w:gridSpan w:val="3"/>
            <w:shd w:val="clear" w:color="000000" w:fill="4E2584"/>
            <w:vAlign w:val="center"/>
            <w:hideMark/>
          </w:tcPr>
          <w:p w14:paraId="4DCEF8D4" w14:textId="14302FB6" w:rsidR="00C23349" w:rsidRPr="00CF49BF" w:rsidRDefault="00907B14" w:rsidP="00646107">
            <w:pPr>
              <w:rPr>
                <w:rFonts w:ascii="Calibri" w:hAnsi="Calibri"/>
                <w:b/>
                <w:bCs/>
                <w:color w:val="FFFFFF"/>
                <w:sz w:val="22"/>
                <w:szCs w:val="22"/>
                <w:lang w:eastAsia="en-CA"/>
              </w:rPr>
            </w:pPr>
            <w:r>
              <w:rPr>
                <w:rFonts w:ascii="Calibri" w:hAnsi="Calibri"/>
                <w:b/>
                <w:bCs/>
                <w:color w:val="FFFFFF"/>
                <w:sz w:val="22"/>
                <w:szCs w:val="22"/>
              </w:rPr>
              <w:t>Territories</w:t>
            </w:r>
          </w:p>
        </w:tc>
      </w:tr>
      <w:tr w:rsidR="00C23349" w:rsidRPr="00CF49BF" w14:paraId="1460B133" w14:textId="77777777" w:rsidTr="00907B14">
        <w:trPr>
          <w:trHeight w:val="304"/>
          <w:jc w:val="center"/>
        </w:trPr>
        <w:tc>
          <w:tcPr>
            <w:tcW w:w="2690" w:type="dxa"/>
            <w:shd w:val="clear" w:color="000000" w:fill="4E2584"/>
            <w:noWrap/>
            <w:vAlign w:val="center"/>
            <w:hideMark/>
          </w:tcPr>
          <w:p w14:paraId="08C88634" w14:textId="77777777" w:rsidR="00C23349" w:rsidRPr="00CF49BF" w:rsidRDefault="00C23349" w:rsidP="00646107">
            <w:pPr>
              <w:rPr>
                <w:rFonts w:ascii="Calibri" w:hAnsi="Calibri"/>
                <w:b/>
                <w:bCs/>
                <w:color w:val="FFFFFF"/>
                <w:sz w:val="22"/>
                <w:szCs w:val="22"/>
                <w:lang w:eastAsia="en-CA"/>
              </w:rPr>
            </w:pPr>
            <w:r w:rsidRPr="00CF49BF">
              <w:rPr>
                <w:rFonts w:ascii="Calibri" w:hAnsi="Calibri"/>
                <w:b/>
                <w:bCs/>
                <w:color w:val="FFFFFF"/>
                <w:sz w:val="22"/>
                <w:szCs w:val="22"/>
              </w:rPr>
              <w:t>Location</w:t>
            </w:r>
          </w:p>
        </w:tc>
        <w:tc>
          <w:tcPr>
            <w:tcW w:w="1536" w:type="dxa"/>
            <w:shd w:val="clear" w:color="000000" w:fill="4E2584"/>
            <w:vAlign w:val="center"/>
            <w:hideMark/>
          </w:tcPr>
          <w:p w14:paraId="0FD140FA"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2"/>
                <w:szCs w:val="22"/>
              </w:rPr>
              <w:t>% Visited</w:t>
            </w:r>
          </w:p>
        </w:tc>
        <w:tc>
          <w:tcPr>
            <w:tcW w:w="1537" w:type="dxa"/>
            <w:shd w:val="clear" w:color="000000" w:fill="4E2584"/>
            <w:vAlign w:val="center"/>
            <w:hideMark/>
          </w:tcPr>
          <w:p w14:paraId="69B66041"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2"/>
                <w:szCs w:val="22"/>
              </w:rPr>
              <w:t>Total Visits</w:t>
            </w:r>
          </w:p>
        </w:tc>
        <w:tc>
          <w:tcPr>
            <w:tcW w:w="1787" w:type="dxa"/>
            <w:shd w:val="clear" w:color="000000" w:fill="4E2584"/>
            <w:vAlign w:val="center"/>
            <w:hideMark/>
          </w:tcPr>
          <w:p w14:paraId="1497889D"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2"/>
                <w:szCs w:val="22"/>
              </w:rPr>
              <w:t>Children attended</w:t>
            </w:r>
          </w:p>
        </w:tc>
      </w:tr>
      <w:tr w:rsidR="00E63E0C" w:rsidRPr="00CF49BF" w14:paraId="587FD5F1" w14:textId="77777777" w:rsidTr="00907B14">
        <w:trPr>
          <w:trHeight w:val="315"/>
          <w:jc w:val="center"/>
        </w:trPr>
        <w:tc>
          <w:tcPr>
            <w:tcW w:w="2690" w:type="dxa"/>
            <w:shd w:val="clear" w:color="auto" w:fill="auto"/>
            <w:noWrap/>
            <w:vAlign w:val="center"/>
            <w:hideMark/>
          </w:tcPr>
          <w:p w14:paraId="5C7AB3EA" w14:textId="0588ACD9" w:rsidR="00E63E0C" w:rsidRPr="00CF49BF" w:rsidRDefault="00E63E0C" w:rsidP="00E63E0C">
            <w:pPr>
              <w:rPr>
                <w:rFonts w:ascii="Calibri" w:hAnsi="Calibri"/>
                <w:bCs/>
                <w:color w:val="000000"/>
                <w:sz w:val="22"/>
                <w:szCs w:val="22"/>
                <w:lang w:eastAsia="en-CA"/>
              </w:rPr>
            </w:pPr>
            <w:r w:rsidRPr="00CF49BF">
              <w:rPr>
                <w:rFonts w:ascii="Calibri" w:hAnsi="Calibri"/>
                <w:color w:val="000000"/>
                <w:sz w:val="22"/>
                <w:szCs w:val="22"/>
              </w:rPr>
              <w:t>Schools</w:t>
            </w:r>
          </w:p>
        </w:tc>
        <w:tc>
          <w:tcPr>
            <w:tcW w:w="1536" w:type="dxa"/>
            <w:shd w:val="clear" w:color="auto" w:fill="auto"/>
            <w:noWrap/>
            <w:vAlign w:val="center"/>
            <w:hideMark/>
          </w:tcPr>
          <w:p w14:paraId="6A54EF4C" w14:textId="41C287A9"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50%</w:t>
            </w:r>
          </w:p>
        </w:tc>
        <w:tc>
          <w:tcPr>
            <w:tcW w:w="1537" w:type="dxa"/>
            <w:shd w:val="clear" w:color="auto" w:fill="auto"/>
            <w:noWrap/>
            <w:vAlign w:val="center"/>
            <w:hideMark/>
          </w:tcPr>
          <w:p w14:paraId="576D27E6" w14:textId="190C5E5D"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12</w:t>
            </w:r>
          </w:p>
        </w:tc>
        <w:tc>
          <w:tcPr>
            <w:tcW w:w="1787" w:type="dxa"/>
            <w:shd w:val="clear" w:color="auto" w:fill="auto"/>
            <w:noWrap/>
            <w:vAlign w:val="center"/>
            <w:hideMark/>
          </w:tcPr>
          <w:p w14:paraId="11A094F9" w14:textId="5614C0E2"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128</w:t>
            </w:r>
          </w:p>
        </w:tc>
      </w:tr>
      <w:tr w:rsidR="00E63E0C" w:rsidRPr="00CF49BF" w14:paraId="18A070C6" w14:textId="77777777" w:rsidTr="00907B14">
        <w:trPr>
          <w:trHeight w:val="315"/>
          <w:jc w:val="center"/>
        </w:trPr>
        <w:tc>
          <w:tcPr>
            <w:tcW w:w="2690" w:type="dxa"/>
            <w:shd w:val="clear" w:color="auto" w:fill="auto"/>
            <w:noWrap/>
            <w:vAlign w:val="center"/>
            <w:hideMark/>
          </w:tcPr>
          <w:p w14:paraId="3B3F7550" w14:textId="11AED21D" w:rsidR="00E63E0C" w:rsidRPr="00CF49BF" w:rsidRDefault="00E63E0C" w:rsidP="00E63E0C">
            <w:pPr>
              <w:rPr>
                <w:rFonts w:ascii="Calibri" w:hAnsi="Calibri"/>
                <w:bCs/>
                <w:color w:val="000000"/>
                <w:sz w:val="22"/>
                <w:szCs w:val="22"/>
                <w:lang w:eastAsia="en-CA"/>
              </w:rPr>
            </w:pPr>
            <w:r w:rsidRPr="00CF49BF">
              <w:rPr>
                <w:rFonts w:ascii="Calibri" w:hAnsi="Calibri"/>
                <w:color w:val="000000"/>
                <w:sz w:val="22"/>
                <w:szCs w:val="22"/>
              </w:rPr>
              <w:t>Day camps</w:t>
            </w:r>
          </w:p>
        </w:tc>
        <w:tc>
          <w:tcPr>
            <w:tcW w:w="1536" w:type="dxa"/>
            <w:shd w:val="clear" w:color="auto" w:fill="auto"/>
            <w:noWrap/>
            <w:vAlign w:val="center"/>
            <w:hideMark/>
          </w:tcPr>
          <w:p w14:paraId="0C845415" w14:textId="1C729ED0"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50%</w:t>
            </w:r>
          </w:p>
        </w:tc>
        <w:tc>
          <w:tcPr>
            <w:tcW w:w="1537" w:type="dxa"/>
            <w:shd w:val="clear" w:color="auto" w:fill="auto"/>
            <w:noWrap/>
            <w:vAlign w:val="center"/>
            <w:hideMark/>
          </w:tcPr>
          <w:p w14:paraId="4B9A712F" w14:textId="54745A07"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14</w:t>
            </w:r>
          </w:p>
        </w:tc>
        <w:tc>
          <w:tcPr>
            <w:tcW w:w="1787" w:type="dxa"/>
            <w:shd w:val="clear" w:color="auto" w:fill="auto"/>
            <w:noWrap/>
            <w:vAlign w:val="center"/>
            <w:hideMark/>
          </w:tcPr>
          <w:p w14:paraId="7EF503D1" w14:textId="5BC53183"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192</w:t>
            </w:r>
          </w:p>
        </w:tc>
      </w:tr>
      <w:tr w:rsidR="00E63E0C" w:rsidRPr="00CF49BF" w14:paraId="2BDF0462" w14:textId="77777777" w:rsidTr="00907B14">
        <w:trPr>
          <w:trHeight w:val="315"/>
          <w:jc w:val="center"/>
        </w:trPr>
        <w:tc>
          <w:tcPr>
            <w:tcW w:w="2690" w:type="dxa"/>
            <w:shd w:val="clear" w:color="auto" w:fill="auto"/>
            <w:noWrap/>
            <w:vAlign w:val="center"/>
            <w:hideMark/>
          </w:tcPr>
          <w:p w14:paraId="5E131B8B" w14:textId="7D4B91AD" w:rsidR="00E63E0C" w:rsidRPr="00CF49BF" w:rsidRDefault="00E63E0C" w:rsidP="00E63E0C">
            <w:pPr>
              <w:rPr>
                <w:rFonts w:ascii="Calibri" w:hAnsi="Calibri"/>
                <w:bCs/>
                <w:color w:val="000000"/>
                <w:sz w:val="22"/>
                <w:szCs w:val="22"/>
                <w:lang w:eastAsia="en-CA"/>
              </w:rPr>
            </w:pPr>
            <w:r w:rsidRPr="00CF49BF">
              <w:rPr>
                <w:rFonts w:ascii="Calibri" w:hAnsi="Calibri"/>
                <w:color w:val="000000"/>
                <w:sz w:val="22"/>
                <w:szCs w:val="22"/>
              </w:rPr>
              <w:t>Childcare centres</w:t>
            </w:r>
          </w:p>
        </w:tc>
        <w:tc>
          <w:tcPr>
            <w:tcW w:w="1536" w:type="dxa"/>
            <w:shd w:val="clear" w:color="auto" w:fill="auto"/>
            <w:noWrap/>
            <w:vAlign w:val="center"/>
            <w:hideMark/>
          </w:tcPr>
          <w:p w14:paraId="1E148581" w14:textId="197AAE32"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25%</w:t>
            </w:r>
          </w:p>
        </w:tc>
        <w:tc>
          <w:tcPr>
            <w:tcW w:w="1537" w:type="dxa"/>
            <w:shd w:val="clear" w:color="auto" w:fill="auto"/>
            <w:noWrap/>
            <w:vAlign w:val="center"/>
            <w:hideMark/>
          </w:tcPr>
          <w:p w14:paraId="14526FD2" w14:textId="583BDCB8"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9</w:t>
            </w:r>
          </w:p>
        </w:tc>
        <w:tc>
          <w:tcPr>
            <w:tcW w:w="1787" w:type="dxa"/>
            <w:shd w:val="clear" w:color="auto" w:fill="auto"/>
            <w:noWrap/>
            <w:vAlign w:val="center"/>
            <w:hideMark/>
          </w:tcPr>
          <w:p w14:paraId="3998897B" w14:textId="19B3B06C"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20</w:t>
            </w:r>
          </w:p>
        </w:tc>
      </w:tr>
      <w:tr w:rsidR="00E63E0C" w:rsidRPr="00CF49BF" w14:paraId="7F21FF78" w14:textId="77777777" w:rsidTr="00907B14">
        <w:trPr>
          <w:trHeight w:val="315"/>
          <w:jc w:val="center"/>
        </w:trPr>
        <w:tc>
          <w:tcPr>
            <w:tcW w:w="2690" w:type="dxa"/>
            <w:shd w:val="clear" w:color="auto" w:fill="auto"/>
            <w:noWrap/>
            <w:vAlign w:val="center"/>
            <w:hideMark/>
          </w:tcPr>
          <w:p w14:paraId="25B7EF22" w14:textId="69A6CEB4" w:rsidR="00E63E0C" w:rsidRPr="00CF49BF" w:rsidRDefault="00E63E0C" w:rsidP="00E63E0C">
            <w:pPr>
              <w:rPr>
                <w:rFonts w:ascii="Calibri" w:hAnsi="Calibri"/>
                <w:bCs/>
                <w:color w:val="000000"/>
                <w:sz w:val="22"/>
                <w:szCs w:val="22"/>
                <w:lang w:eastAsia="en-CA"/>
              </w:rPr>
            </w:pPr>
            <w:r w:rsidRPr="00CF49BF">
              <w:rPr>
                <w:rFonts w:ascii="Calibri" w:hAnsi="Calibri"/>
                <w:color w:val="000000"/>
                <w:sz w:val="22"/>
                <w:szCs w:val="22"/>
              </w:rPr>
              <w:t>Other</w:t>
            </w:r>
          </w:p>
        </w:tc>
        <w:tc>
          <w:tcPr>
            <w:tcW w:w="1536" w:type="dxa"/>
            <w:shd w:val="clear" w:color="auto" w:fill="auto"/>
            <w:noWrap/>
            <w:vAlign w:val="center"/>
            <w:hideMark/>
          </w:tcPr>
          <w:p w14:paraId="1C5DA26D" w14:textId="31204940" w:rsidR="00E63E0C" w:rsidRPr="00CF49BF" w:rsidRDefault="00E63E0C" w:rsidP="00E63E0C">
            <w:pPr>
              <w:rPr>
                <w:rFonts w:ascii="Calibri" w:hAnsi="Calibri"/>
                <w:color w:val="000000"/>
                <w:sz w:val="22"/>
                <w:szCs w:val="22"/>
                <w:lang w:eastAsia="en-CA"/>
              </w:rPr>
            </w:pPr>
            <w:r w:rsidRPr="00CF49BF">
              <w:rPr>
                <w:rFonts w:ascii="Calibri" w:hAnsi="Calibri"/>
                <w:sz w:val="22"/>
                <w:szCs w:val="22"/>
              </w:rPr>
              <w:t>25%</w:t>
            </w:r>
          </w:p>
        </w:tc>
        <w:tc>
          <w:tcPr>
            <w:tcW w:w="1537" w:type="dxa"/>
            <w:shd w:val="clear" w:color="auto" w:fill="auto"/>
            <w:noWrap/>
            <w:vAlign w:val="center"/>
            <w:hideMark/>
          </w:tcPr>
          <w:p w14:paraId="4F2CF67B" w14:textId="22A0EB8B"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9</w:t>
            </w:r>
          </w:p>
        </w:tc>
        <w:tc>
          <w:tcPr>
            <w:tcW w:w="1787" w:type="dxa"/>
            <w:shd w:val="clear" w:color="auto" w:fill="auto"/>
            <w:noWrap/>
            <w:vAlign w:val="center"/>
            <w:hideMark/>
          </w:tcPr>
          <w:p w14:paraId="0AF8A015" w14:textId="45F670F6" w:rsidR="00E63E0C" w:rsidRPr="00CF49BF" w:rsidRDefault="00E63E0C" w:rsidP="00E63E0C">
            <w:pPr>
              <w:rPr>
                <w:rFonts w:ascii="Calibri" w:hAnsi="Calibri"/>
                <w:color w:val="000000"/>
                <w:sz w:val="22"/>
                <w:szCs w:val="22"/>
                <w:lang w:eastAsia="en-CA"/>
              </w:rPr>
            </w:pPr>
            <w:r w:rsidRPr="00CF49BF">
              <w:rPr>
                <w:rFonts w:ascii="Calibri" w:hAnsi="Calibri"/>
                <w:color w:val="000000"/>
                <w:sz w:val="22"/>
                <w:szCs w:val="22"/>
              </w:rPr>
              <w:t>33</w:t>
            </w:r>
          </w:p>
        </w:tc>
      </w:tr>
      <w:tr w:rsidR="00E63E0C" w:rsidRPr="00CF49BF" w14:paraId="3B59EE40" w14:textId="77777777" w:rsidTr="00907B14">
        <w:trPr>
          <w:trHeight w:val="315"/>
          <w:jc w:val="center"/>
        </w:trPr>
        <w:tc>
          <w:tcPr>
            <w:tcW w:w="2690" w:type="dxa"/>
            <w:shd w:val="clear" w:color="auto" w:fill="auto"/>
            <w:noWrap/>
            <w:vAlign w:val="center"/>
          </w:tcPr>
          <w:p w14:paraId="5652A77D" w14:textId="4D0EC754" w:rsidR="00E63E0C" w:rsidRPr="00CF49BF" w:rsidRDefault="00E63E0C" w:rsidP="00E63E0C">
            <w:pPr>
              <w:rPr>
                <w:rFonts w:ascii="Calibri" w:hAnsi="Calibri"/>
                <w:bCs/>
                <w:i/>
                <w:color w:val="000000"/>
                <w:sz w:val="22"/>
                <w:szCs w:val="22"/>
                <w:lang w:eastAsia="en-CA"/>
              </w:rPr>
            </w:pPr>
            <w:r w:rsidRPr="00CF49BF">
              <w:rPr>
                <w:rFonts w:ascii="Calibri" w:hAnsi="Calibri"/>
                <w:i/>
                <w:iCs/>
                <w:color w:val="000000"/>
                <w:sz w:val="22"/>
                <w:szCs w:val="22"/>
              </w:rPr>
              <w:t>Made no promotional visits</w:t>
            </w:r>
          </w:p>
        </w:tc>
        <w:tc>
          <w:tcPr>
            <w:tcW w:w="1536" w:type="dxa"/>
            <w:shd w:val="clear" w:color="auto" w:fill="auto"/>
            <w:noWrap/>
            <w:vAlign w:val="center"/>
          </w:tcPr>
          <w:p w14:paraId="3BF03ADB" w14:textId="1F6BA1FB" w:rsidR="00E63E0C" w:rsidRPr="00CF49BF" w:rsidRDefault="00E63E0C" w:rsidP="00E63E0C">
            <w:pPr>
              <w:rPr>
                <w:rFonts w:ascii="Calibri" w:hAnsi="Calibri"/>
                <w:i/>
                <w:color w:val="000000"/>
                <w:sz w:val="22"/>
                <w:szCs w:val="22"/>
                <w:lang w:eastAsia="en-CA"/>
              </w:rPr>
            </w:pPr>
            <w:r w:rsidRPr="00CF49BF">
              <w:rPr>
                <w:rFonts w:ascii="Calibri" w:hAnsi="Calibri"/>
                <w:i/>
                <w:iCs/>
                <w:sz w:val="22"/>
                <w:szCs w:val="22"/>
              </w:rPr>
              <w:t>50%</w:t>
            </w:r>
          </w:p>
        </w:tc>
        <w:tc>
          <w:tcPr>
            <w:tcW w:w="1537" w:type="dxa"/>
            <w:shd w:val="clear" w:color="auto" w:fill="auto"/>
            <w:noWrap/>
            <w:vAlign w:val="center"/>
          </w:tcPr>
          <w:p w14:paraId="0A0EB23D" w14:textId="3463C14D" w:rsidR="00E63E0C" w:rsidRPr="00CF49BF" w:rsidRDefault="00E63E0C" w:rsidP="00E63E0C">
            <w:pPr>
              <w:rPr>
                <w:rFonts w:ascii="Calibri" w:hAnsi="Calibri"/>
                <w:i/>
                <w:color w:val="000000"/>
                <w:sz w:val="22"/>
                <w:szCs w:val="22"/>
                <w:lang w:eastAsia="en-CA"/>
              </w:rPr>
            </w:pPr>
            <w:r w:rsidRPr="00CF49BF">
              <w:rPr>
                <w:rFonts w:ascii="Calibri" w:hAnsi="Calibri"/>
                <w:i/>
                <w:iCs/>
                <w:color w:val="000000"/>
                <w:sz w:val="22"/>
                <w:szCs w:val="22"/>
              </w:rPr>
              <w:t>-</w:t>
            </w:r>
          </w:p>
        </w:tc>
        <w:tc>
          <w:tcPr>
            <w:tcW w:w="1787" w:type="dxa"/>
            <w:shd w:val="clear" w:color="auto" w:fill="auto"/>
            <w:noWrap/>
            <w:vAlign w:val="center"/>
          </w:tcPr>
          <w:p w14:paraId="70D876FE" w14:textId="56AC52B4" w:rsidR="00E63E0C" w:rsidRPr="00CF49BF" w:rsidRDefault="00E63E0C" w:rsidP="00E63E0C">
            <w:pPr>
              <w:rPr>
                <w:rFonts w:ascii="Calibri" w:hAnsi="Calibri"/>
                <w:i/>
                <w:color w:val="000000"/>
                <w:sz w:val="22"/>
                <w:szCs w:val="22"/>
                <w:lang w:eastAsia="en-CA"/>
              </w:rPr>
            </w:pPr>
            <w:r w:rsidRPr="00CF49BF">
              <w:rPr>
                <w:rFonts w:ascii="Calibri" w:hAnsi="Calibri"/>
                <w:i/>
                <w:iCs/>
                <w:color w:val="000000"/>
                <w:sz w:val="22"/>
                <w:szCs w:val="22"/>
              </w:rPr>
              <w:t>-</w:t>
            </w:r>
          </w:p>
        </w:tc>
      </w:tr>
    </w:tbl>
    <w:p w14:paraId="0415F062" w14:textId="77777777" w:rsidR="00C23349" w:rsidRPr="00CF49BF" w:rsidRDefault="00C23349" w:rsidP="00C23349">
      <w:pPr>
        <w:pStyle w:val="Para"/>
        <w:spacing w:before="0" w:after="0"/>
        <w:ind w:left="360" w:right="360"/>
        <w:jc w:val="center"/>
        <w:rPr>
          <w:i/>
          <w:sz w:val="20"/>
        </w:rPr>
      </w:pPr>
      <w:r w:rsidRPr="00CF49BF">
        <w:rPr>
          <w:b/>
          <w:i/>
          <w:sz w:val="20"/>
        </w:rPr>
        <w:t>Source:</w:t>
      </w:r>
      <w:r w:rsidRPr="00CF49BF">
        <w:rPr>
          <w:i/>
          <w:sz w:val="20"/>
        </w:rPr>
        <w:t xml:space="preserve"> Q4/Q4A – Promotion of the program at schools, day camps, childcare centres or other locations, the number of individual visits and attendance at those visits in TDSRC 2018.</w:t>
      </w:r>
    </w:p>
    <w:p w14:paraId="58B39EFD" w14:textId="77777777" w:rsidR="00C23349" w:rsidRPr="00CF49BF" w:rsidRDefault="00C23349" w:rsidP="00C23349">
      <w:pPr>
        <w:pStyle w:val="Para"/>
        <w:rPr>
          <w:b/>
        </w:rPr>
      </w:pPr>
    </w:p>
    <w:p w14:paraId="7DE7435F" w14:textId="77777777" w:rsidR="00C23349" w:rsidRPr="00C23349" w:rsidRDefault="00C23349" w:rsidP="00C23349">
      <w:pPr>
        <w:pStyle w:val="Para"/>
        <w:numPr>
          <w:ilvl w:val="0"/>
          <w:numId w:val="14"/>
        </w:numPr>
        <w:rPr>
          <w:b/>
          <w:highlight w:val="yellow"/>
          <w:lang w:val="en-US"/>
        </w:rPr>
      </w:pPr>
      <w:r w:rsidRPr="00C23349">
        <w:rPr>
          <w:b/>
          <w:highlight w:val="yellow"/>
          <w:lang w:val="en-US"/>
        </w:rPr>
        <w:br w:type="page"/>
      </w:r>
    </w:p>
    <w:p w14:paraId="2C109032" w14:textId="77777777" w:rsidR="00C23349" w:rsidRPr="007A0F13" w:rsidRDefault="00C23349" w:rsidP="00C23349">
      <w:pPr>
        <w:pStyle w:val="Heading3"/>
        <w:numPr>
          <w:ilvl w:val="0"/>
          <w:numId w:val="0"/>
        </w:numPr>
        <w:spacing w:before="0"/>
        <w:rPr>
          <w:lang w:val="en-CA"/>
        </w:rPr>
      </w:pPr>
      <w:r w:rsidRPr="007A0F13">
        <w:rPr>
          <w:lang w:val="en-CA"/>
        </w:rPr>
        <w:lastRenderedPageBreak/>
        <w:t>Overall program satisfaction</w:t>
      </w:r>
      <w:r w:rsidRPr="007A0F13">
        <w:rPr>
          <w:rStyle w:val="FootnoteReference"/>
          <w:bCs/>
        </w:rPr>
        <w:footnoteReference w:id="14"/>
      </w:r>
    </w:p>
    <w:p w14:paraId="12788B3C" w14:textId="60935C30" w:rsidR="00C23349" w:rsidRPr="007A0F13" w:rsidRDefault="00A410E9" w:rsidP="00C23349">
      <w:pPr>
        <w:pStyle w:val="Headline"/>
      </w:pPr>
      <w:r w:rsidRPr="007A0F13">
        <w:t xml:space="preserve">Half of the libraries in the Territories are satisfied </w:t>
      </w:r>
      <w:r w:rsidR="00C23349" w:rsidRPr="007A0F13">
        <w:t>with the 2018 TD Summer Reading Club.</w:t>
      </w:r>
    </w:p>
    <w:p w14:paraId="358231B2" w14:textId="13602D12" w:rsidR="00C23349" w:rsidRPr="0025610A" w:rsidRDefault="00A410E9" w:rsidP="0025610A">
      <w:pPr>
        <w:pStyle w:val="Para"/>
      </w:pPr>
      <w:r w:rsidRPr="0025610A">
        <w:t xml:space="preserve">Half of the libraries in the Territories </w:t>
      </w:r>
      <w:r w:rsidR="007A0F13" w:rsidRPr="0025610A">
        <w:t>were satisfied (</w:t>
      </w:r>
      <w:r w:rsidRPr="0025610A">
        <w:t>scor</w:t>
      </w:r>
      <w:r w:rsidR="007A0F13" w:rsidRPr="0025610A">
        <w:t xml:space="preserve">ing it 8 or higher) </w:t>
      </w:r>
      <w:r w:rsidR="00C23349" w:rsidRPr="0025610A">
        <w:t xml:space="preserve">with the TD Summer Reading Program </w:t>
      </w:r>
      <w:r w:rsidRPr="0025610A">
        <w:t>in 2018.</w:t>
      </w:r>
      <w:r w:rsidR="007A0F13" w:rsidRPr="0025610A">
        <w:t xml:space="preserve"> This is lower than in 2017 when </w:t>
      </w:r>
      <w:proofErr w:type="gramStart"/>
      <w:r w:rsidR="00D21271">
        <w:t xml:space="preserve">all </w:t>
      </w:r>
      <w:r w:rsidR="007A0F13" w:rsidRPr="0025610A">
        <w:t>of</w:t>
      </w:r>
      <w:proofErr w:type="gramEnd"/>
      <w:r w:rsidR="007A0F13" w:rsidRPr="0025610A">
        <w:t xml:space="preserve"> the </w:t>
      </w:r>
      <w:r w:rsidR="0025610A" w:rsidRPr="0025610A">
        <w:t xml:space="preserve">libraries reported being satisfied. </w:t>
      </w:r>
    </w:p>
    <w:p w14:paraId="5EB95CA5" w14:textId="77777777" w:rsidR="00C23349" w:rsidRPr="00CF49BF" w:rsidRDefault="00C23349" w:rsidP="00C23349">
      <w:pPr>
        <w:spacing w:line="276" w:lineRule="auto"/>
        <w:rPr>
          <w:rFonts w:ascii="Calibri" w:eastAsia="Calibri" w:hAnsi="Calibri" w:cs="Calibri"/>
          <w:sz w:val="22"/>
          <w:szCs w:val="22"/>
        </w:rPr>
      </w:pPr>
      <w:r w:rsidRPr="00CF49BF">
        <w:rPr>
          <w:rFonts w:ascii="Calibri" w:hAnsi="Calibri" w:cs="Calibri"/>
          <w:b/>
          <w:sz w:val="22"/>
          <w:szCs w:val="22"/>
        </w:rPr>
        <w:t>Figure: Overall satisfaction with the TDSRC program</w:t>
      </w:r>
    </w:p>
    <w:p w14:paraId="0823FDC3" w14:textId="77777777" w:rsidR="00C23349" w:rsidRPr="00CF49BF" w:rsidRDefault="00C23349" w:rsidP="00C23349">
      <w:pPr>
        <w:spacing w:after="200" w:line="276" w:lineRule="auto"/>
        <w:jc w:val="left"/>
        <w:rPr>
          <w:rFonts w:ascii="Calibri" w:eastAsia="Calibri" w:hAnsi="Calibri" w:cs="Calibri"/>
          <w:sz w:val="22"/>
          <w:szCs w:val="22"/>
        </w:rPr>
      </w:pPr>
      <w:r w:rsidRPr="00CF49BF">
        <w:rPr>
          <w:rFonts w:ascii="Calibri" w:eastAsia="Calibri" w:hAnsi="Calibri" w:cs="Calibri"/>
          <w:noProof/>
          <w:sz w:val="22"/>
          <w:szCs w:val="22"/>
        </w:rPr>
        <w:drawing>
          <wp:inline distT="0" distB="0" distL="0" distR="0" wp14:anchorId="50202041" wp14:editId="18747781">
            <wp:extent cx="6267450" cy="226473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7CAD0D1" w14:textId="77777777" w:rsidR="00C23349" w:rsidRPr="00CF49BF" w:rsidRDefault="00C23349" w:rsidP="00C23349">
      <w:pPr>
        <w:pStyle w:val="Para"/>
        <w:spacing w:before="0" w:after="0"/>
        <w:ind w:left="810" w:right="450"/>
        <w:rPr>
          <w:i/>
          <w:sz w:val="20"/>
        </w:rPr>
      </w:pPr>
      <w:r w:rsidRPr="00CF49BF">
        <w:rPr>
          <w:b/>
          <w:i/>
          <w:sz w:val="20"/>
        </w:rPr>
        <w:t>Source:</w:t>
      </w:r>
      <w:r w:rsidRPr="00CF49BF">
        <w:rPr>
          <w:i/>
          <w:sz w:val="20"/>
        </w:rPr>
        <w:t xml:space="preserve"> Q6 – Overall, how satisfied were you with the TDSRC in 2018</w:t>
      </w:r>
      <w:r w:rsidRPr="00CF49BF">
        <w:rPr>
          <w:i/>
          <w:sz w:val="20"/>
          <w:lang w:val="en-CA"/>
        </w:rPr>
        <w:t xml:space="preserve"> (on a scale from 0 to 10 where 0 is not at all satisfied and 10 is completely satisfied)</w:t>
      </w:r>
      <w:r w:rsidRPr="00CF49BF">
        <w:rPr>
          <w:i/>
          <w:sz w:val="20"/>
        </w:rPr>
        <w:t>?</w:t>
      </w:r>
    </w:p>
    <w:p w14:paraId="6AB9DDDB" w14:textId="77777777" w:rsidR="00C23349" w:rsidRPr="00C23349" w:rsidRDefault="00C23349" w:rsidP="00C23349">
      <w:pPr>
        <w:spacing w:line="276" w:lineRule="auto"/>
        <w:rPr>
          <w:rFonts w:ascii="Calibri" w:eastAsia="Calibri" w:hAnsi="Calibri" w:cs="Calibri"/>
          <w:b/>
          <w:sz w:val="22"/>
          <w:szCs w:val="22"/>
          <w:highlight w:val="yellow"/>
          <w:lang w:val="en-GB"/>
        </w:rPr>
      </w:pPr>
    </w:p>
    <w:p w14:paraId="2BAAE205" w14:textId="77777777" w:rsidR="00C23349" w:rsidRPr="00CF49BF" w:rsidRDefault="00C23349" w:rsidP="00C23349">
      <w:pPr>
        <w:spacing w:line="276" w:lineRule="auto"/>
        <w:rPr>
          <w:rFonts w:ascii="Calibri" w:eastAsia="Calibri" w:hAnsi="Calibri" w:cs="Calibri"/>
          <w:sz w:val="22"/>
          <w:szCs w:val="22"/>
        </w:rPr>
      </w:pPr>
      <w:r w:rsidRPr="00CF49BF">
        <w:rPr>
          <w:rFonts w:ascii="Calibri" w:hAnsi="Calibri" w:cs="Calibri"/>
          <w:b/>
          <w:sz w:val="22"/>
          <w:szCs w:val="22"/>
        </w:rPr>
        <w:t>Table: Overall satisfaction with the TDSRC program (tracking)</w:t>
      </w:r>
    </w:p>
    <w:tbl>
      <w:tblPr>
        <w:tblW w:w="6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8"/>
        <w:gridCol w:w="1504"/>
        <w:gridCol w:w="1505"/>
        <w:gridCol w:w="1505"/>
      </w:tblGrid>
      <w:tr w:rsidR="00C23349" w:rsidRPr="00CF49BF" w14:paraId="222BA3E4" w14:textId="77777777" w:rsidTr="00646107">
        <w:trPr>
          <w:trHeight w:val="340"/>
          <w:jc w:val="center"/>
        </w:trPr>
        <w:tc>
          <w:tcPr>
            <w:tcW w:w="2228" w:type="dxa"/>
            <w:shd w:val="clear" w:color="000000" w:fill="4E2584"/>
            <w:noWrap/>
            <w:vAlign w:val="center"/>
            <w:hideMark/>
          </w:tcPr>
          <w:p w14:paraId="55AD92B0" w14:textId="77777777" w:rsidR="00C23349" w:rsidRPr="00CF49BF" w:rsidRDefault="00C23349" w:rsidP="00646107">
            <w:pPr>
              <w:jc w:val="left"/>
              <w:rPr>
                <w:rFonts w:ascii="Calibri" w:hAnsi="Calibri"/>
                <w:b/>
                <w:bCs/>
                <w:color w:val="FFFFFF"/>
                <w:sz w:val="20"/>
                <w:lang w:eastAsia="en-CA"/>
              </w:rPr>
            </w:pPr>
            <w:r w:rsidRPr="00CF49BF">
              <w:rPr>
                <w:rFonts w:ascii="Calibri" w:hAnsi="Calibri"/>
                <w:b/>
                <w:bCs/>
                <w:color w:val="FFFFFF"/>
                <w:sz w:val="20"/>
                <w:lang w:eastAsia="en-CA"/>
              </w:rPr>
              <w:t> </w:t>
            </w:r>
          </w:p>
        </w:tc>
        <w:tc>
          <w:tcPr>
            <w:tcW w:w="4514" w:type="dxa"/>
            <w:gridSpan w:val="3"/>
            <w:shd w:val="clear" w:color="000000" w:fill="4E2584"/>
          </w:tcPr>
          <w:p w14:paraId="7EE13E9A"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0"/>
                <w:lang w:eastAsia="en-CA"/>
              </w:rPr>
              <w:t xml:space="preserve">Overall Satisfaction </w:t>
            </w:r>
            <w:proofErr w:type="gramStart"/>
            <w:r w:rsidRPr="00CF49BF">
              <w:rPr>
                <w:rFonts w:ascii="Calibri" w:hAnsi="Calibri"/>
                <w:b/>
                <w:bCs/>
                <w:color w:val="FFFFFF"/>
                <w:sz w:val="20"/>
                <w:lang w:eastAsia="en-CA"/>
              </w:rPr>
              <w:t>With</w:t>
            </w:r>
            <w:proofErr w:type="gramEnd"/>
            <w:r w:rsidRPr="00CF49BF">
              <w:rPr>
                <w:rFonts w:ascii="Calibri" w:hAnsi="Calibri"/>
                <w:b/>
                <w:bCs/>
                <w:color w:val="FFFFFF"/>
                <w:sz w:val="20"/>
                <w:lang w:eastAsia="en-CA"/>
              </w:rPr>
              <w:t xml:space="preserve"> the TD SRC Program </w:t>
            </w:r>
          </w:p>
        </w:tc>
      </w:tr>
      <w:tr w:rsidR="00C23349" w:rsidRPr="00CF49BF" w14:paraId="3B506365" w14:textId="77777777" w:rsidTr="00646107">
        <w:trPr>
          <w:trHeight w:val="20"/>
          <w:jc w:val="center"/>
        </w:trPr>
        <w:tc>
          <w:tcPr>
            <w:tcW w:w="2228" w:type="dxa"/>
            <w:vMerge w:val="restart"/>
            <w:shd w:val="clear" w:color="000000" w:fill="4E2584"/>
            <w:noWrap/>
            <w:vAlign w:val="center"/>
            <w:hideMark/>
          </w:tcPr>
          <w:p w14:paraId="7F3B24BC"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0"/>
                <w:lang w:eastAsia="en-CA"/>
              </w:rPr>
              <w:t>Region</w:t>
            </w:r>
          </w:p>
        </w:tc>
        <w:tc>
          <w:tcPr>
            <w:tcW w:w="1504" w:type="dxa"/>
            <w:shd w:val="clear" w:color="000000" w:fill="4E2584"/>
            <w:vAlign w:val="center"/>
            <w:hideMark/>
          </w:tcPr>
          <w:p w14:paraId="1AFD485F"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0"/>
                <w:lang w:eastAsia="en-CA"/>
              </w:rPr>
              <w:t>2018</w:t>
            </w:r>
          </w:p>
        </w:tc>
        <w:tc>
          <w:tcPr>
            <w:tcW w:w="1505" w:type="dxa"/>
            <w:shd w:val="clear" w:color="000000" w:fill="4E2584"/>
            <w:vAlign w:val="center"/>
          </w:tcPr>
          <w:p w14:paraId="01CE1299"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0"/>
                <w:lang w:eastAsia="en-CA"/>
              </w:rPr>
              <w:t>2017</w:t>
            </w:r>
          </w:p>
        </w:tc>
        <w:tc>
          <w:tcPr>
            <w:tcW w:w="1505" w:type="dxa"/>
            <w:shd w:val="clear" w:color="000000" w:fill="4E2584"/>
            <w:vAlign w:val="center"/>
          </w:tcPr>
          <w:p w14:paraId="59AC1FE4" w14:textId="77777777" w:rsidR="00C23349" w:rsidRPr="00CF49BF" w:rsidRDefault="00C23349" w:rsidP="00646107">
            <w:pPr>
              <w:rPr>
                <w:rFonts w:ascii="Calibri" w:hAnsi="Calibri"/>
                <w:b/>
                <w:bCs/>
                <w:color w:val="FFFFFF"/>
                <w:sz w:val="20"/>
                <w:lang w:eastAsia="en-CA"/>
              </w:rPr>
            </w:pPr>
            <w:r w:rsidRPr="00CF49BF">
              <w:rPr>
                <w:rFonts w:ascii="Calibri" w:hAnsi="Calibri"/>
                <w:b/>
                <w:bCs/>
                <w:color w:val="FFFFFF"/>
                <w:sz w:val="20"/>
                <w:lang w:eastAsia="en-CA"/>
              </w:rPr>
              <w:t>Difference (2017 – 2018)</w:t>
            </w:r>
          </w:p>
        </w:tc>
      </w:tr>
      <w:tr w:rsidR="00C23349" w:rsidRPr="00CF49BF" w14:paraId="7338DBFA" w14:textId="77777777" w:rsidTr="00646107">
        <w:trPr>
          <w:trHeight w:val="20"/>
          <w:jc w:val="center"/>
        </w:trPr>
        <w:tc>
          <w:tcPr>
            <w:tcW w:w="2228" w:type="dxa"/>
            <w:vMerge/>
            <w:vAlign w:val="center"/>
            <w:hideMark/>
          </w:tcPr>
          <w:p w14:paraId="1601E3F3" w14:textId="77777777" w:rsidR="00C23349" w:rsidRPr="00CF49BF" w:rsidRDefault="00C23349" w:rsidP="00646107">
            <w:pPr>
              <w:jc w:val="left"/>
              <w:rPr>
                <w:rFonts w:ascii="Calibri" w:hAnsi="Calibri"/>
                <w:b/>
                <w:bCs/>
                <w:color w:val="FFFFFF"/>
                <w:sz w:val="20"/>
                <w:lang w:eastAsia="en-CA"/>
              </w:rPr>
            </w:pPr>
          </w:p>
        </w:tc>
        <w:tc>
          <w:tcPr>
            <w:tcW w:w="1504" w:type="dxa"/>
            <w:shd w:val="clear" w:color="000000" w:fill="4E2584"/>
            <w:vAlign w:val="center"/>
            <w:hideMark/>
          </w:tcPr>
          <w:p w14:paraId="619294FA" w14:textId="77777777" w:rsidR="00C23349" w:rsidRPr="00CF49BF" w:rsidRDefault="00C23349" w:rsidP="00646107">
            <w:pPr>
              <w:rPr>
                <w:rFonts w:ascii="Calibri" w:hAnsi="Calibri"/>
                <w:i/>
                <w:iCs/>
                <w:color w:val="FFFFFF"/>
                <w:sz w:val="18"/>
                <w:szCs w:val="18"/>
                <w:lang w:eastAsia="en-CA"/>
              </w:rPr>
            </w:pPr>
            <w:r w:rsidRPr="00CF49BF">
              <w:rPr>
                <w:rFonts w:ascii="Calibri" w:hAnsi="Calibri"/>
                <w:i/>
                <w:iCs/>
                <w:color w:val="FFFFFF"/>
                <w:sz w:val="18"/>
                <w:szCs w:val="18"/>
                <w:lang w:eastAsia="en-CA"/>
              </w:rPr>
              <w:t>% 8-10 rating</w:t>
            </w:r>
          </w:p>
        </w:tc>
        <w:tc>
          <w:tcPr>
            <w:tcW w:w="1505" w:type="dxa"/>
            <w:shd w:val="clear" w:color="000000" w:fill="4E2584"/>
            <w:vAlign w:val="center"/>
          </w:tcPr>
          <w:p w14:paraId="4F6A2166" w14:textId="77777777" w:rsidR="00C23349" w:rsidRPr="00CF49BF" w:rsidRDefault="00C23349" w:rsidP="00646107">
            <w:pPr>
              <w:rPr>
                <w:rFonts w:ascii="Calibri" w:hAnsi="Calibri"/>
                <w:i/>
                <w:iCs/>
                <w:color w:val="FFFFFF"/>
                <w:sz w:val="18"/>
                <w:szCs w:val="18"/>
                <w:lang w:eastAsia="en-CA"/>
              </w:rPr>
            </w:pPr>
            <w:r w:rsidRPr="00CF49BF">
              <w:rPr>
                <w:rFonts w:ascii="Calibri" w:hAnsi="Calibri"/>
                <w:i/>
                <w:iCs/>
                <w:color w:val="FFFFFF"/>
                <w:sz w:val="18"/>
                <w:szCs w:val="18"/>
                <w:lang w:eastAsia="en-CA"/>
              </w:rPr>
              <w:t>% 8-10 rating</w:t>
            </w:r>
          </w:p>
        </w:tc>
        <w:tc>
          <w:tcPr>
            <w:tcW w:w="1505" w:type="dxa"/>
            <w:shd w:val="clear" w:color="000000" w:fill="4E2584"/>
            <w:vAlign w:val="center"/>
          </w:tcPr>
          <w:p w14:paraId="35901315" w14:textId="77777777" w:rsidR="00C23349" w:rsidRPr="00CF49BF" w:rsidRDefault="00C23349" w:rsidP="00646107">
            <w:pPr>
              <w:rPr>
                <w:rFonts w:ascii="Calibri" w:hAnsi="Calibri"/>
                <w:b/>
                <w:i/>
                <w:iCs/>
                <w:color w:val="FFFFFF"/>
                <w:sz w:val="18"/>
                <w:szCs w:val="18"/>
                <w:lang w:eastAsia="en-CA"/>
              </w:rPr>
            </w:pPr>
            <w:r w:rsidRPr="00CF49BF">
              <w:rPr>
                <w:rFonts w:ascii="Calibri" w:hAnsi="Calibri"/>
                <w:i/>
                <w:iCs/>
                <w:color w:val="FFFFFF"/>
                <w:sz w:val="18"/>
                <w:szCs w:val="18"/>
                <w:lang w:eastAsia="en-CA"/>
              </w:rPr>
              <w:t>% 8-10 rating</w:t>
            </w:r>
          </w:p>
        </w:tc>
      </w:tr>
      <w:tr w:rsidR="00CF49BF" w:rsidRPr="00CF49BF" w14:paraId="5E857B9A" w14:textId="77777777" w:rsidTr="00646107">
        <w:trPr>
          <w:trHeight w:val="300"/>
          <w:jc w:val="center"/>
        </w:trPr>
        <w:tc>
          <w:tcPr>
            <w:tcW w:w="2228" w:type="dxa"/>
            <w:shd w:val="clear" w:color="auto" w:fill="auto"/>
            <w:noWrap/>
            <w:vAlign w:val="center"/>
            <w:hideMark/>
          </w:tcPr>
          <w:p w14:paraId="675BED5F" w14:textId="412C0C96" w:rsidR="00CF49BF" w:rsidRPr="00CF49BF" w:rsidRDefault="00CF49BF" w:rsidP="00CF49BF">
            <w:pPr>
              <w:jc w:val="left"/>
              <w:rPr>
                <w:rFonts w:ascii="Calibri" w:hAnsi="Calibri"/>
                <w:sz w:val="20"/>
              </w:rPr>
            </w:pPr>
            <w:r>
              <w:rPr>
                <w:rFonts w:ascii="Calibri" w:hAnsi="Calibri"/>
                <w:sz w:val="20"/>
              </w:rPr>
              <w:t>Territories</w:t>
            </w:r>
          </w:p>
        </w:tc>
        <w:tc>
          <w:tcPr>
            <w:tcW w:w="1504" w:type="dxa"/>
            <w:shd w:val="clear" w:color="auto" w:fill="auto"/>
            <w:noWrap/>
            <w:vAlign w:val="center"/>
          </w:tcPr>
          <w:p w14:paraId="4CAE308D" w14:textId="5C1F800B" w:rsidR="00CF49BF" w:rsidRPr="00CF49BF" w:rsidRDefault="00CF49BF" w:rsidP="00CF49BF">
            <w:pPr>
              <w:rPr>
                <w:rFonts w:ascii="Calibri" w:hAnsi="Calibri"/>
                <w:sz w:val="20"/>
              </w:rPr>
            </w:pPr>
            <w:r w:rsidRPr="00CF49BF">
              <w:rPr>
                <w:rFonts w:ascii="Calibri" w:hAnsi="Calibri"/>
                <w:color w:val="000000"/>
                <w:sz w:val="22"/>
                <w:szCs w:val="22"/>
              </w:rPr>
              <w:t>50%</w:t>
            </w:r>
          </w:p>
        </w:tc>
        <w:tc>
          <w:tcPr>
            <w:tcW w:w="1505" w:type="dxa"/>
            <w:vAlign w:val="center"/>
          </w:tcPr>
          <w:p w14:paraId="51895F4C" w14:textId="2FCB00C8" w:rsidR="00CF49BF" w:rsidRPr="00CF49BF" w:rsidRDefault="00CF49BF" w:rsidP="00CF49BF">
            <w:pPr>
              <w:rPr>
                <w:rFonts w:ascii="Calibri" w:hAnsi="Calibri"/>
                <w:sz w:val="20"/>
              </w:rPr>
            </w:pPr>
            <w:r w:rsidRPr="00CF49BF">
              <w:rPr>
                <w:rFonts w:ascii="Calibri" w:hAnsi="Calibri"/>
                <w:color w:val="000000"/>
                <w:sz w:val="22"/>
                <w:szCs w:val="22"/>
              </w:rPr>
              <w:t>100%</w:t>
            </w:r>
          </w:p>
        </w:tc>
        <w:tc>
          <w:tcPr>
            <w:tcW w:w="1505" w:type="dxa"/>
            <w:vAlign w:val="center"/>
          </w:tcPr>
          <w:p w14:paraId="1E19CACA" w14:textId="38AD95C9" w:rsidR="00CF49BF" w:rsidRPr="00CF49BF" w:rsidRDefault="00CF49BF" w:rsidP="00CF49BF">
            <w:pPr>
              <w:rPr>
                <w:rFonts w:ascii="Calibri" w:hAnsi="Calibri"/>
                <w:sz w:val="20"/>
              </w:rPr>
            </w:pPr>
            <w:r w:rsidRPr="00CF49BF">
              <w:rPr>
                <w:rFonts w:ascii="Calibri" w:hAnsi="Calibri"/>
                <w:color w:val="000000"/>
                <w:sz w:val="22"/>
                <w:szCs w:val="22"/>
              </w:rPr>
              <w:t>-50</w:t>
            </w:r>
          </w:p>
        </w:tc>
      </w:tr>
    </w:tbl>
    <w:p w14:paraId="41E3A314" w14:textId="77777777" w:rsidR="00C23349" w:rsidRPr="00CF49BF" w:rsidRDefault="00C23349" w:rsidP="00C23349">
      <w:pPr>
        <w:pStyle w:val="Para"/>
        <w:spacing w:before="0" w:after="0"/>
        <w:ind w:left="1710" w:right="1620"/>
        <w:rPr>
          <w:i/>
          <w:sz w:val="20"/>
        </w:rPr>
      </w:pPr>
      <w:r w:rsidRPr="00CF49BF">
        <w:rPr>
          <w:b/>
          <w:i/>
          <w:sz w:val="20"/>
        </w:rPr>
        <w:t>Source:</w:t>
      </w:r>
      <w:r w:rsidRPr="00CF49BF">
        <w:rPr>
          <w:i/>
          <w:sz w:val="20"/>
        </w:rPr>
        <w:t xml:space="preserve"> Q6 – Overall, how satisfied were you with the TDSRC in 2018</w:t>
      </w:r>
      <w:r w:rsidRPr="00CF49BF">
        <w:rPr>
          <w:i/>
          <w:sz w:val="20"/>
          <w:lang w:val="en-CA"/>
        </w:rPr>
        <w:t xml:space="preserve"> (on a scale from 0 to 10 where 0 is not at all satisfied and 10 is completely satisfied)</w:t>
      </w:r>
      <w:r w:rsidRPr="00CF49BF">
        <w:rPr>
          <w:i/>
          <w:sz w:val="20"/>
        </w:rPr>
        <w:t>?</w:t>
      </w:r>
    </w:p>
    <w:p w14:paraId="577CD9B5" w14:textId="77777777" w:rsidR="00CF49BF" w:rsidRDefault="00CF49BF">
      <w:pPr>
        <w:jc w:val="left"/>
        <w:rPr>
          <w:rFonts w:ascii="Calibri" w:hAnsi="Calibri" w:cs="Calibri"/>
          <w:b/>
          <w:color w:val="000000"/>
          <w:szCs w:val="26"/>
          <w:highlight w:val="yellow"/>
        </w:rPr>
      </w:pPr>
      <w:r>
        <w:rPr>
          <w:highlight w:val="yellow"/>
        </w:rPr>
        <w:br w:type="page"/>
      </w:r>
    </w:p>
    <w:p w14:paraId="54F411D4" w14:textId="51EBA098" w:rsidR="00C23349" w:rsidRPr="00D21271" w:rsidRDefault="00C23349" w:rsidP="00C23349">
      <w:pPr>
        <w:pStyle w:val="Heading3"/>
        <w:numPr>
          <w:ilvl w:val="0"/>
          <w:numId w:val="0"/>
        </w:numPr>
        <w:spacing w:before="0"/>
        <w:rPr>
          <w:lang w:val="en-CA"/>
        </w:rPr>
      </w:pPr>
      <w:r w:rsidRPr="00D21271">
        <w:rPr>
          <w:lang w:val="en-CA"/>
        </w:rPr>
        <w:lastRenderedPageBreak/>
        <w:t>Staff website satisfaction</w:t>
      </w:r>
    </w:p>
    <w:p w14:paraId="325CCA82" w14:textId="6BE737DB" w:rsidR="00C23349" w:rsidRPr="00D21271" w:rsidRDefault="00C23349" w:rsidP="00C23349">
      <w:pPr>
        <w:pStyle w:val="Headline"/>
      </w:pPr>
      <w:r w:rsidRPr="00D21271">
        <w:t xml:space="preserve">Satisfaction with the website and </w:t>
      </w:r>
      <w:r w:rsidR="00D21271" w:rsidRPr="00D21271">
        <w:t xml:space="preserve">web </w:t>
      </w:r>
      <w:r w:rsidRPr="00D21271">
        <w:t xml:space="preserve">content for librarians and satisfaction with the ease of navigating it </w:t>
      </w:r>
      <w:r w:rsidR="00D21271" w:rsidRPr="00D21271">
        <w:t>was lower than in previous years</w:t>
      </w:r>
      <w:r w:rsidRPr="00D21271">
        <w:t>.</w:t>
      </w:r>
    </w:p>
    <w:p w14:paraId="2CD1A48F" w14:textId="641F0FC1" w:rsidR="00C23349" w:rsidRPr="00D21271" w:rsidRDefault="00D21271" w:rsidP="00C23349">
      <w:pPr>
        <w:pStyle w:val="Para"/>
      </w:pPr>
      <w:r w:rsidRPr="00D21271">
        <w:rPr>
          <w:lang w:val="en-US"/>
        </w:rPr>
        <w:t xml:space="preserve">Only a quarter of the librarians in the Territories were </w:t>
      </w:r>
      <w:r w:rsidR="00C23349" w:rsidRPr="00D21271">
        <w:t>satisfied with the website and its content (</w:t>
      </w:r>
      <w:r w:rsidRPr="00D21271">
        <w:t>25</w:t>
      </w:r>
      <w:r w:rsidR="00C23349" w:rsidRPr="00D21271">
        <w:t xml:space="preserve">% rating </w:t>
      </w:r>
      <w:r w:rsidRPr="00D21271">
        <w:t xml:space="preserve">it </w:t>
      </w:r>
      <w:r w:rsidR="00C23349" w:rsidRPr="00D21271">
        <w:t>8-10)</w:t>
      </w:r>
      <w:r w:rsidRPr="00D21271">
        <w:t xml:space="preserve"> and the same proportion being dissatisfied. When considering the </w:t>
      </w:r>
      <w:r w:rsidR="00C23349" w:rsidRPr="00D21271">
        <w:t>ease with which they can navigate the website</w:t>
      </w:r>
      <w:r w:rsidRPr="00D21271">
        <w:t>, again a quarter (2</w:t>
      </w:r>
      <w:r w:rsidR="00C23349" w:rsidRPr="00D21271">
        <w:t xml:space="preserve">5%) </w:t>
      </w:r>
      <w:r w:rsidRPr="00D21271">
        <w:t xml:space="preserve">were satisfied and three quarters were dissatisfied. </w:t>
      </w:r>
      <w:r w:rsidR="00C23349" w:rsidRPr="00D21271">
        <w:t xml:space="preserve">Satisfaction with both aspects of the website </w:t>
      </w:r>
      <w:r w:rsidRPr="00D21271">
        <w:t>are lower than in 2017 or 2016</w:t>
      </w:r>
      <w:r w:rsidR="00C23349" w:rsidRPr="00D21271">
        <w:t xml:space="preserve">. </w:t>
      </w:r>
    </w:p>
    <w:p w14:paraId="01A2D8CC" w14:textId="77777777" w:rsidR="00C23349" w:rsidRPr="0096153A" w:rsidRDefault="00C23349" w:rsidP="00C23349">
      <w:pPr>
        <w:pStyle w:val="Para"/>
        <w:jc w:val="center"/>
        <w:rPr>
          <w:b/>
        </w:rPr>
      </w:pPr>
      <w:r w:rsidRPr="0096153A">
        <w:rPr>
          <w:b/>
        </w:rPr>
        <w:t>Figure: Satisfaction with website and web content</w:t>
      </w:r>
    </w:p>
    <w:p w14:paraId="5F63AB3A" w14:textId="77777777" w:rsidR="00C23349" w:rsidRPr="0096153A" w:rsidRDefault="00C23349" w:rsidP="00C23349">
      <w:pPr>
        <w:spacing w:line="276" w:lineRule="auto"/>
        <w:rPr>
          <w:rFonts w:ascii="Calibri" w:hAnsi="Calibri" w:cs="Calibri"/>
          <w:b/>
          <w:sz w:val="22"/>
          <w:szCs w:val="22"/>
        </w:rPr>
      </w:pPr>
      <w:r w:rsidRPr="0096153A">
        <w:rPr>
          <w:rFonts w:ascii="Calibri" w:eastAsia="Calibri" w:hAnsi="Calibri" w:cs="Calibri"/>
          <w:noProof/>
          <w:sz w:val="22"/>
          <w:szCs w:val="22"/>
        </w:rPr>
        <w:drawing>
          <wp:inline distT="0" distB="0" distL="0" distR="0" wp14:anchorId="4E4B46AA" wp14:editId="3370A923">
            <wp:extent cx="6511809" cy="1511300"/>
            <wp:effectExtent l="0" t="0" r="381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DACB4DA" w14:textId="77777777" w:rsidR="00C23349" w:rsidRPr="0096153A" w:rsidRDefault="00C23349" w:rsidP="00C23349">
      <w:pPr>
        <w:pStyle w:val="Para"/>
        <w:jc w:val="center"/>
        <w:rPr>
          <w:b/>
        </w:rPr>
      </w:pPr>
      <w:r w:rsidRPr="0096153A">
        <w:rPr>
          <w:b/>
        </w:rPr>
        <w:t>Figure: Satisfaction with ease of navigating the website</w:t>
      </w:r>
    </w:p>
    <w:p w14:paraId="35A2D9E6" w14:textId="77777777" w:rsidR="00C23349" w:rsidRPr="0096153A" w:rsidRDefault="00C23349" w:rsidP="00C23349">
      <w:pPr>
        <w:spacing w:line="276" w:lineRule="auto"/>
        <w:rPr>
          <w:rFonts w:ascii="Calibri" w:hAnsi="Calibri" w:cs="Calibri"/>
          <w:b/>
          <w:sz w:val="22"/>
          <w:szCs w:val="22"/>
        </w:rPr>
      </w:pPr>
      <w:r w:rsidRPr="0096153A">
        <w:rPr>
          <w:rFonts w:ascii="Calibri" w:eastAsia="Calibri" w:hAnsi="Calibri" w:cs="Calibri"/>
          <w:noProof/>
          <w:sz w:val="22"/>
          <w:szCs w:val="22"/>
        </w:rPr>
        <w:drawing>
          <wp:inline distT="0" distB="0" distL="0" distR="0" wp14:anchorId="6F718D82" wp14:editId="28605BF3">
            <wp:extent cx="6511290" cy="1390015"/>
            <wp:effectExtent l="0" t="0" r="3810" b="63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38E2A11" w14:textId="77777777" w:rsidR="00C23349" w:rsidRPr="00D21271" w:rsidRDefault="00C23349" w:rsidP="00C23349">
      <w:pPr>
        <w:pStyle w:val="Para"/>
        <w:jc w:val="center"/>
        <w:rPr>
          <w:b/>
        </w:rPr>
      </w:pPr>
      <w:r w:rsidRPr="0096153A">
        <w:rPr>
          <w:b/>
        </w:rPr>
        <w:t xml:space="preserve">Table: </w:t>
      </w:r>
      <w:r w:rsidRPr="00D21271">
        <w:rPr>
          <w:b/>
        </w:rPr>
        <w:t>Satisfaction with web content and ease of navigating the website (Tracking)</w:t>
      </w:r>
    </w:p>
    <w:tbl>
      <w:tblPr>
        <w:tblW w:w="9823" w:type="dxa"/>
        <w:jc w:val="center"/>
        <w:tblLook w:val="04A0" w:firstRow="1" w:lastRow="0" w:firstColumn="1" w:lastColumn="0" w:noHBand="0" w:noVBand="1"/>
      </w:tblPr>
      <w:tblGrid>
        <w:gridCol w:w="1785"/>
        <w:gridCol w:w="864"/>
        <w:gridCol w:w="864"/>
        <w:gridCol w:w="864"/>
        <w:gridCol w:w="1428"/>
        <w:gridCol w:w="864"/>
        <w:gridCol w:w="864"/>
        <w:gridCol w:w="864"/>
        <w:gridCol w:w="1426"/>
      </w:tblGrid>
      <w:tr w:rsidR="00C23349" w:rsidRPr="00D21271" w14:paraId="34BD833D" w14:textId="77777777" w:rsidTr="00646107">
        <w:trPr>
          <w:trHeight w:val="20"/>
          <w:jc w:val="center"/>
        </w:trPr>
        <w:tc>
          <w:tcPr>
            <w:tcW w:w="1785" w:type="dxa"/>
            <w:tcBorders>
              <w:top w:val="single" w:sz="4" w:space="0" w:color="auto"/>
              <w:left w:val="single" w:sz="4" w:space="0" w:color="auto"/>
              <w:bottom w:val="single" w:sz="4" w:space="0" w:color="auto"/>
              <w:right w:val="single" w:sz="4" w:space="0" w:color="auto"/>
            </w:tcBorders>
            <w:shd w:val="clear" w:color="000000" w:fill="4E2584"/>
            <w:noWrap/>
            <w:vAlign w:val="center"/>
            <w:hideMark/>
          </w:tcPr>
          <w:p w14:paraId="3FF09C07" w14:textId="77777777" w:rsidR="00C23349" w:rsidRPr="00D21271" w:rsidRDefault="00C23349" w:rsidP="00646107">
            <w:pPr>
              <w:jc w:val="left"/>
              <w:rPr>
                <w:rFonts w:ascii="Calibri" w:hAnsi="Calibri"/>
                <w:b/>
                <w:bCs/>
                <w:color w:val="FFFFFF"/>
                <w:sz w:val="20"/>
                <w:lang w:eastAsia="en-CA"/>
              </w:rPr>
            </w:pPr>
            <w:r w:rsidRPr="00D21271">
              <w:rPr>
                <w:rFonts w:ascii="Calibri" w:hAnsi="Calibri"/>
                <w:b/>
                <w:bCs/>
                <w:color w:val="FFFFFF"/>
                <w:sz w:val="20"/>
                <w:lang w:eastAsia="en-CA"/>
              </w:rPr>
              <w:t> </w:t>
            </w:r>
          </w:p>
        </w:tc>
        <w:tc>
          <w:tcPr>
            <w:tcW w:w="4020" w:type="dxa"/>
            <w:gridSpan w:val="4"/>
            <w:tcBorders>
              <w:top w:val="single" w:sz="4" w:space="0" w:color="auto"/>
              <w:left w:val="nil"/>
              <w:bottom w:val="single" w:sz="4" w:space="0" w:color="auto"/>
              <w:right w:val="double" w:sz="6" w:space="0" w:color="000000"/>
            </w:tcBorders>
            <w:shd w:val="clear" w:color="000000" w:fill="4E2584"/>
            <w:vAlign w:val="center"/>
            <w:hideMark/>
          </w:tcPr>
          <w:p w14:paraId="0C9E87D2"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 xml:space="preserve">Overall Satisfaction </w:t>
            </w:r>
            <w:proofErr w:type="gramStart"/>
            <w:r w:rsidRPr="00D21271">
              <w:rPr>
                <w:rFonts w:ascii="Calibri" w:hAnsi="Calibri"/>
                <w:b/>
                <w:bCs/>
                <w:color w:val="FFFFFF"/>
                <w:sz w:val="20"/>
                <w:lang w:eastAsia="en-CA"/>
              </w:rPr>
              <w:t>With</w:t>
            </w:r>
            <w:proofErr w:type="gramEnd"/>
            <w:r w:rsidRPr="00D21271">
              <w:rPr>
                <w:rFonts w:ascii="Calibri" w:hAnsi="Calibri"/>
                <w:b/>
                <w:bCs/>
                <w:color w:val="FFFFFF"/>
                <w:sz w:val="20"/>
                <w:lang w:eastAsia="en-CA"/>
              </w:rPr>
              <w:t xml:space="preserve"> Librarian Website &amp; Content (% 8-10 rating)</w:t>
            </w:r>
          </w:p>
        </w:tc>
        <w:tc>
          <w:tcPr>
            <w:tcW w:w="4018" w:type="dxa"/>
            <w:gridSpan w:val="4"/>
            <w:tcBorders>
              <w:top w:val="single" w:sz="4" w:space="0" w:color="auto"/>
              <w:left w:val="nil"/>
              <w:bottom w:val="single" w:sz="4" w:space="0" w:color="auto"/>
              <w:right w:val="single" w:sz="4" w:space="0" w:color="auto"/>
            </w:tcBorders>
            <w:shd w:val="clear" w:color="000000" w:fill="4E2584"/>
            <w:vAlign w:val="center"/>
            <w:hideMark/>
          </w:tcPr>
          <w:p w14:paraId="38CD3D82"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 xml:space="preserve">Overall Satisfaction </w:t>
            </w:r>
            <w:proofErr w:type="gramStart"/>
            <w:r w:rsidRPr="00D21271">
              <w:rPr>
                <w:rFonts w:ascii="Calibri" w:hAnsi="Calibri"/>
                <w:b/>
                <w:bCs/>
                <w:color w:val="FFFFFF"/>
                <w:sz w:val="20"/>
                <w:lang w:eastAsia="en-CA"/>
              </w:rPr>
              <w:t>With</w:t>
            </w:r>
            <w:proofErr w:type="gramEnd"/>
            <w:r w:rsidRPr="00D21271">
              <w:rPr>
                <w:rFonts w:ascii="Calibri" w:hAnsi="Calibri"/>
                <w:b/>
                <w:bCs/>
                <w:color w:val="FFFFFF"/>
                <w:sz w:val="20"/>
                <w:lang w:eastAsia="en-CA"/>
              </w:rPr>
              <w:t xml:space="preserve"> Website Navigation</w:t>
            </w:r>
            <w:r w:rsidRPr="00D21271">
              <w:rPr>
                <w:rFonts w:ascii="Calibri" w:hAnsi="Calibri"/>
                <w:b/>
                <w:bCs/>
                <w:color w:val="FFFFFF"/>
                <w:sz w:val="20"/>
                <w:lang w:eastAsia="en-CA"/>
              </w:rPr>
              <w:br/>
              <w:t>(% 8-10 rating)</w:t>
            </w:r>
          </w:p>
        </w:tc>
      </w:tr>
      <w:tr w:rsidR="00C23349" w:rsidRPr="00D21271" w14:paraId="711D077A" w14:textId="77777777" w:rsidTr="00646107">
        <w:trPr>
          <w:trHeight w:val="20"/>
          <w:jc w:val="center"/>
        </w:trPr>
        <w:tc>
          <w:tcPr>
            <w:tcW w:w="1785" w:type="dxa"/>
            <w:vMerge w:val="restart"/>
            <w:tcBorders>
              <w:top w:val="nil"/>
              <w:left w:val="single" w:sz="4" w:space="0" w:color="auto"/>
              <w:bottom w:val="single" w:sz="4" w:space="0" w:color="auto"/>
              <w:right w:val="single" w:sz="4" w:space="0" w:color="auto"/>
            </w:tcBorders>
            <w:shd w:val="clear" w:color="000000" w:fill="4E2584"/>
            <w:noWrap/>
            <w:vAlign w:val="center"/>
            <w:hideMark/>
          </w:tcPr>
          <w:p w14:paraId="65607AEC"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Region</w:t>
            </w:r>
          </w:p>
        </w:tc>
        <w:tc>
          <w:tcPr>
            <w:tcW w:w="864" w:type="dxa"/>
            <w:tcBorders>
              <w:top w:val="nil"/>
              <w:left w:val="nil"/>
              <w:bottom w:val="single" w:sz="4" w:space="0" w:color="auto"/>
              <w:right w:val="single" w:sz="4" w:space="0" w:color="auto"/>
            </w:tcBorders>
            <w:shd w:val="clear" w:color="000000" w:fill="4E2584"/>
            <w:vAlign w:val="center"/>
            <w:hideMark/>
          </w:tcPr>
          <w:p w14:paraId="41589FAD"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2018</w:t>
            </w:r>
          </w:p>
        </w:tc>
        <w:tc>
          <w:tcPr>
            <w:tcW w:w="864" w:type="dxa"/>
            <w:tcBorders>
              <w:top w:val="nil"/>
              <w:left w:val="nil"/>
              <w:bottom w:val="single" w:sz="4" w:space="0" w:color="auto"/>
              <w:right w:val="single" w:sz="4" w:space="0" w:color="auto"/>
            </w:tcBorders>
            <w:shd w:val="clear" w:color="000000" w:fill="4E2584"/>
            <w:vAlign w:val="center"/>
            <w:hideMark/>
          </w:tcPr>
          <w:p w14:paraId="7FF297EB"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18BB1E0A"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2016</w:t>
            </w:r>
          </w:p>
        </w:tc>
        <w:tc>
          <w:tcPr>
            <w:tcW w:w="1428" w:type="dxa"/>
            <w:tcBorders>
              <w:top w:val="nil"/>
              <w:left w:val="nil"/>
              <w:bottom w:val="single" w:sz="4" w:space="0" w:color="auto"/>
              <w:right w:val="double" w:sz="6" w:space="0" w:color="auto"/>
            </w:tcBorders>
            <w:shd w:val="clear" w:color="000000" w:fill="4E2584"/>
            <w:vAlign w:val="center"/>
            <w:hideMark/>
          </w:tcPr>
          <w:p w14:paraId="5D7C2F49"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Difference (2018 to 2017)</w:t>
            </w:r>
          </w:p>
        </w:tc>
        <w:tc>
          <w:tcPr>
            <w:tcW w:w="864" w:type="dxa"/>
            <w:tcBorders>
              <w:top w:val="single" w:sz="4" w:space="0" w:color="auto"/>
              <w:left w:val="nil"/>
              <w:bottom w:val="single" w:sz="4" w:space="0" w:color="auto"/>
              <w:right w:val="single" w:sz="4" w:space="0" w:color="auto"/>
            </w:tcBorders>
            <w:shd w:val="clear" w:color="000000" w:fill="4E2584"/>
            <w:vAlign w:val="center"/>
            <w:hideMark/>
          </w:tcPr>
          <w:p w14:paraId="002EF291"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2018</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241C5F7F"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2017</w:t>
            </w:r>
          </w:p>
        </w:tc>
        <w:tc>
          <w:tcPr>
            <w:tcW w:w="864" w:type="dxa"/>
            <w:tcBorders>
              <w:top w:val="nil"/>
              <w:left w:val="nil"/>
              <w:bottom w:val="single" w:sz="4" w:space="0" w:color="auto"/>
              <w:right w:val="single" w:sz="4" w:space="0" w:color="auto"/>
            </w:tcBorders>
            <w:shd w:val="clear" w:color="000000" w:fill="4E2584"/>
            <w:vAlign w:val="center"/>
            <w:hideMark/>
          </w:tcPr>
          <w:p w14:paraId="6F88552A"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2016</w:t>
            </w:r>
          </w:p>
        </w:tc>
        <w:tc>
          <w:tcPr>
            <w:tcW w:w="1426" w:type="dxa"/>
            <w:tcBorders>
              <w:top w:val="nil"/>
              <w:left w:val="nil"/>
              <w:bottom w:val="single" w:sz="4" w:space="0" w:color="auto"/>
              <w:right w:val="single" w:sz="4" w:space="0" w:color="auto"/>
            </w:tcBorders>
            <w:shd w:val="clear" w:color="000000" w:fill="4E2584"/>
            <w:vAlign w:val="center"/>
            <w:hideMark/>
          </w:tcPr>
          <w:p w14:paraId="5C38262A" w14:textId="77777777" w:rsidR="00C23349" w:rsidRPr="00D21271" w:rsidRDefault="00C23349" w:rsidP="00646107">
            <w:pPr>
              <w:rPr>
                <w:rFonts w:ascii="Calibri" w:hAnsi="Calibri"/>
                <w:b/>
                <w:bCs/>
                <w:color w:val="FFFFFF"/>
                <w:sz w:val="20"/>
                <w:lang w:eastAsia="en-CA"/>
              </w:rPr>
            </w:pPr>
            <w:r w:rsidRPr="00D21271">
              <w:rPr>
                <w:rFonts w:ascii="Calibri" w:hAnsi="Calibri"/>
                <w:b/>
                <w:bCs/>
                <w:color w:val="FFFFFF"/>
                <w:sz w:val="20"/>
                <w:lang w:eastAsia="en-CA"/>
              </w:rPr>
              <w:t>Difference (2018 to 2017)</w:t>
            </w:r>
          </w:p>
        </w:tc>
      </w:tr>
      <w:tr w:rsidR="00C23349" w:rsidRPr="00D21271" w14:paraId="27E6B654" w14:textId="77777777" w:rsidTr="00646107">
        <w:trPr>
          <w:trHeight w:val="20"/>
          <w:jc w:val="center"/>
        </w:trPr>
        <w:tc>
          <w:tcPr>
            <w:tcW w:w="1785" w:type="dxa"/>
            <w:vMerge/>
            <w:tcBorders>
              <w:top w:val="nil"/>
              <w:left w:val="single" w:sz="4" w:space="0" w:color="auto"/>
              <w:bottom w:val="single" w:sz="4" w:space="0" w:color="auto"/>
              <w:right w:val="single" w:sz="4" w:space="0" w:color="auto"/>
            </w:tcBorders>
            <w:vAlign w:val="center"/>
            <w:hideMark/>
          </w:tcPr>
          <w:p w14:paraId="01B4B495" w14:textId="77777777" w:rsidR="00C23349" w:rsidRPr="00D21271" w:rsidRDefault="00C23349" w:rsidP="00646107">
            <w:pPr>
              <w:jc w:val="left"/>
              <w:rPr>
                <w:rFonts w:ascii="Calibri" w:hAnsi="Calibri"/>
                <w:b/>
                <w:bCs/>
                <w:color w:val="FFFFFF"/>
                <w:sz w:val="20"/>
                <w:lang w:eastAsia="en-CA"/>
              </w:rPr>
            </w:pPr>
          </w:p>
        </w:tc>
        <w:tc>
          <w:tcPr>
            <w:tcW w:w="864" w:type="dxa"/>
            <w:tcBorders>
              <w:top w:val="nil"/>
              <w:left w:val="nil"/>
              <w:bottom w:val="single" w:sz="4" w:space="0" w:color="auto"/>
              <w:right w:val="single" w:sz="4" w:space="0" w:color="auto"/>
            </w:tcBorders>
            <w:shd w:val="clear" w:color="000000" w:fill="4E2584"/>
            <w:vAlign w:val="center"/>
            <w:hideMark/>
          </w:tcPr>
          <w:p w14:paraId="0C8062EB"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345F79FC"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4DD79440"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Top 3 Box</w:t>
            </w:r>
          </w:p>
        </w:tc>
        <w:tc>
          <w:tcPr>
            <w:tcW w:w="1428" w:type="dxa"/>
            <w:tcBorders>
              <w:top w:val="nil"/>
              <w:left w:val="nil"/>
              <w:bottom w:val="single" w:sz="4" w:space="0" w:color="auto"/>
              <w:right w:val="double" w:sz="6" w:space="0" w:color="auto"/>
            </w:tcBorders>
            <w:shd w:val="clear" w:color="000000" w:fill="4E2584"/>
            <w:vAlign w:val="center"/>
            <w:hideMark/>
          </w:tcPr>
          <w:p w14:paraId="625F326D"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 Change</w:t>
            </w:r>
          </w:p>
        </w:tc>
        <w:tc>
          <w:tcPr>
            <w:tcW w:w="864" w:type="dxa"/>
            <w:tcBorders>
              <w:top w:val="nil"/>
              <w:left w:val="nil"/>
              <w:bottom w:val="single" w:sz="4" w:space="0" w:color="auto"/>
              <w:right w:val="single" w:sz="4" w:space="0" w:color="auto"/>
            </w:tcBorders>
            <w:shd w:val="clear" w:color="000000" w:fill="4E2584"/>
            <w:vAlign w:val="center"/>
            <w:hideMark/>
          </w:tcPr>
          <w:p w14:paraId="791E7994"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Top 3 Box</w:t>
            </w:r>
          </w:p>
        </w:tc>
        <w:tc>
          <w:tcPr>
            <w:tcW w:w="864" w:type="dxa"/>
            <w:tcBorders>
              <w:top w:val="nil"/>
              <w:left w:val="single" w:sz="4" w:space="0" w:color="auto"/>
              <w:bottom w:val="single" w:sz="4" w:space="0" w:color="auto"/>
              <w:right w:val="single" w:sz="4" w:space="0" w:color="auto"/>
            </w:tcBorders>
            <w:shd w:val="clear" w:color="000000" w:fill="4E2584"/>
            <w:vAlign w:val="center"/>
            <w:hideMark/>
          </w:tcPr>
          <w:p w14:paraId="212B17E1"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Top 3 Box</w:t>
            </w:r>
          </w:p>
        </w:tc>
        <w:tc>
          <w:tcPr>
            <w:tcW w:w="864" w:type="dxa"/>
            <w:tcBorders>
              <w:top w:val="nil"/>
              <w:left w:val="nil"/>
              <w:bottom w:val="single" w:sz="4" w:space="0" w:color="auto"/>
              <w:right w:val="single" w:sz="4" w:space="0" w:color="auto"/>
            </w:tcBorders>
            <w:shd w:val="clear" w:color="000000" w:fill="4E2584"/>
            <w:vAlign w:val="center"/>
            <w:hideMark/>
          </w:tcPr>
          <w:p w14:paraId="0D3FE8FC"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Top 3 Box</w:t>
            </w:r>
          </w:p>
        </w:tc>
        <w:tc>
          <w:tcPr>
            <w:tcW w:w="1426" w:type="dxa"/>
            <w:tcBorders>
              <w:top w:val="nil"/>
              <w:left w:val="nil"/>
              <w:bottom w:val="single" w:sz="4" w:space="0" w:color="auto"/>
              <w:right w:val="single" w:sz="4" w:space="0" w:color="auto"/>
            </w:tcBorders>
            <w:shd w:val="clear" w:color="000000" w:fill="4E2584"/>
            <w:vAlign w:val="center"/>
            <w:hideMark/>
          </w:tcPr>
          <w:p w14:paraId="67D9C1A5" w14:textId="77777777" w:rsidR="00C23349" w:rsidRPr="00D21271" w:rsidRDefault="00C23349" w:rsidP="00646107">
            <w:pPr>
              <w:rPr>
                <w:rFonts w:ascii="Calibri" w:hAnsi="Calibri"/>
                <w:i/>
                <w:iCs/>
                <w:color w:val="FFFFFF"/>
                <w:sz w:val="18"/>
                <w:szCs w:val="18"/>
                <w:lang w:eastAsia="en-CA"/>
              </w:rPr>
            </w:pPr>
            <w:r w:rsidRPr="00D21271">
              <w:rPr>
                <w:rFonts w:ascii="Calibri" w:hAnsi="Calibri"/>
                <w:i/>
                <w:iCs/>
                <w:color w:val="FFFFFF"/>
                <w:sz w:val="18"/>
                <w:szCs w:val="18"/>
                <w:lang w:eastAsia="en-CA"/>
              </w:rPr>
              <w:t>% Change</w:t>
            </w:r>
          </w:p>
        </w:tc>
      </w:tr>
      <w:tr w:rsidR="005E28F1" w:rsidRPr="00D21271" w14:paraId="77AA3F31" w14:textId="77777777" w:rsidTr="00646107">
        <w:trPr>
          <w:trHeight w:val="20"/>
          <w:jc w:val="center"/>
        </w:trPr>
        <w:tc>
          <w:tcPr>
            <w:tcW w:w="1785" w:type="dxa"/>
            <w:tcBorders>
              <w:top w:val="nil"/>
              <w:left w:val="single" w:sz="8" w:space="0" w:color="auto"/>
              <w:bottom w:val="single" w:sz="4" w:space="0" w:color="auto"/>
              <w:right w:val="single" w:sz="4" w:space="0" w:color="auto"/>
            </w:tcBorders>
            <w:shd w:val="clear" w:color="auto" w:fill="auto"/>
            <w:noWrap/>
            <w:vAlign w:val="center"/>
          </w:tcPr>
          <w:p w14:paraId="58ED70C2" w14:textId="05EA9062" w:rsidR="005E28F1" w:rsidRPr="00D21271" w:rsidRDefault="005E28F1" w:rsidP="005E28F1">
            <w:pPr>
              <w:jc w:val="left"/>
              <w:rPr>
                <w:rFonts w:ascii="Calibri" w:hAnsi="Calibri"/>
                <w:sz w:val="20"/>
                <w:lang w:eastAsia="en-CA"/>
              </w:rPr>
            </w:pPr>
            <w:r w:rsidRPr="00D21271">
              <w:rPr>
                <w:rFonts w:ascii="Calibri" w:hAnsi="Calibri"/>
                <w:sz w:val="22"/>
                <w:szCs w:val="22"/>
              </w:rPr>
              <w:t>Territories</w:t>
            </w:r>
          </w:p>
        </w:tc>
        <w:tc>
          <w:tcPr>
            <w:tcW w:w="864" w:type="dxa"/>
            <w:tcBorders>
              <w:top w:val="nil"/>
              <w:left w:val="nil"/>
              <w:bottom w:val="single" w:sz="4" w:space="0" w:color="auto"/>
              <w:right w:val="single" w:sz="4" w:space="0" w:color="auto"/>
            </w:tcBorders>
            <w:shd w:val="clear" w:color="auto" w:fill="auto"/>
            <w:noWrap/>
            <w:vAlign w:val="center"/>
          </w:tcPr>
          <w:p w14:paraId="280B9DD1" w14:textId="124645F2" w:rsidR="005E28F1" w:rsidRPr="00D21271" w:rsidRDefault="005E28F1" w:rsidP="005E28F1">
            <w:pPr>
              <w:rPr>
                <w:rFonts w:ascii="Calibri" w:hAnsi="Calibri"/>
                <w:sz w:val="20"/>
                <w:lang w:eastAsia="en-CA"/>
              </w:rPr>
            </w:pPr>
            <w:r w:rsidRPr="00D21271">
              <w:rPr>
                <w:rFonts w:ascii="Calibri" w:hAnsi="Calibri"/>
                <w:sz w:val="20"/>
                <w:lang w:eastAsia="en-CA"/>
              </w:rPr>
              <w:t>25%</w:t>
            </w:r>
          </w:p>
        </w:tc>
        <w:tc>
          <w:tcPr>
            <w:tcW w:w="864" w:type="dxa"/>
            <w:tcBorders>
              <w:top w:val="nil"/>
              <w:left w:val="nil"/>
              <w:bottom w:val="single" w:sz="4" w:space="0" w:color="auto"/>
              <w:right w:val="single" w:sz="4" w:space="0" w:color="auto"/>
            </w:tcBorders>
            <w:shd w:val="clear" w:color="auto" w:fill="auto"/>
            <w:noWrap/>
            <w:vAlign w:val="center"/>
          </w:tcPr>
          <w:p w14:paraId="60B21E82" w14:textId="5246BB73" w:rsidR="005E28F1" w:rsidRPr="00D21271" w:rsidRDefault="005E28F1" w:rsidP="005E28F1">
            <w:pPr>
              <w:rPr>
                <w:rFonts w:ascii="Calibri" w:hAnsi="Calibri"/>
                <w:sz w:val="22"/>
                <w:szCs w:val="22"/>
              </w:rPr>
            </w:pPr>
            <w:r w:rsidRPr="00D21271">
              <w:rPr>
                <w:rFonts w:ascii="Calibri" w:hAnsi="Calibri"/>
                <w:sz w:val="22"/>
                <w:szCs w:val="22"/>
              </w:rPr>
              <w:t>100%</w:t>
            </w:r>
          </w:p>
        </w:tc>
        <w:tc>
          <w:tcPr>
            <w:tcW w:w="864" w:type="dxa"/>
            <w:tcBorders>
              <w:top w:val="nil"/>
              <w:left w:val="nil"/>
              <w:bottom w:val="single" w:sz="4" w:space="0" w:color="auto"/>
              <w:right w:val="single" w:sz="4" w:space="0" w:color="auto"/>
            </w:tcBorders>
            <w:shd w:val="clear" w:color="auto" w:fill="auto"/>
            <w:noWrap/>
            <w:vAlign w:val="center"/>
          </w:tcPr>
          <w:p w14:paraId="2C495B49" w14:textId="426ED714" w:rsidR="005E28F1" w:rsidRPr="00D21271" w:rsidRDefault="005E28F1" w:rsidP="005E28F1">
            <w:pPr>
              <w:rPr>
                <w:rFonts w:ascii="Calibri" w:hAnsi="Calibri"/>
                <w:sz w:val="22"/>
                <w:szCs w:val="22"/>
              </w:rPr>
            </w:pPr>
            <w:r w:rsidRPr="00D21271">
              <w:rPr>
                <w:rFonts w:ascii="Calibri" w:hAnsi="Calibri"/>
                <w:sz w:val="22"/>
                <w:szCs w:val="22"/>
              </w:rPr>
              <w:t>75%</w:t>
            </w:r>
          </w:p>
        </w:tc>
        <w:tc>
          <w:tcPr>
            <w:tcW w:w="1428" w:type="dxa"/>
            <w:tcBorders>
              <w:top w:val="nil"/>
              <w:left w:val="nil"/>
              <w:bottom w:val="single" w:sz="4" w:space="0" w:color="auto"/>
              <w:right w:val="double" w:sz="6" w:space="0" w:color="auto"/>
            </w:tcBorders>
            <w:shd w:val="clear" w:color="auto" w:fill="auto"/>
            <w:noWrap/>
            <w:vAlign w:val="center"/>
          </w:tcPr>
          <w:p w14:paraId="153FD53E" w14:textId="08E92971" w:rsidR="005E28F1" w:rsidRPr="00D21271" w:rsidRDefault="005E28F1" w:rsidP="005E28F1">
            <w:pPr>
              <w:rPr>
                <w:rFonts w:ascii="Calibri" w:hAnsi="Calibri"/>
                <w:sz w:val="20"/>
                <w:lang w:eastAsia="en-CA"/>
              </w:rPr>
            </w:pPr>
            <w:r w:rsidRPr="00D21271">
              <w:rPr>
                <w:rFonts w:ascii="Calibri" w:hAnsi="Calibri"/>
                <w:sz w:val="22"/>
                <w:szCs w:val="22"/>
              </w:rPr>
              <w:t>-75</w:t>
            </w:r>
          </w:p>
        </w:tc>
        <w:tc>
          <w:tcPr>
            <w:tcW w:w="864" w:type="dxa"/>
            <w:tcBorders>
              <w:top w:val="nil"/>
              <w:left w:val="nil"/>
              <w:bottom w:val="single" w:sz="4" w:space="0" w:color="auto"/>
              <w:right w:val="single" w:sz="4" w:space="0" w:color="auto"/>
            </w:tcBorders>
            <w:shd w:val="clear" w:color="auto" w:fill="auto"/>
            <w:noWrap/>
            <w:vAlign w:val="center"/>
          </w:tcPr>
          <w:p w14:paraId="4CE45735" w14:textId="05C7DEF8" w:rsidR="005E28F1" w:rsidRPr="00D21271" w:rsidRDefault="005E28F1" w:rsidP="005E28F1">
            <w:pPr>
              <w:rPr>
                <w:rFonts w:ascii="Calibri" w:hAnsi="Calibri"/>
                <w:sz w:val="20"/>
                <w:lang w:eastAsia="en-CA"/>
              </w:rPr>
            </w:pPr>
            <w:r w:rsidRPr="00D21271">
              <w:rPr>
                <w:rFonts w:ascii="Calibri" w:hAnsi="Calibri"/>
                <w:sz w:val="20"/>
                <w:lang w:eastAsia="en-CA"/>
              </w:rPr>
              <w:t>25%</w:t>
            </w:r>
          </w:p>
        </w:tc>
        <w:tc>
          <w:tcPr>
            <w:tcW w:w="864" w:type="dxa"/>
            <w:tcBorders>
              <w:top w:val="nil"/>
              <w:left w:val="single" w:sz="4" w:space="0" w:color="auto"/>
              <w:bottom w:val="single" w:sz="4" w:space="0" w:color="auto"/>
              <w:right w:val="single" w:sz="4" w:space="0" w:color="auto"/>
            </w:tcBorders>
            <w:shd w:val="clear" w:color="auto" w:fill="auto"/>
            <w:noWrap/>
            <w:vAlign w:val="center"/>
          </w:tcPr>
          <w:p w14:paraId="6EF2621F" w14:textId="2CDFB457" w:rsidR="005E28F1" w:rsidRPr="00D21271" w:rsidRDefault="005E28F1" w:rsidP="005E28F1">
            <w:pPr>
              <w:rPr>
                <w:rFonts w:ascii="Calibri" w:hAnsi="Calibri"/>
                <w:sz w:val="22"/>
                <w:szCs w:val="22"/>
              </w:rPr>
            </w:pPr>
            <w:r w:rsidRPr="00D21271">
              <w:rPr>
                <w:rFonts w:ascii="Calibri" w:hAnsi="Calibri"/>
                <w:sz w:val="22"/>
                <w:szCs w:val="22"/>
              </w:rPr>
              <w:t>100%</w:t>
            </w:r>
          </w:p>
        </w:tc>
        <w:tc>
          <w:tcPr>
            <w:tcW w:w="864" w:type="dxa"/>
            <w:tcBorders>
              <w:top w:val="nil"/>
              <w:left w:val="nil"/>
              <w:bottom w:val="single" w:sz="4" w:space="0" w:color="auto"/>
              <w:right w:val="single" w:sz="4" w:space="0" w:color="auto"/>
            </w:tcBorders>
            <w:shd w:val="clear" w:color="auto" w:fill="auto"/>
            <w:noWrap/>
            <w:vAlign w:val="center"/>
          </w:tcPr>
          <w:p w14:paraId="63AB1F3E" w14:textId="766A2401" w:rsidR="005E28F1" w:rsidRPr="00D21271" w:rsidRDefault="005E28F1" w:rsidP="005E28F1">
            <w:pPr>
              <w:rPr>
                <w:rFonts w:ascii="Calibri" w:hAnsi="Calibri"/>
                <w:sz w:val="22"/>
                <w:szCs w:val="22"/>
              </w:rPr>
            </w:pPr>
            <w:r w:rsidRPr="00D21271">
              <w:rPr>
                <w:rFonts w:ascii="Calibri" w:hAnsi="Calibri"/>
                <w:sz w:val="22"/>
                <w:szCs w:val="22"/>
              </w:rPr>
              <w:t>50%</w:t>
            </w:r>
          </w:p>
        </w:tc>
        <w:tc>
          <w:tcPr>
            <w:tcW w:w="1426" w:type="dxa"/>
            <w:tcBorders>
              <w:top w:val="nil"/>
              <w:left w:val="nil"/>
              <w:bottom w:val="single" w:sz="4" w:space="0" w:color="auto"/>
              <w:right w:val="single" w:sz="4" w:space="0" w:color="auto"/>
            </w:tcBorders>
            <w:shd w:val="clear" w:color="auto" w:fill="auto"/>
            <w:noWrap/>
            <w:vAlign w:val="center"/>
          </w:tcPr>
          <w:p w14:paraId="36DA8197" w14:textId="3DCB5468" w:rsidR="005E28F1" w:rsidRPr="00D21271" w:rsidRDefault="005E28F1" w:rsidP="005E28F1">
            <w:pPr>
              <w:rPr>
                <w:rFonts w:ascii="Calibri" w:hAnsi="Calibri"/>
                <w:sz w:val="20"/>
                <w:lang w:eastAsia="en-CA"/>
              </w:rPr>
            </w:pPr>
            <w:r w:rsidRPr="00D21271">
              <w:rPr>
                <w:rFonts w:ascii="Calibri" w:hAnsi="Calibri"/>
                <w:sz w:val="22"/>
                <w:szCs w:val="22"/>
              </w:rPr>
              <w:t>-75</w:t>
            </w:r>
          </w:p>
        </w:tc>
      </w:tr>
    </w:tbl>
    <w:p w14:paraId="594723A0" w14:textId="77777777" w:rsidR="00C23349" w:rsidRPr="00D21271" w:rsidRDefault="00C23349" w:rsidP="00C23349">
      <w:pPr>
        <w:pStyle w:val="Para"/>
        <w:tabs>
          <w:tab w:val="left" w:pos="9990"/>
        </w:tabs>
        <w:spacing w:before="0" w:after="0"/>
        <w:ind w:left="90"/>
        <w:rPr>
          <w:rFonts w:eastAsia="Calibri"/>
          <w:noProof/>
        </w:rPr>
      </w:pPr>
      <w:r w:rsidRPr="00D21271">
        <w:rPr>
          <w:b/>
          <w:i/>
          <w:sz w:val="20"/>
        </w:rPr>
        <w:t>Source:</w:t>
      </w:r>
      <w:r w:rsidRPr="00D21271">
        <w:rPr>
          <w:i/>
          <w:sz w:val="20"/>
        </w:rPr>
        <w:t xml:space="preserve"> Q7A – How satisfied were you with the website and web content for librarians in 2018</w:t>
      </w:r>
      <w:r w:rsidRPr="00D21271">
        <w:rPr>
          <w:i/>
          <w:sz w:val="20"/>
          <w:lang w:val="en-CA"/>
        </w:rPr>
        <w:t xml:space="preserve"> (on a scale from 0 to 10 where 0 is not at all satisfied and 10 is completely satisfied)</w:t>
      </w:r>
      <w:r w:rsidRPr="00D21271">
        <w:rPr>
          <w:i/>
          <w:sz w:val="20"/>
        </w:rPr>
        <w:t>? Q7B – How satisfied were you with the ease of navigating the staff website in 2018</w:t>
      </w:r>
      <w:r w:rsidRPr="00D21271">
        <w:rPr>
          <w:i/>
          <w:sz w:val="20"/>
          <w:lang w:val="en-CA"/>
        </w:rPr>
        <w:t xml:space="preserve"> (on a scale from 0 to 10 where 0 is not at all satisfied and 10 is completely satisfied)</w:t>
      </w:r>
      <w:r w:rsidRPr="00D21271">
        <w:rPr>
          <w:i/>
          <w:sz w:val="20"/>
        </w:rPr>
        <w:t>?</w:t>
      </w:r>
    </w:p>
    <w:p w14:paraId="192E8F76" w14:textId="77777777" w:rsidR="00C23349" w:rsidRPr="00D21271" w:rsidRDefault="00C23349" w:rsidP="00C23349">
      <w:pPr>
        <w:jc w:val="left"/>
        <w:rPr>
          <w:rFonts w:ascii="Calibri" w:hAnsi="Calibri" w:cs="Calibri"/>
          <w:b/>
          <w:color w:val="000000"/>
          <w:szCs w:val="26"/>
        </w:rPr>
      </w:pPr>
      <w:r w:rsidRPr="00D21271">
        <w:br w:type="page"/>
      </w:r>
    </w:p>
    <w:p w14:paraId="2A426FA5" w14:textId="77777777" w:rsidR="00C23349" w:rsidRPr="00BF1735" w:rsidRDefault="00C23349" w:rsidP="00C23349">
      <w:pPr>
        <w:pStyle w:val="Heading3"/>
        <w:numPr>
          <w:ilvl w:val="0"/>
          <w:numId w:val="0"/>
        </w:numPr>
        <w:spacing w:before="0"/>
        <w:rPr>
          <w:lang w:val="en-CA"/>
        </w:rPr>
      </w:pPr>
      <w:r w:rsidRPr="00BF1735">
        <w:rPr>
          <w:lang w:val="en-CA"/>
        </w:rPr>
        <w:lastRenderedPageBreak/>
        <w:t>Use of and satisfaction with English website resources</w:t>
      </w:r>
    </w:p>
    <w:p w14:paraId="51C1D53F" w14:textId="01920E62" w:rsidR="00C23349" w:rsidRPr="00BF1735" w:rsidRDefault="00C23349" w:rsidP="00C23349">
      <w:pPr>
        <w:pStyle w:val="Headline"/>
      </w:pPr>
      <w:r w:rsidRPr="00BF1735">
        <w:t xml:space="preserve">Use of English materials </w:t>
      </w:r>
      <w:r w:rsidR="00BF1735" w:rsidRPr="00BF1735">
        <w:t>has decreased compared to 2017</w:t>
      </w:r>
      <w:r w:rsidRPr="00BF1735">
        <w:t>.</w:t>
      </w:r>
    </w:p>
    <w:p w14:paraId="141EB698" w14:textId="67530B52" w:rsidR="00C23349" w:rsidRPr="00CB49B6" w:rsidRDefault="00C23349" w:rsidP="00C23349">
      <w:pPr>
        <w:pStyle w:val="Para"/>
        <w:rPr>
          <w:lang w:val="en-CA"/>
        </w:rPr>
      </w:pPr>
      <w:r w:rsidRPr="00BF1735">
        <w:rPr>
          <w:lang w:val="en-CA"/>
        </w:rPr>
        <w:t xml:space="preserve">Librarians were asked about their use of and satisfaction with the various resources provided, for the language </w:t>
      </w:r>
      <w:r w:rsidRPr="00CB49B6">
        <w:rPr>
          <w:lang w:val="en-CA"/>
        </w:rPr>
        <w:t xml:space="preserve">in which they ran their program. In </w:t>
      </w:r>
      <w:r w:rsidR="00BF1735" w:rsidRPr="00CB49B6">
        <w:rPr>
          <w:lang w:val="en-CA"/>
        </w:rPr>
        <w:t xml:space="preserve">the Territories, only English language materials were used. </w:t>
      </w:r>
    </w:p>
    <w:p w14:paraId="4B484BCF" w14:textId="159405B8" w:rsidR="00BF1735" w:rsidRPr="00C23349" w:rsidRDefault="00C23349" w:rsidP="00BF1735">
      <w:pPr>
        <w:pStyle w:val="Para"/>
        <w:rPr>
          <w:lang w:val="en-CA"/>
        </w:rPr>
      </w:pPr>
      <w:r w:rsidRPr="00CB49B6">
        <w:rPr>
          <w:b/>
          <w:lang w:val="en-CA"/>
        </w:rPr>
        <w:t>Use</w:t>
      </w:r>
      <w:r w:rsidRPr="00CB49B6">
        <w:rPr>
          <w:lang w:val="en-CA"/>
        </w:rPr>
        <w:t xml:space="preserve">. Among libraries </w:t>
      </w:r>
      <w:r w:rsidR="00BF1735" w:rsidRPr="00CB49B6">
        <w:rPr>
          <w:lang w:val="en-CA"/>
        </w:rPr>
        <w:t xml:space="preserve">in the Territories, </w:t>
      </w:r>
      <w:r w:rsidRPr="00CB49B6">
        <w:rPr>
          <w:lang w:val="en-CA"/>
        </w:rPr>
        <w:t xml:space="preserve">the most widely used resource </w:t>
      </w:r>
      <w:r w:rsidR="00BF1735" w:rsidRPr="00CB49B6">
        <w:rPr>
          <w:lang w:val="en-CA"/>
        </w:rPr>
        <w:t xml:space="preserve">was the Images </w:t>
      </w:r>
      <w:r w:rsidRPr="00CB49B6">
        <w:rPr>
          <w:lang w:val="en-CA"/>
        </w:rPr>
        <w:t>(</w:t>
      </w:r>
      <w:r w:rsidR="00BF1735" w:rsidRPr="00CB49B6">
        <w:rPr>
          <w:lang w:val="en-CA"/>
        </w:rPr>
        <w:t>75%</w:t>
      </w:r>
      <w:r w:rsidRPr="00CB49B6">
        <w:rPr>
          <w:lang w:val="en-CA"/>
        </w:rPr>
        <w:t>)</w:t>
      </w:r>
      <w:r w:rsidR="00BF1735" w:rsidRPr="00CB49B6">
        <w:rPr>
          <w:lang w:val="en-CA"/>
        </w:rPr>
        <w:t xml:space="preserve">. Half of the libraries used the activities, the promotional templates and the </w:t>
      </w:r>
      <w:r w:rsidR="00BF1735" w:rsidRPr="00CB49B6">
        <w:t xml:space="preserve">‘How to run a successful program’ resource. Usage was lower in 2018 than in 2017 for </w:t>
      </w:r>
      <w:r w:rsidR="00CB49B6" w:rsidRPr="00CB49B6">
        <w:t xml:space="preserve">each </w:t>
      </w:r>
      <w:r w:rsidR="00BF1735" w:rsidRPr="00CB49B6">
        <w:t>resource</w:t>
      </w:r>
      <w:r w:rsidR="00CB49B6" w:rsidRPr="00CB49B6">
        <w:t>.</w:t>
      </w:r>
    </w:p>
    <w:p w14:paraId="7E59AE0E" w14:textId="77777777" w:rsidR="00C23349" w:rsidRPr="00BF1735" w:rsidRDefault="00C23349" w:rsidP="00C23349">
      <w:pPr>
        <w:spacing w:line="276" w:lineRule="auto"/>
        <w:rPr>
          <w:rFonts w:ascii="Calibri" w:hAnsi="Calibri" w:cs="Calibri"/>
          <w:b/>
          <w:sz w:val="22"/>
          <w:szCs w:val="22"/>
        </w:rPr>
      </w:pPr>
      <w:r w:rsidRPr="00BF1735">
        <w:rPr>
          <w:rFonts w:ascii="Calibri" w:hAnsi="Calibri" w:cs="Calibri"/>
          <w:b/>
          <w:sz w:val="22"/>
          <w:szCs w:val="22"/>
        </w:rPr>
        <w:t>Table: Use of English staff website resources</w:t>
      </w:r>
    </w:p>
    <w:tbl>
      <w:tblPr>
        <w:tblW w:w="8270" w:type="dxa"/>
        <w:jc w:val="center"/>
        <w:tblLayout w:type="fixed"/>
        <w:tblLook w:val="04A0" w:firstRow="1" w:lastRow="0" w:firstColumn="1" w:lastColumn="0" w:noHBand="0" w:noVBand="1"/>
      </w:tblPr>
      <w:tblGrid>
        <w:gridCol w:w="2954"/>
        <w:gridCol w:w="1772"/>
        <w:gridCol w:w="1772"/>
        <w:gridCol w:w="1772"/>
      </w:tblGrid>
      <w:tr w:rsidR="00C23349" w:rsidRPr="00BF1735" w14:paraId="54C52149" w14:textId="77777777" w:rsidTr="00646107">
        <w:trPr>
          <w:trHeight w:val="360"/>
          <w:jc w:val="center"/>
        </w:trPr>
        <w:tc>
          <w:tcPr>
            <w:tcW w:w="2954" w:type="dxa"/>
            <w:vMerge w:val="restart"/>
            <w:tcBorders>
              <w:top w:val="single" w:sz="8" w:space="0" w:color="auto"/>
              <w:left w:val="single" w:sz="8" w:space="0" w:color="auto"/>
              <w:right w:val="single" w:sz="4" w:space="0" w:color="auto"/>
            </w:tcBorders>
            <w:shd w:val="clear" w:color="000000" w:fill="4E2584"/>
            <w:noWrap/>
            <w:vAlign w:val="center"/>
            <w:hideMark/>
          </w:tcPr>
          <w:p w14:paraId="517753C9"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Resource</w:t>
            </w:r>
          </w:p>
        </w:tc>
        <w:tc>
          <w:tcPr>
            <w:tcW w:w="5316" w:type="dxa"/>
            <w:gridSpan w:val="3"/>
            <w:tcBorders>
              <w:top w:val="single" w:sz="8" w:space="0" w:color="auto"/>
              <w:left w:val="nil"/>
              <w:right w:val="single" w:sz="4" w:space="0" w:color="auto"/>
            </w:tcBorders>
            <w:shd w:val="clear" w:color="000000" w:fill="4E2584"/>
            <w:vAlign w:val="center"/>
          </w:tcPr>
          <w:p w14:paraId="69D613DE"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Staff Website English Resource Usage Tracking (% Used)</w:t>
            </w:r>
          </w:p>
        </w:tc>
      </w:tr>
      <w:tr w:rsidR="00C23349" w:rsidRPr="00BF1735" w14:paraId="6BF2CC04" w14:textId="77777777" w:rsidTr="00646107">
        <w:trPr>
          <w:trHeight w:val="360"/>
          <w:jc w:val="center"/>
        </w:trPr>
        <w:tc>
          <w:tcPr>
            <w:tcW w:w="2954" w:type="dxa"/>
            <w:vMerge/>
            <w:tcBorders>
              <w:left w:val="single" w:sz="8" w:space="0" w:color="auto"/>
              <w:bottom w:val="double" w:sz="4" w:space="0" w:color="auto"/>
              <w:right w:val="single" w:sz="4" w:space="0" w:color="auto"/>
            </w:tcBorders>
            <w:shd w:val="clear" w:color="000000" w:fill="4E2584"/>
            <w:noWrap/>
            <w:vAlign w:val="center"/>
            <w:hideMark/>
          </w:tcPr>
          <w:p w14:paraId="299ACE1B" w14:textId="77777777" w:rsidR="00C23349" w:rsidRPr="00BF1735" w:rsidRDefault="00C23349" w:rsidP="00646107">
            <w:pPr>
              <w:rPr>
                <w:rFonts w:ascii="Calibri" w:hAnsi="Calibri"/>
                <w:b/>
                <w:bCs/>
                <w:color w:val="FFFFFF"/>
                <w:sz w:val="20"/>
                <w:lang w:eastAsia="en-CA"/>
              </w:rPr>
            </w:pPr>
          </w:p>
        </w:tc>
        <w:tc>
          <w:tcPr>
            <w:tcW w:w="1772" w:type="dxa"/>
            <w:tcBorders>
              <w:top w:val="single" w:sz="4" w:space="0" w:color="auto"/>
              <w:left w:val="nil"/>
              <w:bottom w:val="double" w:sz="4" w:space="0" w:color="auto"/>
              <w:right w:val="single" w:sz="4" w:space="0" w:color="auto"/>
            </w:tcBorders>
            <w:shd w:val="clear" w:color="000000" w:fill="4E2584"/>
            <w:vAlign w:val="center"/>
            <w:hideMark/>
          </w:tcPr>
          <w:p w14:paraId="32E19A75"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2018</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hideMark/>
          </w:tcPr>
          <w:p w14:paraId="13EF3A45"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2017</w:t>
            </w:r>
          </w:p>
        </w:tc>
        <w:tc>
          <w:tcPr>
            <w:tcW w:w="1772" w:type="dxa"/>
            <w:tcBorders>
              <w:top w:val="single" w:sz="4" w:space="0" w:color="auto"/>
              <w:left w:val="single" w:sz="4" w:space="0" w:color="auto"/>
              <w:bottom w:val="double" w:sz="4" w:space="0" w:color="auto"/>
              <w:right w:val="single" w:sz="4" w:space="0" w:color="auto"/>
            </w:tcBorders>
            <w:shd w:val="clear" w:color="000000" w:fill="4E2584"/>
            <w:vAlign w:val="center"/>
          </w:tcPr>
          <w:p w14:paraId="5B9B32A5"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2016</w:t>
            </w:r>
          </w:p>
        </w:tc>
      </w:tr>
      <w:tr w:rsidR="00BF1735" w:rsidRPr="00BF1735" w14:paraId="124A2F63" w14:textId="77777777" w:rsidTr="00646107">
        <w:trPr>
          <w:trHeight w:val="259"/>
          <w:jc w:val="center"/>
        </w:trPr>
        <w:tc>
          <w:tcPr>
            <w:tcW w:w="2954"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5C899AC1" w14:textId="21023075" w:rsidR="00BF1735" w:rsidRPr="00BF1735" w:rsidRDefault="00BF1735" w:rsidP="00BF1735">
            <w:pPr>
              <w:jc w:val="left"/>
              <w:rPr>
                <w:rFonts w:ascii="Calibri" w:hAnsi="Calibri"/>
                <w:sz w:val="22"/>
                <w:szCs w:val="22"/>
              </w:rPr>
            </w:pPr>
            <w:r>
              <w:rPr>
                <w:rFonts w:ascii="Calibri" w:hAnsi="Calibri"/>
                <w:sz w:val="22"/>
                <w:szCs w:val="22"/>
              </w:rPr>
              <w:t>Used Images</w:t>
            </w:r>
            <w:r w:rsidR="00CB49B6">
              <w:rPr>
                <w:rFonts w:ascii="Calibri" w:hAnsi="Calibri"/>
                <w:sz w:val="22"/>
                <w:szCs w:val="22"/>
              </w:rPr>
              <w:t>/illustrations</w:t>
            </w:r>
          </w:p>
        </w:tc>
        <w:tc>
          <w:tcPr>
            <w:tcW w:w="1772" w:type="dxa"/>
            <w:tcBorders>
              <w:top w:val="double" w:sz="4" w:space="0" w:color="auto"/>
              <w:left w:val="nil"/>
              <w:bottom w:val="single" w:sz="4" w:space="0" w:color="auto"/>
              <w:right w:val="single" w:sz="4" w:space="0" w:color="auto"/>
            </w:tcBorders>
            <w:shd w:val="clear" w:color="auto" w:fill="auto"/>
            <w:noWrap/>
            <w:vAlign w:val="center"/>
          </w:tcPr>
          <w:p w14:paraId="2602CE22" w14:textId="5CC23BCE" w:rsidR="00BF1735" w:rsidRPr="00BF1735" w:rsidRDefault="00BF1735" w:rsidP="00BF1735">
            <w:pPr>
              <w:rPr>
                <w:rFonts w:ascii="Calibri" w:hAnsi="Calibri"/>
                <w:color w:val="000000"/>
                <w:sz w:val="22"/>
                <w:szCs w:val="22"/>
              </w:rPr>
            </w:pPr>
            <w:r>
              <w:rPr>
                <w:rFonts w:ascii="Calibri" w:hAnsi="Calibri"/>
                <w:color w:val="000000"/>
                <w:sz w:val="22"/>
                <w:szCs w:val="22"/>
              </w:rPr>
              <w:t>75%</w:t>
            </w:r>
          </w:p>
        </w:tc>
        <w:tc>
          <w:tcPr>
            <w:tcW w:w="177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AAB708" w14:textId="3B58B09E" w:rsidR="00BF1735" w:rsidRPr="00BF1735" w:rsidRDefault="00BF1735" w:rsidP="00BF1735">
            <w:pPr>
              <w:rPr>
                <w:rFonts w:ascii="Calibri" w:hAnsi="Calibri"/>
                <w:color w:val="000000"/>
                <w:sz w:val="22"/>
                <w:szCs w:val="22"/>
              </w:rPr>
            </w:pPr>
            <w:r>
              <w:rPr>
                <w:rFonts w:ascii="Calibri" w:hAnsi="Calibri"/>
                <w:color w:val="000000"/>
                <w:sz w:val="22"/>
                <w:szCs w:val="22"/>
              </w:rPr>
              <w:t>100%</w:t>
            </w:r>
          </w:p>
        </w:tc>
        <w:tc>
          <w:tcPr>
            <w:tcW w:w="1772" w:type="dxa"/>
            <w:tcBorders>
              <w:top w:val="double" w:sz="4" w:space="0" w:color="auto"/>
              <w:left w:val="single" w:sz="4" w:space="0" w:color="auto"/>
              <w:bottom w:val="single" w:sz="4" w:space="0" w:color="auto"/>
              <w:right w:val="single" w:sz="4" w:space="0" w:color="auto"/>
            </w:tcBorders>
            <w:vAlign w:val="center"/>
          </w:tcPr>
          <w:p w14:paraId="343C8F17" w14:textId="445F0332" w:rsidR="00BF1735" w:rsidRPr="00BF1735" w:rsidRDefault="00BF1735" w:rsidP="00BF1735">
            <w:pPr>
              <w:rPr>
                <w:rFonts w:ascii="Calibri" w:hAnsi="Calibri"/>
                <w:color w:val="000000"/>
                <w:sz w:val="22"/>
                <w:szCs w:val="22"/>
              </w:rPr>
            </w:pPr>
            <w:r>
              <w:rPr>
                <w:rFonts w:ascii="Calibri" w:hAnsi="Calibri"/>
                <w:color w:val="000000"/>
                <w:sz w:val="22"/>
                <w:szCs w:val="22"/>
              </w:rPr>
              <w:t>71%</w:t>
            </w:r>
          </w:p>
        </w:tc>
      </w:tr>
      <w:tr w:rsidR="00BF1735" w:rsidRPr="00BF1735" w14:paraId="4C340909"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4308AE20" w14:textId="08B5BB01" w:rsidR="00BF1735" w:rsidRPr="00BF1735" w:rsidRDefault="00BF1735" w:rsidP="00BF1735">
            <w:pPr>
              <w:jc w:val="left"/>
              <w:rPr>
                <w:rFonts w:ascii="Calibri" w:hAnsi="Calibri"/>
                <w:sz w:val="22"/>
                <w:szCs w:val="22"/>
              </w:rPr>
            </w:pPr>
            <w:r>
              <w:rPr>
                <w:rFonts w:ascii="Calibri" w:hAnsi="Calibri"/>
                <w:sz w:val="22"/>
                <w:szCs w:val="22"/>
              </w:rPr>
              <w:t>Used Activities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F0CCE34" w14:textId="5BE407C3" w:rsidR="00BF1735" w:rsidRPr="00BF1735" w:rsidRDefault="00BF1735" w:rsidP="00BF1735">
            <w:pPr>
              <w:rPr>
                <w:rFonts w:ascii="Calibri" w:hAnsi="Calibri"/>
                <w:color w:val="000000"/>
                <w:sz w:val="22"/>
                <w:szCs w:val="22"/>
              </w:rPr>
            </w:pPr>
            <w:r>
              <w:rPr>
                <w:rFonts w:ascii="Calibri" w:hAnsi="Calibri"/>
                <w:color w:val="000000"/>
                <w:sz w:val="22"/>
                <w:szCs w:val="22"/>
              </w:rPr>
              <w:t>50%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F6CCA" w14:textId="71BFDD54" w:rsidR="00BF1735" w:rsidRPr="00BF1735" w:rsidRDefault="00BF1735" w:rsidP="00BF1735">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270D81A9" w14:textId="14245A08" w:rsidR="00BF1735" w:rsidRPr="00BF1735" w:rsidRDefault="00BF1735" w:rsidP="00BF1735">
            <w:pPr>
              <w:rPr>
                <w:rFonts w:ascii="Calibri" w:hAnsi="Calibri"/>
                <w:color w:val="000000"/>
                <w:sz w:val="22"/>
                <w:szCs w:val="22"/>
              </w:rPr>
            </w:pPr>
            <w:r>
              <w:rPr>
                <w:rFonts w:ascii="Calibri" w:hAnsi="Calibri"/>
                <w:color w:val="000000"/>
                <w:sz w:val="22"/>
                <w:szCs w:val="22"/>
              </w:rPr>
              <w:t>43%</w:t>
            </w:r>
          </w:p>
        </w:tc>
      </w:tr>
      <w:tr w:rsidR="00BF1735" w:rsidRPr="00BF1735" w14:paraId="4EE38EDB"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34B738B" w14:textId="4CA79501" w:rsidR="00BF1735" w:rsidRPr="00BF1735" w:rsidRDefault="00BF1735" w:rsidP="00BF1735">
            <w:pPr>
              <w:jc w:val="left"/>
              <w:rPr>
                <w:rFonts w:ascii="Calibri" w:hAnsi="Calibri"/>
                <w:sz w:val="22"/>
                <w:szCs w:val="22"/>
              </w:rPr>
            </w:pPr>
            <w:r>
              <w:rPr>
                <w:rFonts w:ascii="Calibri" w:hAnsi="Calibri"/>
                <w:sz w:val="22"/>
                <w:szCs w:val="22"/>
              </w:rPr>
              <w:t>Used Promotional Templates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009C43BD" w14:textId="72EF1C34" w:rsidR="00BF1735" w:rsidRPr="00BF1735" w:rsidRDefault="00BF1735" w:rsidP="00BF1735">
            <w:pPr>
              <w:rPr>
                <w:rFonts w:ascii="Calibri" w:hAnsi="Calibri"/>
                <w:color w:val="000000"/>
                <w:sz w:val="22"/>
                <w:szCs w:val="22"/>
              </w:rPr>
            </w:pPr>
            <w:r>
              <w:rPr>
                <w:rFonts w:ascii="Calibri" w:hAnsi="Calibri"/>
                <w:color w:val="000000"/>
                <w:sz w:val="22"/>
                <w:szCs w:val="22"/>
              </w:rPr>
              <w:t>50%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F4B89" w14:textId="2EE19FA5" w:rsidR="00BF1735" w:rsidRPr="00BF1735" w:rsidRDefault="00BF1735" w:rsidP="00BF1735">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62616EC6" w14:textId="0CFE35E9" w:rsidR="00BF1735" w:rsidRPr="00BF1735" w:rsidRDefault="00BF1735" w:rsidP="00BF1735">
            <w:pPr>
              <w:rPr>
                <w:rFonts w:ascii="Calibri" w:hAnsi="Calibri"/>
                <w:color w:val="000000"/>
                <w:sz w:val="22"/>
                <w:szCs w:val="22"/>
              </w:rPr>
            </w:pPr>
            <w:r>
              <w:rPr>
                <w:rFonts w:ascii="Calibri" w:hAnsi="Calibri"/>
                <w:color w:val="000000"/>
                <w:sz w:val="22"/>
                <w:szCs w:val="22"/>
              </w:rPr>
              <w:t>71%</w:t>
            </w:r>
          </w:p>
        </w:tc>
      </w:tr>
      <w:tr w:rsidR="00BF1735" w:rsidRPr="00BF1735" w14:paraId="272B80A5"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0AEC4D51" w14:textId="7A144836" w:rsidR="00BF1735" w:rsidRPr="00BF1735" w:rsidRDefault="00BF1735" w:rsidP="00BF1735">
            <w:pPr>
              <w:jc w:val="left"/>
              <w:rPr>
                <w:rFonts w:ascii="Calibri" w:hAnsi="Calibri"/>
                <w:sz w:val="22"/>
                <w:szCs w:val="22"/>
              </w:rPr>
            </w:pPr>
            <w:r>
              <w:rPr>
                <w:rFonts w:ascii="Calibri" w:hAnsi="Calibri"/>
                <w:sz w:val="22"/>
                <w:szCs w:val="22"/>
              </w:rPr>
              <w:t>Used ‘How to run a successful program’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65EC32A" w14:textId="1FE3BB23" w:rsidR="00BF1735" w:rsidRPr="00BF1735" w:rsidRDefault="00BF1735" w:rsidP="00BF1735">
            <w:pPr>
              <w:rPr>
                <w:rFonts w:ascii="Calibri" w:hAnsi="Calibri"/>
                <w:color w:val="000000"/>
                <w:sz w:val="22"/>
                <w:szCs w:val="22"/>
              </w:rPr>
            </w:pPr>
            <w:r>
              <w:rPr>
                <w:rFonts w:ascii="Calibri" w:hAnsi="Calibri"/>
                <w:color w:val="000000"/>
                <w:sz w:val="22"/>
                <w:szCs w:val="22"/>
              </w:rPr>
              <w:t>50%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1F894" w14:textId="4CCECA8A" w:rsidR="00BF1735" w:rsidRPr="00BF1735" w:rsidRDefault="00BF1735" w:rsidP="00BF1735">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5B5A02D5" w14:textId="1EB25519" w:rsidR="00BF1735" w:rsidRPr="00BF1735" w:rsidRDefault="00BF1735" w:rsidP="00BF1735">
            <w:pPr>
              <w:rPr>
                <w:rFonts w:ascii="Calibri" w:hAnsi="Calibri"/>
                <w:color w:val="000000"/>
                <w:sz w:val="22"/>
                <w:szCs w:val="22"/>
              </w:rPr>
            </w:pPr>
            <w:r>
              <w:rPr>
                <w:rFonts w:ascii="Calibri" w:hAnsi="Calibri"/>
                <w:color w:val="000000"/>
                <w:sz w:val="22"/>
                <w:szCs w:val="22"/>
              </w:rPr>
              <w:t>43%</w:t>
            </w:r>
          </w:p>
        </w:tc>
      </w:tr>
      <w:tr w:rsidR="00BF1735" w:rsidRPr="00BF1735" w14:paraId="21B4D313"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hideMark/>
          </w:tcPr>
          <w:p w14:paraId="4AF2F68F" w14:textId="12317F91" w:rsidR="00BF1735" w:rsidRPr="00BF1735" w:rsidRDefault="00BF1735" w:rsidP="00BF1735">
            <w:pPr>
              <w:jc w:val="left"/>
              <w:rPr>
                <w:rFonts w:ascii="Calibri" w:hAnsi="Calibri"/>
                <w:sz w:val="22"/>
                <w:szCs w:val="22"/>
              </w:rPr>
            </w:pPr>
            <w:r>
              <w:rPr>
                <w:rFonts w:ascii="Calibri" w:hAnsi="Calibri"/>
                <w:sz w:val="22"/>
                <w:szCs w:val="22"/>
              </w:rPr>
              <w:t>Used Recommended Reads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5E9A3C3" w14:textId="2AAD32A1" w:rsidR="00BF1735" w:rsidRPr="00BF1735" w:rsidRDefault="00BF1735" w:rsidP="00BF1735">
            <w:pPr>
              <w:rPr>
                <w:rFonts w:ascii="Calibri" w:hAnsi="Calibri"/>
                <w:color w:val="000000"/>
                <w:sz w:val="22"/>
                <w:szCs w:val="22"/>
              </w:rPr>
            </w:pPr>
            <w:r>
              <w:rPr>
                <w:rFonts w:ascii="Calibri" w:hAnsi="Calibri"/>
                <w:color w:val="000000"/>
                <w:sz w:val="22"/>
                <w:szCs w:val="22"/>
              </w:rPr>
              <w:t>25%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C6B8C" w14:textId="22064223" w:rsidR="00BF1735" w:rsidRPr="00BF1735" w:rsidRDefault="00BF1735" w:rsidP="00BF1735">
            <w:pPr>
              <w:rPr>
                <w:rFonts w:ascii="Calibri" w:hAnsi="Calibri"/>
                <w:color w:val="000000"/>
                <w:sz w:val="22"/>
                <w:szCs w:val="22"/>
              </w:rPr>
            </w:pPr>
            <w:r>
              <w:rPr>
                <w:rFonts w:ascii="Calibri" w:hAnsi="Calibri"/>
                <w:color w:val="000000"/>
                <w:sz w:val="22"/>
                <w:szCs w:val="22"/>
              </w:rPr>
              <w:t>100%</w:t>
            </w:r>
          </w:p>
        </w:tc>
        <w:tc>
          <w:tcPr>
            <w:tcW w:w="1772" w:type="dxa"/>
            <w:tcBorders>
              <w:top w:val="single" w:sz="4" w:space="0" w:color="auto"/>
              <w:left w:val="single" w:sz="4" w:space="0" w:color="auto"/>
              <w:bottom w:val="single" w:sz="4" w:space="0" w:color="auto"/>
              <w:right w:val="single" w:sz="4" w:space="0" w:color="auto"/>
            </w:tcBorders>
            <w:vAlign w:val="center"/>
          </w:tcPr>
          <w:p w14:paraId="5BF6AF6D" w14:textId="338127EA" w:rsidR="00BF1735" w:rsidRPr="00BF1735" w:rsidRDefault="00BF1735" w:rsidP="00BF1735">
            <w:pPr>
              <w:rPr>
                <w:rFonts w:ascii="Calibri" w:hAnsi="Calibri"/>
                <w:color w:val="000000"/>
                <w:sz w:val="22"/>
                <w:szCs w:val="22"/>
              </w:rPr>
            </w:pPr>
            <w:r>
              <w:rPr>
                <w:rFonts w:ascii="Calibri" w:hAnsi="Calibri"/>
                <w:color w:val="000000"/>
                <w:sz w:val="22"/>
                <w:szCs w:val="22"/>
              </w:rPr>
              <w:t>71%</w:t>
            </w:r>
          </w:p>
        </w:tc>
      </w:tr>
      <w:tr w:rsidR="00BF1735" w:rsidRPr="00BF1735" w14:paraId="314C3BEC"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311237A6" w14:textId="7AAF4112" w:rsidR="00BF1735" w:rsidRPr="00BF1735" w:rsidRDefault="00BF1735" w:rsidP="00BF1735">
            <w:pPr>
              <w:jc w:val="left"/>
              <w:rPr>
                <w:rFonts w:ascii="Calibri" w:hAnsi="Calibri"/>
                <w:sz w:val="22"/>
                <w:szCs w:val="22"/>
              </w:rPr>
            </w:pPr>
            <w:r>
              <w:rPr>
                <w:rFonts w:ascii="Calibri" w:hAnsi="Calibri"/>
                <w:sz w:val="22"/>
                <w:szCs w:val="22"/>
              </w:rPr>
              <w:t>Used Programs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2EDBA8A" w14:textId="798401E8" w:rsidR="00BF1735" w:rsidRPr="00BF1735" w:rsidRDefault="00BF1735" w:rsidP="00BF1735">
            <w:pPr>
              <w:rPr>
                <w:rFonts w:ascii="Calibri" w:hAnsi="Calibri"/>
                <w:color w:val="000000"/>
                <w:sz w:val="22"/>
                <w:szCs w:val="22"/>
              </w:rPr>
            </w:pPr>
            <w:r>
              <w:rPr>
                <w:rFonts w:ascii="Calibri" w:hAnsi="Calibri"/>
                <w:color w:val="000000"/>
                <w:sz w:val="22"/>
                <w:szCs w:val="22"/>
              </w:rPr>
              <w:t>25%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A14CE" w14:textId="2CB19DDD" w:rsidR="00BF1735" w:rsidRPr="00BF1735" w:rsidRDefault="00BF1735" w:rsidP="00BF1735">
            <w:pPr>
              <w:rPr>
                <w:rFonts w:ascii="Calibri" w:hAnsi="Calibri"/>
                <w:color w:val="000000"/>
                <w:sz w:val="22"/>
                <w:szCs w:val="22"/>
              </w:rPr>
            </w:pPr>
            <w:r>
              <w:rPr>
                <w:rFonts w:ascii="Calibri" w:hAnsi="Calibri"/>
                <w:color w:val="000000"/>
                <w:sz w:val="22"/>
                <w:szCs w:val="22"/>
              </w:rPr>
              <w:t>67%</w:t>
            </w:r>
          </w:p>
        </w:tc>
        <w:tc>
          <w:tcPr>
            <w:tcW w:w="1772" w:type="dxa"/>
            <w:tcBorders>
              <w:top w:val="single" w:sz="4" w:space="0" w:color="auto"/>
              <w:left w:val="single" w:sz="4" w:space="0" w:color="auto"/>
              <w:bottom w:val="single" w:sz="4" w:space="0" w:color="auto"/>
              <w:right w:val="single" w:sz="4" w:space="0" w:color="auto"/>
            </w:tcBorders>
            <w:vAlign w:val="center"/>
          </w:tcPr>
          <w:p w14:paraId="249CE00E" w14:textId="289E9E0D" w:rsidR="00BF1735" w:rsidRPr="00BF1735" w:rsidRDefault="00BF1735" w:rsidP="00BF1735">
            <w:pPr>
              <w:rPr>
                <w:rFonts w:ascii="Calibri" w:hAnsi="Calibri"/>
                <w:color w:val="000000"/>
                <w:sz w:val="22"/>
                <w:szCs w:val="22"/>
              </w:rPr>
            </w:pPr>
            <w:r>
              <w:rPr>
                <w:rFonts w:ascii="Calibri" w:hAnsi="Calibri"/>
                <w:color w:val="000000"/>
                <w:sz w:val="22"/>
                <w:szCs w:val="22"/>
              </w:rPr>
              <w:t>43%</w:t>
            </w:r>
          </w:p>
        </w:tc>
      </w:tr>
      <w:tr w:rsidR="00BF1735" w:rsidRPr="00BF1735" w14:paraId="455E8A23"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54A3A779" w14:textId="7DD32B57" w:rsidR="00BF1735" w:rsidRPr="00BF1735" w:rsidRDefault="00BF1735" w:rsidP="00BF1735">
            <w:pPr>
              <w:jc w:val="left"/>
              <w:rPr>
                <w:rFonts w:ascii="Calibri" w:hAnsi="Calibri"/>
                <w:sz w:val="22"/>
                <w:szCs w:val="22"/>
              </w:rPr>
            </w:pPr>
            <w:r>
              <w:rPr>
                <w:rFonts w:ascii="Calibri" w:hAnsi="Calibri"/>
                <w:sz w:val="22"/>
                <w:szCs w:val="22"/>
              </w:rPr>
              <w:t>Used Brand Guidelines</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55CA586" w14:textId="1934EB7F" w:rsidR="00BF1735" w:rsidRPr="00BF1735" w:rsidRDefault="00BF1735" w:rsidP="00BF1735">
            <w:pPr>
              <w:rPr>
                <w:rFonts w:ascii="Calibri" w:hAnsi="Calibri"/>
                <w:color w:val="000000"/>
                <w:sz w:val="22"/>
                <w:szCs w:val="22"/>
              </w:rPr>
            </w:pPr>
            <w:r>
              <w:rPr>
                <w:rFonts w:ascii="Calibri" w:hAnsi="Calibri"/>
                <w:color w:val="000000"/>
                <w:sz w:val="22"/>
                <w:szCs w:val="22"/>
              </w:rPr>
              <w:t>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6D3FA" w14:textId="5D39620A" w:rsidR="00BF1735" w:rsidRPr="00BF1735" w:rsidRDefault="00BF1735" w:rsidP="00BF1735">
            <w:pPr>
              <w:rPr>
                <w:rFonts w:ascii="Calibri" w:hAnsi="Calibri"/>
                <w:color w:val="000000"/>
                <w:sz w:val="22"/>
                <w:szCs w:val="22"/>
              </w:rPr>
            </w:pPr>
            <w:r>
              <w:rPr>
                <w:rFonts w:ascii="Calibri" w:hAnsi="Calibri"/>
                <w:color w:val="000000"/>
                <w:sz w:val="22"/>
                <w:szCs w:val="22"/>
              </w:rPr>
              <w:t>67%</w:t>
            </w:r>
          </w:p>
        </w:tc>
        <w:tc>
          <w:tcPr>
            <w:tcW w:w="1772" w:type="dxa"/>
            <w:tcBorders>
              <w:top w:val="single" w:sz="4" w:space="0" w:color="auto"/>
              <w:left w:val="single" w:sz="4" w:space="0" w:color="auto"/>
              <w:bottom w:val="single" w:sz="4" w:space="0" w:color="auto"/>
              <w:right w:val="single" w:sz="4" w:space="0" w:color="auto"/>
            </w:tcBorders>
            <w:vAlign w:val="center"/>
          </w:tcPr>
          <w:p w14:paraId="2E3F16E8" w14:textId="427F6641" w:rsidR="00BF1735" w:rsidRPr="00BF1735" w:rsidRDefault="00BF1735" w:rsidP="00BF1735">
            <w:pPr>
              <w:rPr>
                <w:rFonts w:ascii="Calibri" w:hAnsi="Calibri"/>
                <w:color w:val="000000"/>
                <w:sz w:val="22"/>
                <w:szCs w:val="22"/>
              </w:rPr>
            </w:pPr>
            <w:r>
              <w:rPr>
                <w:rFonts w:ascii="Calibri" w:hAnsi="Calibri"/>
                <w:color w:val="000000"/>
                <w:sz w:val="22"/>
                <w:szCs w:val="22"/>
              </w:rPr>
              <w:t>71%</w:t>
            </w:r>
          </w:p>
        </w:tc>
      </w:tr>
      <w:tr w:rsidR="00BF1735" w:rsidRPr="00BF1735" w14:paraId="2CCC8829" w14:textId="77777777" w:rsidTr="00646107">
        <w:trPr>
          <w:trHeight w:val="259"/>
          <w:jc w:val="center"/>
        </w:trPr>
        <w:tc>
          <w:tcPr>
            <w:tcW w:w="2954" w:type="dxa"/>
            <w:tcBorders>
              <w:top w:val="nil"/>
              <w:left w:val="single" w:sz="8" w:space="0" w:color="auto"/>
              <w:bottom w:val="single" w:sz="4" w:space="0" w:color="auto"/>
              <w:right w:val="single" w:sz="4" w:space="0" w:color="auto"/>
            </w:tcBorders>
            <w:shd w:val="clear" w:color="auto" w:fill="auto"/>
            <w:noWrap/>
            <w:vAlign w:val="center"/>
          </w:tcPr>
          <w:p w14:paraId="56E641F8" w14:textId="281B46F5" w:rsidR="00BF1735" w:rsidRPr="00BF1735" w:rsidRDefault="00BF1735" w:rsidP="00BF1735">
            <w:pPr>
              <w:jc w:val="left"/>
              <w:rPr>
                <w:rFonts w:ascii="Calibri" w:hAnsi="Calibri"/>
                <w:sz w:val="22"/>
                <w:szCs w:val="22"/>
              </w:rPr>
            </w:pPr>
            <w:r>
              <w:rPr>
                <w:rFonts w:ascii="Calibri" w:hAnsi="Calibri"/>
                <w:sz w:val="22"/>
                <w:szCs w:val="22"/>
              </w:rPr>
              <w:t>Used Staff Newsfeed</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5A7DBE74" w14:textId="2DE66156" w:rsidR="00BF1735" w:rsidRPr="00BF1735" w:rsidRDefault="00BF1735" w:rsidP="00BF1735">
            <w:pPr>
              <w:rPr>
                <w:rFonts w:ascii="Calibri" w:hAnsi="Calibri"/>
                <w:color w:val="000000"/>
                <w:sz w:val="22"/>
                <w:szCs w:val="22"/>
              </w:rPr>
            </w:pPr>
            <w:r>
              <w:rPr>
                <w:rFonts w:ascii="Calibri" w:hAnsi="Calibri"/>
                <w:color w:val="000000"/>
                <w:sz w:val="22"/>
                <w:szCs w:val="22"/>
              </w:rPr>
              <w:t>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04F8B" w14:textId="43335218" w:rsidR="00BF1735" w:rsidRPr="00BF1735" w:rsidRDefault="00BF1735" w:rsidP="00BF1735">
            <w:pPr>
              <w:rPr>
                <w:rFonts w:ascii="Calibri" w:hAnsi="Calibri"/>
                <w:color w:val="000000"/>
                <w:sz w:val="22"/>
                <w:szCs w:val="22"/>
              </w:rPr>
            </w:pPr>
            <w:r>
              <w:rPr>
                <w:rFonts w:ascii="Calibri" w:hAnsi="Calibri"/>
                <w:color w:val="000000"/>
                <w:sz w:val="22"/>
                <w:szCs w:val="22"/>
              </w:rPr>
              <w:t>33%</w:t>
            </w:r>
          </w:p>
        </w:tc>
        <w:tc>
          <w:tcPr>
            <w:tcW w:w="1772" w:type="dxa"/>
            <w:tcBorders>
              <w:top w:val="single" w:sz="4" w:space="0" w:color="auto"/>
              <w:left w:val="single" w:sz="4" w:space="0" w:color="auto"/>
              <w:bottom w:val="single" w:sz="4" w:space="0" w:color="auto"/>
              <w:right w:val="single" w:sz="4" w:space="0" w:color="auto"/>
            </w:tcBorders>
            <w:vAlign w:val="center"/>
          </w:tcPr>
          <w:p w14:paraId="17F85473" w14:textId="3791F7F7" w:rsidR="00BF1735" w:rsidRPr="00BF1735" w:rsidRDefault="00BF1735" w:rsidP="00BF1735">
            <w:pPr>
              <w:rPr>
                <w:rFonts w:ascii="Calibri" w:hAnsi="Calibri"/>
                <w:color w:val="000000"/>
                <w:sz w:val="22"/>
                <w:szCs w:val="22"/>
              </w:rPr>
            </w:pPr>
            <w:r>
              <w:rPr>
                <w:rFonts w:ascii="Calibri" w:hAnsi="Calibri"/>
                <w:color w:val="000000"/>
                <w:sz w:val="22"/>
                <w:szCs w:val="22"/>
              </w:rPr>
              <w:t>14%</w:t>
            </w:r>
          </w:p>
        </w:tc>
      </w:tr>
    </w:tbl>
    <w:p w14:paraId="3D905234" w14:textId="77777777" w:rsidR="00C23349" w:rsidRPr="00BF1735" w:rsidRDefault="00C23349" w:rsidP="00C23349">
      <w:pPr>
        <w:pStyle w:val="Para"/>
        <w:spacing w:before="0" w:after="0"/>
        <w:ind w:left="450" w:right="630"/>
        <w:rPr>
          <w:rFonts w:eastAsia="Calibri"/>
          <w:noProof/>
        </w:rPr>
      </w:pPr>
      <w:r w:rsidRPr="00BF1735">
        <w:rPr>
          <w:b/>
          <w:i/>
          <w:sz w:val="20"/>
        </w:rPr>
        <w:t>Source:</w:t>
      </w:r>
      <w:r w:rsidRPr="00BF1735">
        <w:rPr>
          <w:i/>
          <w:sz w:val="20"/>
        </w:rPr>
        <w:t xml:space="preserve"> Q8A – Identify the resources on the library staff website you used (English resources).</w:t>
      </w:r>
    </w:p>
    <w:p w14:paraId="64AE6F67" w14:textId="77777777" w:rsidR="00C23349" w:rsidRPr="00C23349" w:rsidRDefault="00C23349" w:rsidP="00C23349">
      <w:pPr>
        <w:pStyle w:val="Para"/>
        <w:rPr>
          <w:highlight w:val="yellow"/>
        </w:rPr>
      </w:pPr>
    </w:p>
    <w:p w14:paraId="12F4AC72" w14:textId="62E6C1DA" w:rsidR="00C23349" w:rsidRPr="00C23349" w:rsidRDefault="00C23349" w:rsidP="00C23349">
      <w:pPr>
        <w:pStyle w:val="Para"/>
        <w:spacing w:after="240"/>
        <w:rPr>
          <w:highlight w:val="yellow"/>
          <w:lang w:val="en-CA"/>
        </w:rPr>
      </w:pPr>
      <w:r w:rsidRPr="00BF1735">
        <w:rPr>
          <w:b/>
          <w:lang w:val="en-CA"/>
        </w:rPr>
        <w:t>Satisfaction</w:t>
      </w:r>
      <w:r w:rsidRPr="00BF1735">
        <w:rPr>
          <w:lang w:val="en-CA"/>
        </w:rPr>
        <w:t xml:space="preserve">. Those who reported using the web resources were then asked to rate their satisfaction with those resources. </w:t>
      </w:r>
      <w:r w:rsidR="00BF1735" w:rsidRPr="00BF1735">
        <w:rPr>
          <w:lang w:val="en-CA"/>
        </w:rPr>
        <w:t>The satisfaction scores for 2018 are given below but should be read with caution as the number of libraries responding for each item is very low.</w:t>
      </w:r>
    </w:p>
    <w:p w14:paraId="4F8845B7" w14:textId="77777777" w:rsidR="00C23349" w:rsidRPr="00BF1735" w:rsidRDefault="00C23349" w:rsidP="00C23349">
      <w:pPr>
        <w:spacing w:line="276" w:lineRule="auto"/>
        <w:rPr>
          <w:rFonts w:ascii="Calibri" w:hAnsi="Calibri" w:cs="Calibri"/>
          <w:b/>
          <w:sz w:val="22"/>
          <w:szCs w:val="22"/>
        </w:rPr>
      </w:pPr>
      <w:r w:rsidRPr="00BF1735">
        <w:rPr>
          <w:rFonts w:ascii="Calibri" w:hAnsi="Calibri" w:cs="Calibri"/>
          <w:b/>
          <w:sz w:val="22"/>
          <w:szCs w:val="22"/>
        </w:rPr>
        <w:t>Table: Satisfaction with English staff website resources</w:t>
      </w:r>
    </w:p>
    <w:tbl>
      <w:tblPr>
        <w:tblW w:w="6660" w:type="dxa"/>
        <w:jc w:val="center"/>
        <w:tblLayout w:type="fixed"/>
        <w:tblLook w:val="04A0" w:firstRow="1" w:lastRow="0" w:firstColumn="1" w:lastColumn="0" w:noHBand="0" w:noVBand="1"/>
      </w:tblPr>
      <w:tblGrid>
        <w:gridCol w:w="3425"/>
        <w:gridCol w:w="3235"/>
      </w:tblGrid>
      <w:tr w:rsidR="00C23349" w:rsidRPr="00BF1735" w14:paraId="75DC2648" w14:textId="77777777" w:rsidTr="00646107">
        <w:trPr>
          <w:trHeight w:val="300"/>
          <w:jc w:val="center"/>
        </w:trPr>
        <w:tc>
          <w:tcPr>
            <w:tcW w:w="3425" w:type="dxa"/>
            <w:vMerge w:val="restart"/>
            <w:tcBorders>
              <w:top w:val="single" w:sz="4" w:space="0" w:color="auto"/>
              <w:left w:val="single" w:sz="4" w:space="0" w:color="auto"/>
              <w:bottom w:val="single" w:sz="4" w:space="0" w:color="000000"/>
              <w:right w:val="single" w:sz="4" w:space="0" w:color="auto"/>
            </w:tcBorders>
            <w:shd w:val="clear" w:color="000000" w:fill="4E2584"/>
            <w:noWrap/>
            <w:vAlign w:val="center"/>
            <w:hideMark/>
          </w:tcPr>
          <w:p w14:paraId="39E74F14"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Resource</w:t>
            </w:r>
          </w:p>
        </w:tc>
        <w:tc>
          <w:tcPr>
            <w:tcW w:w="3235" w:type="dxa"/>
            <w:tcBorders>
              <w:top w:val="single" w:sz="4" w:space="0" w:color="auto"/>
              <w:left w:val="nil"/>
              <w:bottom w:val="single" w:sz="4" w:space="0" w:color="auto"/>
              <w:right w:val="single" w:sz="4" w:space="0" w:color="auto"/>
            </w:tcBorders>
            <w:shd w:val="clear" w:color="000000" w:fill="4E2584"/>
            <w:noWrap/>
            <w:vAlign w:val="center"/>
            <w:hideMark/>
          </w:tcPr>
          <w:p w14:paraId="79D184AF" w14:textId="77777777" w:rsidR="00C23349" w:rsidRPr="00BF1735" w:rsidRDefault="00C23349" w:rsidP="00646107">
            <w:pPr>
              <w:rPr>
                <w:rFonts w:ascii="Calibri" w:hAnsi="Calibri"/>
                <w:b/>
                <w:bCs/>
                <w:color w:val="FFFFFF"/>
                <w:sz w:val="20"/>
                <w:lang w:eastAsia="en-CA"/>
              </w:rPr>
            </w:pPr>
            <w:r w:rsidRPr="00BF1735">
              <w:rPr>
                <w:rFonts w:ascii="Calibri" w:hAnsi="Calibri"/>
                <w:b/>
                <w:bCs/>
                <w:color w:val="FFFFFF"/>
                <w:sz w:val="20"/>
                <w:lang w:eastAsia="en-CA"/>
              </w:rPr>
              <w:t>Librarian English staff website resource satisfaction (% 8-10 rating)</w:t>
            </w:r>
          </w:p>
        </w:tc>
      </w:tr>
      <w:tr w:rsidR="00C23349" w:rsidRPr="00BF1735" w14:paraId="5ABC8DF8" w14:textId="77777777" w:rsidTr="00646107">
        <w:trPr>
          <w:trHeight w:val="300"/>
          <w:jc w:val="center"/>
        </w:trPr>
        <w:tc>
          <w:tcPr>
            <w:tcW w:w="3425" w:type="dxa"/>
            <w:vMerge/>
            <w:tcBorders>
              <w:top w:val="single" w:sz="4" w:space="0" w:color="auto"/>
              <w:left w:val="single" w:sz="4" w:space="0" w:color="auto"/>
              <w:bottom w:val="single" w:sz="4" w:space="0" w:color="000000"/>
              <w:right w:val="single" w:sz="4" w:space="0" w:color="auto"/>
            </w:tcBorders>
            <w:vAlign w:val="center"/>
            <w:hideMark/>
          </w:tcPr>
          <w:p w14:paraId="19B589FA" w14:textId="77777777" w:rsidR="00C23349" w:rsidRPr="00BF1735" w:rsidRDefault="00C23349" w:rsidP="00646107">
            <w:pPr>
              <w:jc w:val="left"/>
              <w:rPr>
                <w:rFonts w:ascii="Calibri" w:hAnsi="Calibri"/>
                <w:b/>
                <w:bCs/>
                <w:color w:val="FFFFFF"/>
                <w:sz w:val="20"/>
                <w:lang w:eastAsia="en-CA"/>
              </w:rPr>
            </w:pPr>
          </w:p>
        </w:tc>
        <w:tc>
          <w:tcPr>
            <w:tcW w:w="3235" w:type="dxa"/>
            <w:tcBorders>
              <w:top w:val="nil"/>
              <w:left w:val="nil"/>
              <w:bottom w:val="single" w:sz="4" w:space="0" w:color="auto"/>
              <w:right w:val="single" w:sz="4" w:space="0" w:color="auto"/>
            </w:tcBorders>
            <w:shd w:val="clear" w:color="000000" w:fill="4E2584"/>
            <w:vAlign w:val="center"/>
            <w:hideMark/>
          </w:tcPr>
          <w:p w14:paraId="647AEBFF" w14:textId="0C51AB36" w:rsidR="00C23349" w:rsidRPr="00BF1735" w:rsidRDefault="00DC19AD" w:rsidP="00646107">
            <w:pPr>
              <w:rPr>
                <w:rFonts w:ascii="Calibri" w:hAnsi="Calibri"/>
                <w:b/>
                <w:bCs/>
                <w:color w:val="FFFFFF"/>
                <w:sz w:val="20"/>
                <w:lang w:eastAsia="en-CA"/>
              </w:rPr>
            </w:pPr>
            <w:r>
              <w:rPr>
                <w:rFonts w:ascii="Calibri" w:hAnsi="Calibri"/>
                <w:b/>
                <w:bCs/>
                <w:color w:val="FFFFFF"/>
                <w:sz w:val="20"/>
                <w:lang w:eastAsia="en-CA"/>
              </w:rPr>
              <w:t>Territories</w:t>
            </w:r>
          </w:p>
        </w:tc>
      </w:tr>
      <w:tr w:rsidR="00BF1735" w:rsidRPr="00BF1735" w14:paraId="2AD43B83"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E9F585C" w14:textId="107C9188"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Recommended Reads</w:t>
            </w:r>
          </w:p>
        </w:tc>
        <w:tc>
          <w:tcPr>
            <w:tcW w:w="3235" w:type="dxa"/>
            <w:tcBorders>
              <w:top w:val="nil"/>
              <w:left w:val="nil"/>
              <w:bottom w:val="single" w:sz="4" w:space="0" w:color="auto"/>
              <w:right w:val="single" w:sz="4" w:space="0" w:color="auto"/>
            </w:tcBorders>
            <w:shd w:val="clear" w:color="auto" w:fill="auto"/>
            <w:vAlign w:val="center"/>
          </w:tcPr>
          <w:p w14:paraId="120D7F2A" w14:textId="75735EE0"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100%</w:t>
            </w:r>
          </w:p>
        </w:tc>
      </w:tr>
      <w:tr w:rsidR="00BF1735" w:rsidRPr="00BF1735" w14:paraId="732C8A05"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AFBCE7B" w14:textId="6AB6B8B3"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Promotional Templates</w:t>
            </w:r>
          </w:p>
        </w:tc>
        <w:tc>
          <w:tcPr>
            <w:tcW w:w="3235" w:type="dxa"/>
            <w:tcBorders>
              <w:top w:val="nil"/>
              <w:left w:val="nil"/>
              <w:bottom w:val="single" w:sz="4" w:space="0" w:color="auto"/>
              <w:right w:val="single" w:sz="4" w:space="0" w:color="auto"/>
            </w:tcBorders>
            <w:shd w:val="clear" w:color="auto" w:fill="auto"/>
            <w:vAlign w:val="center"/>
          </w:tcPr>
          <w:p w14:paraId="192D1FE0" w14:textId="57423E38"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100%</w:t>
            </w:r>
          </w:p>
        </w:tc>
      </w:tr>
      <w:tr w:rsidR="00BF1735" w:rsidRPr="00BF1735" w14:paraId="7084289B"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0EB7E41F" w14:textId="47D8F8F3"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Programs</w:t>
            </w:r>
          </w:p>
        </w:tc>
        <w:tc>
          <w:tcPr>
            <w:tcW w:w="3235" w:type="dxa"/>
            <w:tcBorders>
              <w:top w:val="nil"/>
              <w:left w:val="nil"/>
              <w:bottom w:val="single" w:sz="4" w:space="0" w:color="auto"/>
              <w:right w:val="single" w:sz="4" w:space="0" w:color="auto"/>
            </w:tcBorders>
            <w:shd w:val="clear" w:color="auto" w:fill="auto"/>
            <w:vAlign w:val="center"/>
          </w:tcPr>
          <w:p w14:paraId="3FB727F1" w14:textId="6DC96DD3"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100%</w:t>
            </w:r>
          </w:p>
        </w:tc>
      </w:tr>
      <w:tr w:rsidR="00BF1735" w:rsidRPr="00BF1735" w14:paraId="5DCCE841"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916BD45" w14:textId="53FB2F60"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Activities</w:t>
            </w:r>
          </w:p>
        </w:tc>
        <w:tc>
          <w:tcPr>
            <w:tcW w:w="3235" w:type="dxa"/>
            <w:tcBorders>
              <w:top w:val="nil"/>
              <w:left w:val="nil"/>
              <w:bottom w:val="single" w:sz="4" w:space="0" w:color="auto"/>
              <w:right w:val="single" w:sz="4" w:space="0" w:color="auto"/>
            </w:tcBorders>
            <w:shd w:val="clear" w:color="auto" w:fill="auto"/>
            <w:vAlign w:val="center"/>
          </w:tcPr>
          <w:p w14:paraId="1867B664" w14:textId="73E27A00"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50%</w:t>
            </w:r>
          </w:p>
        </w:tc>
      </w:tr>
      <w:tr w:rsidR="00BF1735" w:rsidRPr="00BF1735" w14:paraId="00FAC834"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18F6DBDC" w14:textId="124FD679"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‘How to run a successful program’</w:t>
            </w:r>
          </w:p>
        </w:tc>
        <w:tc>
          <w:tcPr>
            <w:tcW w:w="3235" w:type="dxa"/>
            <w:tcBorders>
              <w:top w:val="nil"/>
              <w:left w:val="nil"/>
              <w:bottom w:val="single" w:sz="4" w:space="0" w:color="auto"/>
              <w:right w:val="single" w:sz="4" w:space="0" w:color="auto"/>
            </w:tcBorders>
            <w:shd w:val="clear" w:color="auto" w:fill="auto"/>
            <w:vAlign w:val="center"/>
          </w:tcPr>
          <w:p w14:paraId="515D3D05" w14:textId="05C3EDAE"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50%</w:t>
            </w:r>
          </w:p>
        </w:tc>
      </w:tr>
      <w:tr w:rsidR="00BF1735" w:rsidRPr="00BF1735" w14:paraId="07AD8364"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FDF2F22" w14:textId="3940F62A"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Images</w:t>
            </w:r>
            <w:r w:rsidR="00CB49B6">
              <w:rPr>
                <w:rFonts w:ascii="Calibri" w:hAnsi="Calibri"/>
                <w:sz w:val="22"/>
                <w:szCs w:val="22"/>
              </w:rPr>
              <w:t>/illustrations</w:t>
            </w:r>
          </w:p>
        </w:tc>
        <w:tc>
          <w:tcPr>
            <w:tcW w:w="3235" w:type="dxa"/>
            <w:tcBorders>
              <w:top w:val="nil"/>
              <w:left w:val="nil"/>
              <w:bottom w:val="single" w:sz="4" w:space="0" w:color="auto"/>
              <w:right w:val="single" w:sz="4" w:space="0" w:color="auto"/>
            </w:tcBorders>
            <w:shd w:val="clear" w:color="auto" w:fill="auto"/>
            <w:vAlign w:val="center"/>
          </w:tcPr>
          <w:p w14:paraId="202006B1" w14:textId="54E7E221"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33%</w:t>
            </w:r>
          </w:p>
        </w:tc>
      </w:tr>
      <w:tr w:rsidR="00BF1735" w:rsidRPr="00BF1735" w14:paraId="52022D35"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26964F4F" w14:textId="0FE91998"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Brand Guidelines</w:t>
            </w:r>
          </w:p>
        </w:tc>
        <w:tc>
          <w:tcPr>
            <w:tcW w:w="3235" w:type="dxa"/>
            <w:tcBorders>
              <w:top w:val="nil"/>
              <w:left w:val="nil"/>
              <w:bottom w:val="single" w:sz="4" w:space="0" w:color="auto"/>
              <w:right w:val="single" w:sz="4" w:space="0" w:color="auto"/>
            </w:tcBorders>
            <w:shd w:val="clear" w:color="auto" w:fill="auto"/>
            <w:vAlign w:val="center"/>
          </w:tcPr>
          <w:p w14:paraId="6F6D5FD4" w14:textId="793B7ED7"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w:t>
            </w:r>
          </w:p>
        </w:tc>
      </w:tr>
      <w:tr w:rsidR="00BF1735" w:rsidRPr="00BF1735" w14:paraId="1F3F126F" w14:textId="77777777" w:rsidTr="00646107">
        <w:trPr>
          <w:trHeight w:val="300"/>
          <w:jc w:val="center"/>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14:paraId="388D1CC0" w14:textId="4C6FC704" w:rsidR="00BF1735" w:rsidRPr="00BF1735" w:rsidRDefault="00BF1735" w:rsidP="00BF1735">
            <w:pPr>
              <w:jc w:val="left"/>
              <w:rPr>
                <w:rFonts w:ascii="Calibri" w:hAnsi="Calibri"/>
                <w:color w:val="000000"/>
                <w:sz w:val="22"/>
                <w:szCs w:val="22"/>
                <w:lang w:eastAsia="en-CA"/>
              </w:rPr>
            </w:pPr>
            <w:r w:rsidRPr="00BF1735">
              <w:rPr>
                <w:rFonts w:ascii="Calibri" w:hAnsi="Calibri"/>
                <w:sz w:val="22"/>
                <w:szCs w:val="22"/>
              </w:rPr>
              <w:t>Staff Newsfeed</w:t>
            </w:r>
          </w:p>
        </w:tc>
        <w:tc>
          <w:tcPr>
            <w:tcW w:w="3235" w:type="dxa"/>
            <w:tcBorders>
              <w:top w:val="nil"/>
              <w:left w:val="nil"/>
              <w:bottom w:val="single" w:sz="4" w:space="0" w:color="auto"/>
              <w:right w:val="single" w:sz="4" w:space="0" w:color="auto"/>
            </w:tcBorders>
            <w:shd w:val="clear" w:color="auto" w:fill="auto"/>
            <w:vAlign w:val="center"/>
          </w:tcPr>
          <w:p w14:paraId="1894CB11" w14:textId="7413AE60" w:rsidR="00BF1735" w:rsidRPr="00BF1735" w:rsidRDefault="00BF1735" w:rsidP="00BF1735">
            <w:pPr>
              <w:rPr>
                <w:rFonts w:ascii="Calibri" w:hAnsi="Calibri"/>
                <w:color w:val="000000"/>
                <w:sz w:val="22"/>
                <w:szCs w:val="22"/>
                <w:lang w:eastAsia="en-CA"/>
              </w:rPr>
            </w:pPr>
            <w:r w:rsidRPr="00BF1735">
              <w:rPr>
                <w:rFonts w:ascii="Calibri" w:hAnsi="Calibri"/>
                <w:color w:val="000000"/>
                <w:sz w:val="22"/>
                <w:szCs w:val="22"/>
              </w:rPr>
              <w:t>-</w:t>
            </w:r>
          </w:p>
        </w:tc>
      </w:tr>
    </w:tbl>
    <w:p w14:paraId="51B2FC32" w14:textId="77777777" w:rsidR="00C23349" w:rsidRPr="00BF1735" w:rsidRDefault="00C23349" w:rsidP="00C23349">
      <w:pPr>
        <w:pStyle w:val="Para"/>
        <w:spacing w:before="0" w:after="0"/>
        <w:ind w:left="1080" w:right="990"/>
        <w:rPr>
          <w:i/>
          <w:sz w:val="20"/>
        </w:rPr>
      </w:pPr>
      <w:r w:rsidRPr="00BF1735">
        <w:rPr>
          <w:b/>
          <w:i/>
          <w:sz w:val="20"/>
        </w:rPr>
        <w:t>Source:</w:t>
      </w:r>
      <w:r w:rsidRPr="00BF1735">
        <w:rPr>
          <w:i/>
          <w:sz w:val="20"/>
        </w:rPr>
        <w:t xml:space="preserve"> Q8B – Satisfaction with the resources on the library staff website you used (English resources).</w:t>
      </w:r>
    </w:p>
    <w:p w14:paraId="26BC0C2B" w14:textId="77777777" w:rsidR="00CB49B6" w:rsidRDefault="00CB49B6">
      <w:pPr>
        <w:jc w:val="left"/>
        <w:rPr>
          <w:rFonts w:ascii="Calibri" w:hAnsi="Calibri" w:cs="Calibri"/>
          <w:b/>
          <w:color w:val="000000"/>
          <w:szCs w:val="26"/>
          <w:highlight w:val="yellow"/>
        </w:rPr>
      </w:pPr>
      <w:r>
        <w:rPr>
          <w:highlight w:val="yellow"/>
        </w:rPr>
        <w:br w:type="page"/>
      </w:r>
    </w:p>
    <w:p w14:paraId="5A81FC21" w14:textId="65090970" w:rsidR="00C23349" w:rsidRPr="00CB49B6" w:rsidRDefault="00C23349" w:rsidP="00C23349">
      <w:pPr>
        <w:pStyle w:val="Heading3"/>
        <w:numPr>
          <w:ilvl w:val="0"/>
          <w:numId w:val="0"/>
        </w:numPr>
        <w:spacing w:before="0"/>
        <w:rPr>
          <w:lang w:val="en-CA"/>
        </w:rPr>
      </w:pPr>
      <w:r w:rsidRPr="00CB49B6">
        <w:rPr>
          <w:lang w:val="en-CA"/>
        </w:rPr>
        <w:lastRenderedPageBreak/>
        <w:t>Staff web resource suggestions</w:t>
      </w:r>
    </w:p>
    <w:p w14:paraId="47B26264" w14:textId="17E270AB" w:rsidR="00C23349" w:rsidRPr="00CB49B6" w:rsidRDefault="00CB49B6" w:rsidP="00C23349">
      <w:pPr>
        <w:pStyle w:val="Headline"/>
      </w:pPr>
      <w:r w:rsidRPr="00CB49B6">
        <w:t>There were very few suggestions for how to improve the staff web resources.</w:t>
      </w:r>
      <w:r w:rsidR="00C23349" w:rsidRPr="00CB49B6">
        <w:t xml:space="preserve"> </w:t>
      </w:r>
    </w:p>
    <w:p w14:paraId="21757F74" w14:textId="0C307B62" w:rsidR="00C23349" w:rsidRPr="00CB49B6" w:rsidRDefault="00C23349" w:rsidP="00C23349">
      <w:pPr>
        <w:spacing w:after="200" w:line="276" w:lineRule="auto"/>
        <w:jc w:val="both"/>
        <w:rPr>
          <w:rFonts w:ascii="Calibri" w:hAnsi="Calibri" w:cs="Calibri"/>
          <w:bCs/>
          <w:sz w:val="22"/>
          <w:szCs w:val="22"/>
          <w:lang w:val="en-GB"/>
        </w:rPr>
      </w:pPr>
      <w:r w:rsidRPr="00CB49B6">
        <w:rPr>
          <w:rFonts w:ascii="Calibri" w:hAnsi="Calibri" w:cs="Calibri"/>
          <w:bCs/>
          <w:sz w:val="22"/>
          <w:szCs w:val="22"/>
          <w:lang w:val="en-GB"/>
        </w:rPr>
        <w:t xml:space="preserve">Librarians were asked for suggestions on how to improve the librarians’ website for future years. </w:t>
      </w:r>
      <w:r w:rsidR="00CB49B6" w:rsidRPr="00CB49B6">
        <w:rPr>
          <w:rFonts w:ascii="Calibri" w:hAnsi="Calibri" w:cs="Calibri"/>
          <w:bCs/>
          <w:sz w:val="22"/>
          <w:szCs w:val="22"/>
          <w:lang w:val="en-GB"/>
        </w:rPr>
        <w:t>Only two responses were provided</w:t>
      </w:r>
      <w:r w:rsidR="00CB49B6">
        <w:rPr>
          <w:rFonts w:ascii="Calibri" w:hAnsi="Calibri" w:cs="Calibri"/>
          <w:bCs/>
          <w:sz w:val="22"/>
          <w:szCs w:val="22"/>
          <w:lang w:val="en-GB"/>
        </w:rPr>
        <w:t>,</w:t>
      </w:r>
      <w:r w:rsidR="00CB49B6" w:rsidRPr="00CB49B6">
        <w:rPr>
          <w:rFonts w:ascii="Calibri" w:hAnsi="Calibri" w:cs="Calibri"/>
          <w:bCs/>
          <w:sz w:val="22"/>
          <w:szCs w:val="22"/>
          <w:lang w:val="en-GB"/>
        </w:rPr>
        <w:t xml:space="preserve"> and they are listed in the table below. </w:t>
      </w:r>
    </w:p>
    <w:p w14:paraId="33A758E9" w14:textId="77777777" w:rsidR="00C23349" w:rsidRPr="00CB49B6" w:rsidRDefault="00C23349" w:rsidP="00C23349">
      <w:pPr>
        <w:spacing w:line="276" w:lineRule="auto"/>
        <w:rPr>
          <w:rFonts w:ascii="Calibri" w:hAnsi="Calibri" w:cs="Calibri"/>
          <w:b/>
          <w:sz w:val="22"/>
          <w:szCs w:val="22"/>
        </w:rPr>
      </w:pPr>
      <w:r w:rsidRPr="00CB49B6">
        <w:rPr>
          <w:rFonts w:ascii="Calibri" w:hAnsi="Calibri" w:cs="Calibri"/>
          <w:b/>
          <w:sz w:val="22"/>
          <w:szCs w:val="22"/>
        </w:rPr>
        <w:t>Table: Web resource improvement suggestions</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CB49B6" w:rsidRPr="00CB49B6" w14:paraId="1C61CE15" w14:textId="77777777" w:rsidTr="00CB49B6">
        <w:trPr>
          <w:trHeight w:val="360"/>
          <w:jc w:val="center"/>
        </w:trPr>
        <w:tc>
          <w:tcPr>
            <w:tcW w:w="9000" w:type="dxa"/>
            <w:shd w:val="clear" w:color="auto" w:fill="4E2584"/>
            <w:vAlign w:val="center"/>
            <w:hideMark/>
          </w:tcPr>
          <w:p w14:paraId="360ABF55" w14:textId="77777777" w:rsidR="00CB49B6" w:rsidRPr="00CB49B6" w:rsidRDefault="00CB49B6" w:rsidP="00646107">
            <w:pPr>
              <w:rPr>
                <w:rFonts w:ascii="Calibri" w:hAnsi="Calibri" w:cs="Calibri"/>
                <w:b/>
                <w:bCs/>
                <w:color w:val="FFFFFF"/>
                <w:sz w:val="24"/>
                <w:szCs w:val="24"/>
                <w:u w:val="single"/>
                <w:lang w:eastAsia="en-CA"/>
              </w:rPr>
            </w:pPr>
            <w:r w:rsidRPr="00CB49B6">
              <w:rPr>
                <w:rFonts w:ascii="Calibri" w:hAnsi="Calibri" w:cs="Calibri"/>
                <w:b/>
                <w:bCs/>
                <w:color w:val="FFFFFF"/>
                <w:sz w:val="24"/>
                <w:szCs w:val="24"/>
                <w:u w:val="single"/>
                <w:lang w:eastAsia="en-CA"/>
              </w:rPr>
              <w:t>Suggestions on how to improve any of the web resources for library staff?</w:t>
            </w:r>
          </w:p>
        </w:tc>
      </w:tr>
      <w:tr w:rsidR="00CB49B6" w:rsidRPr="00CB49B6" w14:paraId="1F2D7253" w14:textId="77777777" w:rsidTr="00CB49B6">
        <w:trPr>
          <w:trHeight w:val="317"/>
          <w:jc w:val="center"/>
        </w:trPr>
        <w:tc>
          <w:tcPr>
            <w:tcW w:w="9000" w:type="dxa"/>
            <w:shd w:val="clear" w:color="auto" w:fill="auto"/>
            <w:noWrap/>
            <w:vAlign w:val="center"/>
            <w:hideMark/>
          </w:tcPr>
          <w:p w14:paraId="6F2BB1B9" w14:textId="77777777" w:rsidR="00CB49B6" w:rsidRPr="00CB49B6" w:rsidRDefault="00CB49B6" w:rsidP="00CB49B6">
            <w:pPr>
              <w:jc w:val="both"/>
              <w:rPr>
                <w:rFonts w:ascii="Calibri" w:hAnsi="Calibri"/>
                <w:bCs/>
                <w:color w:val="000000"/>
                <w:sz w:val="24"/>
                <w:szCs w:val="24"/>
                <w:lang w:eastAsia="en-CA"/>
              </w:rPr>
            </w:pPr>
            <w:r w:rsidRPr="00CB49B6">
              <w:rPr>
                <w:rFonts w:ascii="Calibri" w:hAnsi="Calibri"/>
                <w:bCs/>
                <w:color w:val="000000"/>
                <w:sz w:val="24"/>
                <w:szCs w:val="24"/>
                <w:lang w:eastAsia="en-CA"/>
              </w:rPr>
              <w:t>Satisfied/no suggestions</w:t>
            </w:r>
          </w:p>
        </w:tc>
      </w:tr>
      <w:tr w:rsidR="00CB49B6" w:rsidRPr="00CB49B6" w14:paraId="67DF084A" w14:textId="77777777" w:rsidTr="00CB49B6">
        <w:trPr>
          <w:trHeight w:val="64"/>
          <w:jc w:val="center"/>
        </w:trPr>
        <w:tc>
          <w:tcPr>
            <w:tcW w:w="9000" w:type="dxa"/>
            <w:shd w:val="clear" w:color="auto" w:fill="auto"/>
            <w:noWrap/>
          </w:tcPr>
          <w:p w14:paraId="15E0A435" w14:textId="77777777" w:rsidR="00CB49B6" w:rsidRPr="00CB49B6" w:rsidRDefault="00CB49B6" w:rsidP="00CB49B6">
            <w:pPr>
              <w:jc w:val="both"/>
              <w:rPr>
                <w:rFonts w:ascii="Calibri" w:hAnsi="Calibri"/>
                <w:bCs/>
                <w:color w:val="000000"/>
                <w:sz w:val="24"/>
                <w:szCs w:val="24"/>
                <w:lang w:eastAsia="en-CA"/>
              </w:rPr>
            </w:pPr>
            <w:r w:rsidRPr="00CB49B6">
              <w:rPr>
                <w:rFonts w:ascii="Calibri" w:hAnsi="Calibri"/>
                <w:bCs/>
                <w:color w:val="000000"/>
                <w:sz w:val="24"/>
                <w:szCs w:val="24"/>
                <w:lang w:eastAsia="en-CA"/>
              </w:rPr>
              <w:t>Bring back posters to put stickers on instead of booklets that get lost if not kept in library</w:t>
            </w:r>
          </w:p>
        </w:tc>
      </w:tr>
    </w:tbl>
    <w:p w14:paraId="0279100E" w14:textId="77777777" w:rsidR="00C23349" w:rsidRPr="00CB49B6" w:rsidRDefault="00C23349" w:rsidP="00C23349">
      <w:pPr>
        <w:pStyle w:val="Para"/>
        <w:spacing w:before="0" w:after="0"/>
      </w:pPr>
      <w:r w:rsidRPr="00CB49B6">
        <w:rPr>
          <w:rFonts w:asciiTheme="minorHAnsi" w:hAnsiTheme="minorHAnsi"/>
          <w:b/>
          <w:i/>
          <w:sz w:val="20"/>
        </w:rPr>
        <w:t>Source:</w:t>
      </w:r>
      <w:r w:rsidRPr="00CB49B6">
        <w:rPr>
          <w:rFonts w:asciiTheme="minorHAnsi" w:hAnsiTheme="minorHAnsi"/>
          <w:i/>
          <w:sz w:val="20"/>
        </w:rPr>
        <w:t xml:space="preserve"> Q9 – Do you have any suggestions on how to improve any of the web resources for library staff? </w:t>
      </w:r>
      <w:r w:rsidRPr="00CB49B6">
        <w:rPr>
          <w:rFonts w:asciiTheme="minorHAnsi" w:hAnsiTheme="minorHAnsi"/>
          <w:b/>
          <w:i/>
          <w:sz w:val="20"/>
        </w:rPr>
        <w:t>NOTE</w:t>
      </w:r>
      <w:r w:rsidRPr="00CB49B6">
        <w:rPr>
          <w:rFonts w:asciiTheme="minorHAnsi" w:hAnsiTheme="minorHAnsi"/>
          <w:i/>
          <w:sz w:val="20"/>
        </w:rPr>
        <w:t>: Although all codes are included in the groupings, only those with 3% or higher are displayed in the table.</w:t>
      </w:r>
    </w:p>
    <w:p w14:paraId="79698E1A" w14:textId="77777777" w:rsidR="00C23349" w:rsidRPr="00C23349" w:rsidRDefault="00C23349" w:rsidP="00C23349">
      <w:pPr>
        <w:pStyle w:val="Para"/>
        <w:rPr>
          <w:highlight w:val="yellow"/>
          <w:lang w:val="en-CA"/>
        </w:rPr>
      </w:pPr>
      <w:r w:rsidRPr="00C23349">
        <w:rPr>
          <w:highlight w:val="yellow"/>
          <w:lang w:val="en-CA"/>
        </w:rPr>
        <w:br w:type="page"/>
      </w:r>
    </w:p>
    <w:p w14:paraId="617D61F1" w14:textId="77777777" w:rsidR="00C23349" w:rsidRPr="00444760" w:rsidRDefault="00C23349" w:rsidP="00C23349">
      <w:pPr>
        <w:pStyle w:val="Heading3"/>
        <w:numPr>
          <w:ilvl w:val="0"/>
          <w:numId w:val="0"/>
        </w:numPr>
        <w:spacing w:before="0"/>
        <w:rPr>
          <w:lang w:val="en-CA"/>
        </w:rPr>
      </w:pPr>
      <w:r w:rsidRPr="00444760">
        <w:rPr>
          <w:lang w:val="en-CA"/>
        </w:rPr>
        <w:lastRenderedPageBreak/>
        <w:t>Overall satisfaction with the program statistics &amp; evaluation process</w:t>
      </w:r>
    </w:p>
    <w:p w14:paraId="22233F7B" w14:textId="17FC4E2A" w:rsidR="00C23349" w:rsidRPr="00444760" w:rsidRDefault="00444760" w:rsidP="00C23349">
      <w:pPr>
        <w:pStyle w:val="Headline"/>
      </w:pPr>
      <w:r w:rsidRPr="00444760">
        <w:t xml:space="preserve">Half of the libraries in the Territories </w:t>
      </w:r>
      <w:r w:rsidR="00C23349" w:rsidRPr="00444760">
        <w:t>are satisfied with the program evaluation process</w:t>
      </w:r>
      <w:r w:rsidRPr="00444760">
        <w:t>.</w:t>
      </w:r>
    </w:p>
    <w:p w14:paraId="3D471EDC" w14:textId="18D2A708" w:rsidR="00C23349" w:rsidRPr="009C3DF7" w:rsidRDefault="00C23349" w:rsidP="00C23349">
      <w:pPr>
        <w:spacing w:before="80" w:after="80" w:line="300" w:lineRule="exact"/>
        <w:jc w:val="both"/>
        <w:rPr>
          <w:rFonts w:ascii="Calibri" w:hAnsi="Calibri" w:cs="Calibri"/>
          <w:bCs/>
          <w:sz w:val="22"/>
          <w:szCs w:val="22"/>
          <w:lang w:val="en-GB"/>
        </w:rPr>
      </w:pPr>
      <w:r w:rsidRPr="009C3DF7">
        <w:rPr>
          <w:rFonts w:ascii="Calibri" w:hAnsi="Calibri" w:cs="Calibri"/>
          <w:bCs/>
          <w:sz w:val="22"/>
          <w:szCs w:val="22"/>
          <w:lang w:val="en-GB"/>
        </w:rPr>
        <w:t xml:space="preserve">Satisfaction with the overall evaluation process was </w:t>
      </w:r>
      <w:r w:rsidR="00444760" w:rsidRPr="009C3DF7">
        <w:rPr>
          <w:rFonts w:ascii="Calibri" w:hAnsi="Calibri" w:cs="Calibri"/>
          <w:bCs/>
          <w:sz w:val="22"/>
          <w:szCs w:val="22"/>
          <w:lang w:val="en-GB"/>
        </w:rPr>
        <w:t>split among the few libraries who provided data with half saying they are satisfied and a quarter saying they are dissatisfied. Satisfaction was lower than in 2017</w:t>
      </w:r>
      <w:r w:rsidR="00D21271">
        <w:rPr>
          <w:rFonts w:ascii="Calibri" w:hAnsi="Calibri" w:cs="Calibri"/>
          <w:bCs/>
          <w:sz w:val="22"/>
          <w:szCs w:val="22"/>
          <w:lang w:val="en-GB"/>
        </w:rPr>
        <w:t>,</w:t>
      </w:r>
      <w:r w:rsidR="009C3DF7" w:rsidRPr="009C3DF7">
        <w:rPr>
          <w:rFonts w:ascii="Calibri" w:hAnsi="Calibri" w:cs="Calibri"/>
          <w:bCs/>
          <w:sz w:val="22"/>
          <w:szCs w:val="22"/>
          <w:lang w:val="en-GB"/>
        </w:rPr>
        <w:t xml:space="preserve"> when every library </w:t>
      </w:r>
      <w:r w:rsidR="00D21271">
        <w:rPr>
          <w:rFonts w:ascii="Calibri" w:hAnsi="Calibri" w:cs="Calibri"/>
          <w:bCs/>
          <w:sz w:val="22"/>
          <w:szCs w:val="22"/>
          <w:lang w:val="en-GB"/>
        </w:rPr>
        <w:t xml:space="preserve">reported </w:t>
      </w:r>
      <w:r w:rsidR="009C3DF7" w:rsidRPr="009C3DF7">
        <w:rPr>
          <w:rFonts w:ascii="Calibri" w:hAnsi="Calibri" w:cs="Calibri"/>
          <w:bCs/>
          <w:sz w:val="22"/>
          <w:szCs w:val="22"/>
          <w:lang w:val="en-GB"/>
        </w:rPr>
        <w:t>satisf</w:t>
      </w:r>
      <w:r w:rsidR="00D21271">
        <w:rPr>
          <w:rFonts w:ascii="Calibri" w:hAnsi="Calibri" w:cs="Calibri"/>
          <w:bCs/>
          <w:sz w:val="22"/>
          <w:szCs w:val="22"/>
          <w:lang w:val="en-GB"/>
        </w:rPr>
        <w:t>action</w:t>
      </w:r>
      <w:r w:rsidR="009C3DF7" w:rsidRPr="009C3DF7">
        <w:rPr>
          <w:rFonts w:ascii="Calibri" w:hAnsi="Calibri" w:cs="Calibri"/>
          <w:bCs/>
          <w:sz w:val="22"/>
          <w:szCs w:val="22"/>
          <w:lang w:val="en-GB"/>
        </w:rPr>
        <w:t xml:space="preserve">. </w:t>
      </w:r>
    </w:p>
    <w:p w14:paraId="6C77BB35" w14:textId="77777777" w:rsidR="00C23349" w:rsidRPr="00C23349" w:rsidRDefault="00C23349" w:rsidP="00C23349">
      <w:pPr>
        <w:spacing w:after="240" w:line="300" w:lineRule="exact"/>
        <w:jc w:val="both"/>
        <w:rPr>
          <w:rFonts w:ascii="Calibri" w:hAnsi="Calibri" w:cs="Calibri"/>
          <w:bCs/>
          <w:sz w:val="22"/>
          <w:szCs w:val="22"/>
          <w:highlight w:val="yellow"/>
          <w:lang w:val="en-GB"/>
        </w:rPr>
      </w:pPr>
    </w:p>
    <w:tbl>
      <w:tblPr>
        <w:tblStyle w:val="TableGrid"/>
        <w:tblpPr w:leftFromText="180" w:rightFromText="180" w:vertAnchor="text" w:horzAnchor="page" w:tblpX="11102"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23349" w:rsidRPr="00444760" w14:paraId="1CA2D2F4" w14:textId="77777777" w:rsidTr="00646107">
        <w:trPr>
          <w:trHeight w:val="92"/>
        </w:trPr>
        <w:tc>
          <w:tcPr>
            <w:tcW w:w="748" w:type="dxa"/>
            <w:vAlign w:val="center"/>
          </w:tcPr>
          <w:p w14:paraId="4855BF90" w14:textId="77777777" w:rsidR="00C23349" w:rsidRPr="00444760" w:rsidRDefault="00C23349" w:rsidP="00646107">
            <w:pPr>
              <w:rPr>
                <w:rFonts w:asciiTheme="minorHAnsi" w:hAnsiTheme="minorHAnsi"/>
                <w:sz w:val="20"/>
              </w:rPr>
            </w:pPr>
            <w:r w:rsidRPr="00444760">
              <w:rPr>
                <w:rFonts w:ascii="Calibri" w:hAnsi="Calibri"/>
                <w:b/>
                <w:bCs/>
                <w:sz w:val="20"/>
                <w:lang w:eastAsia="en-CA"/>
              </w:rPr>
              <w:t>Rating 8-10</w:t>
            </w:r>
          </w:p>
        </w:tc>
      </w:tr>
      <w:tr w:rsidR="00C23349" w:rsidRPr="00444760" w14:paraId="2BC77CDF" w14:textId="77777777" w:rsidTr="00646107">
        <w:trPr>
          <w:trHeight w:val="864"/>
        </w:trPr>
        <w:tc>
          <w:tcPr>
            <w:tcW w:w="748" w:type="dxa"/>
            <w:shd w:val="clear" w:color="auto" w:fill="auto"/>
            <w:vAlign w:val="center"/>
          </w:tcPr>
          <w:p w14:paraId="2D8393BD" w14:textId="642FFDEC" w:rsidR="00C23349" w:rsidRPr="00444760" w:rsidRDefault="00444760" w:rsidP="00646107">
            <w:pPr>
              <w:rPr>
                <w:rFonts w:ascii="Calibri" w:hAnsi="Calibri"/>
                <w:b/>
                <w:bCs/>
                <w:sz w:val="22"/>
                <w:szCs w:val="22"/>
              </w:rPr>
            </w:pPr>
            <w:r w:rsidRPr="00444760">
              <w:rPr>
                <w:rFonts w:ascii="Calibri" w:hAnsi="Calibri"/>
                <w:b/>
                <w:bCs/>
                <w:sz w:val="22"/>
                <w:szCs w:val="22"/>
              </w:rPr>
              <w:t>50</w:t>
            </w:r>
            <w:r w:rsidR="00C23349" w:rsidRPr="00444760">
              <w:rPr>
                <w:rFonts w:ascii="Calibri" w:hAnsi="Calibri"/>
                <w:b/>
                <w:bCs/>
                <w:sz w:val="22"/>
                <w:szCs w:val="22"/>
              </w:rPr>
              <w:t>%</w:t>
            </w:r>
          </w:p>
        </w:tc>
      </w:tr>
      <w:tr w:rsidR="00C23349" w:rsidRPr="00444760" w14:paraId="02DBF166" w14:textId="77777777" w:rsidTr="00646107">
        <w:trPr>
          <w:trHeight w:val="1152"/>
        </w:trPr>
        <w:tc>
          <w:tcPr>
            <w:tcW w:w="748" w:type="dxa"/>
            <w:shd w:val="clear" w:color="auto" w:fill="auto"/>
            <w:vAlign w:val="center"/>
          </w:tcPr>
          <w:p w14:paraId="1F0E4E3B" w14:textId="50910C32" w:rsidR="00C23349" w:rsidRPr="00444760" w:rsidRDefault="00444760" w:rsidP="00646107">
            <w:pPr>
              <w:rPr>
                <w:rFonts w:ascii="Calibri" w:hAnsi="Calibri"/>
                <w:b/>
                <w:bCs/>
                <w:color w:val="000000"/>
                <w:sz w:val="22"/>
                <w:szCs w:val="22"/>
              </w:rPr>
            </w:pPr>
            <w:r w:rsidRPr="00444760">
              <w:rPr>
                <w:rFonts w:ascii="Calibri" w:hAnsi="Calibri"/>
                <w:b/>
                <w:bCs/>
                <w:color w:val="000000"/>
                <w:sz w:val="22"/>
                <w:szCs w:val="22"/>
              </w:rPr>
              <w:t>100</w:t>
            </w:r>
            <w:r w:rsidR="00C23349" w:rsidRPr="00444760">
              <w:rPr>
                <w:rFonts w:ascii="Calibri" w:hAnsi="Calibri"/>
                <w:b/>
                <w:bCs/>
                <w:color w:val="000000"/>
                <w:sz w:val="22"/>
                <w:szCs w:val="22"/>
              </w:rPr>
              <w:t>%</w:t>
            </w:r>
          </w:p>
        </w:tc>
      </w:tr>
      <w:tr w:rsidR="00C23349" w:rsidRPr="00444760" w14:paraId="08DE28C4" w14:textId="77777777" w:rsidTr="00646107">
        <w:trPr>
          <w:trHeight w:val="864"/>
        </w:trPr>
        <w:tc>
          <w:tcPr>
            <w:tcW w:w="748" w:type="dxa"/>
            <w:shd w:val="clear" w:color="auto" w:fill="auto"/>
            <w:vAlign w:val="center"/>
          </w:tcPr>
          <w:p w14:paraId="4AC87FDD" w14:textId="437B8DCF" w:rsidR="00C23349" w:rsidRPr="00444760" w:rsidRDefault="00444760" w:rsidP="00646107">
            <w:pPr>
              <w:rPr>
                <w:rFonts w:ascii="Calibri" w:hAnsi="Calibri"/>
                <w:b/>
                <w:bCs/>
                <w:color w:val="000000"/>
                <w:sz w:val="22"/>
                <w:szCs w:val="22"/>
              </w:rPr>
            </w:pPr>
            <w:r w:rsidRPr="00444760">
              <w:rPr>
                <w:rFonts w:ascii="Calibri" w:hAnsi="Calibri"/>
                <w:b/>
                <w:bCs/>
                <w:color w:val="000000"/>
                <w:sz w:val="22"/>
                <w:szCs w:val="22"/>
              </w:rPr>
              <w:t>60</w:t>
            </w:r>
            <w:r w:rsidR="00C23349" w:rsidRPr="00444760">
              <w:rPr>
                <w:rFonts w:ascii="Calibri" w:hAnsi="Calibri"/>
                <w:b/>
                <w:bCs/>
                <w:color w:val="000000"/>
                <w:sz w:val="22"/>
                <w:szCs w:val="22"/>
              </w:rPr>
              <w:t>%</w:t>
            </w:r>
          </w:p>
        </w:tc>
      </w:tr>
    </w:tbl>
    <w:p w14:paraId="4DCEABC3" w14:textId="77777777" w:rsidR="00C23349" w:rsidRPr="00444760" w:rsidRDefault="00C23349" w:rsidP="00C23349">
      <w:pPr>
        <w:spacing w:line="276" w:lineRule="auto"/>
        <w:ind w:left="900"/>
        <w:rPr>
          <w:rFonts w:ascii="Calibri" w:eastAsia="Calibri" w:hAnsi="Calibri" w:cs="Calibri"/>
          <w:sz w:val="22"/>
          <w:szCs w:val="22"/>
        </w:rPr>
      </w:pPr>
      <w:r w:rsidRPr="00444760">
        <w:rPr>
          <w:rFonts w:ascii="Calibri" w:eastAsia="Calibri" w:hAnsi="Calibri" w:cs="Calibri"/>
          <w:noProof/>
          <w:sz w:val="22"/>
          <w:szCs w:val="22"/>
        </w:rPr>
        <w:drawing>
          <wp:anchor distT="0" distB="0" distL="114300" distR="114300" simplePos="0" relativeHeight="251658251" behindDoc="0" locked="0" layoutInCell="1" allowOverlap="1" wp14:anchorId="4EF142C7" wp14:editId="1B6CB144">
            <wp:simplePos x="0" y="0"/>
            <wp:positionH relativeFrom="column">
              <wp:posOffset>5080</wp:posOffset>
            </wp:positionH>
            <wp:positionV relativeFrom="paragraph">
              <wp:posOffset>196907</wp:posOffset>
            </wp:positionV>
            <wp:extent cx="6351270" cy="2212975"/>
            <wp:effectExtent l="0" t="0" r="0"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Pr="00444760">
        <w:rPr>
          <w:rFonts w:ascii="Calibri" w:hAnsi="Calibri" w:cs="Calibri"/>
          <w:b/>
          <w:sz w:val="22"/>
          <w:szCs w:val="22"/>
          <w:lang w:val="en-GB"/>
        </w:rPr>
        <w:t>Figure</w:t>
      </w:r>
      <w:r w:rsidRPr="00444760">
        <w:rPr>
          <w:rFonts w:ascii="Calibri" w:hAnsi="Calibri" w:cs="Calibri"/>
          <w:b/>
          <w:sz w:val="22"/>
          <w:szCs w:val="22"/>
        </w:rPr>
        <w:t>: Overall satisfaction with the statistics &amp; evaluation process</w:t>
      </w:r>
    </w:p>
    <w:p w14:paraId="0CA03966" w14:textId="77777777" w:rsidR="00C23349" w:rsidRPr="00444760" w:rsidRDefault="00C23349" w:rsidP="00C23349">
      <w:pPr>
        <w:pStyle w:val="Para"/>
        <w:rPr>
          <w:i/>
          <w:sz w:val="20"/>
          <w:szCs w:val="20"/>
        </w:rPr>
      </w:pPr>
      <w:r w:rsidRPr="00444760">
        <w:rPr>
          <w:b/>
          <w:i/>
          <w:sz w:val="20"/>
          <w:szCs w:val="20"/>
        </w:rPr>
        <w:t>Source</w:t>
      </w:r>
      <w:r w:rsidRPr="00444760">
        <w:rPr>
          <w:i/>
          <w:sz w:val="20"/>
          <w:szCs w:val="20"/>
        </w:rPr>
        <w:t>: Q10A – Overall, how satisfied were you with the program evaluation process in 2018</w:t>
      </w:r>
      <w:r w:rsidRPr="00444760">
        <w:rPr>
          <w:i/>
          <w:sz w:val="20"/>
          <w:szCs w:val="20"/>
          <w:lang w:val="en-CA"/>
        </w:rPr>
        <w:t xml:space="preserve"> (on a scale from 0 to 10 where 0 is not at all satisfied and 10 is completely satisfied)</w:t>
      </w:r>
      <w:r w:rsidRPr="00444760">
        <w:rPr>
          <w:i/>
          <w:sz w:val="20"/>
          <w:szCs w:val="20"/>
        </w:rPr>
        <w:t>? Note: Regions are reported separately only if at least 10 service points provided responses.</w:t>
      </w:r>
    </w:p>
    <w:p w14:paraId="79C6C48F" w14:textId="77777777" w:rsidR="00C23349" w:rsidRPr="00C23349" w:rsidRDefault="00C23349" w:rsidP="00C23349">
      <w:pPr>
        <w:pStyle w:val="Para"/>
        <w:rPr>
          <w:highlight w:val="yellow"/>
          <w:lang w:val="en-US"/>
        </w:rPr>
      </w:pPr>
    </w:p>
    <w:p w14:paraId="596F9F3A" w14:textId="77777777" w:rsidR="00C23349" w:rsidRPr="00C23349" w:rsidRDefault="00C23349" w:rsidP="00C23349">
      <w:pPr>
        <w:spacing w:line="276" w:lineRule="auto"/>
        <w:ind w:left="900"/>
        <w:rPr>
          <w:rFonts w:ascii="Calibri" w:eastAsia="Calibri" w:hAnsi="Calibri" w:cs="Calibri"/>
          <w:sz w:val="22"/>
          <w:szCs w:val="22"/>
          <w:highlight w:val="yellow"/>
          <w:lang w:val="en-US"/>
        </w:rPr>
      </w:pPr>
    </w:p>
    <w:p w14:paraId="2A3C68E3" w14:textId="77777777" w:rsidR="00C23349" w:rsidRPr="00C23349" w:rsidRDefault="00C23349" w:rsidP="00C23349">
      <w:pPr>
        <w:jc w:val="left"/>
        <w:rPr>
          <w:rFonts w:ascii="Calibri" w:hAnsi="Calibri" w:cs="Calibri"/>
          <w:b/>
          <w:i/>
          <w:color w:val="000000"/>
          <w:sz w:val="20"/>
          <w:szCs w:val="26"/>
          <w:highlight w:val="yellow"/>
          <w:lang w:val="en-US"/>
        </w:rPr>
      </w:pPr>
      <w:r w:rsidRPr="00C23349">
        <w:rPr>
          <w:i/>
          <w:sz w:val="20"/>
          <w:highlight w:val="yellow"/>
        </w:rPr>
        <w:br w:type="page"/>
      </w:r>
    </w:p>
    <w:p w14:paraId="6A9086C2" w14:textId="77777777" w:rsidR="00C23349" w:rsidRPr="00C312B1" w:rsidRDefault="00C23349" w:rsidP="00C23349">
      <w:pPr>
        <w:pStyle w:val="Heading3"/>
        <w:numPr>
          <w:ilvl w:val="0"/>
          <w:numId w:val="0"/>
        </w:numPr>
        <w:spacing w:before="0"/>
        <w:rPr>
          <w:lang w:val="en-CA"/>
        </w:rPr>
      </w:pPr>
      <w:r w:rsidRPr="00C312B1">
        <w:rPr>
          <w:lang w:val="en-CA"/>
        </w:rPr>
        <w:lastRenderedPageBreak/>
        <w:t>Ease and Relevancy of the Program Statistics &amp; Evaluation System</w:t>
      </w:r>
    </w:p>
    <w:p w14:paraId="458EA674" w14:textId="4B30151B" w:rsidR="00C23349" w:rsidRPr="00C312B1" w:rsidRDefault="00C312B1" w:rsidP="00C23349">
      <w:pPr>
        <w:pStyle w:val="Headline"/>
      </w:pPr>
      <w:r w:rsidRPr="00C312B1">
        <w:t>Libraries in the Territories are more satisfied with the elements of the program evaluation process than they are with it overall.</w:t>
      </w:r>
    </w:p>
    <w:p w14:paraId="628614F0" w14:textId="73BFE35C" w:rsidR="00C312B1" w:rsidRDefault="00C312B1" w:rsidP="00C312B1">
      <w:pPr>
        <w:spacing w:after="120" w:line="300" w:lineRule="exact"/>
        <w:jc w:val="both"/>
        <w:rPr>
          <w:rFonts w:ascii="Calibri" w:hAnsi="Calibri" w:cs="Calibri"/>
          <w:bCs/>
          <w:sz w:val="22"/>
          <w:szCs w:val="22"/>
          <w:lang w:val="en-GB"/>
        </w:rPr>
      </w:pPr>
      <w:r w:rsidRPr="00C312B1">
        <w:rPr>
          <w:rFonts w:ascii="Calibri" w:hAnsi="Calibri" w:cs="Calibri"/>
          <w:bCs/>
          <w:sz w:val="22"/>
          <w:szCs w:val="22"/>
          <w:lang w:val="en-GB"/>
        </w:rPr>
        <w:t xml:space="preserve">Three quarters of the libraries who provided data were satisfied (score of 8 or higher) with the </w:t>
      </w:r>
      <w:r w:rsidR="00C23349" w:rsidRPr="00C312B1">
        <w:rPr>
          <w:rFonts w:ascii="Calibri" w:hAnsi="Calibri" w:cs="Calibri"/>
          <w:bCs/>
          <w:sz w:val="22"/>
          <w:szCs w:val="22"/>
          <w:lang w:val="en-GB"/>
        </w:rPr>
        <w:t>ease of using the program statistics and evaluation system</w:t>
      </w:r>
      <w:r w:rsidRPr="00C312B1">
        <w:rPr>
          <w:rFonts w:ascii="Calibri" w:hAnsi="Calibri" w:cs="Calibri"/>
          <w:bCs/>
          <w:sz w:val="22"/>
          <w:szCs w:val="22"/>
          <w:lang w:val="en-GB"/>
        </w:rPr>
        <w:t xml:space="preserve">. Half </w:t>
      </w:r>
      <w:r w:rsidR="00D21271">
        <w:rPr>
          <w:rFonts w:ascii="Calibri" w:hAnsi="Calibri" w:cs="Calibri"/>
          <w:bCs/>
          <w:sz w:val="22"/>
          <w:szCs w:val="22"/>
          <w:lang w:val="en-GB"/>
        </w:rPr>
        <w:t xml:space="preserve">also </w:t>
      </w:r>
      <w:r w:rsidR="00C23349" w:rsidRPr="00C312B1">
        <w:rPr>
          <w:rFonts w:ascii="Calibri" w:hAnsi="Calibri" w:cs="Calibri"/>
          <w:bCs/>
          <w:sz w:val="22"/>
          <w:szCs w:val="22"/>
          <w:lang w:val="en-GB"/>
        </w:rPr>
        <w:t>gave a satisfactory score when asked whether the evaluation asks about relevant questions</w:t>
      </w:r>
      <w:r w:rsidRPr="00C312B1">
        <w:rPr>
          <w:rFonts w:ascii="Calibri" w:hAnsi="Calibri" w:cs="Calibri"/>
          <w:bCs/>
          <w:sz w:val="22"/>
          <w:szCs w:val="22"/>
          <w:lang w:val="en-GB"/>
        </w:rPr>
        <w:t xml:space="preserve">. </w:t>
      </w:r>
    </w:p>
    <w:tbl>
      <w:tblPr>
        <w:tblStyle w:val="TableGrid"/>
        <w:tblpPr w:leftFromText="187" w:rightFromText="187" w:vertAnchor="page" w:horzAnchor="page" w:tblpX="11141" w:tblpY="36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312B1" w:rsidRPr="00C23349" w14:paraId="15970D8D" w14:textId="77777777" w:rsidTr="00C312B1">
        <w:trPr>
          <w:trHeight w:val="92"/>
        </w:trPr>
        <w:tc>
          <w:tcPr>
            <w:tcW w:w="748" w:type="dxa"/>
            <w:vAlign w:val="center"/>
          </w:tcPr>
          <w:p w14:paraId="5BDBAD5F" w14:textId="77777777" w:rsidR="00C312B1" w:rsidRPr="00C312B1" w:rsidRDefault="00C312B1" w:rsidP="00C312B1">
            <w:pPr>
              <w:rPr>
                <w:rFonts w:asciiTheme="minorHAnsi" w:hAnsiTheme="minorHAnsi"/>
                <w:sz w:val="20"/>
              </w:rPr>
            </w:pPr>
            <w:r w:rsidRPr="00C312B1">
              <w:rPr>
                <w:rFonts w:ascii="Calibri" w:hAnsi="Calibri"/>
                <w:b/>
                <w:bCs/>
                <w:sz w:val="20"/>
                <w:lang w:eastAsia="en-CA"/>
              </w:rPr>
              <w:t>Rating 8-10</w:t>
            </w:r>
          </w:p>
        </w:tc>
      </w:tr>
      <w:tr w:rsidR="00C312B1" w:rsidRPr="00C23349" w14:paraId="270A9E7A" w14:textId="77777777" w:rsidTr="00C312B1">
        <w:trPr>
          <w:trHeight w:val="792"/>
        </w:trPr>
        <w:tc>
          <w:tcPr>
            <w:tcW w:w="748" w:type="dxa"/>
            <w:shd w:val="clear" w:color="auto" w:fill="auto"/>
            <w:vAlign w:val="center"/>
          </w:tcPr>
          <w:p w14:paraId="5EEF8D3F" w14:textId="77777777" w:rsidR="00C312B1" w:rsidRPr="00C312B1" w:rsidRDefault="00C312B1" w:rsidP="00C312B1">
            <w:pPr>
              <w:rPr>
                <w:rFonts w:ascii="Calibri" w:hAnsi="Calibri"/>
                <w:b/>
                <w:bCs/>
                <w:sz w:val="22"/>
                <w:szCs w:val="22"/>
              </w:rPr>
            </w:pPr>
            <w:r w:rsidRPr="00C312B1">
              <w:rPr>
                <w:rFonts w:ascii="Calibri" w:hAnsi="Calibri"/>
                <w:b/>
                <w:bCs/>
                <w:sz w:val="22"/>
                <w:szCs w:val="22"/>
              </w:rPr>
              <w:t>75%</w:t>
            </w:r>
          </w:p>
        </w:tc>
      </w:tr>
      <w:tr w:rsidR="00C312B1" w:rsidRPr="00C23349" w14:paraId="724DF6E0" w14:textId="77777777" w:rsidTr="00C312B1">
        <w:trPr>
          <w:trHeight w:val="792"/>
        </w:trPr>
        <w:tc>
          <w:tcPr>
            <w:tcW w:w="748" w:type="dxa"/>
            <w:shd w:val="clear" w:color="auto" w:fill="auto"/>
            <w:vAlign w:val="center"/>
          </w:tcPr>
          <w:p w14:paraId="5D6E7A12" w14:textId="77777777" w:rsidR="00C312B1" w:rsidRPr="00C312B1" w:rsidRDefault="00C312B1" w:rsidP="00C312B1">
            <w:pPr>
              <w:rPr>
                <w:rFonts w:ascii="Calibri" w:hAnsi="Calibri"/>
                <w:b/>
                <w:bCs/>
                <w:sz w:val="22"/>
                <w:szCs w:val="22"/>
              </w:rPr>
            </w:pPr>
            <w:r w:rsidRPr="00C312B1">
              <w:rPr>
                <w:rFonts w:ascii="Calibri" w:hAnsi="Calibri"/>
                <w:b/>
                <w:bCs/>
                <w:sz w:val="22"/>
                <w:szCs w:val="22"/>
              </w:rPr>
              <w:t>100%</w:t>
            </w:r>
          </w:p>
        </w:tc>
      </w:tr>
      <w:tr w:rsidR="00C312B1" w:rsidRPr="00C23349" w14:paraId="3D76065B" w14:textId="77777777" w:rsidTr="00C312B1">
        <w:trPr>
          <w:trHeight w:val="792"/>
        </w:trPr>
        <w:tc>
          <w:tcPr>
            <w:tcW w:w="748" w:type="dxa"/>
            <w:shd w:val="clear" w:color="auto" w:fill="auto"/>
            <w:vAlign w:val="center"/>
          </w:tcPr>
          <w:p w14:paraId="3404F69F" w14:textId="77777777" w:rsidR="00C312B1" w:rsidRPr="00C312B1" w:rsidRDefault="00C312B1" w:rsidP="00C312B1">
            <w:pPr>
              <w:rPr>
                <w:rFonts w:ascii="Calibri" w:hAnsi="Calibri"/>
                <w:b/>
                <w:bCs/>
                <w:sz w:val="22"/>
                <w:szCs w:val="22"/>
              </w:rPr>
            </w:pPr>
            <w:r w:rsidRPr="00C312B1">
              <w:rPr>
                <w:rFonts w:ascii="Calibri" w:hAnsi="Calibri"/>
                <w:b/>
                <w:bCs/>
                <w:sz w:val="22"/>
                <w:szCs w:val="22"/>
              </w:rPr>
              <w:t>80%</w:t>
            </w:r>
          </w:p>
        </w:tc>
      </w:tr>
    </w:tbl>
    <w:p w14:paraId="706FA08F" w14:textId="77777777" w:rsidR="00C312B1" w:rsidRPr="00C23349" w:rsidRDefault="00C312B1" w:rsidP="00C312B1">
      <w:pPr>
        <w:spacing w:after="120" w:line="300" w:lineRule="exact"/>
        <w:jc w:val="both"/>
        <w:rPr>
          <w:rFonts w:ascii="Calibri" w:hAnsi="Calibri" w:cs="Calibri"/>
          <w:bCs/>
          <w:sz w:val="22"/>
          <w:szCs w:val="22"/>
          <w:highlight w:val="yellow"/>
          <w:lang w:val="en-GB"/>
        </w:rPr>
      </w:pPr>
    </w:p>
    <w:p w14:paraId="18AF43F3" w14:textId="77777777" w:rsidR="00C23349" w:rsidRPr="00C312B1" w:rsidRDefault="00C23349" w:rsidP="00C23349">
      <w:pPr>
        <w:autoSpaceDE w:val="0"/>
        <w:autoSpaceDN w:val="0"/>
        <w:adjustRightInd w:val="0"/>
        <w:spacing w:line="280" w:lineRule="atLeast"/>
        <w:rPr>
          <w:rFonts w:ascii="Arial" w:hAnsi="Arial"/>
          <w:b/>
          <w:color w:val="333333"/>
          <w:sz w:val="22"/>
          <w:szCs w:val="22"/>
        </w:rPr>
      </w:pPr>
      <w:r w:rsidRPr="00C312B1">
        <w:rPr>
          <w:rFonts w:ascii="Calibri" w:hAnsi="Calibri" w:cs="Calibri"/>
          <w:b/>
          <w:sz w:val="22"/>
          <w:szCs w:val="22"/>
        </w:rPr>
        <w:t>Figure: Ease of using the evaluation system</w:t>
      </w:r>
    </w:p>
    <w:p w14:paraId="16CE91C1" w14:textId="77777777" w:rsidR="00C23349" w:rsidRPr="00C312B1" w:rsidRDefault="00C23349" w:rsidP="00C23349">
      <w:pPr>
        <w:autoSpaceDE w:val="0"/>
        <w:autoSpaceDN w:val="0"/>
        <w:adjustRightInd w:val="0"/>
        <w:spacing w:line="280" w:lineRule="atLeast"/>
        <w:ind w:left="-180"/>
        <w:rPr>
          <w:rFonts w:ascii="Calibri" w:hAnsi="Calibri" w:cs="Calibri"/>
          <w:b/>
          <w:sz w:val="22"/>
          <w:szCs w:val="22"/>
        </w:rPr>
      </w:pPr>
      <w:r w:rsidRPr="00C312B1">
        <w:rPr>
          <w:rFonts w:ascii="Calibri" w:eastAsia="Calibri" w:hAnsi="Calibri" w:cs="Calibri"/>
          <w:noProof/>
          <w:sz w:val="22"/>
          <w:szCs w:val="22"/>
        </w:rPr>
        <w:drawing>
          <wp:inline distT="0" distB="0" distL="0" distR="0" wp14:anchorId="2846A0BF" wp14:editId="1EAED969">
            <wp:extent cx="6336621" cy="180721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C312B1">
        <w:rPr>
          <w:rFonts w:ascii="Calibri" w:hAnsi="Calibri" w:cs="Calibri"/>
          <w:b/>
          <w:sz w:val="22"/>
          <w:szCs w:val="22"/>
        </w:rPr>
        <w:t xml:space="preserve"> </w:t>
      </w:r>
    </w:p>
    <w:tbl>
      <w:tblPr>
        <w:tblStyle w:val="TableGrid"/>
        <w:tblpPr w:leftFromText="187" w:rightFromText="187" w:vertAnchor="page" w:horzAnchor="page" w:tblpX="11086" w:tblpY="70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tblGrid>
      <w:tr w:rsidR="00C312B1" w:rsidRPr="00C312B1" w14:paraId="77B45FF4" w14:textId="77777777" w:rsidTr="00C312B1">
        <w:trPr>
          <w:trHeight w:val="92"/>
        </w:trPr>
        <w:tc>
          <w:tcPr>
            <w:tcW w:w="748" w:type="dxa"/>
            <w:vAlign w:val="center"/>
          </w:tcPr>
          <w:p w14:paraId="66D44051" w14:textId="77777777" w:rsidR="00C312B1" w:rsidRPr="00C312B1" w:rsidRDefault="00C312B1" w:rsidP="00C312B1">
            <w:pPr>
              <w:rPr>
                <w:rFonts w:asciiTheme="minorHAnsi" w:hAnsiTheme="minorHAnsi"/>
                <w:sz w:val="20"/>
              </w:rPr>
            </w:pPr>
            <w:r w:rsidRPr="00C312B1">
              <w:rPr>
                <w:rFonts w:ascii="Calibri" w:hAnsi="Calibri"/>
                <w:b/>
                <w:bCs/>
                <w:sz w:val="20"/>
                <w:lang w:eastAsia="en-CA"/>
              </w:rPr>
              <w:t>Rating 8-10</w:t>
            </w:r>
          </w:p>
        </w:tc>
      </w:tr>
      <w:tr w:rsidR="00C312B1" w:rsidRPr="00C312B1" w14:paraId="5EA95EB7" w14:textId="77777777" w:rsidTr="00C312B1">
        <w:trPr>
          <w:trHeight w:val="792"/>
        </w:trPr>
        <w:tc>
          <w:tcPr>
            <w:tcW w:w="748" w:type="dxa"/>
            <w:shd w:val="clear" w:color="auto" w:fill="auto"/>
            <w:vAlign w:val="center"/>
          </w:tcPr>
          <w:p w14:paraId="5DD20F7F" w14:textId="77777777" w:rsidR="00C312B1" w:rsidRPr="00C312B1" w:rsidRDefault="00C312B1" w:rsidP="00C312B1">
            <w:pPr>
              <w:rPr>
                <w:rFonts w:ascii="Calibri" w:hAnsi="Calibri"/>
                <w:b/>
                <w:bCs/>
                <w:sz w:val="22"/>
                <w:szCs w:val="22"/>
              </w:rPr>
            </w:pPr>
            <w:r w:rsidRPr="00C312B1">
              <w:rPr>
                <w:rFonts w:ascii="Calibri" w:hAnsi="Calibri"/>
                <w:b/>
                <w:bCs/>
                <w:sz w:val="22"/>
                <w:szCs w:val="22"/>
              </w:rPr>
              <w:t>50%</w:t>
            </w:r>
          </w:p>
        </w:tc>
      </w:tr>
      <w:tr w:rsidR="00C312B1" w:rsidRPr="00C312B1" w14:paraId="74CC9CF2" w14:textId="77777777" w:rsidTr="00C312B1">
        <w:trPr>
          <w:trHeight w:val="792"/>
        </w:trPr>
        <w:tc>
          <w:tcPr>
            <w:tcW w:w="748" w:type="dxa"/>
            <w:shd w:val="clear" w:color="auto" w:fill="auto"/>
            <w:vAlign w:val="center"/>
          </w:tcPr>
          <w:p w14:paraId="22A37BAF" w14:textId="77777777" w:rsidR="00C312B1" w:rsidRPr="00C312B1" w:rsidRDefault="00C312B1" w:rsidP="00C312B1">
            <w:pPr>
              <w:rPr>
                <w:rFonts w:ascii="Calibri" w:hAnsi="Calibri"/>
                <w:b/>
                <w:bCs/>
                <w:sz w:val="22"/>
                <w:szCs w:val="22"/>
              </w:rPr>
            </w:pPr>
            <w:r w:rsidRPr="00C312B1">
              <w:rPr>
                <w:rFonts w:ascii="Calibri" w:hAnsi="Calibri"/>
                <w:b/>
                <w:bCs/>
                <w:sz w:val="22"/>
                <w:szCs w:val="22"/>
              </w:rPr>
              <w:t>28%</w:t>
            </w:r>
          </w:p>
        </w:tc>
      </w:tr>
      <w:tr w:rsidR="00C312B1" w:rsidRPr="00C312B1" w14:paraId="73B0A2EA" w14:textId="77777777" w:rsidTr="00C312B1">
        <w:trPr>
          <w:trHeight w:val="792"/>
        </w:trPr>
        <w:tc>
          <w:tcPr>
            <w:tcW w:w="748" w:type="dxa"/>
            <w:shd w:val="clear" w:color="auto" w:fill="auto"/>
            <w:vAlign w:val="center"/>
          </w:tcPr>
          <w:p w14:paraId="68ADEED7" w14:textId="77777777" w:rsidR="00C312B1" w:rsidRPr="00C312B1" w:rsidRDefault="00C312B1" w:rsidP="00C312B1">
            <w:pPr>
              <w:rPr>
                <w:rFonts w:ascii="Calibri" w:hAnsi="Calibri"/>
                <w:b/>
                <w:bCs/>
                <w:sz w:val="22"/>
                <w:szCs w:val="22"/>
              </w:rPr>
            </w:pPr>
            <w:r w:rsidRPr="00C312B1">
              <w:rPr>
                <w:rFonts w:ascii="Calibri" w:hAnsi="Calibri"/>
                <w:b/>
                <w:bCs/>
                <w:sz w:val="22"/>
                <w:szCs w:val="22"/>
              </w:rPr>
              <w:t>40%</w:t>
            </w:r>
          </w:p>
        </w:tc>
      </w:tr>
    </w:tbl>
    <w:p w14:paraId="0DBA4FBD" w14:textId="77777777" w:rsidR="00C23349" w:rsidRPr="00C312B1" w:rsidRDefault="00C23349" w:rsidP="00C23349">
      <w:pPr>
        <w:autoSpaceDE w:val="0"/>
        <w:autoSpaceDN w:val="0"/>
        <w:adjustRightInd w:val="0"/>
        <w:spacing w:line="280" w:lineRule="atLeast"/>
        <w:rPr>
          <w:rFonts w:ascii="Calibri" w:hAnsi="Calibri" w:cs="Calibri"/>
          <w:b/>
          <w:sz w:val="22"/>
          <w:szCs w:val="22"/>
        </w:rPr>
      </w:pPr>
    </w:p>
    <w:p w14:paraId="3C5BEE60" w14:textId="77777777" w:rsidR="00C23349" w:rsidRPr="00C312B1" w:rsidRDefault="00C23349" w:rsidP="00C23349">
      <w:pPr>
        <w:autoSpaceDE w:val="0"/>
        <w:autoSpaceDN w:val="0"/>
        <w:adjustRightInd w:val="0"/>
        <w:spacing w:line="280" w:lineRule="atLeast"/>
        <w:rPr>
          <w:rFonts w:ascii="Arial" w:hAnsi="Arial"/>
          <w:b/>
          <w:color w:val="333333"/>
          <w:sz w:val="22"/>
          <w:szCs w:val="22"/>
        </w:rPr>
      </w:pPr>
      <w:r w:rsidRPr="00C312B1">
        <w:rPr>
          <w:rFonts w:ascii="Calibri" w:hAnsi="Calibri" w:cs="Calibri"/>
          <w:b/>
          <w:sz w:val="22"/>
          <w:szCs w:val="22"/>
        </w:rPr>
        <w:t>Figure: Relevancy of the questions asked</w:t>
      </w:r>
    </w:p>
    <w:p w14:paraId="2DD4A408" w14:textId="77777777" w:rsidR="00C23349" w:rsidRPr="00C312B1" w:rsidRDefault="00C23349" w:rsidP="00C23349">
      <w:pPr>
        <w:autoSpaceDE w:val="0"/>
        <w:autoSpaceDN w:val="0"/>
        <w:adjustRightInd w:val="0"/>
        <w:spacing w:line="280" w:lineRule="atLeast"/>
        <w:ind w:left="-180"/>
        <w:rPr>
          <w:rFonts w:ascii="Calibri" w:hAnsi="Calibri" w:cs="Calibri"/>
          <w:b/>
          <w:sz w:val="22"/>
          <w:szCs w:val="22"/>
        </w:rPr>
      </w:pPr>
      <w:r w:rsidRPr="00C312B1">
        <w:rPr>
          <w:rFonts w:ascii="Calibri" w:eastAsia="Calibri" w:hAnsi="Calibri" w:cs="Calibri"/>
          <w:noProof/>
          <w:sz w:val="22"/>
          <w:szCs w:val="22"/>
        </w:rPr>
        <w:drawing>
          <wp:inline distT="0" distB="0" distL="0" distR="0" wp14:anchorId="42B06EC3" wp14:editId="3C4F5A94">
            <wp:extent cx="6336792" cy="1810512"/>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1A58180" w14:textId="77777777" w:rsidR="00C23349" w:rsidRPr="00C312B1" w:rsidRDefault="00C23349" w:rsidP="00C23349">
      <w:pPr>
        <w:pStyle w:val="Para"/>
        <w:rPr>
          <w:i/>
          <w:sz w:val="20"/>
        </w:rPr>
      </w:pPr>
      <w:r w:rsidRPr="00C312B1">
        <w:rPr>
          <w:b/>
          <w:i/>
          <w:sz w:val="20"/>
        </w:rPr>
        <w:t>Source:</w:t>
      </w:r>
      <w:r w:rsidRPr="00C312B1">
        <w:rPr>
          <w:i/>
          <w:sz w:val="20"/>
        </w:rPr>
        <w:t xml:space="preserve"> Q10B – How satisfied were you with the ease of using the evaluation system? Q10C – How satisfied were you that the evaluation asks about relevant concerns </w:t>
      </w:r>
      <w:r w:rsidRPr="00C312B1">
        <w:rPr>
          <w:i/>
          <w:sz w:val="20"/>
          <w:lang w:val="en-CA"/>
        </w:rPr>
        <w:t>(on a scale from 0 to 10 where 0 is not at all satisfied and 10 is completely satisfied)</w:t>
      </w:r>
      <w:r w:rsidRPr="00C312B1">
        <w:rPr>
          <w:i/>
          <w:sz w:val="20"/>
        </w:rPr>
        <w:t>?</w:t>
      </w:r>
    </w:p>
    <w:p w14:paraId="5565E6FD" w14:textId="77777777" w:rsidR="00C23349" w:rsidRPr="00C23349" w:rsidRDefault="00C23349" w:rsidP="00C23349">
      <w:pPr>
        <w:pStyle w:val="Para"/>
        <w:rPr>
          <w:i/>
          <w:sz w:val="20"/>
          <w:highlight w:val="yellow"/>
        </w:rPr>
      </w:pPr>
    </w:p>
    <w:p w14:paraId="415B496F" w14:textId="77777777" w:rsidR="00C23349" w:rsidRPr="00C23349" w:rsidRDefault="00C23349" w:rsidP="00C23349">
      <w:pPr>
        <w:pStyle w:val="Para"/>
        <w:rPr>
          <w:sz w:val="20"/>
          <w:highlight w:val="yellow"/>
        </w:rPr>
      </w:pPr>
    </w:p>
    <w:p w14:paraId="661CF2C6" w14:textId="77777777" w:rsidR="00C23349" w:rsidRPr="00C23349" w:rsidRDefault="00C23349" w:rsidP="00C23349">
      <w:pPr>
        <w:pStyle w:val="Para"/>
        <w:rPr>
          <w:highlight w:val="yellow"/>
          <w:lang w:val="en-CA"/>
        </w:rPr>
      </w:pPr>
    </w:p>
    <w:p w14:paraId="7F9A92C2" w14:textId="77777777" w:rsidR="00C23349" w:rsidRPr="00C23349" w:rsidRDefault="00C23349" w:rsidP="00C23349">
      <w:pPr>
        <w:jc w:val="left"/>
        <w:rPr>
          <w:rFonts w:ascii="Calibri" w:hAnsi="Calibri" w:cs="Calibri"/>
          <w:b/>
          <w:color w:val="000000"/>
          <w:szCs w:val="26"/>
          <w:highlight w:val="yellow"/>
        </w:rPr>
      </w:pPr>
      <w:r w:rsidRPr="00C23349">
        <w:rPr>
          <w:highlight w:val="yellow"/>
        </w:rPr>
        <w:br w:type="page"/>
      </w:r>
    </w:p>
    <w:p w14:paraId="67FD0DD7" w14:textId="77777777" w:rsidR="00C23349" w:rsidRPr="00DE69CF" w:rsidRDefault="00C23349" w:rsidP="00C23349">
      <w:pPr>
        <w:pStyle w:val="Heading3"/>
        <w:numPr>
          <w:ilvl w:val="0"/>
          <w:numId w:val="0"/>
        </w:numPr>
        <w:spacing w:before="0"/>
        <w:rPr>
          <w:lang w:val="en-CA"/>
        </w:rPr>
      </w:pPr>
      <w:bookmarkStart w:id="151" w:name="_GoBack"/>
      <w:bookmarkEnd w:id="151"/>
      <w:r w:rsidRPr="00DE69CF">
        <w:rPr>
          <w:lang w:val="en-CA"/>
        </w:rPr>
        <w:lastRenderedPageBreak/>
        <w:t>Program statistics &amp; evaluation process suggestions</w:t>
      </w:r>
    </w:p>
    <w:p w14:paraId="7208EA90" w14:textId="5A27A401" w:rsidR="00C23349" w:rsidRPr="00DE69CF" w:rsidRDefault="00DE69CF" w:rsidP="00C23349">
      <w:pPr>
        <w:pStyle w:val="Headline"/>
      </w:pPr>
      <w:r w:rsidRPr="00DE69CF">
        <w:t xml:space="preserve">There were very few suggestions for </w:t>
      </w:r>
      <w:r w:rsidR="00C23349" w:rsidRPr="00DE69CF">
        <w:t>improving the evaluation process.</w:t>
      </w:r>
    </w:p>
    <w:p w14:paraId="5B1B8102" w14:textId="169312E0" w:rsidR="00C23349" w:rsidRPr="00DE69CF" w:rsidRDefault="00C23349" w:rsidP="00C23349">
      <w:pPr>
        <w:spacing w:before="80" w:after="80" w:line="300" w:lineRule="exact"/>
        <w:jc w:val="both"/>
        <w:rPr>
          <w:rFonts w:ascii="Calibri" w:hAnsi="Calibri" w:cs="Calibri"/>
          <w:bCs/>
          <w:sz w:val="22"/>
          <w:szCs w:val="22"/>
          <w:lang w:val="en-GB"/>
        </w:rPr>
      </w:pPr>
      <w:r w:rsidRPr="00DE69CF">
        <w:rPr>
          <w:rFonts w:ascii="Calibri" w:hAnsi="Calibri" w:cs="Calibri"/>
          <w:bCs/>
          <w:sz w:val="22"/>
          <w:szCs w:val="22"/>
          <w:lang w:val="en-GB"/>
        </w:rPr>
        <w:t xml:space="preserve">Librarians were asked for their suggestions on how the program evaluation and statistical collection process could be improved. The </w:t>
      </w:r>
      <w:r w:rsidR="00DE69CF" w:rsidRPr="00DE69CF">
        <w:rPr>
          <w:rFonts w:ascii="Calibri" w:hAnsi="Calibri" w:cs="Calibri"/>
          <w:bCs/>
          <w:sz w:val="22"/>
          <w:szCs w:val="22"/>
          <w:lang w:val="en-GB"/>
        </w:rPr>
        <w:t>only responses received from libraries in the Territories are listed below.</w:t>
      </w:r>
    </w:p>
    <w:p w14:paraId="49311CBE" w14:textId="77777777" w:rsidR="00C23349" w:rsidRPr="00DE69CF" w:rsidRDefault="00C23349" w:rsidP="00C23349">
      <w:pPr>
        <w:autoSpaceDE w:val="0"/>
        <w:autoSpaceDN w:val="0"/>
        <w:adjustRightInd w:val="0"/>
        <w:spacing w:line="280" w:lineRule="atLeast"/>
        <w:rPr>
          <w:rFonts w:ascii="Arial" w:hAnsi="Arial"/>
          <w:b/>
          <w:color w:val="333333"/>
          <w:sz w:val="22"/>
          <w:szCs w:val="22"/>
        </w:rPr>
      </w:pPr>
      <w:r w:rsidRPr="00DE69CF">
        <w:rPr>
          <w:rFonts w:ascii="Calibri" w:hAnsi="Calibri" w:cs="Calibri"/>
          <w:b/>
          <w:sz w:val="22"/>
          <w:szCs w:val="22"/>
        </w:rPr>
        <w:t>Table: Evaluation system improvement suggestions</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DE69CF" w:rsidRPr="00DE69CF" w14:paraId="1F97D9A4" w14:textId="77777777" w:rsidTr="00DE69CF">
        <w:trPr>
          <w:trHeight w:val="360"/>
          <w:jc w:val="center"/>
        </w:trPr>
        <w:tc>
          <w:tcPr>
            <w:tcW w:w="9895" w:type="dxa"/>
            <w:shd w:val="clear" w:color="auto" w:fill="4E2584"/>
            <w:vAlign w:val="center"/>
            <w:hideMark/>
          </w:tcPr>
          <w:p w14:paraId="7C2877E4" w14:textId="77777777" w:rsidR="00DE69CF" w:rsidRPr="00DE69CF" w:rsidRDefault="00DE69CF" w:rsidP="00646107">
            <w:pPr>
              <w:rPr>
                <w:rFonts w:ascii="Calibri" w:hAnsi="Calibri" w:cs="Calibri"/>
                <w:b/>
                <w:bCs/>
                <w:color w:val="FFFFFF"/>
                <w:sz w:val="24"/>
                <w:szCs w:val="24"/>
                <w:u w:val="single"/>
                <w:lang w:eastAsia="en-CA"/>
              </w:rPr>
            </w:pPr>
            <w:r w:rsidRPr="00DE69CF">
              <w:rPr>
                <w:rFonts w:ascii="Calibri" w:hAnsi="Calibri" w:cs="Calibri"/>
                <w:b/>
                <w:bCs/>
                <w:color w:val="FFFFFF"/>
                <w:sz w:val="24"/>
                <w:szCs w:val="24"/>
                <w:u w:val="single"/>
                <w:lang w:eastAsia="en-CA"/>
              </w:rPr>
              <w:t>Suggestions for ways to improve the collection of statistics and program evaluation?</w:t>
            </w:r>
          </w:p>
        </w:tc>
      </w:tr>
      <w:tr w:rsidR="00DE69CF" w:rsidRPr="00DE69CF" w14:paraId="195FB582" w14:textId="77777777" w:rsidTr="00DE69CF">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851AEF" w14:textId="3D8D5CCC" w:rsidR="00DE69CF" w:rsidRPr="00DE69CF" w:rsidRDefault="00DE69CF" w:rsidP="00DE69CF">
            <w:pPr>
              <w:jc w:val="left"/>
              <w:rPr>
                <w:rFonts w:ascii="Calibri" w:hAnsi="Calibri"/>
                <w:color w:val="000000"/>
                <w:sz w:val="24"/>
                <w:szCs w:val="24"/>
                <w:lang w:eastAsia="en-CA"/>
              </w:rPr>
            </w:pPr>
            <w:r w:rsidRPr="00DE69CF">
              <w:rPr>
                <w:rFonts w:ascii="Calibri" w:hAnsi="Calibri"/>
                <w:color w:val="000000"/>
                <w:sz w:val="24"/>
                <w:szCs w:val="24"/>
              </w:rPr>
              <w:t>Problems recording children who weren't officially registered</w:t>
            </w:r>
          </w:p>
        </w:tc>
      </w:tr>
      <w:tr w:rsidR="00DE69CF" w:rsidRPr="00DE69CF" w14:paraId="2DB74A5F" w14:textId="77777777" w:rsidTr="00DE69CF">
        <w:trPr>
          <w:trHeight w:val="317"/>
          <w:jc w:val="center"/>
        </w:trPr>
        <w:tc>
          <w:tcPr>
            <w:tcW w:w="989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C304D6" w14:textId="3FA2E3E2" w:rsidR="00DE69CF" w:rsidRPr="00DE69CF" w:rsidRDefault="00DE69CF" w:rsidP="00DE69CF">
            <w:pPr>
              <w:jc w:val="left"/>
              <w:rPr>
                <w:rFonts w:ascii="Calibri" w:hAnsi="Calibri"/>
                <w:color w:val="000000"/>
                <w:sz w:val="24"/>
                <w:szCs w:val="24"/>
                <w:lang w:eastAsia="en-CA"/>
              </w:rPr>
            </w:pPr>
            <w:r w:rsidRPr="00DE69CF">
              <w:rPr>
                <w:rFonts w:ascii="Calibri" w:hAnsi="Calibri"/>
                <w:color w:val="000000"/>
                <w:sz w:val="24"/>
                <w:szCs w:val="24"/>
              </w:rPr>
              <w:t>Questions don't apply/can't collect certain statistics/forced to enter a number to proceed</w:t>
            </w:r>
          </w:p>
        </w:tc>
      </w:tr>
    </w:tbl>
    <w:p w14:paraId="52ADD9C2" w14:textId="77777777" w:rsidR="00C23349" w:rsidRPr="00DE69CF" w:rsidRDefault="00C23349" w:rsidP="00C23349">
      <w:pPr>
        <w:pStyle w:val="Para"/>
        <w:spacing w:before="0"/>
        <w:jc w:val="center"/>
        <w:rPr>
          <w:bCs w:val="0"/>
          <w:i/>
          <w:sz w:val="20"/>
        </w:rPr>
      </w:pPr>
      <w:r w:rsidRPr="00DE69CF">
        <w:rPr>
          <w:b/>
          <w:i/>
          <w:sz w:val="20"/>
        </w:rPr>
        <w:t>Source:</w:t>
      </w:r>
      <w:r w:rsidRPr="00DE69CF">
        <w:rPr>
          <w:i/>
          <w:sz w:val="20"/>
        </w:rPr>
        <w:t xml:space="preserve"> Q11 – Do you have any suggestions to improve the collection of statistics and the program evaluation? </w:t>
      </w:r>
      <w:r w:rsidRPr="00DE69CF">
        <w:rPr>
          <w:rFonts w:asciiTheme="minorHAnsi" w:hAnsiTheme="minorHAnsi"/>
          <w:b/>
          <w:i/>
          <w:sz w:val="20"/>
        </w:rPr>
        <w:t>NOTE</w:t>
      </w:r>
      <w:r w:rsidRPr="00DE69CF">
        <w:rPr>
          <w:rFonts w:asciiTheme="minorHAnsi" w:hAnsiTheme="minorHAnsi"/>
          <w:i/>
          <w:sz w:val="20"/>
        </w:rPr>
        <w:t>: Although all codes are included in the groupings, only those with 3% or higher are displayed in the table.</w:t>
      </w:r>
      <w:r w:rsidRPr="00DE69CF">
        <w:rPr>
          <w:i/>
          <w:sz w:val="20"/>
        </w:rPr>
        <w:br w:type="page"/>
      </w:r>
    </w:p>
    <w:p w14:paraId="7287D338" w14:textId="77777777" w:rsidR="00C23349" w:rsidRPr="00DE69CF" w:rsidRDefault="00C23349" w:rsidP="00C23349">
      <w:pPr>
        <w:pStyle w:val="Heading3"/>
        <w:numPr>
          <w:ilvl w:val="0"/>
          <w:numId w:val="0"/>
        </w:numPr>
        <w:spacing w:before="0"/>
        <w:rPr>
          <w:lang w:val="en-CA"/>
        </w:rPr>
      </w:pPr>
      <w:r w:rsidRPr="00DE69CF">
        <w:rPr>
          <w:lang w:val="en-CA"/>
        </w:rPr>
        <w:lastRenderedPageBreak/>
        <w:t>Testimonials Indicating an Increased Love of Reading</w:t>
      </w:r>
    </w:p>
    <w:p w14:paraId="4CA18BD4" w14:textId="539EA8FE" w:rsidR="00DE69CF" w:rsidRPr="00DE69CF" w:rsidRDefault="00DE69CF" w:rsidP="00DE69CF">
      <w:pPr>
        <w:pStyle w:val="Headline"/>
      </w:pPr>
      <w:r w:rsidRPr="00DE69CF">
        <w:t>Very few testimonials about the success of the program were provided.</w:t>
      </w:r>
      <w:r>
        <w:t xml:space="preserve"> </w:t>
      </w:r>
    </w:p>
    <w:p w14:paraId="53907851" w14:textId="4C4568C1" w:rsidR="00DE69CF" w:rsidRPr="00DE69CF" w:rsidRDefault="00C23349" w:rsidP="00C23349">
      <w:pPr>
        <w:spacing w:before="80" w:after="80" w:line="300" w:lineRule="exact"/>
        <w:jc w:val="both"/>
        <w:rPr>
          <w:rFonts w:ascii="Calibri" w:hAnsi="Calibri" w:cs="Calibri"/>
          <w:bCs/>
          <w:sz w:val="22"/>
          <w:szCs w:val="22"/>
          <w:lang w:val="en-GB"/>
        </w:rPr>
      </w:pPr>
      <w:r w:rsidRPr="00DE69CF">
        <w:rPr>
          <w:rFonts w:ascii="Calibri" w:hAnsi="Calibri" w:cs="Calibri"/>
          <w:bCs/>
          <w:sz w:val="22"/>
          <w:szCs w:val="22"/>
          <w:lang w:val="en-GB"/>
        </w:rPr>
        <w:t xml:space="preserve">Libraries were asked to indicate whether they had any indicators of children’s increased enjoyment of reading, reading successes or changes in attitudes toward reading. </w:t>
      </w:r>
      <w:r w:rsidR="00DE69CF" w:rsidRPr="00DE69CF">
        <w:rPr>
          <w:rFonts w:ascii="Calibri" w:hAnsi="Calibri" w:cs="Calibri"/>
          <w:bCs/>
          <w:sz w:val="22"/>
          <w:szCs w:val="22"/>
          <w:lang w:val="en-GB"/>
        </w:rPr>
        <w:t>The only responses received from libraries in the Territories are listed below.</w:t>
      </w:r>
    </w:p>
    <w:p w14:paraId="57E00A83" w14:textId="77777777" w:rsidR="00C23349" w:rsidRPr="00DE69CF" w:rsidRDefault="00C23349" w:rsidP="00C23349">
      <w:pPr>
        <w:autoSpaceDE w:val="0"/>
        <w:autoSpaceDN w:val="0"/>
        <w:adjustRightInd w:val="0"/>
        <w:spacing w:line="280" w:lineRule="atLeast"/>
        <w:rPr>
          <w:rFonts w:ascii="Calibri" w:hAnsi="Calibri" w:cs="Calibri"/>
          <w:b/>
          <w:sz w:val="22"/>
          <w:szCs w:val="22"/>
        </w:rPr>
      </w:pPr>
      <w:r w:rsidRPr="00DE69CF">
        <w:rPr>
          <w:rFonts w:ascii="Calibri" w:hAnsi="Calibri" w:cs="Calibri"/>
          <w:b/>
          <w:sz w:val="22"/>
          <w:szCs w:val="22"/>
        </w:rPr>
        <w:t>Table: Love of reading testimonials</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tblGrid>
      <w:tr w:rsidR="00DE69CF" w:rsidRPr="00DE69CF" w14:paraId="123BF571" w14:textId="77777777" w:rsidTr="00DE69CF">
        <w:trPr>
          <w:trHeight w:val="377"/>
          <w:jc w:val="center"/>
        </w:trPr>
        <w:tc>
          <w:tcPr>
            <w:tcW w:w="8902" w:type="dxa"/>
            <w:shd w:val="clear" w:color="auto" w:fill="4E2584"/>
            <w:vAlign w:val="center"/>
            <w:hideMark/>
          </w:tcPr>
          <w:p w14:paraId="490033E8" w14:textId="77777777" w:rsidR="00DE69CF" w:rsidRPr="00DE69CF" w:rsidRDefault="00DE69CF" w:rsidP="00646107">
            <w:pPr>
              <w:rPr>
                <w:rFonts w:ascii="Calibri" w:hAnsi="Calibri" w:cs="Calibri"/>
                <w:b/>
                <w:bCs/>
                <w:color w:val="FFFFFF"/>
                <w:sz w:val="24"/>
                <w:szCs w:val="24"/>
                <w:u w:val="single"/>
                <w:lang w:eastAsia="en-CA"/>
              </w:rPr>
            </w:pPr>
            <w:r w:rsidRPr="00DE69CF">
              <w:rPr>
                <w:rFonts w:ascii="Calibri" w:hAnsi="Calibri" w:cs="Calibri"/>
                <w:b/>
                <w:bCs/>
                <w:color w:val="FFFFFF"/>
                <w:sz w:val="24"/>
                <w:szCs w:val="24"/>
                <w:u w:val="single"/>
                <w:lang w:eastAsia="en-CA"/>
              </w:rPr>
              <w:t>Testimonials indicating increased love of reading</w:t>
            </w:r>
          </w:p>
        </w:tc>
      </w:tr>
      <w:tr w:rsidR="00DE69CF" w:rsidRPr="00DE69CF" w14:paraId="4EAE63C6" w14:textId="77777777" w:rsidTr="00DE69CF">
        <w:trPr>
          <w:trHeight w:val="20"/>
          <w:jc w:val="center"/>
        </w:trPr>
        <w:tc>
          <w:tcPr>
            <w:tcW w:w="8902" w:type="dxa"/>
            <w:shd w:val="clear" w:color="auto" w:fill="auto"/>
            <w:noWrap/>
          </w:tcPr>
          <w:p w14:paraId="2143BB95" w14:textId="6C7E6700" w:rsidR="00DE69CF" w:rsidRPr="00DE69CF" w:rsidRDefault="00DE69CF" w:rsidP="00DE69CF">
            <w:pPr>
              <w:ind w:left="-30"/>
              <w:jc w:val="left"/>
              <w:rPr>
                <w:rFonts w:asciiTheme="minorHAnsi" w:hAnsiTheme="minorHAnsi"/>
                <w:i/>
                <w:iCs/>
                <w:color w:val="000000"/>
                <w:sz w:val="24"/>
                <w:szCs w:val="24"/>
              </w:rPr>
            </w:pPr>
            <w:r w:rsidRPr="00DE69CF">
              <w:rPr>
                <w:rFonts w:asciiTheme="minorHAnsi" w:hAnsiTheme="minorHAnsi"/>
                <w:sz w:val="24"/>
                <w:szCs w:val="24"/>
              </w:rPr>
              <w:t>Children/parents enjoyed the activities/crafts/website</w:t>
            </w:r>
          </w:p>
        </w:tc>
      </w:tr>
      <w:tr w:rsidR="00DE69CF" w:rsidRPr="00DE69CF" w14:paraId="0A0D61F5" w14:textId="77777777" w:rsidTr="00DE69CF">
        <w:trPr>
          <w:trHeight w:val="20"/>
          <w:jc w:val="center"/>
        </w:trPr>
        <w:tc>
          <w:tcPr>
            <w:tcW w:w="8902" w:type="dxa"/>
            <w:shd w:val="clear" w:color="auto" w:fill="auto"/>
            <w:noWrap/>
          </w:tcPr>
          <w:p w14:paraId="13367654" w14:textId="32745120" w:rsidR="00DE69CF" w:rsidRPr="00DE69CF" w:rsidRDefault="00DE69CF" w:rsidP="00DE69CF">
            <w:pPr>
              <w:jc w:val="left"/>
              <w:rPr>
                <w:rFonts w:asciiTheme="minorHAnsi" w:hAnsiTheme="minorHAnsi"/>
                <w:i/>
                <w:iCs/>
                <w:color w:val="000000"/>
                <w:sz w:val="24"/>
                <w:szCs w:val="24"/>
              </w:rPr>
            </w:pPr>
            <w:r w:rsidRPr="00DE69CF">
              <w:rPr>
                <w:rFonts w:asciiTheme="minorHAnsi" w:hAnsiTheme="minorHAnsi"/>
                <w:sz w:val="24"/>
                <w:szCs w:val="24"/>
              </w:rPr>
              <w:t>Children exceeding goals of club/reading extra</w:t>
            </w:r>
          </w:p>
        </w:tc>
      </w:tr>
    </w:tbl>
    <w:p w14:paraId="162BB77A" w14:textId="63528E14" w:rsidR="00C23349" w:rsidRPr="0075115A" w:rsidRDefault="00C23349" w:rsidP="00C23349">
      <w:pPr>
        <w:pStyle w:val="Para"/>
        <w:spacing w:before="0" w:after="0"/>
      </w:pPr>
      <w:r w:rsidRPr="00DE69CF">
        <w:rPr>
          <w:b/>
          <w:i/>
          <w:sz w:val="20"/>
        </w:rPr>
        <w:t>Source:</w:t>
      </w:r>
      <w:r w:rsidRPr="00DE69CF">
        <w:rPr>
          <w:i/>
          <w:sz w:val="20"/>
        </w:rPr>
        <w:t xml:space="preserve"> Q12 – Do you have any testimonials from parents, caregivers or teachers that may indicate an increased love of reading?</w:t>
      </w:r>
      <w:r w:rsidRPr="00DE69CF">
        <w:rPr>
          <w:rFonts w:asciiTheme="minorHAnsi" w:hAnsiTheme="minorHAnsi"/>
          <w:b/>
          <w:i/>
          <w:sz w:val="20"/>
        </w:rPr>
        <w:t xml:space="preserve"> NOTE</w:t>
      </w:r>
      <w:r w:rsidRPr="00DE69CF">
        <w:rPr>
          <w:rFonts w:asciiTheme="minorHAnsi" w:hAnsiTheme="minorHAnsi"/>
          <w:i/>
          <w:sz w:val="20"/>
        </w:rPr>
        <w:t>: Although all codes are included in the groupings, only those with 3% or higher are displayed in the table</w:t>
      </w:r>
    </w:p>
    <w:sectPr w:rsidR="00C23349" w:rsidRPr="0075115A" w:rsidSect="00FC03B3">
      <w:headerReference w:type="default" r:id="rId119"/>
      <w:pgSz w:w="12240" w:h="15840" w:code="1"/>
      <w:pgMar w:top="1170" w:right="1170" w:bottom="900" w:left="990" w:header="600" w:footer="426"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C2B38" w14:textId="77777777" w:rsidR="005C582E" w:rsidRDefault="005C582E" w:rsidP="004459A6">
      <w:r>
        <w:separator/>
      </w:r>
    </w:p>
  </w:endnote>
  <w:endnote w:type="continuationSeparator" w:id="0">
    <w:p w14:paraId="00822BF5" w14:textId="77777777" w:rsidR="005C582E" w:rsidRDefault="005C582E" w:rsidP="004459A6">
      <w:r>
        <w:continuationSeparator/>
      </w:r>
    </w:p>
  </w:endnote>
  <w:endnote w:type="continuationNotice" w:id="1">
    <w:p w14:paraId="67963BC9" w14:textId="77777777" w:rsidR="005C582E" w:rsidRDefault="005C5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meriGarmnd BT">
    <w:altName w:val="Times New Roman"/>
    <w:charset w:val="00"/>
    <w:family w:val="auto"/>
    <w:pitch w:val="default"/>
    <w:sig w:usb0="00000003" w:usb1="00000000" w:usb2="00000000" w:usb3="00000000" w:csb0="00000001" w:csb1="00000000"/>
  </w:font>
  <w:font w:name="Arial Bold">
    <w:panose1 w:val="020B07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3050705020303"/>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A916" w14:textId="77777777" w:rsidR="00DE2424" w:rsidRDefault="00DE2424" w:rsidP="004459A6">
    <w:pPr>
      <w:pStyle w:val="Footer"/>
    </w:pPr>
    <w:r>
      <w:rPr>
        <w:noProof/>
        <w:lang w:val="en-US"/>
      </w:rPr>
      <mc:AlternateContent>
        <mc:Choice Requires="wps">
          <w:drawing>
            <wp:anchor distT="4294967291" distB="4294967291" distL="114300" distR="114300" simplePos="0" relativeHeight="251658241" behindDoc="0" locked="0" layoutInCell="0" allowOverlap="1" wp14:anchorId="2B5EBB6B" wp14:editId="6C48C951">
              <wp:simplePos x="0" y="0"/>
              <wp:positionH relativeFrom="column">
                <wp:posOffset>0</wp:posOffset>
              </wp:positionH>
              <wp:positionV relativeFrom="paragraph">
                <wp:posOffset>32384</wp:posOffset>
              </wp:positionV>
              <wp:extent cx="5943600" cy="0"/>
              <wp:effectExtent l="0" t="0" r="0" b="0"/>
              <wp:wrapTopAndBottom/>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456C291" id="Line 2"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T9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" o:allowincell="f">
              <w10:wrap type="topAndBottom"/>
            </v:line>
          </w:pict>
        </mc:Fallback>
      </mc:AlternateContent>
    </w:r>
  </w:p>
  <w:p w14:paraId="380A6824" w14:textId="77777777" w:rsidR="00DE2424" w:rsidRDefault="00DE2424" w:rsidP="004459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0C6BA" w14:textId="77777777" w:rsidR="00DE2424" w:rsidRDefault="00DE2424" w:rsidP="00E77581">
    <w:pPr>
      <w:pStyle w:val="Footer"/>
    </w:pPr>
    <w:r>
      <w:rPr>
        <w:noProof/>
        <w:lang w:val="en-US"/>
      </w:rPr>
      <mc:AlternateContent>
        <mc:Choice Requires="wps">
          <w:drawing>
            <wp:anchor distT="4294967291" distB="4294967291" distL="114300" distR="114300" simplePos="0" relativeHeight="251658245" behindDoc="0" locked="0" layoutInCell="1" allowOverlap="1" wp14:anchorId="1D8FE60E" wp14:editId="34797649">
              <wp:simplePos x="0" y="0"/>
              <wp:positionH relativeFrom="column">
                <wp:posOffset>-62865</wp:posOffset>
              </wp:positionH>
              <wp:positionV relativeFrom="paragraph">
                <wp:posOffset>78739</wp:posOffset>
              </wp:positionV>
              <wp:extent cx="6014085" cy="0"/>
              <wp:effectExtent l="0" t="0" r="0" b="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30195A1" id="Line 25"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5pt,6.2pt" to="46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SHEQ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"/>
          </w:pict>
        </mc:Fallback>
      </mc:AlternateContent>
    </w:r>
  </w:p>
  <w:p w14:paraId="79D4925A" w14:textId="77777777" w:rsidR="00DE2424" w:rsidRDefault="00DE2424" w:rsidP="00E77581">
    <w:pPr>
      <w:pStyle w:val="Footer"/>
    </w:pPr>
    <w:r>
      <w:object w:dxaOrig="3885" w:dyaOrig="149" w14:anchorId="32BBA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25pt;height:7.45pt">
          <v:imagedata r:id="rId1" o:title=""/>
        </v:shape>
        <o:OLEObject Type="Embed" ProgID="CorelDraw.Graphic.7" ShapeID="_x0000_i1026" DrawAspect="Content" ObjectID="_1621908476" r:id="rId2"/>
      </w:object>
    </w:r>
  </w:p>
  <w:p w14:paraId="6AFF7D28" w14:textId="77777777" w:rsidR="00DE2424" w:rsidRDefault="00DE2424" w:rsidP="00E77581">
    <w:pPr>
      <w:pStyle w:val="Footer"/>
      <w:rPr>
        <w:sz w:val="20"/>
      </w:rPr>
    </w:pPr>
    <w:r w:rsidRPr="00D554E2">
      <w:rPr>
        <w:rStyle w:val="PageNumber"/>
        <w:rFonts w:ascii="Arial" w:hAnsi="Arial" w:cs="Arial"/>
        <w:sz w:val="20"/>
      </w:rPr>
      <w:fldChar w:fldCharType="begin"/>
    </w:r>
    <w:r w:rsidRPr="00D554E2">
      <w:rPr>
        <w:rStyle w:val="PageNumber"/>
        <w:rFonts w:ascii="Arial" w:hAnsi="Arial" w:cs="Arial"/>
        <w:sz w:val="20"/>
      </w:rPr>
      <w:instrText xml:space="preserve"> PAGE </w:instrText>
    </w:r>
    <w:r w:rsidRPr="00D554E2">
      <w:rPr>
        <w:rStyle w:val="PageNumber"/>
        <w:rFonts w:ascii="Arial" w:hAnsi="Arial" w:cs="Arial"/>
        <w:sz w:val="20"/>
      </w:rPr>
      <w:fldChar w:fldCharType="separate"/>
    </w:r>
    <w:r>
      <w:rPr>
        <w:rStyle w:val="PageNumber"/>
        <w:rFonts w:ascii="Arial" w:hAnsi="Arial" w:cs="Arial"/>
        <w:noProof/>
        <w:sz w:val="20"/>
      </w:rPr>
      <w:t>2</w:t>
    </w:r>
    <w:r w:rsidRPr="00D554E2">
      <w:rPr>
        <w:rStyle w:val="PageNumber"/>
        <w:rFonts w:ascii="Arial" w:hAnsi="Arial" w:cs="Arial"/>
        <w:sz w:val="20"/>
      </w:rPr>
      <w:fldChar w:fldCharType="end"/>
    </w:r>
  </w:p>
  <w:p w14:paraId="6671481D" w14:textId="77777777" w:rsidR="00DE2424" w:rsidRPr="00D554E2" w:rsidRDefault="00DE2424" w:rsidP="00E77581">
    <w:pPr>
      <w:pStyle w:val="Foote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C6B67" w14:textId="77777777" w:rsidR="00DE2424" w:rsidRDefault="00DE2424" w:rsidP="00917773">
    <w:pPr>
      <w:pStyle w:val="Footer"/>
    </w:pPr>
    <w:r>
      <w:rPr>
        <w:noProof/>
        <w:lang w:val="en-US"/>
      </w:rPr>
      <mc:AlternateContent>
        <mc:Choice Requires="wps">
          <w:drawing>
            <wp:anchor distT="4294967294" distB="4294967294" distL="114300" distR="114300" simplePos="0" relativeHeight="251658249" behindDoc="0" locked="0" layoutInCell="0" allowOverlap="1" wp14:anchorId="794E74C9" wp14:editId="51E33FB3">
              <wp:simplePos x="0" y="0"/>
              <wp:positionH relativeFrom="column">
                <wp:posOffset>0</wp:posOffset>
              </wp:positionH>
              <wp:positionV relativeFrom="paragraph">
                <wp:posOffset>32384</wp:posOffset>
              </wp:positionV>
              <wp:extent cx="5943600" cy="0"/>
              <wp:effectExtent l="0" t="0" r="19050" b="19050"/>
              <wp:wrapTopAndBottom/>
              <wp:docPr id="1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F79D8C2" id="Line 136"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B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" o:allowincell="f">
              <w10:wrap type="topAndBottom"/>
            </v:line>
          </w:pict>
        </mc:Fallback>
      </mc:AlternateContent>
    </w:r>
  </w:p>
  <w:p w14:paraId="7981464D" w14:textId="77777777" w:rsidR="00DE2424" w:rsidRDefault="00DE2424" w:rsidP="00917773">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8</w:t>
    </w:r>
    <w:r>
      <w:rPr>
        <w:rStyle w:val="PageNumber"/>
        <w:rFonts w:ascii="Arial" w:hAnsi="Arial"/>
        <w:b/>
        <w:sz w:val="20"/>
      </w:rPr>
      <w:fldChar w:fldCharType="end"/>
    </w:r>
    <w:r>
      <w:tab/>
    </w:r>
    <w:r>
      <w:tab/>
      <w:t xml:space="preserve"> Decima Research Inc.</w:t>
    </w:r>
  </w:p>
  <w:p w14:paraId="6F72E9C9" w14:textId="77777777" w:rsidR="00DE2424" w:rsidRDefault="00DE242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91626" w14:textId="77777777" w:rsidR="00DE2424" w:rsidRPr="00D554E2" w:rsidRDefault="00DE2424" w:rsidP="00917773">
    <w:pPr>
      <w:pStyle w:val="Footer"/>
      <w:rPr>
        <w:sz w:val="20"/>
      </w:rPr>
    </w:pPr>
    <w:r>
      <w:rPr>
        <w:noProof/>
        <w:lang w:val="en-US"/>
      </w:rPr>
      <mc:AlternateContent>
        <mc:Choice Requires="wps">
          <w:drawing>
            <wp:anchor distT="0" distB="0" distL="114300" distR="114300" simplePos="0" relativeHeight="251658251" behindDoc="0" locked="0" layoutInCell="1" allowOverlap="1" wp14:anchorId="160F9976" wp14:editId="6F7EF8C4">
              <wp:simplePos x="0" y="0"/>
              <wp:positionH relativeFrom="column">
                <wp:posOffset>5997575</wp:posOffset>
              </wp:positionH>
              <wp:positionV relativeFrom="paragraph">
                <wp:posOffset>-2540</wp:posOffset>
              </wp:positionV>
              <wp:extent cx="379730" cy="228600"/>
              <wp:effectExtent l="0" t="0" r="0" b="0"/>
              <wp:wrapNone/>
              <wp:docPr id="1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451D" w14:textId="77777777" w:rsidR="00DE2424" w:rsidRPr="00892888" w:rsidRDefault="00DE2424" w:rsidP="00917773">
                          <w:r w:rsidRPr="00892888">
                            <w:fldChar w:fldCharType="begin"/>
                          </w:r>
                          <w:r w:rsidRPr="00892888">
                            <w:instrText xml:space="preserve"> PAGE   \* MERGEFORMAT </w:instrText>
                          </w:r>
                          <w:r w:rsidRPr="00892888">
                            <w:fldChar w:fldCharType="separate"/>
                          </w:r>
                          <w:r>
                            <w:rPr>
                              <w:noProof/>
                            </w:rP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F9976" id="_x0000_t202" coordsize="21600,21600" o:spt="202" path="m,l,21600r21600,l21600,xe">
              <v:stroke joinstyle="miter"/>
              <v:path gradientshapeok="t" o:connecttype="rect"/>
            </v:shapetype>
            <v:shape id="Text Box 169" o:spid="_x0000_s1029" type="#_x0000_t202" style="position:absolute;left:0;text-align:left;margin-left:472.25pt;margin-top:-.2pt;width:29.9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" filled="f" stroked="f">
              <v:textbox>
                <w:txbxContent>
                  <w:p w14:paraId="4BF4451D" w14:textId="77777777" w:rsidR="00DE2424" w:rsidRPr="00892888" w:rsidRDefault="00DE2424" w:rsidP="00917773">
                    <w:r w:rsidRPr="00892888">
                      <w:fldChar w:fldCharType="begin"/>
                    </w:r>
                    <w:r w:rsidRPr="00892888">
                      <w:instrText xml:space="preserve"> PAGE   \* MERGEFORMAT </w:instrText>
                    </w:r>
                    <w:r w:rsidRPr="00892888">
                      <w:fldChar w:fldCharType="separate"/>
                    </w:r>
                    <w:r>
                      <w:rPr>
                        <w:noProof/>
                      </w:rPr>
                      <w:t>1</w:t>
                    </w:r>
                    <w:r w:rsidRPr="00892888">
                      <w:fldChar w:fldCharType="end"/>
                    </w:r>
                  </w:p>
                </w:txbxContent>
              </v:textbox>
            </v:shape>
          </w:pict>
        </mc:Fallback>
      </mc:AlternateContent>
    </w:r>
    <w:r>
      <w:rPr>
        <w:noProof/>
        <w:lang w:val="en-US"/>
      </w:rPr>
      <mc:AlternateContent>
        <mc:Choice Requires="wpg">
          <w:drawing>
            <wp:anchor distT="0" distB="0" distL="114300" distR="114300" simplePos="0" relativeHeight="251658250" behindDoc="0" locked="0" layoutInCell="1" allowOverlap="1" wp14:anchorId="751A5A2E" wp14:editId="0F0294F8">
              <wp:simplePos x="0" y="0"/>
              <wp:positionH relativeFrom="column">
                <wp:posOffset>-152400</wp:posOffset>
              </wp:positionH>
              <wp:positionV relativeFrom="paragraph">
                <wp:posOffset>-2540</wp:posOffset>
              </wp:positionV>
              <wp:extent cx="6448425" cy="228600"/>
              <wp:effectExtent l="0" t="0" r="28575" b="19050"/>
              <wp:wrapNone/>
              <wp:docPr id="1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26"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31"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37"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38"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39"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03E1025" id="Group 163" o:spid="_x0000_s1026" style="position:absolute;margin-left:-12pt;margin-top:-.2pt;width:507.75pt;height:18pt;z-index:251671040"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" fillcolor="#ce7019" strokecolor="#ce7019"/>
            </v:group>
          </w:pict>
        </mc:Fallback>
      </mc:AlternateContent>
    </w:r>
  </w:p>
  <w:p w14:paraId="73735F4E" w14:textId="77777777" w:rsidR="00DE2424" w:rsidRDefault="00DE2424" w:rsidP="0091777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B1584" w14:textId="77777777" w:rsidR="00DE2424" w:rsidRPr="00134A71" w:rsidRDefault="00DE2424" w:rsidP="00EF3507">
    <w:pPr>
      <w:pStyle w:val="Footer"/>
    </w:pPr>
    <w:r>
      <w:rPr>
        <w:noProof/>
        <w:lang w:val="en-US"/>
      </w:rPr>
      <mc:AlternateContent>
        <mc:Choice Requires="wps">
          <w:drawing>
            <wp:anchor distT="0" distB="0" distL="114300" distR="114300" simplePos="0" relativeHeight="251658256" behindDoc="0" locked="0" layoutInCell="1" allowOverlap="1" wp14:anchorId="32E55C7E" wp14:editId="241A2B36">
              <wp:simplePos x="0" y="0"/>
              <wp:positionH relativeFrom="column">
                <wp:posOffset>6101715</wp:posOffset>
              </wp:positionH>
              <wp:positionV relativeFrom="paragraph">
                <wp:posOffset>-31115</wp:posOffset>
              </wp:positionV>
              <wp:extent cx="382905" cy="22860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0496" w14:textId="77777777" w:rsidR="00DE2424" w:rsidRPr="00892888" w:rsidRDefault="00DE2424" w:rsidP="00EF3507">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3</w:t>
                          </w:r>
                          <w:r w:rsidRPr="00892888">
                            <w:rPr>
                              <w:rFonts w:ascii="Calibri" w:hAnsi="Calibri" w:cs="Calibri"/>
                              <w:b/>
                              <w:color w:val="FFFFFF"/>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55C7E" id="_x0000_t202" coordsize="21600,21600" o:spt="202" path="m,l,21600r21600,l21600,xe">
              <v:stroke joinstyle="miter"/>
              <v:path gradientshapeok="t" o:connecttype="rect"/>
            </v:shapetype>
            <v:shape id="_x0000_s1031" type="#_x0000_t202" style="position:absolute;left:0;text-align:left;margin-left:480.45pt;margin-top:-2.45pt;width:30.15pt;height:1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YB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" filled="f" stroked="f">
              <v:textbox>
                <w:txbxContent>
                  <w:p w14:paraId="7B050496" w14:textId="77777777" w:rsidR="00DE2424" w:rsidRPr="00892888" w:rsidRDefault="00DE2424" w:rsidP="00EF3507">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3</w:t>
                    </w:r>
                    <w:r w:rsidRPr="00892888">
                      <w:rPr>
                        <w:rFonts w:ascii="Calibri" w:hAnsi="Calibri" w:cs="Calibri"/>
                        <w:b/>
                        <w:color w:val="FFFFFF"/>
                        <w:sz w:val="20"/>
                      </w:rPr>
                      <w:fldChar w:fldCharType="end"/>
                    </w:r>
                  </w:p>
                </w:txbxContent>
              </v:textbox>
            </v:shape>
          </w:pict>
        </mc:Fallback>
      </mc:AlternateContent>
    </w:r>
    <w:r>
      <w:rPr>
        <w:noProof/>
        <w:lang w:val="en-US"/>
      </w:rPr>
      <mc:AlternateContent>
        <mc:Choice Requires="wps">
          <w:drawing>
            <wp:inline distT="0" distB="0" distL="0" distR="0" wp14:anchorId="1AF87D80" wp14:editId="49F36AE5">
              <wp:extent cx="6438900" cy="180975"/>
              <wp:effectExtent l="0" t="0" r="0" b="0"/>
              <wp:docPr id="2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arto="http://schemas.microsoft.com/office/word/2006/arto">
          <w:pict>
            <v:rect w14:anchorId="40AFA3C5" id="Rectangle 30"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" fillcolor="#542a7c" stroked="f" strokeweight="1pt">
              <v:path arrowok="t"/>
              <w10:anchorlock/>
            </v:rect>
          </w:pict>
        </mc:Fallback>
      </mc:AlternateContent>
    </w:r>
  </w:p>
  <w:p w14:paraId="2A7427D1" w14:textId="35F074E5" w:rsidR="00DE2424" w:rsidRDefault="00DE242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C4BBC" w14:textId="77777777" w:rsidR="00DE2424" w:rsidRDefault="00DE2424" w:rsidP="004459A6">
    <w:pPr>
      <w:pStyle w:val="Footer"/>
    </w:pPr>
  </w:p>
  <w:p w14:paraId="1D624BE2" w14:textId="77777777" w:rsidR="00DE2424" w:rsidRPr="0051508C" w:rsidRDefault="00DE2424" w:rsidP="004459A6">
    <w:pPr>
      <w:pStyle w:val="Foo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DFA9" w14:textId="77777777" w:rsidR="00DE2424" w:rsidRDefault="00DE2424" w:rsidP="00262B4F">
    <w:pPr>
      <w:pStyle w:val="Footer"/>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B5C61" w14:textId="77777777" w:rsidR="00DE2424" w:rsidRPr="00134A71" w:rsidRDefault="00DE2424" w:rsidP="00134A71">
    <w:pPr>
      <w:pStyle w:val="Footer"/>
    </w:pPr>
    <w:r>
      <w:rPr>
        <w:noProof/>
        <w:lang w:val="en-US"/>
      </w:rPr>
      <mc:AlternateContent>
        <mc:Choice Requires="wps">
          <w:drawing>
            <wp:anchor distT="0" distB="0" distL="114300" distR="114300" simplePos="0" relativeHeight="251658246" behindDoc="0" locked="0" layoutInCell="1" allowOverlap="1" wp14:anchorId="47142D30" wp14:editId="6C1658BC">
              <wp:simplePos x="0" y="0"/>
              <wp:positionH relativeFrom="column">
                <wp:posOffset>6046470</wp:posOffset>
              </wp:positionH>
              <wp:positionV relativeFrom="paragraph">
                <wp:posOffset>-23495</wp:posOffset>
              </wp:positionV>
              <wp:extent cx="382905" cy="22860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44F6" w14:textId="77777777" w:rsidR="00DE2424" w:rsidRPr="00892888" w:rsidRDefault="00DE2424" w:rsidP="0046482C">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2</w:t>
                          </w:r>
                          <w:r w:rsidRPr="00892888">
                            <w:rPr>
                              <w:rFonts w:ascii="Calibri" w:hAnsi="Calibri" w:cs="Calibri"/>
                              <w:b/>
                              <w:color w:val="FFFFFF"/>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2D30" id="_x0000_t202" coordsize="21600,21600" o:spt="202" path="m,l,21600r21600,l21600,xe">
              <v:stroke joinstyle="miter"/>
              <v:path gradientshapeok="t" o:connecttype="rect"/>
            </v:shapetype>
            <v:shape id="Text Box 26" o:spid="_x0000_s1026" type="#_x0000_t202" style="position:absolute;left:0;text-align:left;margin-left:476.1pt;margin-top:-1.85pt;width:30.15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fNuAIAALo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" filled="f" stroked="f">
              <v:textbox>
                <w:txbxContent>
                  <w:p w14:paraId="2F8244F6" w14:textId="77777777" w:rsidR="00DE2424" w:rsidRPr="00892888" w:rsidRDefault="00DE2424" w:rsidP="0046482C">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2</w:t>
                    </w:r>
                    <w:r w:rsidRPr="00892888">
                      <w:rPr>
                        <w:rFonts w:ascii="Calibri" w:hAnsi="Calibri" w:cs="Calibri"/>
                        <w:b/>
                        <w:color w:val="FFFFFF"/>
                        <w:sz w:val="20"/>
                      </w:rPr>
                      <w:fldChar w:fldCharType="end"/>
                    </w:r>
                  </w:p>
                </w:txbxContent>
              </v:textbox>
            </v:shape>
          </w:pict>
        </mc:Fallback>
      </mc:AlternateContent>
    </w:r>
    <w:r>
      <w:rPr>
        <w:noProof/>
        <w:lang w:val="en-US"/>
      </w:rPr>
      <mc:AlternateContent>
        <mc:Choice Requires="wps">
          <w:drawing>
            <wp:inline distT="0" distB="0" distL="0" distR="0" wp14:anchorId="30571D62" wp14:editId="190F0076">
              <wp:extent cx="6438900" cy="180975"/>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arto="http://schemas.microsoft.com/office/word/2006/arto">
          <w:pict>
            <v:rect w14:anchorId="38143902" id="Rectangle 23"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" fillcolor="#542a7c" stroked="f" strokeweight="1pt">
              <v:path arrowok="t"/>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5939E" w14:textId="77777777" w:rsidR="00DE2424" w:rsidRDefault="00DE2424" w:rsidP="00E77581">
    <w:pPr>
      <w:pStyle w:val="Footer"/>
    </w:pPr>
    <w:r>
      <w:rPr>
        <w:noProof/>
        <w:lang w:val="en-US"/>
      </w:rPr>
      <mc:AlternateContent>
        <mc:Choice Requires="wps">
          <w:drawing>
            <wp:anchor distT="4294967291" distB="4294967291" distL="114300" distR="114300" simplePos="0" relativeHeight="251658243" behindDoc="0" locked="0" layoutInCell="1" allowOverlap="1" wp14:anchorId="6F9169C2" wp14:editId="38932ED7">
              <wp:simplePos x="0" y="0"/>
              <wp:positionH relativeFrom="column">
                <wp:posOffset>-62865</wp:posOffset>
              </wp:positionH>
              <wp:positionV relativeFrom="paragraph">
                <wp:posOffset>78739</wp:posOffset>
              </wp:positionV>
              <wp:extent cx="6014085" cy="0"/>
              <wp:effectExtent l="0" t="0" r="0" b="0"/>
              <wp:wrapNone/>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3CE78D7" id="Line 5" o:spid="_x0000_s1026" style="position:absolute;z-index:251653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5pt,6.2pt" to="46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R5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"/>
          </w:pict>
        </mc:Fallback>
      </mc:AlternateContent>
    </w:r>
  </w:p>
  <w:p w14:paraId="06CCF55C" w14:textId="77777777" w:rsidR="00DE2424" w:rsidRDefault="00DE2424" w:rsidP="00E77581">
    <w:pPr>
      <w:pStyle w:val="Footer"/>
    </w:pPr>
    <w:r>
      <w:object w:dxaOrig="3885" w:dyaOrig="149" w14:anchorId="0178A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7.45pt">
          <v:imagedata r:id="rId1" o:title=""/>
        </v:shape>
        <o:OLEObject Type="Embed" ProgID="CorelDraw.Graphic.7" ShapeID="_x0000_i1025" DrawAspect="Content" ObjectID="_1621908475" r:id="rId2"/>
      </w:object>
    </w:r>
  </w:p>
  <w:p w14:paraId="7FED7FB1" w14:textId="77777777" w:rsidR="00DE2424" w:rsidRDefault="00DE2424" w:rsidP="00E77581">
    <w:pPr>
      <w:pStyle w:val="Footer"/>
      <w:rPr>
        <w:sz w:val="20"/>
      </w:rPr>
    </w:pPr>
    <w:r w:rsidRPr="00D554E2">
      <w:rPr>
        <w:rStyle w:val="PageNumber"/>
        <w:rFonts w:ascii="Arial" w:hAnsi="Arial" w:cs="Arial"/>
        <w:sz w:val="20"/>
      </w:rPr>
      <w:fldChar w:fldCharType="begin"/>
    </w:r>
    <w:r w:rsidRPr="00D554E2">
      <w:rPr>
        <w:rStyle w:val="PageNumber"/>
        <w:rFonts w:ascii="Arial" w:hAnsi="Arial" w:cs="Arial"/>
        <w:sz w:val="20"/>
      </w:rPr>
      <w:instrText xml:space="preserve"> PAGE </w:instrText>
    </w:r>
    <w:r w:rsidRPr="00D554E2">
      <w:rPr>
        <w:rStyle w:val="PageNumber"/>
        <w:rFonts w:ascii="Arial" w:hAnsi="Arial" w:cs="Arial"/>
        <w:sz w:val="20"/>
      </w:rPr>
      <w:fldChar w:fldCharType="separate"/>
    </w:r>
    <w:r>
      <w:rPr>
        <w:rStyle w:val="PageNumber"/>
        <w:rFonts w:ascii="Arial" w:hAnsi="Arial" w:cs="Arial"/>
        <w:noProof/>
        <w:sz w:val="20"/>
      </w:rPr>
      <w:t>2</w:t>
    </w:r>
    <w:r w:rsidRPr="00D554E2">
      <w:rPr>
        <w:rStyle w:val="PageNumber"/>
        <w:rFonts w:ascii="Arial" w:hAnsi="Arial" w:cs="Arial"/>
        <w:sz w:val="20"/>
      </w:rPr>
      <w:fldChar w:fldCharType="end"/>
    </w:r>
  </w:p>
  <w:p w14:paraId="5548AF1F" w14:textId="77777777" w:rsidR="00DE2424" w:rsidRPr="00D554E2" w:rsidRDefault="00DE2424" w:rsidP="00E77581">
    <w:pPr>
      <w:pStyle w:val="Foo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5117" w14:textId="77777777" w:rsidR="00DE2424" w:rsidRPr="00134A71" w:rsidRDefault="00DE2424" w:rsidP="00134A71">
    <w:pPr>
      <w:pStyle w:val="Footer"/>
    </w:pPr>
    <w:r>
      <w:rPr>
        <w:noProof/>
        <w:lang w:val="en-US"/>
      </w:rPr>
      <mc:AlternateContent>
        <mc:Choice Requires="wps">
          <w:drawing>
            <wp:inline distT="0" distB="0" distL="0" distR="0" wp14:anchorId="0DE6CB44" wp14:editId="6A10B3F6">
              <wp:extent cx="6438900" cy="180975"/>
              <wp:effectExtent l="0" t="0" r="0" b="0"/>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arto="http://schemas.microsoft.com/office/word/2006/arto">
          <w:pict>
            <v:rect w14:anchorId="756DDB09" id="Rectangle 21"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" fillcolor="#542a7c" stroked="f" strokeweight="1pt">
              <v:path arrowok="t"/>
              <w10:anchorlock/>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A3752" w14:textId="77777777" w:rsidR="00DE2424" w:rsidRPr="00134A71" w:rsidRDefault="00DE2424" w:rsidP="00134A71">
    <w:pPr>
      <w:pStyle w:val="Footer"/>
    </w:pPr>
    <w:r>
      <w:rPr>
        <w:noProof/>
        <w:lang w:val="en-US"/>
      </w:rPr>
      <mc:AlternateContent>
        <mc:Choice Requires="wps">
          <w:drawing>
            <wp:anchor distT="0" distB="0" distL="114300" distR="114300" simplePos="0" relativeHeight="251658252" behindDoc="0" locked="0" layoutInCell="1" allowOverlap="1" wp14:anchorId="1DD4DBEB" wp14:editId="0A05859D">
              <wp:simplePos x="0" y="0"/>
              <wp:positionH relativeFrom="column">
                <wp:posOffset>6046470</wp:posOffset>
              </wp:positionH>
              <wp:positionV relativeFrom="paragraph">
                <wp:posOffset>-23495</wp:posOffset>
              </wp:positionV>
              <wp:extent cx="382905" cy="228600"/>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5948" w14:textId="77777777" w:rsidR="00DE2424" w:rsidRPr="00892888" w:rsidRDefault="00DE2424" w:rsidP="0046482C">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iii</w:t>
                          </w:r>
                          <w:r w:rsidRPr="00892888">
                            <w:rPr>
                              <w:rFonts w:ascii="Calibri" w:hAnsi="Calibri" w:cs="Calibri"/>
                              <w:b/>
                              <w:color w:val="FFFFFF"/>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4DBEB" id="_x0000_t202" coordsize="21600,21600" o:spt="202" path="m,l,21600r21600,l21600,xe">
              <v:stroke joinstyle="miter"/>
              <v:path gradientshapeok="t" o:connecttype="rect"/>
            </v:shapetype>
            <v:shape id="Text Box 29" o:spid="_x0000_s1027" type="#_x0000_t202" style="position:absolute;left:0;text-align:left;margin-left:476.1pt;margin-top:-1.85pt;width:30.1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" filled="f" stroked="f">
              <v:textbox>
                <w:txbxContent>
                  <w:p w14:paraId="0DFB5948" w14:textId="77777777" w:rsidR="00DE2424" w:rsidRPr="00892888" w:rsidRDefault="00DE2424" w:rsidP="0046482C">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iii</w:t>
                    </w:r>
                    <w:r w:rsidRPr="00892888">
                      <w:rPr>
                        <w:rFonts w:ascii="Calibri" w:hAnsi="Calibri" w:cs="Calibri"/>
                        <w:b/>
                        <w:color w:val="FFFFFF"/>
                        <w:sz w:val="20"/>
                      </w:rPr>
                      <w:fldChar w:fldCharType="end"/>
                    </w:r>
                  </w:p>
                </w:txbxContent>
              </v:textbox>
            </v:shape>
          </w:pict>
        </mc:Fallback>
      </mc:AlternateContent>
    </w:r>
    <w:r>
      <w:rPr>
        <w:noProof/>
        <w:lang w:val="en-US"/>
      </w:rPr>
      <mc:AlternateContent>
        <mc:Choice Requires="wps">
          <w:drawing>
            <wp:inline distT="0" distB="0" distL="0" distR="0" wp14:anchorId="10E39734" wp14:editId="062C5E17">
              <wp:extent cx="6438900" cy="180975"/>
              <wp:effectExtent l="0" t="0" r="0" b="0"/>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arto="http://schemas.microsoft.com/office/word/2006/arto">
          <w:pict>
            <v:rect w14:anchorId="32E1D28C" id="Rectangle 20"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" fillcolor="#542a7c" stroked="f" strokeweight="1pt">
              <v:path arrowok="t"/>
              <w10:anchorlock/>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05DB6" w14:textId="77777777" w:rsidR="00DE2424" w:rsidRDefault="00DE2424" w:rsidP="00262B4F">
    <w:pPr>
      <w:pStyle w:val="Footer"/>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703B" w14:textId="77777777" w:rsidR="00DE2424" w:rsidRPr="00134A71" w:rsidRDefault="00DE2424" w:rsidP="00134A71">
    <w:pPr>
      <w:pStyle w:val="Footer"/>
    </w:pPr>
    <w:r>
      <w:rPr>
        <w:noProof/>
        <w:lang w:val="en-US"/>
      </w:rPr>
      <mc:AlternateContent>
        <mc:Choice Requires="wps">
          <w:drawing>
            <wp:anchor distT="0" distB="0" distL="114300" distR="114300" simplePos="0" relativeHeight="251658247" behindDoc="0" locked="0" layoutInCell="1" allowOverlap="1" wp14:anchorId="7B1E2735" wp14:editId="4ED316B0">
              <wp:simplePos x="0" y="0"/>
              <wp:positionH relativeFrom="column">
                <wp:posOffset>6101715</wp:posOffset>
              </wp:positionH>
              <wp:positionV relativeFrom="paragraph">
                <wp:posOffset>-31115</wp:posOffset>
              </wp:positionV>
              <wp:extent cx="382905" cy="228600"/>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A4D9" w14:textId="77777777" w:rsidR="00DE2424" w:rsidRPr="00892888" w:rsidRDefault="00DE2424" w:rsidP="0046482C">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3</w:t>
                          </w:r>
                          <w:r w:rsidRPr="00892888">
                            <w:rPr>
                              <w:rFonts w:ascii="Calibri" w:hAnsi="Calibri" w:cs="Calibri"/>
                              <w:b/>
                              <w:color w:val="FFFFFF"/>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E2735" id="_x0000_t202" coordsize="21600,21600" o:spt="202" path="m,l,21600r21600,l21600,xe">
              <v:stroke joinstyle="miter"/>
              <v:path gradientshapeok="t" o:connecttype="rect"/>
            </v:shapetype>
            <v:shape id="Text Box 27" o:spid="_x0000_s1028" type="#_x0000_t202" style="position:absolute;left:0;text-align:left;margin-left:480.45pt;margin-top:-2.45pt;width:30.15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UauQIAAMA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" filled="f" stroked="f">
              <v:textbox>
                <w:txbxContent>
                  <w:p w14:paraId="6115A4D9" w14:textId="77777777" w:rsidR="00DE2424" w:rsidRPr="00892888" w:rsidRDefault="00DE2424" w:rsidP="0046482C">
                    <w:pPr>
                      <w:rPr>
                        <w:rFonts w:ascii="Calibri" w:hAnsi="Calibri" w:cs="Calibri"/>
                        <w:b/>
                        <w:color w:val="FFFFFF"/>
                        <w:sz w:val="20"/>
                      </w:rPr>
                    </w:pPr>
                    <w:r w:rsidRPr="00892888">
                      <w:rPr>
                        <w:rFonts w:ascii="Calibri" w:hAnsi="Calibri" w:cs="Calibri"/>
                        <w:b/>
                        <w:color w:val="FFFFFF"/>
                        <w:sz w:val="20"/>
                      </w:rPr>
                      <w:fldChar w:fldCharType="begin"/>
                    </w:r>
                    <w:r w:rsidRPr="00892888">
                      <w:rPr>
                        <w:rFonts w:ascii="Calibri" w:hAnsi="Calibri" w:cs="Calibri"/>
                        <w:b/>
                        <w:color w:val="FFFFFF"/>
                        <w:sz w:val="20"/>
                      </w:rPr>
                      <w:instrText xml:space="preserve"> PAGE   \* MERGEFORMAT </w:instrText>
                    </w:r>
                    <w:r w:rsidRPr="00892888">
                      <w:rPr>
                        <w:rFonts w:ascii="Calibri" w:hAnsi="Calibri" w:cs="Calibri"/>
                        <w:b/>
                        <w:color w:val="FFFFFF"/>
                        <w:sz w:val="20"/>
                      </w:rPr>
                      <w:fldChar w:fldCharType="separate"/>
                    </w:r>
                    <w:r>
                      <w:rPr>
                        <w:rFonts w:ascii="Calibri" w:hAnsi="Calibri" w:cs="Calibri"/>
                        <w:b/>
                        <w:noProof/>
                        <w:color w:val="FFFFFF"/>
                        <w:sz w:val="20"/>
                      </w:rPr>
                      <w:t>3</w:t>
                    </w:r>
                    <w:r w:rsidRPr="00892888">
                      <w:rPr>
                        <w:rFonts w:ascii="Calibri" w:hAnsi="Calibri" w:cs="Calibri"/>
                        <w:b/>
                        <w:color w:val="FFFFFF"/>
                        <w:sz w:val="20"/>
                      </w:rPr>
                      <w:fldChar w:fldCharType="end"/>
                    </w:r>
                  </w:p>
                </w:txbxContent>
              </v:textbox>
            </v:shape>
          </w:pict>
        </mc:Fallback>
      </mc:AlternateContent>
    </w:r>
    <w:r>
      <w:rPr>
        <w:noProof/>
        <w:lang w:val="en-US"/>
      </w:rPr>
      <mc:AlternateContent>
        <mc:Choice Requires="wps">
          <w:drawing>
            <wp:inline distT="0" distB="0" distL="0" distR="0" wp14:anchorId="131A3049" wp14:editId="6EBB2BE5">
              <wp:extent cx="6438900" cy="180975"/>
              <wp:effectExtent l="0" t="0" r="0" b="0"/>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arto="http://schemas.microsoft.com/office/word/2006/arto">
          <w:pict>
            <v:rect w14:anchorId="064AB170" id="Rectangle 30"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" fillcolor="#542a7c" stroked="f" strokeweight="1pt">
              <v:path arrowok="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3CA2D" w14:textId="77777777" w:rsidR="005C582E" w:rsidRDefault="005C582E" w:rsidP="003E17E9">
      <w:pPr>
        <w:jc w:val="left"/>
      </w:pPr>
      <w:r>
        <w:separator/>
      </w:r>
    </w:p>
  </w:footnote>
  <w:footnote w:type="continuationSeparator" w:id="0">
    <w:p w14:paraId="1E0BADAF" w14:textId="77777777" w:rsidR="005C582E" w:rsidRDefault="005C582E" w:rsidP="004459A6">
      <w:r>
        <w:t xml:space="preserve">  </w:t>
      </w:r>
      <w:r>
        <w:continuationSeparator/>
      </w:r>
    </w:p>
  </w:footnote>
  <w:footnote w:type="continuationNotice" w:id="1">
    <w:p w14:paraId="0A8F1804" w14:textId="77777777" w:rsidR="005C582E" w:rsidRDefault="005C582E"/>
  </w:footnote>
  <w:footnote w:id="2">
    <w:p w14:paraId="45429AB1" w14:textId="0260B006" w:rsidR="00DE2424" w:rsidRPr="002B3245" w:rsidRDefault="00DE2424" w:rsidP="002B3245">
      <w:pPr>
        <w:pStyle w:val="FootnoteText"/>
        <w:jc w:val="left"/>
        <w:rPr>
          <w:rFonts w:asciiTheme="minorHAnsi" w:hAnsiTheme="minorHAnsi"/>
        </w:rPr>
      </w:pPr>
      <w:r w:rsidRPr="002B3245">
        <w:rPr>
          <w:rStyle w:val="FootnoteReference"/>
          <w:rFonts w:asciiTheme="minorHAnsi" w:hAnsiTheme="minorHAnsi"/>
        </w:rPr>
        <w:footnoteRef/>
      </w:r>
      <w:r w:rsidRPr="002B3245">
        <w:rPr>
          <w:rFonts w:asciiTheme="minorHAnsi" w:hAnsiTheme="minorHAnsi"/>
        </w:rPr>
        <w:t xml:space="preserve"> Recent waves of research have begun and ended roughly a month earlier than in 2018: In 2017, the data collection dates were August 30 to October 13 and in 2016 they were August 24 to October 17</w:t>
      </w:r>
    </w:p>
  </w:footnote>
  <w:footnote w:id="3">
    <w:p w14:paraId="659CFB7C" w14:textId="200277DD" w:rsidR="00DE2424" w:rsidRPr="001D03F6" w:rsidRDefault="00DE2424" w:rsidP="001D03F6">
      <w:pPr>
        <w:pStyle w:val="FootnoteText"/>
        <w:jc w:val="left"/>
        <w:rPr>
          <w:rFonts w:asciiTheme="minorHAnsi" w:hAnsiTheme="minorHAnsi" w:cstheme="minorHAnsi"/>
        </w:rPr>
      </w:pPr>
      <w:r w:rsidRPr="001D03F6">
        <w:rPr>
          <w:rStyle w:val="FootnoteReference"/>
          <w:rFonts w:asciiTheme="minorHAnsi" w:hAnsiTheme="minorHAnsi" w:cstheme="minorHAnsi"/>
        </w:rPr>
        <w:footnoteRef/>
      </w:r>
      <w:r w:rsidRPr="001D03F6">
        <w:rPr>
          <w:rFonts w:asciiTheme="minorHAnsi" w:hAnsiTheme="minorHAnsi" w:cstheme="minorHAnsi"/>
        </w:rPr>
        <w:t xml:space="preserve"> Anecdotal evidence suggests Edmonton and Calgary branches put a push on attendance for 2018 and not necessarily registration </w:t>
      </w:r>
    </w:p>
  </w:footnote>
  <w:footnote w:id="4">
    <w:p w14:paraId="323BB047" w14:textId="3FC32B05" w:rsidR="00DE2424" w:rsidRPr="00CA7156" w:rsidRDefault="00DE2424" w:rsidP="00CA7156">
      <w:pPr>
        <w:pStyle w:val="FootnoteText"/>
        <w:jc w:val="left"/>
        <w:rPr>
          <w:lang w:val="en-GB"/>
        </w:rPr>
      </w:pPr>
      <w:r>
        <w:rPr>
          <w:rStyle w:val="FootnoteReference"/>
        </w:rPr>
        <w:footnoteRef/>
      </w:r>
      <w:r>
        <w:t xml:space="preserve"> </w:t>
      </w:r>
      <w:r w:rsidRPr="0021687F">
        <w:rPr>
          <w:rFonts w:asciiTheme="minorHAnsi" w:hAnsiTheme="minorHAnsi"/>
          <w:lang w:val="en-US"/>
        </w:rPr>
        <w:t xml:space="preserve">The following section provides satisfaction scores for every ten-point scale question by giving the proportion of libraries who responded with each score from 10 down to 6, along with those who gave a score between zero and 5. Please note that libraries that did not provide information for any given question are not considered in the percentages reported here so that each graph will sum to 100% (though due to rounding, not every case will add to exactly 100%). Results are only reported for regions </w:t>
      </w:r>
      <w:r w:rsidRPr="00C653C7">
        <w:rPr>
          <w:rFonts w:asciiTheme="minorHAnsi" w:hAnsiTheme="minorHAnsi"/>
          <w:lang w:val="en-US"/>
        </w:rPr>
        <w:t xml:space="preserve">where at least 10 unweighted </w:t>
      </w:r>
      <w:r>
        <w:rPr>
          <w:rFonts w:asciiTheme="minorHAnsi" w:hAnsiTheme="minorHAnsi"/>
          <w:lang w:val="en-US"/>
        </w:rPr>
        <w:t>service points are represented</w:t>
      </w:r>
      <w:r w:rsidRPr="00C653C7">
        <w:rPr>
          <w:rFonts w:asciiTheme="minorHAnsi" w:hAnsiTheme="minorHAnsi"/>
          <w:lang w:val="en-US"/>
        </w:rPr>
        <w:t>. Libraries</w:t>
      </w:r>
      <w:r w:rsidRPr="0021687F">
        <w:rPr>
          <w:rFonts w:asciiTheme="minorHAnsi" w:hAnsiTheme="minorHAnsi"/>
          <w:lang w:val="en-US"/>
        </w:rPr>
        <w:t xml:space="preserve"> were also asked for suggestions/comments and their open-ended responses have been coded and are presented in tables.</w:t>
      </w:r>
    </w:p>
  </w:footnote>
  <w:footnote w:id="5">
    <w:p w14:paraId="4136A285" w14:textId="13DF9274" w:rsidR="00DE2424" w:rsidRPr="00E32ECB" w:rsidRDefault="00DE2424" w:rsidP="00E32ECB">
      <w:pPr>
        <w:pStyle w:val="FootnoteText"/>
        <w:jc w:val="left"/>
        <w:rPr>
          <w:rFonts w:asciiTheme="minorHAnsi" w:hAnsiTheme="minorHAnsi"/>
          <w:lang w:val="en-US"/>
        </w:rPr>
      </w:pPr>
      <w:r w:rsidRPr="00E32ECB">
        <w:rPr>
          <w:rStyle w:val="FootnoteReference"/>
          <w:rFonts w:asciiTheme="minorHAnsi" w:hAnsiTheme="minorHAnsi"/>
        </w:rPr>
        <w:footnoteRef/>
      </w:r>
      <w:r w:rsidRPr="00E32ECB">
        <w:rPr>
          <w:rFonts w:asciiTheme="minorHAnsi" w:hAnsiTheme="minorHAnsi"/>
        </w:rPr>
        <w:t xml:space="preserve"> </w:t>
      </w:r>
      <w:r w:rsidRPr="00E32ECB">
        <w:rPr>
          <w:rFonts w:asciiTheme="minorHAnsi" w:hAnsiTheme="minorHAnsi"/>
          <w:lang w:val="en-US"/>
        </w:rPr>
        <w:t>In cases where the library ran a bilingual program, they were asked about the materials that matched the language in which they responded to the evaluation.</w:t>
      </w:r>
    </w:p>
  </w:footnote>
  <w:footnote w:id="6">
    <w:p w14:paraId="33A5222A" w14:textId="08E94D0E" w:rsidR="00DE2424" w:rsidRPr="00CA7156" w:rsidRDefault="00DE2424" w:rsidP="00FE18F2">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7">
    <w:p w14:paraId="2D8155D3" w14:textId="77777777" w:rsidR="00DE2424" w:rsidRPr="00CA7156" w:rsidRDefault="00DE2424" w:rsidP="000E695D">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8">
    <w:p w14:paraId="4FBA4CCE" w14:textId="77777777" w:rsidR="00DE2424" w:rsidRPr="00CA7156" w:rsidRDefault="00DE2424" w:rsidP="007056BD">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9">
    <w:p w14:paraId="71B2AB1B" w14:textId="77777777" w:rsidR="00DE2424" w:rsidRPr="00CA7156" w:rsidRDefault="00DE2424" w:rsidP="0075115A">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10">
    <w:p w14:paraId="55615030" w14:textId="77777777" w:rsidR="00DE2424" w:rsidRPr="00CA7156" w:rsidRDefault="00DE2424" w:rsidP="00C23349">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11">
    <w:p w14:paraId="191716B8" w14:textId="77777777" w:rsidR="00DE2424" w:rsidRPr="00CA7156" w:rsidRDefault="00DE2424" w:rsidP="00C23349">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12">
    <w:p w14:paraId="0929D8E3" w14:textId="77777777" w:rsidR="00DE2424" w:rsidRPr="00CA7156" w:rsidRDefault="00DE2424" w:rsidP="00C23349">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13">
    <w:p w14:paraId="0543DD75" w14:textId="77777777" w:rsidR="00DE2424" w:rsidRPr="00CA7156" w:rsidRDefault="00DE2424" w:rsidP="00C23349">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 w:id="14">
    <w:p w14:paraId="6878C5A3" w14:textId="77777777" w:rsidR="00DE2424" w:rsidRPr="00CA7156" w:rsidRDefault="00DE2424" w:rsidP="00C23349">
      <w:pPr>
        <w:spacing w:before="80" w:after="80" w:line="300" w:lineRule="exact"/>
        <w:jc w:val="both"/>
        <w:rPr>
          <w:lang w:val="en-GB"/>
        </w:rPr>
      </w:pPr>
      <w:r>
        <w:rPr>
          <w:rStyle w:val="FootnoteReference"/>
        </w:rPr>
        <w:footnoteRef/>
      </w:r>
      <w:r>
        <w:t xml:space="preserve"> </w:t>
      </w:r>
      <w:r w:rsidRPr="000B308F">
        <w:rPr>
          <w:rFonts w:asciiTheme="minorHAnsi" w:hAnsiTheme="minorHAnsi"/>
          <w:sz w:val="20"/>
          <w:lang w:val="en-US"/>
        </w:rPr>
        <w:t>Libraries were asked about their overall satisfaction with the program and specific aspects</w:t>
      </w:r>
      <w:r>
        <w:rPr>
          <w:rFonts w:asciiTheme="minorHAnsi" w:hAnsiTheme="minorHAnsi"/>
          <w:sz w:val="20"/>
          <w:lang w:val="en-US"/>
        </w:rPr>
        <w:t xml:space="preserve"> of it</w:t>
      </w:r>
      <w:r w:rsidRPr="000B308F">
        <w:rPr>
          <w:rFonts w:asciiTheme="minorHAnsi" w:hAnsiTheme="minorHAnsi"/>
          <w:sz w:val="20"/>
          <w:lang w:val="en-US"/>
        </w:rPr>
        <w:t xml:space="preserve">. Trend data is available </w:t>
      </w:r>
      <w:r>
        <w:rPr>
          <w:rFonts w:asciiTheme="minorHAnsi" w:hAnsiTheme="minorHAnsi"/>
          <w:sz w:val="20"/>
          <w:lang w:val="en-US"/>
        </w:rPr>
        <w:t xml:space="preserve">only back to </w:t>
      </w:r>
      <w:r w:rsidRPr="000B308F">
        <w:rPr>
          <w:rFonts w:asciiTheme="minorHAnsi" w:hAnsiTheme="minorHAnsi"/>
          <w:sz w:val="20"/>
          <w:lang w:val="en-US"/>
        </w:rPr>
        <w:t xml:space="preserve">2016, since the Statistics and Evaluation Form changed substantially following the 2015 study. This section provides satisfaction scores for every ten-point scale question by giving the proportion of libraries who responded with each score from 10 down to 6, along with those who gave a score between zero and 5. </w:t>
      </w:r>
      <w:r>
        <w:rPr>
          <w:rFonts w:asciiTheme="minorHAnsi" w:hAnsiTheme="minorHAnsi"/>
          <w:sz w:val="20"/>
          <w:lang w:val="en-US"/>
        </w:rPr>
        <w:t>L</w:t>
      </w:r>
      <w:r w:rsidRPr="000B308F">
        <w:rPr>
          <w:rFonts w:asciiTheme="minorHAnsi" w:hAnsiTheme="minorHAnsi"/>
          <w:sz w:val="20"/>
          <w:lang w:val="en-US"/>
        </w:rPr>
        <w:t>ibraries that did not provide information for a</w:t>
      </w:r>
      <w:r>
        <w:rPr>
          <w:rFonts w:asciiTheme="minorHAnsi" w:hAnsiTheme="minorHAnsi"/>
          <w:sz w:val="20"/>
          <w:lang w:val="en-US"/>
        </w:rPr>
        <w:t xml:space="preserve"> </w:t>
      </w:r>
      <w:r w:rsidRPr="000B308F">
        <w:rPr>
          <w:rFonts w:asciiTheme="minorHAnsi" w:hAnsiTheme="minorHAnsi"/>
          <w:sz w:val="20"/>
          <w:lang w:val="en-US"/>
        </w:rPr>
        <w:t>given question are not considered in the percentages reported</w:t>
      </w:r>
      <w:r>
        <w:rPr>
          <w:rFonts w:asciiTheme="minorHAnsi" w:hAnsiTheme="minorHAnsi"/>
          <w:sz w:val="20"/>
          <w:lang w:val="en-US"/>
        </w:rPr>
        <w:t>. D</w:t>
      </w:r>
      <w:r w:rsidRPr="000B308F">
        <w:rPr>
          <w:rFonts w:asciiTheme="minorHAnsi" w:hAnsiTheme="minorHAnsi"/>
          <w:sz w:val="20"/>
          <w:lang w:val="en-US"/>
        </w:rPr>
        <w:t>ue to rounding, not every case will add to exactly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612F" w14:textId="77777777" w:rsidR="00DE2424" w:rsidRDefault="00DE2424" w:rsidP="004459A6">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19620AFA" w14:textId="77777777" w:rsidR="00DE2424" w:rsidRDefault="00DE2424" w:rsidP="004459A6">
    <w:pPr>
      <w:pStyle w:val="Header"/>
    </w:pPr>
    <w:r>
      <w:t xml:space="preserve"> Environment </w:t>
    </w:r>
    <w:smartTag w:uri="urn:schemas-microsoft-com:office:smarttags" w:element="country-region">
      <w:r>
        <w:t>Canada</w:t>
      </w:r>
    </w:smartTag>
    <w:r>
      <w:t xml:space="preserve"> – 2003 </w:t>
    </w:r>
    <w:smartTag w:uri="urn:schemas-microsoft-com:office:smarttags" w:element="place">
      <w:r>
        <w:t>Great Lakes</w:t>
      </w:r>
    </w:smartTag>
    <w:r>
      <w:t xml:space="preserve"> Public Opinion Survey – Final Questionnaire</w:t>
    </w:r>
  </w:p>
  <w:p w14:paraId="614BEB45" w14:textId="77777777" w:rsidR="00DE2424" w:rsidRDefault="00DE2424" w:rsidP="004459A6">
    <w:pPr>
      <w:pStyle w:val="Header"/>
    </w:pPr>
    <w:r>
      <w:rPr>
        <w:noProof/>
        <w:lang w:val="en-US"/>
      </w:rPr>
      <mc:AlternateContent>
        <mc:Choice Requires="wps">
          <w:drawing>
            <wp:anchor distT="4294967291" distB="4294967291" distL="114300" distR="114300" simplePos="0" relativeHeight="251658240" behindDoc="0" locked="0" layoutInCell="0" allowOverlap="1" wp14:anchorId="310EE68F" wp14:editId="23AFD3D8">
              <wp:simplePos x="0" y="0"/>
              <wp:positionH relativeFrom="column">
                <wp:posOffset>0</wp:posOffset>
              </wp:positionH>
              <wp:positionV relativeFrom="paragraph">
                <wp:posOffset>36829</wp:posOffset>
              </wp:positionV>
              <wp:extent cx="5943600" cy="0"/>
              <wp:effectExtent l="0" t="0" r="0" b="0"/>
              <wp:wrapTopAndBottom/>
              <wp:docPr id="3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7046107" id="Line 1" o:spid="_x0000_s1026" style="position:absolute;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wRFA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" o:allowincell="f">
              <w10:wrap type="topAndBottom"/>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F4976" w14:textId="77777777" w:rsidR="00DE2424" w:rsidRPr="000E695D" w:rsidRDefault="00DE2424" w:rsidP="000E695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96D4" w14:textId="2454926A" w:rsidR="00DE2424" w:rsidRPr="009C6B80" w:rsidRDefault="00DE2424" w:rsidP="00EF3507">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Ontario</w:t>
    </w:r>
  </w:p>
  <w:p w14:paraId="522C3C8C" w14:textId="77777777" w:rsidR="00DE2424" w:rsidRPr="00EF3507" w:rsidRDefault="00DE2424" w:rsidP="00EF35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BB2FB" w14:textId="77777777" w:rsidR="00DE2424" w:rsidRPr="000E695D" w:rsidRDefault="00DE2424" w:rsidP="000E695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464F" w14:textId="403D4F63" w:rsidR="00DE2424" w:rsidRPr="009C6B80" w:rsidRDefault="00DE2424" w:rsidP="00EF3507">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Quebec</w:t>
    </w:r>
  </w:p>
  <w:p w14:paraId="3284298E" w14:textId="77777777" w:rsidR="00DE2424" w:rsidRPr="00EF3507" w:rsidRDefault="00DE2424" w:rsidP="00EF350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4EB96" w14:textId="77777777" w:rsidR="00DE2424" w:rsidRPr="000E695D" w:rsidRDefault="00DE2424" w:rsidP="000E695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0805B" w14:textId="565AB9B9" w:rsidR="00DE2424" w:rsidRPr="009C6B80" w:rsidRDefault="00DE2424" w:rsidP="007056BD">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Manitoba</w:t>
    </w:r>
  </w:p>
  <w:p w14:paraId="55971421" w14:textId="77777777" w:rsidR="00DE2424" w:rsidRPr="007056BD" w:rsidRDefault="00DE2424" w:rsidP="007056BD">
    <w:pPr>
      <w:pStyle w:val="Header"/>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D338F" w14:textId="77777777" w:rsidR="00DE2424" w:rsidRPr="000E695D" w:rsidRDefault="00DE2424" w:rsidP="000E695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264A" w14:textId="43AC1011" w:rsidR="00DE2424" w:rsidRPr="009C6B80" w:rsidRDefault="00DE2424" w:rsidP="007056BD">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Saskatchewan</w:t>
    </w:r>
  </w:p>
  <w:p w14:paraId="39D8CBE9" w14:textId="77777777" w:rsidR="00DE2424" w:rsidRPr="007056BD" w:rsidRDefault="00DE2424" w:rsidP="007056BD">
    <w:pPr>
      <w:pStyle w:val="Header"/>
      <w:jc w:val="both"/>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5046" w14:textId="77777777" w:rsidR="00DE2424" w:rsidRPr="000E695D" w:rsidRDefault="00DE2424" w:rsidP="000E695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2D1D" w14:textId="091DD045" w:rsidR="00DE2424" w:rsidRPr="009C6B80" w:rsidRDefault="00DE2424" w:rsidP="007056BD">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Alberta</w:t>
    </w:r>
  </w:p>
  <w:p w14:paraId="7F2565AF" w14:textId="77777777" w:rsidR="00DE2424" w:rsidRPr="007056BD" w:rsidRDefault="00DE2424" w:rsidP="007056BD">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85ED1" w14:textId="77777777" w:rsidR="00DE2424" w:rsidRDefault="00DE2424" w:rsidP="004459A6">
    <w:pPr>
      <w:pStyle w:val="Header"/>
    </w:pPr>
    <w:r>
      <w:t xml:space="preserve"> Environment </w:t>
    </w:r>
    <w:smartTag w:uri="urn:schemas-microsoft-com:office:smarttags" w:element="country-region">
      <w:r>
        <w:t>Canada</w:t>
      </w:r>
    </w:smartTag>
    <w:r>
      <w:t xml:space="preserve"> - 2003 </w:t>
    </w:r>
    <w:smartTag w:uri="urn:schemas-microsoft-com:office:smarttags" w:element="place">
      <w:r>
        <w:t>Great Lakes</w:t>
      </w:r>
    </w:smartTag>
    <w:r>
      <w:t xml:space="preserve"> Public Opinion Survey – Final Questionnaire</w:t>
    </w:r>
  </w:p>
  <w:p w14:paraId="363A1BF8" w14:textId="77777777" w:rsidR="00DE2424" w:rsidRDefault="00DE2424" w:rsidP="004459A6">
    <w:pPr>
      <w:pStyle w:val="Header"/>
    </w:pPr>
    <w:r>
      <w:rPr>
        <w:noProof/>
        <w:lang w:val="en-US"/>
      </w:rPr>
      <mc:AlternateContent>
        <mc:Choice Requires="wps">
          <w:drawing>
            <wp:anchor distT="4294967291" distB="4294967291" distL="114300" distR="114300" simplePos="0" relativeHeight="251658242" behindDoc="0" locked="0" layoutInCell="0" allowOverlap="1" wp14:anchorId="3F601346" wp14:editId="63D03F2A">
              <wp:simplePos x="0" y="0"/>
              <wp:positionH relativeFrom="column">
                <wp:posOffset>0</wp:posOffset>
              </wp:positionH>
              <wp:positionV relativeFrom="paragraph">
                <wp:posOffset>36829</wp:posOffset>
              </wp:positionV>
              <wp:extent cx="5943600" cy="0"/>
              <wp:effectExtent l="0" t="0" r="0" b="0"/>
              <wp:wrapTopAndBottom/>
              <wp:docPr id="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9329808" id="Line 4"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I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" o:allowincell="f">
              <w10:wrap type="topAndBottom"/>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34BE5" w14:textId="77777777" w:rsidR="00DE2424" w:rsidRPr="000E695D" w:rsidRDefault="00DE2424" w:rsidP="000E695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F449F" w14:textId="500CCFDA" w:rsidR="00DE2424" w:rsidRPr="009C6B80" w:rsidRDefault="00DE2424" w:rsidP="007056BD">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Prince Edward Island</w:t>
    </w:r>
  </w:p>
  <w:p w14:paraId="1B884EF2" w14:textId="77777777" w:rsidR="00DE2424" w:rsidRPr="007056BD" w:rsidRDefault="00DE2424" w:rsidP="007056BD">
    <w:pPr>
      <w:pStyle w:val="Header"/>
      <w:jc w:val="both"/>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237F6" w14:textId="77777777" w:rsidR="00DE2424" w:rsidRPr="000E695D" w:rsidRDefault="00DE2424" w:rsidP="000E695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E6066" w14:textId="0E1987F0" w:rsidR="00DE2424" w:rsidRPr="009C6B80" w:rsidRDefault="00DE2424" w:rsidP="007056BD">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 xml:space="preserve">Library </w:t>
    </w:r>
    <w:r>
      <w:rPr>
        <w:rFonts w:asciiTheme="minorHAnsi" w:hAnsiTheme="minorHAnsi" w:cs="Calibri"/>
        <w:b/>
        <w:bCs/>
        <w:color w:val="7030A0"/>
        <w:sz w:val="22"/>
        <w:szCs w:val="22"/>
      </w:rPr>
      <w:t xml:space="preserve">and </w:t>
    </w:r>
    <w:r w:rsidRPr="00CA5A33">
      <w:rPr>
        <w:rFonts w:asciiTheme="minorHAnsi" w:hAnsiTheme="minorHAnsi" w:cs="Calibri"/>
        <w:b/>
        <w:bCs/>
        <w:color w:val="7030A0"/>
        <w:sz w:val="22"/>
        <w:szCs w:val="22"/>
      </w:rPr>
      <w:t>Archives Canada – TD Summer Reading Club 2018</w:t>
    </w:r>
    <w:r>
      <w:rPr>
        <w:rFonts w:asciiTheme="minorHAnsi" w:hAnsiTheme="minorHAnsi" w:cs="Calibri"/>
        <w:b/>
        <w:bCs/>
        <w:color w:val="7030A0"/>
        <w:sz w:val="22"/>
        <w:szCs w:val="22"/>
      </w:rPr>
      <w:t xml:space="preserve"> – Nova Scotia</w:t>
    </w:r>
  </w:p>
  <w:p w14:paraId="7764F900" w14:textId="77777777" w:rsidR="00DE2424" w:rsidRPr="007056BD" w:rsidRDefault="00DE2424" w:rsidP="007056BD">
    <w:pPr>
      <w:pStyle w:val="Header"/>
      <w:jc w:val="both"/>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D67A5" w14:textId="5291AB54" w:rsidR="00DE2424" w:rsidRPr="000E695D" w:rsidRDefault="00DE2424" w:rsidP="000E695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9715" w14:textId="77777777" w:rsidR="00DE2424" w:rsidRPr="007056BD" w:rsidRDefault="00DE2424" w:rsidP="00DB2077">
    <w:pPr>
      <w:pBdr>
        <w:bottom w:val="single" w:sz="4" w:space="1" w:color="auto"/>
      </w:pBdr>
      <w:tabs>
        <w:tab w:val="right" w:pos="10080"/>
      </w:tabs>
      <w:jc w:val="left"/>
    </w:pPr>
    <w:r>
      <w:rPr>
        <w:rFonts w:asciiTheme="minorHAnsi" w:hAnsiTheme="minorHAnsi" w:cs="Arial"/>
        <w:b/>
        <w:noProof/>
        <w:color w:val="4E2584"/>
        <w:sz w:val="22"/>
        <w:szCs w:val="22"/>
        <w:lang w:val="en-US"/>
      </w:rPr>
      <w:t>Environics Research Library and Archives Canada - TD Summer Reading Club 2018</w:t>
    </w:r>
    <w:r>
      <w:rPr>
        <w:rFonts w:asciiTheme="minorHAnsi" w:hAnsiTheme="minorHAnsi" w:cs="Calibri"/>
        <w:b/>
        <w:bCs/>
        <w:color w:val="7030A0"/>
        <w:sz w:val="22"/>
        <w:szCs w:val="22"/>
        <w:lang w:val="en-US"/>
      </w:rPr>
      <w:t>-</w:t>
    </w:r>
    <w:r>
      <w:rPr>
        <w:rFonts w:asciiTheme="minorHAnsi" w:hAnsiTheme="minorHAnsi" w:cs="Calibri"/>
        <w:b/>
        <w:bCs/>
        <w:color w:val="7030A0"/>
        <w:sz w:val="22"/>
        <w:szCs w:val="22"/>
      </w:rPr>
      <w:t>Newfoundland &amp; Labrador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4E88" w14:textId="3F98C88D" w:rsidR="00DE2424" w:rsidRPr="000E695D" w:rsidRDefault="00DE2424" w:rsidP="000E695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7C5D" w14:textId="23BA2D7B" w:rsidR="00DE2424" w:rsidRPr="009C6B80" w:rsidRDefault="00DE2424" w:rsidP="009D0B49">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r>
      <w:rPr>
        <w:rFonts w:asciiTheme="minorHAnsi" w:hAnsiTheme="minorHAnsi" w:cs="Calibri"/>
        <w:b/>
        <w:bCs/>
        <w:color w:val="7030A0"/>
        <w:sz w:val="22"/>
        <w:szCs w:val="22"/>
      </w:rPr>
      <w:t xml:space="preserve"> – Territories</w:t>
    </w:r>
  </w:p>
  <w:p w14:paraId="508EF4A5" w14:textId="77777777" w:rsidR="00DE2424" w:rsidRPr="007056BD" w:rsidRDefault="00DE2424" w:rsidP="009D0B49">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81BD" w14:textId="77777777" w:rsidR="00DE2424" w:rsidRPr="009C6B80" w:rsidRDefault="00DE2424" w:rsidP="00EF334D">
    <w:pPr>
      <w:pBdr>
        <w:bottom w:val="single" w:sz="4" w:space="1" w:color="auto"/>
      </w:pBdr>
      <w:tabs>
        <w:tab w:val="right" w:pos="10080"/>
      </w:tabs>
      <w:jc w:val="left"/>
      <w:rPr>
        <w:rFonts w:asciiTheme="minorHAnsi" w:hAnsiTheme="minorHAnsi"/>
        <w:b/>
        <w:bCs/>
        <w:smallCaps/>
        <w:color w:val="5B589D"/>
        <w:spacing w:val="40"/>
        <w:sz w:val="22"/>
        <w:szCs w:val="22"/>
      </w:rPr>
    </w:pPr>
    <w:r w:rsidRPr="00A15AA1">
      <w:rPr>
        <w:rFonts w:asciiTheme="minorHAnsi" w:hAnsiTheme="minorHAnsi" w:cs="Arial"/>
        <w:b/>
        <w:noProof/>
        <w:color w:val="4E2584"/>
        <w:sz w:val="22"/>
        <w:szCs w:val="22"/>
        <w:lang w:val="en-US"/>
      </w:rPr>
      <w:t>Environics Research</w:t>
    </w:r>
    <w:r w:rsidRPr="00A15AA1">
      <w:rPr>
        <w:rFonts w:asciiTheme="minorHAnsi" w:hAnsiTheme="minorHAnsi" w:cs="Calibri"/>
        <w:b/>
        <w:bCs/>
        <w:color w:val="7030A0"/>
        <w:sz w:val="22"/>
        <w:szCs w:val="22"/>
      </w:rPr>
      <w:t xml:space="preserve"> </w:t>
    </w:r>
    <w:r w:rsidRPr="00A15AA1">
      <w:rPr>
        <w:rFonts w:asciiTheme="minorHAnsi" w:hAnsiTheme="minorHAnsi" w:cs="Calibri"/>
        <w:b/>
        <w:bCs/>
        <w:color w:val="7030A0"/>
        <w:sz w:val="22"/>
        <w:szCs w:val="22"/>
      </w:rPr>
      <w:tab/>
      <w:t>Library and Archives Canada – TD Summer Reading Club 2018</w:t>
    </w:r>
  </w:p>
  <w:p w14:paraId="4B6CCF0E" w14:textId="77777777" w:rsidR="00DE2424" w:rsidRPr="00EF334D" w:rsidRDefault="00DE2424" w:rsidP="00EF33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77D46" w14:textId="77777777" w:rsidR="00DE2424" w:rsidRPr="004A4A87" w:rsidRDefault="00DE2424" w:rsidP="004A4A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BA5B3" w14:textId="77777777" w:rsidR="00DE2424" w:rsidRPr="009C6B80" w:rsidRDefault="00DE2424" w:rsidP="009C6B80">
    <w:pPr>
      <w:pBdr>
        <w:bottom w:val="single" w:sz="4" w:space="1" w:color="auto"/>
      </w:pBdr>
      <w:tabs>
        <w:tab w:val="right" w:pos="10080"/>
      </w:tabs>
      <w:jc w:val="left"/>
      <w:rPr>
        <w:rFonts w:asciiTheme="minorHAnsi" w:hAnsiTheme="minorHAnsi"/>
        <w:b/>
        <w:bCs/>
        <w:smallCaps/>
        <w:color w:val="5B589D"/>
        <w:spacing w:val="40"/>
        <w:sz w:val="22"/>
        <w:szCs w:val="22"/>
      </w:rPr>
    </w:pPr>
    <w:r w:rsidRPr="00CA5A33">
      <w:rPr>
        <w:rFonts w:asciiTheme="minorHAnsi" w:hAnsiTheme="minorHAnsi" w:cs="Arial"/>
        <w:b/>
        <w:noProof/>
        <w:color w:val="4E2584"/>
        <w:sz w:val="22"/>
        <w:szCs w:val="22"/>
        <w:lang w:val="en-US"/>
      </w:rPr>
      <w:t>Environics Research</w:t>
    </w:r>
    <w:r w:rsidRPr="00CA5A33">
      <w:rPr>
        <w:rFonts w:asciiTheme="minorHAnsi" w:hAnsiTheme="minorHAnsi" w:cs="Calibri"/>
        <w:b/>
        <w:bCs/>
        <w:color w:val="7030A0"/>
        <w:sz w:val="22"/>
        <w:szCs w:val="22"/>
      </w:rPr>
      <w:t xml:space="preserve"> </w:t>
    </w:r>
    <w:r w:rsidRPr="00CA5A33">
      <w:rPr>
        <w:rFonts w:asciiTheme="minorHAnsi" w:hAnsiTheme="minorHAnsi" w:cs="Calibri"/>
        <w:b/>
        <w:bCs/>
        <w:color w:val="7030A0"/>
        <w:sz w:val="22"/>
        <w:szCs w:val="22"/>
      </w:rPr>
      <w:tab/>
      <w:t>Library and Archives Canada – TD Summer Reading Club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4D21" w14:textId="77777777" w:rsidR="00DE2424" w:rsidRDefault="00DE2424" w:rsidP="004459A6">
    <w:pPr>
      <w:pStyle w:val="Header"/>
    </w:pPr>
    <w:r>
      <w:t xml:space="preserve"> Environment </w:t>
    </w:r>
    <w:smartTag w:uri="urn:schemas-microsoft-com:office:smarttags" w:element="country-region">
      <w:r>
        <w:t>Canada</w:t>
      </w:r>
    </w:smartTag>
    <w:r>
      <w:t xml:space="preserve"> - 2003 </w:t>
    </w:r>
    <w:smartTag w:uri="urn:schemas-microsoft-com:office:smarttags" w:element="place">
      <w:r>
        <w:t>Great Lakes</w:t>
      </w:r>
    </w:smartTag>
    <w:r>
      <w:t xml:space="preserve"> Public Opinion Survey – Final Questionnaire</w:t>
    </w:r>
  </w:p>
  <w:p w14:paraId="4EF3B41E" w14:textId="77777777" w:rsidR="00DE2424" w:rsidRDefault="00DE2424" w:rsidP="004459A6">
    <w:pPr>
      <w:pStyle w:val="Header"/>
    </w:pPr>
    <w:r>
      <w:rPr>
        <w:noProof/>
        <w:lang w:val="en-US"/>
      </w:rPr>
      <mc:AlternateContent>
        <mc:Choice Requires="wps">
          <w:drawing>
            <wp:anchor distT="4294967291" distB="4294967291" distL="114300" distR="114300" simplePos="0" relativeHeight="251658244" behindDoc="0" locked="0" layoutInCell="0" allowOverlap="1" wp14:anchorId="6F2254AC" wp14:editId="13172CCB">
              <wp:simplePos x="0" y="0"/>
              <wp:positionH relativeFrom="column">
                <wp:posOffset>0</wp:posOffset>
              </wp:positionH>
              <wp:positionV relativeFrom="paragraph">
                <wp:posOffset>36829</wp:posOffset>
              </wp:positionV>
              <wp:extent cx="5943600" cy="0"/>
              <wp:effectExtent l="0" t="0" r="0" b="0"/>
              <wp:wrapTopAndBottom/>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2605D77" id="Line 24" o:spid="_x0000_s1026" style="position:absolute;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zU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" o:allowincell="f">
              <w10:wrap type="topAndBottom"/>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6BEE8" w14:textId="77777777" w:rsidR="00DE2424" w:rsidRPr="004A4A87" w:rsidRDefault="00DE2424" w:rsidP="004A4A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1D7E" w14:textId="77777777" w:rsidR="00DE2424" w:rsidRDefault="00DE2424" w:rsidP="00917773">
    <w:pPr>
      <w:pStyle w:val="Header"/>
    </w:pPr>
    <w:r>
      <w:t xml:space="preserve"> Environment Canada – 2003 Great Lakes Public Opinion Survey – Final Questionnaire</w:t>
    </w:r>
  </w:p>
  <w:p w14:paraId="3DDD5699" w14:textId="77777777" w:rsidR="00DE2424" w:rsidRDefault="00DE2424" w:rsidP="00917773">
    <w:pPr>
      <w:pStyle w:val="Header"/>
    </w:pPr>
    <w:r>
      <w:rPr>
        <w:noProof/>
        <w:lang w:val="en-US"/>
      </w:rPr>
      <mc:AlternateContent>
        <mc:Choice Requires="wps">
          <w:drawing>
            <wp:anchor distT="4294967294" distB="4294967294" distL="114300" distR="114300" simplePos="0" relativeHeight="251658248" behindDoc="0" locked="0" layoutInCell="0" allowOverlap="1" wp14:anchorId="642E037B" wp14:editId="54486B6F">
              <wp:simplePos x="0" y="0"/>
              <wp:positionH relativeFrom="column">
                <wp:posOffset>0</wp:posOffset>
              </wp:positionH>
              <wp:positionV relativeFrom="paragraph">
                <wp:posOffset>36829</wp:posOffset>
              </wp:positionV>
              <wp:extent cx="5943600" cy="0"/>
              <wp:effectExtent l="0" t="0" r="19050" b="19050"/>
              <wp:wrapTopAndBottom/>
              <wp:docPr id="1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90D78A8" id="Line 135"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q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" o:allowincell="f">
              <w10:wrap type="topAndBottom"/>
            </v:line>
          </w:pict>
        </mc:Fallback>
      </mc:AlternateContent>
    </w:r>
  </w:p>
  <w:p w14:paraId="6F4FEDAB" w14:textId="77777777" w:rsidR="00DE2424" w:rsidRDefault="00DE242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DBC46" w14:textId="77777777" w:rsidR="00DE2424" w:rsidRDefault="00DE2424">
    <w:pPr>
      <w:pStyle w:val="BodyText"/>
      <w:spacing w:line="14" w:lineRule="auto"/>
      <w:rPr>
        <w:sz w:val="20"/>
      </w:rPr>
    </w:pPr>
    <w:r>
      <w:rPr>
        <w:noProof/>
        <w:lang w:eastAsia="en-CA"/>
      </w:rPr>
      <mc:AlternateContent>
        <mc:Choice Requires="wps">
          <w:drawing>
            <wp:anchor distT="0" distB="0" distL="114300" distR="114300" simplePos="0" relativeHeight="251658254" behindDoc="1" locked="0" layoutInCell="1" allowOverlap="1" wp14:anchorId="7119A41D" wp14:editId="081DE02D">
              <wp:simplePos x="0" y="0"/>
              <wp:positionH relativeFrom="page">
                <wp:posOffset>768096</wp:posOffset>
              </wp:positionH>
              <wp:positionV relativeFrom="page">
                <wp:posOffset>541325</wp:posOffset>
              </wp:positionV>
              <wp:extent cx="3605841" cy="215976"/>
              <wp:effectExtent l="0" t="0" r="13970" b="127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841" cy="21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538AA" w14:textId="77777777" w:rsidR="00DE2424" w:rsidRPr="00227CB8" w:rsidRDefault="00DE2424" w:rsidP="00227CB8">
                          <w:pPr>
                            <w:spacing w:line="162" w:lineRule="exact"/>
                            <w:ind w:left="20"/>
                            <w:jc w:val="left"/>
                            <w:rPr>
                              <w:rFonts w:asciiTheme="minorHAnsi" w:hAnsiTheme="minorHAnsi"/>
                              <w:sz w:val="22"/>
                              <w:szCs w:val="22"/>
                            </w:rPr>
                          </w:pPr>
                          <w:r w:rsidRPr="00227CB8">
                            <w:rPr>
                              <w:rFonts w:asciiTheme="minorHAnsi" w:hAnsiTheme="minorHAnsi"/>
                              <w:color w:val="3F505B"/>
                              <w:sz w:val="22"/>
                              <w:szCs w:val="22"/>
                            </w:rPr>
                            <w:t>TD Summer Reading Club 2018 Questionnaire</w:t>
                          </w:r>
                          <w:r>
                            <w:rPr>
                              <w:rFonts w:asciiTheme="minorHAnsi" w:hAnsiTheme="minorHAnsi"/>
                              <w:color w:val="3F505B"/>
                              <w:sz w:val="22"/>
                              <w:szCs w:val="22"/>
                            </w:rPr>
                            <w:t xml:space="preserve"> (English)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9A41D" id="_x0000_t202" coordsize="21600,21600" o:spt="202" path="m,l,21600r21600,l21600,xe">
              <v:stroke joinstyle="miter"/>
              <v:path gradientshapeok="t" o:connecttype="rect"/>
            </v:shapetype>
            <v:shape id="Text Box 2" o:spid="_x0000_s1030" type="#_x0000_t202" style="position:absolute;left:0;text-align:left;margin-left:60.5pt;margin-top:42.6pt;width:283.9pt;height:1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Ys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" filled="f" stroked="f">
              <v:textbox inset="0,0,0,0">
                <w:txbxContent>
                  <w:p w14:paraId="742538AA" w14:textId="77777777" w:rsidR="00DE2424" w:rsidRPr="00227CB8" w:rsidRDefault="00DE2424" w:rsidP="00227CB8">
                    <w:pPr>
                      <w:spacing w:line="162" w:lineRule="exact"/>
                      <w:ind w:left="20"/>
                      <w:jc w:val="left"/>
                      <w:rPr>
                        <w:rFonts w:asciiTheme="minorHAnsi" w:hAnsiTheme="minorHAnsi"/>
                        <w:sz w:val="22"/>
                        <w:szCs w:val="22"/>
                      </w:rPr>
                    </w:pPr>
                    <w:r w:rsidRPr="00227CB8">
                      <w:rPr>
                        <w:rFonts w:asciiTheme="minorHAnsi" w:hAnsiTheme="minorHAnsi"/>
                        <w:color w:val="3F505B"/>
                        <w:sz w:val="22"/>
                        <w:szCs w:val="22"/>
                      </w:rPr>
                      <w:t>TD Summer Reading Club 2018 Questionnaire</w:t>
                    </w:r>
                    <w:r>
                      <w:rPr>
                        <w:rFonts w:asciiTheme="minorHAnsi" w:hAnsiTheme="minorHAnsi"/>
                        <w:color w:val="3F505B"/>
                        <w:sz w:val="22"/>
                        <w:szCs w:val="22"/>
                      </w:rPr>
                      <w:t xml:space="preserve"> (English)</w:t>
                    </w:r>
                  </w:p>
                </w:txbxContent>
              </v:textbox>
              <w10:wrap anchorx="page" anchory="page"/>
            </v:shape>
          </w:pict>
        </mc:Fallback>
      </mc:AlternateContent>
    </w:r>
    <w:r>
      <w:rPr>
        <w:noProof/>
        <w:lang w:eastAsia="en-CA"/>
      </w:rPr>
      <w:drawing>
        <wp:anchor distT="0" distB="0" distL="0" distR="0" simplePos="0" relativeHeight="251658253" behindDoc="1" locked="0" layoutInCell="1" allowOverlap="1" wp14:anchorId="1A8542CB" wp14:editId="05601A6D">
          <wp:simplePos x="0" y="0"/>
          <wp:positionH relativeFrom="page">
            <wp:posOffset>5487035</wp:posOffset>
          </wp:positionH>
          <wp:positionV relativeFrom="page">
            <wp:posOffset>114935</wp:posOffset>
          </wp:positionV>
          <wp:extent cx="1018534" cy="890904"/>
          <wp:effectExtent l="0" t="0" r="0" b="0"/>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18534" cy="8909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A98AD0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2"/>
    <w:multiLevelType w:val="multilevel"/>
    <w:tmpl w:val="6A42BE86"/>
    <w:lvl w:ilvl="0">
      <w:start w:val="1"/>
      <w:numFmt w:val="decimal"/>
      <w:pStyle w:val="ListNumb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B94C80"/>
    <w:multiLevelType w:val="hybridMultilevel"/>
    <w:tmpl w:val="146A9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8E48C9"/>
    <w:multiLevelType w:val="hybridMultilevel"/>
    <w:tmpl w:val="1DDA8D80"/>
    <w:lvl w:ilvl="0" w:tplc="10090001">
      <w:start w:val="1"/>
      <w:numFmt w:val="bullet"/>
      <w:lvlText w:val=""/>
      <w:lvlJc w:val="left"/>
      <w:pPr>
        <w:ind w:left="153" w:hanging="360"/>
      </w:pPr>
      <w:rPr>
        <w:rFonts w:ascii="Symbol" w:hAnsi="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4" w15:restartNumberingAfterBreak="0">
    <w:nsid w:val="0DE54DD4"/>
    <w:multiLevelType w:val="hybridMultilevel"/>
    <w:tmpl w:val="2AAA0D8C"/>
    <w:lvl w:ilvl="0" w:tplc="268C214A">
      <w:start w:val="1"/>
      <w:numFmt w:val="bullet"/>
      <w:pStyle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0F3D488B"/>
    <w:multiLevelType w:val="hybridMultilevel"/>
    <w:tmpl w:val="A0BA98BC"/>
    <w:lvl w:ilvl="0" w:tplc="3202CA6C">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562493D"/>
    <w:multiLevelType w:val="singleLevel"/>
    <w:tmpl w:val="C1347A3E"/>
    <w:lvl w:ilvl="0">
      <w:start w:val="1"/>
      <w:numFmt w:val="bullet"/>
      <w:pStyle w:val="Bullet3MKC"/>
      <w:lvlText w:val=""/>
      <w:lvlJc w:val="left"/>
      <w:pPr>
        <w:tabs>
          <w:tab w:val="num" w:pos="360"/>
        </w:tabs>
        <w:ind w:left="360" w:hanging="360"/>
      </w:pPr>
      <w:rPr>
        <w:rFonts w:ascii="Wingdings" w:hAnsi="Wingdings" w:hint="default"/>
      </w:rPr>
    </w:lvl>
  </w:abstractNum>
  <w:abstractNum w:abstractNumId="7"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8"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9" w15:restartNumberingAfterBreak="0">
    <w:nsid w:val="2D8465D6"/>
    <w:multiLevelType w:val="multilevel"/>
    <w:tmpl w:val="4676B128"/>
    <w:lvl w:ilvl="0">
      <w:start w:val="4"/>
      <w:numFmt w:val="decimal"/>
      <w:lvlText w:val="%1"/>
      <w:lvlJc w:val="left"/>
      <w:pPr>
        <w:ind w:left="600" w:hanging="600"/>
      </w:pPr>
      <w:rPr>
        <w:rFonts w:hint="default"/>
      </w:rPr>
    </w:lvl>
    <w:lvl w:ilvl="1">
      <w:start w:val="4"/>
      <w:numFmt w:val="decimal"/>
      <w:pStyle w:val="NielsenMainHeading"/>
      <w:lvlText w:val="%1.%2"/>
      <w:lvlJc w:val="left"/>
      <w:pPr>
        <w:ind w:left="96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CD5315"/>
    <w:multiLevelType w:val="hybridMultilevel"/>
    <w:tmpl w:val="E97266E6"/>
    <w:lvl w:ilvl="0" w:tplc="13B2F140">
      <w:start w:val="1"/>
      <w:numFmt w:val="bullet"/>
      <w:pStyle w:val="NielsenBodyCopy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300CA8"/>
    <w:multiLevelType w:val="multilevel"/>
    <w:tmpl w:val="9738D06C"/>
    <w:styleLink w:val="WW8Num6"/>
    <w:lvl w:ilvl="0">
      <w:start w:val="75"/>
      <w:numFmt w:val="decimal"/>
      <w:lvlText w:val="%1"/>
      <w:lvlJc w:val="left"/>
      <w:rPr>
        <w:rFonts w:cs="Arial"/>
        <w:b w:val="0"/>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37696327"/>
    <w:multiLevelType w:val="multilevel"/>
    <w:tmpl w:val="0DEC8158"/>
    <w:lvl w:ilvl="0">
      <w:start w:val="1"/>
      <w:numFmt w:val="bullet"/>
      <w:lvlText w:val="o"/>
      <w:lvlJc w:val="left"/>
      <w:pPr>
        <w:ind w:left="720" w:hanging="360"/>
      </w:pPr>
      <w:rPr>
        <w:rFonts w:ascii="Courier New" w:eastAsia="Courier New" w:hAnsi="Courier New" w:cs="Courier New"/>
        <w:sz w:val="24"/>
        <w:szCs w:val="24"/>
        <w:vertAlign w:val="baseline"/>
      </w:rPr>
    </w:lvl>
    <w:lvl w:ilvl="1">
      <w:start w:val="1"/>
      <w:numFmt w:val="bullet"/>
      <w:pStyle w:val="Responses"/>
      <w:lvlText w:val="o"/>
      <w:lvlJc w:val="left"/>
      <w:pPr>
        <w:ind w:left="1440" w:hanging="360"/>
      </w:pPr>
      <w:rPr>
        <w:rFonts w:ascii="Courier New" w:eastAsia="Courier New" w:hAnsi="Courier New" w:cs="Courier New"/>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8A007CB"/>
    <w:multiLevelType w:val="multilevel"/>
    <w:tmpl w:val="60C842DE"/>
    <w:styleLink w:val="WW8Num4"/>
    <w:lvl w:ilvl="0">
      <w:numFmt w:val="bullet"/>
      <w:lvlText w:val=""/>
      <w:lvlJc w:val="left"/>
      <w:rPr>
        <w:rFonts w:ascii="Symbol" w:hAnsi="Symbol" w:cs="Symbol"/>
        <w:sz w:val="24"/>
        <w:szCs w:val="24"/>
        <w:lang w:val="en-U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4"/>
        <w:szCs w:val="24"/>
        <w:lang w:val="en-US"/>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4"/>
        <w:szCs w:val="24"/>
        <w:lang w:val="en-US"/>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39E11E1B"/>
    <w:multiLevelType w:val="hybridMultilevel"/>
    <w:tmpl w:val="399A1E74"/>
    <w:lvl w:ilvl="0" w:tplc="04090001">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15:restartNumberingAfterBreak="0">
    <w:nsid w:val="3D1637A5"/>
    <w:multiLevelType w:val="hybridMultilevel"/>
    <w:tmpl w:val="06D0B3F2"/>
    <w:lvl w:ilvl="0" w:tplc="98F0985C">
      <w:start w:val="1"/>
      <w:numFmt w:val="decimal"/>
      <w:pStyle w:val="Heading3"/>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954F6"/>
    <w:multiLevelType w:val="multilevel"/>
    <w:tmpl w:val="7ECA72D6"/>
    <w:styleLink w:val="HarrisBulletList"/>
    <w:lvl w:ilvl="0">
      <w:start w:val="1"/>
      <w:numFmt w:val="bullet"/>
      <w:lvlText w:val=""/>
      <w:lvlJc w:val="left"/>
      <w:pPr>
        <w:tabs>
          <w:tab w:val="num" w:pos="864"/>
        </w:tabs>
        <w:ind w:left="864" w:hanging="288"/>
      </w:pPr>
      <w:rPr>
        <w:rFonts w:ascii="Wingdings" w:hAnsi="Wingdings" w:hint="default"/>
      </w:rPr>
    </w:lvl>
    <w:lvl w:ilvl="1">
      <w:start w:val="1"/>
      <w:numFmt w:val="bullet"/>
      <w:lvlText w:val="−"/>
      <w:lvlJc w:val="left"/>
      <w:pPr>
        <w:tabs>
          <w:tab w:val="num" w:pos="1152"/>
        </w:tabs>
        <w:ind w:left="1152" w:hanging="288"/>
      </w:pPr>
      <w:rPr>
        <w:rFonts w:ascii="Times New Roman" w:hAnsi="Times New Roman"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1728"/>
        </w:tabs>
        <w:ind w:left="1728" w:hanging="288"/>
      </w:pPr>
      <w:rPr>
        <w:rFonts w:ascii="Times New Roman" w:hAnsi="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54DC51A8"/>
    <w:multiLevelType w:val="hybridMultilevel"/>
    <w:tmpl w:val="AA5ACE42"/>
    <w:lvl w:ilvl="0" w:tplc="1BE47CFC">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9A3832"/>
    <w:multiLevelType w:val="hybridMultilevel"/>
    <w:tmpl w:val="F74CD4D2"/>
    <w:lvl w:ilvl="0" w:tplc="0E76419A">
      <w:start w:val="1"/>
      <w:numFmt w:val="decimal"/>
      <w:pStyle w:val="QTEXT"/>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44193B"/>
    <w:multiLevelType w:val="multilevel"/>
    <w:tmpl w:val="205A890E"/>
    <w:lvl w:ilvl="0">
      <w:start w:val="1"/>
      <w:numFmt w:val="decimal"/>
      <w:lvlRestart w:val="0"/>
      <w:pStyle w:val="MTArt2L1"/>
      <w:suff w:val="nothing"/>
      <w:lvlText w:val="PART %1"/>
      <w:lvlJc w:val="left"/>
      <w:pPr>
        <w:ind w:left="0" w:firstLine="0"/>
      </w:pPr>
      <w:rPr>
        <w:rFonts w:hint="default"/>
        <w:b/>
        <w:caps/>
        <w:smallCaps w:val="0"/>
      </w:rPr>
    </w:lvl>
    <w:lvl w:ilvl="1">
      <w:start w:val="1"/>
      <w:numFmt w:val="decimal"/>
      <w:pStyle w:val="MTArt2L2"/>
      <w:lvlText w:val="%1.%2"/>
      <w:lvlJc w:val="left"/>
      <w:pPr>
        <w:tabs>
          <w:tab w:val="num" w:pos="720"/>
        </w:tabs>
        <w:ind w:left="720" w:hanging="720"/>
      </w:pPr>
      <w:rPr>
        <w:rFonts w:ascii="Times New Roman" w:hAnsi="Times New Roman" w:cs="Times New Roman" w:hint="default"/>
        <w:b/>
        <w:sz w:val="22"/>
        <w:szCs w:val="22"/>
      </w:rPr>
    </w:lvl>
    <w:lvl w:ilvl="2">
      <w:start w:val="1"/>
      <w:numFmt w:val="decimal"/>
      <w:pStyle w:val="MTArt2L3"/>
      <w:lvlText w:val="%1.%2.%3"/>
      <w:lvlJc w:val="left"/>
      <w:pPr>
        <w:tabs>
          <w:tab w:val="num" w:pos="720"/>
        </w:tabs>
        <w:ind w:left="0" w:firstLine="0"/>
      </w:pPr>
      <w:rPr>
        <w:rFonts w:hint="default"/>
        <w:b/>
      </w:rPr>
    </w:lvl>
    <w:lvl w:ilvl="3">
      <w:start w:val="1"/>
      <w:numFmt w:val="lowerRoman"/>
      <w:pStyle w:val="MTArt2L4"/>
      <w:lvlText w:val="(%4)"/>
      <w:lvlJc w:val="right"/>
      <w:pPr>
        <w:tabs>
          <w:tab w:val="num" w:pos="2160"/>
        </w:tabs>
        <w:ind w:left="2160" w:hanging="432"/>
      </w:pPr>
      <w:rPr>
        <w:rFonts w:hint="default"/>
      </w:rPr>
    </w:lvl>
    <w:lvl w:ilvl="4">
      <w:start w:val="1"/>
      <w:numFmt w:val="upperLetter"/>
      <w:pStyle w:val="MTArt2L5"/>
      <w:lvlText w:val="(%5)"/>
      <w:lvlJc w:val="left"/>
      <w:pPr>
        <w:tabs>
          <w:tab w:val="num" w:pos="2880"/>
        </w:tabs>
        <w:ind w:left="2880" w:hanging="720"/>
      </w:pPr>
      <w:rPr>
        <w:rFonts w:hint="default"/>
      </w:rPr>
    </w:lvl>
    <w:lvl w:ilvl="5">
      <w:start w:val="1"/>
      <w:numFmt w:val="upperRoman"/>
      <w:pStyle w:val="MTArt2L6"/>
      <w:lvlText w:val="(%6)"/>
      <w:lvlJc w:val="right"/>
      <w:pPr>
        <w:tabs>
          <w:tab w:val="num" w:pos="3600"/>
        </w:tabs>
        <w:ind w:left="3600" w:hanging="432"/>
      </w:pPr>
      <w:rPr>
        <w:rFonts w:hint="default"/>
      </w:rPr>
    </w:lvl>
    <w:lvl w:ilvl="6">
      <w:start w:val="1"/>
      <w:numFmt w:val="decimal"/>
      <w:pStyle w:val="MTArt2L7"/>
      <w:lvlText w:val="(%7)"/>
      <w:lvlJc w:val="left"/>
      <w:pPr>
        <w:tabs>
          <w:tab w:val="num" w:pos="4320"/>
        </w:tabs>
        <w:ind w:left="4320" w:hanging="720"/>
      </w:pPr>
      <w:rPr>
        <w:rFonts w:hint="default"/>
      </w:rPr>
    </w:lvl>
    <w:lvl w:ilvl="7">
      <w:start w:val="1"/>
      <w:numFmt w:val="lowerLetter"/>
      <w:pStyle w:val="MTArt2L8"/>
      <w:lvlText w:val="%8)"/>
      <w:lvlJc w:val="left"/>
      <w:pPr>
        <w:tabs>
          <w:tab w:val="num" w:pos="5040"/>
        </w:tabs>
        <w:ind w:left="5040" w:hanging="720"/>
      </w:pPr>
      <w:rPr>
        <w:rFonts w:hint="default"/>
      </w:rPr>
    </w:lvl>
    <w:lvl w:ilvl="8">
      <w:start w:val="1"/>
      <w:numFmt w:val="lowerRoman"/>
      <w:pStyle w:val="MTArt2L9"/>
      <w:lvlText w:val="%9)"/>
      <w:lvlJc w:val="right"/>
      <w:pPr>
        <w:tabs>
          <w:tab w:val="num" w:pos="5760"/>
        </w:tabs>
        <w:ind w:left="5760" w:hanging="432"/>
      </w:pPr>
      <w:rPr>
        <w:rFonts w:hint="default"/>
      </w:rPr>
    </w:lvl>
  </w:abstractNum>
  <w:abstractNum w:abstractNumId="20" w15:restartNumberingAfterBreak="0">
    <w:nsid w:val="6CA42CB3"/>
    <w:multiLevelType w:val="hybridMultilevel"/>
    <w:tmpl w:val="F1AA9A08"/>
    <w:lvl w:ilvl="0" w:tplc="04090001">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6D244B85"/>
    <w:multiLevelType w:val="hybridMultilevel"/>
    <w:tmpl w:val="110A30E6"/>
    <w:lvl w:ilvl="0" w:tplc="2C02CBBC">
      <w:start w:val="1"/>
      <w:numFmt w:val="bullet"/>
      <w:pStyle w:val="BulletIndent"/>
      <w:lvlText w:val=""/>
      <w:lvlJc w:val="left"/>
      <w:pPr>
        <w:tabs>
          <w:tab w:val="num" w:pos="720"/>
        </w:tabs>
        <w:ind w:left="720" w:hanging="360"/>
      </w:pPr>
      <w:rPr>
        <w:rFonts w:ascii="Symbol" w:hAnsi="Symbol" w:hint="default"/>
      </w:rPr>
    </w:lvl>
    <w:lvl w:ilvl="1" w:tplc="FFFFFFFF">
      <w:start w:val="1"/>
      <w:numFmt w:val="bullet"/>
      <w:lvlText w:val=""/>
      <w:lvlJc w:val="left"/>
      <w:pPr>
        <w:tabs>
          <w:tab w:val="num" w:pos="2160"/>
        </w:tabs>
        <w:ind w:left="2160" w:hanging="720"/>
      </w:pPr>
      <w:rPr>
        <w:rFonts w:ascii="Symbol" w:hAnsi="Symbol" w:hint="default"/>
        <w:sz w:val="16"/>
        <w:szCs w:val="16"/>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9917F10"/>
    <w:multiLevelType w:val="hybridMultilevel"/>
    <w:tmpl w:val="74F6685A"/>
    <w:lvl w:ilvl="0" w:tplc="DD5C92C6">
      <w:start w:val="1"/>
      <w:numFmt w:val="decimal"/>
      <w:pStyle w:val="Q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num>
  <w:num w:numId="3">
    <w:abstractNumId w:val="5"/>
  </w:num>
  <w:num w:numId="4">
    <w:abstractNumId w:val="19"/>
  </w:num>
  <w:num w:numId="5">
    <w:abstractNumId w:val="22"/>
  </w:num>
  <w:num w:numId="6">
    <w:abstractNumId w:val="13"/>
  </w:num>
  <w:num w:numId="7">
    <w:abstractNumId w:val="11"/>
  </w:num>
  <w:num w:numId="8">
    <w:abstractNumId w:val="8"/>
  </w:num>
  <w:num w:numId="9">
    <w:abstractNumId w:val="4"/>
  </w:num>
  <w:num w:numId="10">
    <w:abstractNumId w:val="12"/>
  </w:num>
  <w:num w:numId="11">
    <w:abstractNumId w:val="18"/>
  </w:num>
  <w:num w:numId="12">
    <w:abstractNumId w:val="15"/>
  </w:num>
  <w:num w:numId="13">
    <w:abstractNumId w:val="15"/>
    <w:lvlOverride w:ilvl="0">
      <w:startOverride w:val="1"/>
    </w:lvlOverride>
  </w:num>
  <w:num w:numId="14">
    <w:abstractNumId w:val="17"/>
  </w:num>
  <w:num w:numId="15">
    <w:abstractNumId w:val="2"/>
  </w:num>
  <w:num w:numId="16">
    <w:abstractNumId w:val="20"/>
  </w:num>
  <w:num w:numId="17">
    <w:abstractNumId w:val="14"/>
  </w:num>
  <w:num w:numId="18">
    <w:abstractNumId w:val="0"/>
  </w:num>
  <w:num w:numId="19">
    <w:abstractNumId w:val="16"/>
  </w:num>
  <w:num w:numId="20">
    <w:abstractNumId w:val="9"/>
  </w:num>
  <w:num w:numId="21">
    <w:abstractNumId w:val="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3">
    <w:abstractNumId w:val="6"/>
  </w:num>
  <w:num w:numId="24">
    <w:abstractNumId w:val="3"/>
  </w:num>
  <w:num w:numId="2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49">
      <o:colormru v:ext="edit" colors="#ccf,white,#ccecff,#fcc,#c9f,#dbb7ff,#ecd9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F2"/>
    <w:rsid w:val="00000C5A"/>
    <w:rsid w:val="00000F46"/>
    <w:rsid w:val="00000FAA"/>
    <w:rsid w:val="000014C6"/>
    <w:rsid w:val="00001966"/>
    <w:rsid w:val="00001AF9"/>
    <w:rsid w:val="00002067"/>
    <w:rsid w:val="00002679"/>
    <w:rsid w:val="00002723"/>
    <w:rsid w:val="000029F6"/>
    <w:rsid w:val="00002B41"/>
    <w:rsid w:val="00002F70"/>
    <w:rsid w:val="00003000"/>
    <w:rsid w:val="000035ED"/>
    <w:rsid w:val="000038B6"/>
    <w:rsid w:val="00003AD3"/>
    <w:rsid w:val="00003AF6"/>
    <w:rsid w:val="00003C6A"/>
    <w:rsid w:val="00003E18"/>
    <w:rsid w:val="000041C4"/>
    <w:rsid w:val="00004690"/>
    <w:rsid w:val="00004763"/>
    <w:rsid w:val="00004B2C"/>
    <w:rsid w:val="00004C5B"/>
    <w:rsid w:val="00004D64"/>
    <w:rsid w:val="00004D7E"/>
    <w:rsid w:val="00005F99"/>
    <w:rsid w:val="00006493"/>
    <w:rsid w:val="000067EF"/>
    <w:rsid w:val="000077A8"/>
    <w:rsid w:val="00007957"/>
    <w:rsid w:val="00007AE4"/>
    <w:rsid w:val="00007AFD"/>
    <w:rsid w:val="00007D93"/>
    <w:rsid w:val="00007E4F"/>
    <w:rsid w:val="000101E3"/>
    <w:rsid w:val="0001037A"/>
    <w:rsid w:val="00010823"/>
    <w:rsid w:val="000114E1"/>
    <w:rsid w:val="00011657"/>
    <w:rsid w:val="00011687"/>
    <w:rsid w:val="00012780"/>
    <w:rsid w:val="00012788"/>
    <w:rsid w:val="00012C9E"/>
    <w:rsid w:val="00012D20"/>
    <w:rsid w:val="00012F00"/>
    <w:rsid w:val="00013484"/>
    <w:rsid w:val="00013AE0"/>
    <w:rsid w:val="00013E4B"/>
    <w:rsid w:val="00013E7B"/>
    <w:rsid w:val="0001419A"/>
    <w:rsid w:val="0001453B"/>
    <w:rsid w:val="00014F8B"/>
    <w:rsid w:val="00015B42"/>
    <w:rsid w:val="00016AA9"/>
    <w:rsid w:val="00016B56"/>
    <w:rsid w:val="000176B7"/>
    <w:rsid w:val="000176E3"/>
    <w:rsid w:val="00017A38"/>
    <w:rsid w:val="00020396"/>
    <w:rsid w:val="000203E9"/>
    <w:rsid w:val="00020580"/>
    <w:rsid w:val="00021564"/>
    <w:rsid w:val="00021858"/>
    <w:rsid w:val="00021AC6"/>
    <w:rsid w:val="00021B8D"/>
    <w:rsid w:val="00022528"/>
    <w:rsid w:val="0002296C"/>
    <w:rsid w:val="00022A19"/>
    <w:rsid w:val="00022CB1"/>
    <w:rsid w:val="00023032"/>
    <w:rsid w:val="000231AF"/>
    <w:rsid w:val="000232F0"/>
    <w:rsid w:val="000234F4"/>
    <w:rsid w:val="00024C55"/>
    <w:rsid w:val="000250A5"/>
    <w:rsid w:val="00025F04"/>
    <w:rsid w:val="000265A5"/>
    <w:rsid w:val="00026A76"/>
    <w:rsid w:val="00026A7D"/>
    <w:rsid w:val="00026AFE"/>
    <w:rsid w:val="00027250"/>
    <w:rsid w:val="000272B7"/>
    <w:rsid w:val="000273F8"/>
    <w:rsid w:val="00030652"/>
    <w:rsid w:val="000306EC"/>
    <w:rsid w:val="00031383"/>
    <w:rsid w:val="000316BE"/>
    <w:rsid w:val="00031805"/>
    <w:rsid w:val="00031B90"/>
    <w:rsid w:val="00031D23"/>
    <w:rsid w:val="00032998"/>
    <w:rsid w:val="00032B9D"/>
    <w:rsid w:val="00033000"/>
    <w:rsid w:val="0003351B"/>
    <w:rsid w:val="0003363E"/>
    <w:rsid w:val="00033DB4"/>
    <w:rsid w:val="000344F5"/>
    <w:rsid w:val="00034993"/>
    <w:rsid w:val="000349DF"/>
    <w:rsid w:val="00035079"/>
    <w:rsid w:val="00035585"/>
    <w:rsid w:val="000357B2"/>
    <w:rsid w:val="00035891"/>
    <w:rsid w:val="00035B00"/>
    <w:rsid w:val="00035B53"/>
    <w:rsid w:val="00035D80"/>
    <w:rsid w:val="00036634"/>
    <w:rsid w:val="000367FC"/>
    <w:rsid w:val="00036ACB"/>
    <w:rsid w:val="00036BEF"/>
    <w:rsid w:val="00037066"/>
    <w:rsid w:val="000371AC"/>
    <w:rsid w:val="000378FC"/>
    <w:rsid w:val="00037931"/>
    <w:rsid w:val="00037BF3"/>
    <w:rsid w:val="00040412"/>
    <w:rsid w:val="000408A6"/>
    <w:rsid w:val="000409D8"/>
    <w:rsid w:val="00040A83"/>
    <w:rsid w:val="00041188"/>
    <w:rsid w:val="000413F7"/>
    <w:rsid w:val="00041A8C"/>
    <w:rsid w:val="00041D4C"/>
    <w:rsid w:val="00041E14"/>
    <w:rsid w:val="00042267"/>
    <w:rsid w:val="00043227"/>
    <w:rsid w:val="000434D8"/>
    <w:rsid w:val="000437D5"/>
    <w:rsid w:val="0004380E"/>
    <w:rsid w:val="000438D2"/>
    <w:rsid w:val="00043A00"/>
    <w:rsid w:val="00043D18"/>
    <w:rsid w:val="0004491E"/>
    <w:rsid w:val="000449DE"/>
    <w:rsid w:val="00044CF4"/>
    <w:rsid w:val="00045944"/>
    <w:rsid w:val="000460B9"/>
    <w:rsid w:val="00046168"/>
    <w:rsid w:val="00046542"/>
    <w:rsid w:val="00046576"/>
    <w:rsid w:val="00047762"/>
    <w:rsid w:val="0004796E"/>
    <w:rsid w:val="00047997"/>
    <w:rsid w:val="00050BC5"/>
    <w:rsid w:val="00051826"/>
    <w:rsid w:val="00051C0E"/>
    <w:rsid w:val="00051C89"/>
    <w:rsid w:val="00051C8D"/>
    <w:rsid w:val="00052183"/>
    <w:rsid w:val="000529A2"/>
    <w:rsid w:val="00052BD4"/>
    <w:rsid w:val="00052EA8"/>
    <w:rsid w:val="000531CC"/>
    <w:rsid w:val="000537CC"/>
    <w:rsid w:val="00053A7D"/>
    <w:rsid w:val="00053E95"/>
    <w:rsid w:val="000549C8"/>
    <w:rsid w:val="000549F7"/>
    <w:rsid w:val="00054DD9"/>
    <w:rsid w:val="00054EFF"/>
    <w:rsid w:val="00055024"/>
    <w:rsid w:val="0005516E"/>
    <w:rsid w:val="00055402"/>
    <w:rsid w:val="00055463"/>
    <w:rsid w:val="0005546F"/>
    <w:rsid w:val="00055528"/>
    <w:rsid w:val="00055749"/>
    <w:rsid w:val="000557F3"/>
    <w:rsid w:val="0005596C"/>
    <w:rsid w:val="00055D1D"/>
    <w:rsid w:val="00055D50"/>
    <w:rsid w:val="000561E4"/>
    <w:rsid w:val="00056356"/>
    <w:rsid w:val="00056C6B"/>
    <w:rsid w:val="0005725F"/>
    <w:rsid w:val="00057390"/>
    <w:rsid w:val="000573E3"/>
    <w:rsid w:val="00057591"/>
    <w:rsid w:val="000606BC"/>
    <w:rsid w:val="000619AB"/>
    <w:rsid w:val="00062833"/>
    <w:rsid w:val="00062E64"/>
    <w:rsid w:val="000630C1"/>
    <w:rsid w:val="00063271"/>
    <w:rsid w:val="000635B8"/>
    <w:rsid w:val="00063859"/>
    <w:rsid w:val="00063B64"/>
    <w:rsid w:val="00064D18"/>
    <w:rsid w:val="00065017"/>
    <w:rsid w:val="000650B4"/>
    <w:rsid w:val="00065296"/>
    <w:rsid w:val="000654B0"/>
    <w:rsid w:val="0006592B"/>
    <w:rsid w:val="00065C31"/>
    <w:rsid w:val="00065C35"/>
    <w:rsid w:val="000662C3"/>
    <w:rsid w:val="00066605"/>
    <w:rsid w:val="00066CA6"/>
    <w:rsid w:val="00066CCC"/>
    <w:rsid w:val="0006713B"/>
    <w:rsid w:val="0006759B"/>
    <w:rsid w:val="000675D9"/>
    <w:rsid w:val="00067715"/>
    <w:rsid w:val="000677D3"/>
    <w:rsid w:val="00067D1C"/>
    <w:rsid w:val="00067F14"/>
    <w:rsid w:val="0007060D"/>
    <w:rsid w:val="00070C90"/>
    <w:rsid w:val="00070D23"/>
    <w:rsid w:val="00070E1F"/>
    <w:rsid w:val="00071108"/>
    <w:rsid w:val="00071225"/>
    <w:rsid w:val="00071506"/>
    <w:rsid w:val="00072343"/>
    <w:rsid w:val="0007240B"/>
    <w:rsid w:val="00072C3F"/>
    <w:rsid w:val="00072DDA"/>
    <w:rsid w:val="00074006"/>
    <w:rsid w:val="00074814"/>
    <w:rsid w:val="000751C8"/>
    <w:rsid w:val="000756A2"/>
    <w:rsid w:val="000760A9"/>
    <w:rsid w:val="00076A03"/>
    <w:rsid w:val="00077490"/>
    <w:rsid w:val="000775FC"/>
    <w:rsid w:val="00077F02"/>
    <w:rsid w:val="00080BB3"/>
    <w:rsid w:val="0008125C"/>
    <w:rsid w:val="00081B6B"/>
    <w:rsid w:val="00081F82"/>
    <w:rsid w:val="000825C2"/>
    <w:rsid w:val="000827C1"/>
    <w:rsid w:val="000828B6"/>
    <w:rsid w:val="00082CDE"/>
    <w:rsid w:val="00083188"/>
    <w:rsid w:val="000832D8"/>
    <w:rsid w:val="00083420"/>
    <w:rsid w:val="0008417E"/>
    <w:rsid w:val="000843B5"/>
    <w:rsid w:val="000843D2"/>
    <w:rsid w:val="00084716"/>
    <w:rsid w:val="00084EFB"/>
    <w:rsid w:val="00085089"/>
    <w:rsid w:val="0008545B"/>
    <w:rsid w:val="000854B3"/>
    <w:rsid w:val="000857FB"/>
    <w:rsid w:val="00086BFC"/>
    <w:rsid w:val="000873C2"/>
    <w:rsid w:val="00087508"/>
    <w:rsid w:val="0008756E"/>
    <w:rsid w:val="00087E40"/>
    <w:rsid w:val="00090130"/>
    <w:rsid w:val="000907A0"/>
    <w:rsid w:val="00090B11"/>
    <w:rsid w:val="00090C7B"/>
    <w:rsid w:val="00090D1D"/>
    <w:rsid w:val="00090DE3"/>
    <w:rsid w:val="00090E93"/>
    <w:rsid w:val="0009102E"/>
    <w:rsid w:val="00091547"/>
    <w:rsid w:val="00091CFC"/>
    <w:rsid w:val="0009227E"/>
    <w:rsid w:val="000922AC"/>
    <w:rsid w:val="00092792"/>
    <w:rsid w:val="00092A5B"/>
    <w:rsid w:val="00092F3C"/>
    <w:rsid w:val="00093A4B"/>
    <w:rsid w:val="00093D6D"/>
    <w:rsid w:val="00093E0D"/>
    <w:rsid w:val="00093E74"/>
    <w:rsid w:val="00094380"/>
    <w:rsid w:val="000948C3"/>
    <w:rsid w:val="000948DD"/>
    <w:rsid w:val="00094CAA"/>
    <w:rsid w:val="00094E39"/>
    <w:rsid w:val="00094E97"/>
    <w:rsid w:val="00094EA4"/>
    <w:rsid w:val="00095419"/>
    <w:rsid w:val="0009554A"/>
    <w:rsid w:val="00095657"/>
    <w:rsid w:val="00095BFF"/>
    <w:rsid w:val="00096C79"/>
    <w:rsid w:val="00097C7B"/>
    <w:rsid w:val="000A007A"/>
    <w:rsid w:val="000A0383"/>
    <w:rsid w:val="000A054A"/>
    <w:rsid w:val="000A0787"/>
    <w:rsid w:val="000A105B"/>
    <w:rsid w:val="000A1084"/>
    <w:rsid w:val="000A1318"/>
    <w:rsid w:val="000A15B4"/>
    <w:rsid w:val="000A1A2E"/>
    <w:rsid w:val="000A1CB2"/>
    <w:rsid w:val="000A2537"/>
    <w:rsid w:val="000A2565"/>
    <w:rsid w:val="000A284B"/>
    <w:rsid w:val="000A2884"/>
    <w:rsid w:val="000A36C0"/>
    <w:rsid w:val="000A3A39"/>
    <w:rsid w:val="000A3C88"/>
    <w:rsid w:val="000A531D"/>
    <w:rsid w:val="000A589E"/>
    <w:rsid w:val="000A58EE"/>
    <w:rsid w:val="000A5A6D"/>
    <w:rsid w:val="000A6386"/>
    <w:rsid w:val="000A6AA6"/>
    <w:rsid w:val="000A6D79"/>
    <w:rsid w:val="000A7040"/>
    <w:rsid w:val="000A72AD"/>
    <w:rsid w:val="000A72B5"/>
    <w:rsid w:val="000A72FE"/>
    <w:rsid w:val="000A74A6"/>
    <w:rsid w:val="000A771D"/>
    <w:rsid w:val="000A77F1"/>
    <w:rsid w:val="000A7A8C"/>
    <w:rsid w:val="000A7BC6"/>
    <w:rsid w:val="000A7C03"/>
    <w:rsid w:val="000A7E36"/>
    <w:rsid w:val="000B02D4"/>
    <w:rsid w:val="000B088A"/>
    <w:rsid w:val="000B091C"/>
    <w:rsid w:val="000B0967"/>
    <w:rsid w:val="000B0A82"/>
    <w:rsid w:val="000B10B5"/>
    <w:rsid w:val="000B1655"/>
    <w:rsid w:val="000B182E"/>
    <w:rsid w:val="000B1AFF"/>
    <w:rsid w:val="000B1CDC"/>
    <w:rsid w:val="000B1D24"/>
    <w:rsid w:val="000B1EA0"/>
    <w:rsid w:val="000B2229"/>
    <w:rsid w:val="000B22A4"/>
    <w:rsid w:val="000B25A0"/>
    <w:rsid w:val="000B268F"/>
    <w:rsid w:val="000B2B30"/>
    <w:rsid w:val="000B2B6A"/>
    <w:rsid w:val="000B2DDE"/>
    <w:rsid w:val="000B308F"/>
    <w:rsid w:val="000B3834"/>
    <w:rsid w:val="000B4380"/>
    <w:rsid w:val="000B4482"/>
    <w:rsid w:val="000B44A9"/>
    <w:rsid w:val="000B4A33"/>
    <w:rsid w:val="000B5560"/>
    <w:rsid w:val="000B55A5"/>
    <w:rsid w:val="000B5B89"/>
    <w:rsid w:val="000B61DF"/>
    <w:rsid w:val="000B6252"/>
    <w:rsid w:val="000B62CF"/>
    <w:rsid w:val="000B696E"/>
    <w:rsid w:val="000B744C"/>
    <w:rsid w:val="000B7518"/>
    <w:rsid w:val="000B77CF"/>
    <w:rsid w:val="000C0A70"/>
    <w:rsid w:val="000C0D5A"/>
    <w:rsid w:val="000C109C"/>
    <w:rsid w:val="000C1291"/>
    <w:rsid w:val="000C154A"/>
    <w:rsid w:val="000C1643"/>
    <w:rsid w:val="000C167E"/>
    <w:rsid w:val="000C16CC"/>
    <w:rsid w:val="000C1739"/>
    <w:rsid w:val="000C1892"/>
    <w:rsid w:val="000C331B"/>
    <w:rsid w:val="000C3509"/>
    <w:rsid w:val="000C37F3"/>
    <w:rsid w:val="000C4064"/>
    <w:rsid w:val="000C4DA8"/>
    <w:rsid w:val="000C5387"/>
    <w:rsid w:val="000C552F"/>
    <w:rsid w:val="000C58CD"/>
    <w:rsid w:val="000C5937"/>
    <w:rsid w:val="000C5A35"/>
    <w:rsid w:val="000C5DC8"/>
    <w:rsid w:val="000C63CF"/>
    <w:rsid w:val="000C6885"/>
    <w:rsid w:val="000C7777"/>
    <w:rsid w:val="000D011C"/>
    <w:rsid w:val="000D0A63"/>
    <w:rsid w:val="000D0CD6"/>
    <w:rsid w:val="000D0E55"/>
    <w:rsid w:val="000D1158"/>
    <w:rsid w:val="000D1399"/>
    <w:rsid w:val="000D18E2"/>
    <w:rsid w:val="000D1BB0"/>
    <w:rsid w:val="000D26D9"/>
    <w:rsid w:val="000D26DD"/>
    <w:rsid w:val="000D2E70"/>
    <w:rsid w:val="000D331A"/>
    <w:rsid w:val="000D3BBA"/>
    <w:rsid w:val="000D3D28"/>
    <w:rsid w:val="000D4158"/>
    <w:rsid w:val="000D4254"/>
    <w:rsid w:val="000D4899"/>
    <w:rsid w:val="000D48CB"/>
    <w:rsid w:val="000D48F0"/>
    <w:rsid w:val="000D512C"/>
    <w:rsid w:val="000D5186"/>
    <w:rsid w:val="000D598D"/>
    <w:rsid w:val="000D6C64"/>
    <w:rsid w:val="000D6D9B"/>
    <w:rsid w:val="000D6FF7"/>
    <w:rsid w:val="000D75B8"/>
    <w:rsid w:val="000D7DAE"/>
    <w:rsid w:val="000D7E6B"/>
    <w:rsid w:val="000D7F3E"/>
    <w:rsid w:val="000E0501"/>
    <w:rsid w:val="000E07F7"/>
    <w:rsid w:val="000E2344"/>
    <w:rsid w:val="000E275B"/>
    <w:rsid w:val="000E2CF8"/>
    <w:rsid w:val="000E3CC7"/>
    <w:rsid w:val="000E49D6"/>
    <w:rsid w:val="000E4E83"/>
    <w:rsid w:val="000E5121"/>
    <w:rsid w:val="000E559C"/>
    <w:rsid w:val="000E675B"/>
    <w:rsid w:val="000E6860"/>
    <w:rsid w:val="000E695D"/>
    <w:rsid w:val="000E6F3F"/>
    <w:rsid w:val="000E73EB"/>
    <w:rsid w:val="000E750C"/>
    <w:rsid w:val="000E785E"/>
    <w:rsid w:val="000F0130"/>
    <w:rsid w:val="000F05FE"/>
    <w:rsid w:val="000F187E"/>
    <w:rsid w:val="000F1C0F"/>
    <w:rsid w:val="000F1D94"/>
    <w:rsid w:val="000F2CD3"/>
    <w:rsid w:val="000F395C"/>
    <w:rsid w:val="000F3960"/>
    <w:rsid w:val="000F3DCE"/>
    <w:rsid w:val="000F3DDA"/>
    <w:rsid w:val="000F415B"/>
    <w:rsid w:val="000F478C"/>
    <w:rsid w:val="000F4AB2"/>
    <w:rsid w:val="000F4E74"/>
    <w:rsid w:val="000F514B"/>
    <w:rsid w:val="000F51F1"/>
    <w:rsid w:val="000F5363"/>
    <w:rsid w:val="000F59CA"/>
    <w:rsid w:val="000F5D7E"/>
    <w:rsid w:val="000F610F"/>
    <w:rsid w:val="000F641E"/>
    <w:rsid w:val="000F68CC"/>
    <w:rsid w:val="000F698D"/>
    <w:rsid w:val="000F6CEA"/>
    <w:rsid w:val="000F77C3"/>
    <w:rsid w:val="000F7896"/>
    <w:rsid w:val="001004CA"/>
    <w:rsid w:val="00100AED"/>
    <w:rsid w:val="001011CE"/>
    <w:rsid w:val="00101200"/>
    <w:rsid w:val="0010208C"/>
    <w:rsid w:val="001029B1"/>
    <w:rsid w:val="00102F8F"/>
    <w:rsid w:val="00102FFA"/>
    <w:rsid w:val="001035CD"/>
    <w:rsid w:val="0010380B"/>
    <w:rsid w:val="00103B7A"/>
    <w:rsid w:val="00104316"/>
    <w:rsid w:val="001045A5"/>
    <w:rsid w:val="00104636"/>
    <w:rsid w:val="001046CA"/>
    <w:rsid w:val="00104803"/>
    <w:rsid w:val="00104856"/>
    <w:rsid w:val="00104A6F"/>
    <w:rsid w:val="00105514"/>
    <w:rsid w:val="00105828"/>
    <w:rsid w:val="00105999"/>
    <w:rsid w:val="00106407"/>
    <w:rsid w:val="0010640C"/>
    <w:rsid w:val="0010656F"/>
    <w:rsid w:val="00106630"/>
    <w:rsid w:val="001067E5"/>
    <w:rsid w:val="00106AAC"/>
    <w:rsid w:val="00107106"/>
    <w:rsid w:val="001078D6"/>
    <w:rsid w:val="0010798B"/>
    <w:rsid w:val="001079DF"/>
    <w:rsid w:val="001100A2"/>
    <w:rsid w:val="00110AB3"/>
    <w:rsid w:val="00110D78"/>
    <w:rsid w:val="00110E36"/>
    <w:rsid w:val="001124CA"/>
    <w:rsid w:val="001126B0"/>
    <w:rsid w:val="001126E9"/>
    <w:rsid w:val="00112730"/>
    <w:rsid w:val="00112C00"/>
    <w:rsid w:val="00112F84"/>
    <w:rsid w:val="00113103"/>
    <w:rsid w:val="0011381E"/>
    <w:rsid w:val="00113C29"/>
    <w:rsid w:val="0011436E"/>
    <w:rsid w:val="0011437E"/>
    <w:rsid w:val="00114698"/>
    <w:rsid w:val="0011471D"/>
    <w:rsid w:val="001147CA"/>
    <w:rsid w:val="00114964"/>
    <w:rsid w:val="00114A1A"/>
    <w:rsid w:val="0011501D"/>
    <w:rsid w:val="001158BF"/>
    <w:rsid w:val="001158E5"/>
    <w:rsid w:val="00116281"/>
    <w:rsid w:val="00116695"/>
    <w:rsid w:val="00116827"/>
    <w:rsid w:val="00116E4E"/>
    <w:rsid w:val="0011720E"/>
    <w:rsid w:val="00117396"/>
    <w:rsid w:val="001176D2"/>
    <w:rsid w:val="00117922"/>
    <w:rsid w:val="00120430"/>
    <w:rsid w:val="00120524"/>
    <w:rsid w:val="00120803"/>
    <w:rsid w:val="001209CD"/>
    <w:rsid w:val="00120A93"/>
    <w:rsid w:val="00120CB0"/>
    <w:rsid w:val="0012110B"/>
    <w:rsid w:val="0012130F"/>
    <w:rsid w:val="00121437"/>
    <w:rsid w:val="00121679"/>
    <w:rsid w:val="00121698"/>
    <w:rsid w:val="00121A3F"/>
    <w:rsid w:val="00121FD8"/>
    <w:rsid w:val="0012234B"/>
    <w:rsid w:val="00122B50"/>
    <w:rsid w:val="00123CF1"/>
    <w:rsid w:val="001246C5"/>
    <w:rsid w:val="0012491C"/>
    <w:rsid w:val="00125008"/>
    <w:rsid w:val="001255CD"/>
    <w:rsid w:val="0012565B"/>
    <w:rsid w:val="001256F5"/>
    <w:rsid w:val="00125ABC"/>
    <w:rsid w:val="00127257"/>
    <w:rsid w:val="00127556"/>
    <w:rsid w:val="00130892"/>
    <w:rsid w:val="00131DD0"/>
    <w:rsid w:val="0013200C"/>
    <w:rsid w:val="00132077"/>
    <w:rsid w:val="00132C20"/>
    <w:rsid w:val="00132C22"/>
    <w:rsid w:val="00132C62"/>
    <w:rsid w:val="00132F07"/>
    <w:rsid w:val="0013305A"/>
    <w:rsid w:val="00133743"/>
    <w:rsid w:val="00134333"/>
    <w:rsid w:val="0013484B"/>
    <w:rsid w:val="00134A71"/>
    <w:rsid w:val="00135C62"/>
    <w:rsid w:val="00135E2B"/>
    <w:rsid w:val="00136103"/>
    <w:rsid w:val="00136561"/>
    <w:rsid w:val="001365A2"/>
    <w:rsid w:val="001367E5"/>
    <w:rsid w:val="00136A30"/>
    <w:rsid w:val="00136BA1"/>
    <w:rsid w:val="00137400"/>
    <w:rsid w:val="0013783A"/>
    <w:rsid w:val="00137AB3"/>
    <w:rsid w:val="00137E9E"/>
    <w:rsid w:val="0014081C"/>
    <w:rsid w:val="00140E4E"/>
    <w:rsid w:val="00140EE3"/>
    <w:rsid w:val="00141111"/>
    <w:rsid w:val="0014117B"/>
    <w:rsid w:val="00141431"/>
    <w:rsid w:val="00141A19"/>
    <w:rsid w:val="00141F07"/>
    <w:rsid w:val="00141F2D"/>
    <w:rsid w:val="001424E4"/>
    <w:rsid w:val="00142600"/>
    <w:rsid w:val="001436CE"/>
    <w:rsid w:val="00143A93"/>
    <w:rsid w:val="00143CC0"/>
    <w:rsid w:val="00144682"/>
    <w:rsid w:val="00144C49"/>
    <w:rsid w:val="00144C4B"/>
    <w:rsid w:val="0014543B"/>
    <w:rsid w:val="00145695"/>
    <w:rsid w:val="00145807"/>
    <w:rsid w:val="00145C3C"/>
    <w:rsid w:val="00145C43"/>
    <w:rsid w:val="00145EFA"/>
    <w:rsid w:val="001460C3"/>
    <w:rsid w:val="0014712B"/>
    <w:rsid w:val="00147563"/>
    <w:rsid w:val="001475B0"/>
    <w:rsid w:val="00147742"/>
    <w:rsid w:val="00147821"/>
    <w:rsid w:val="00147CA0"/>
    <w:rsid w:val="00147E20"/>
    <w:rsid w:val="00147F0B"/>
    <w:rsid w:val="00147FA1"/>
    <w:rsid w:val="001503AB"/>
    <w:rsid w:val="00150460"/>
    <w:rsid w:val="00151871"/>
    <w:rsid w:val="00151A3C"/>
    <w:rsid w:val="00151FCE"/>
    <w:rsid w:val="0015235B"/>
    <w:rsid w:val="001535A3"/>
    <w:rsid w:val="001537D7"/>
    <w:rsid w:val="0015384C"/>
    <w:rsid w:val="00153C2A"/>
    <w:rsid w:val="00153C71"/>
    <w:rsid w:val="00154C76"/>
    <w:rsid w:val="00155302"/>
    <w:rsid w:val="001558A9"/>
    <w:rsid w:val="0015691E"/>
    <w:rsid w:val="00156D11"/>
    <w:rsid w:val="00156F14"/>
    <w:rsid w:val="001570A1"/>
    <w:rsid w:val="0015714A"/>
    <w:rsid w:val="0015774D"/>
    <w:rsid w:val="0015784D"/>
    <w:rsid w:val="00157938"/>
    <w:rsid w:val="00157C4F"/>
    <w:rsid w:val="00157CD5"/>
    <w:rsid w:val="00160459"/>
    <w:rsid w:val="00160587"/>
    <w:rsid w:val="001617DA"/>
    <w:rsid w:val="001619E0"/>
    <w:rsid w:val="00161E58"/>
    <w:rsid w:val="00161EE4"/>
    <w:rsid w:val="001621BF"/>
    <w:rsid w:val="00162284"/>
    <w:rsid w:val="0016254A"/>
    <w:rsid w:val="001625A2"/>
    <w:rsid w:val="00162A89"/>
    <w:rsid w:val="00162C2A"/>
    <w:rsid w:val="00163D06"/>
    <w:rsid w:val="00164415"/>
    <w:rsid w:val="001645F7"/>
    <w:rsid w:val="0016470E"/>
    <w:rsid w:val="00165315"/>
    <w:rsid w:val="00165322"/>
    <w:rsid w:val="00165420"/>
    <w:rsid w:val="001654AE"/>
    <w:rsid w:val="00165C5D"/>
    <w:rsid w:val="00165E25"/>
    <w:rsid w:val="001663EB"/>
    <w:rsid w:val="0016683A"/>
    <w:rsid w:val="00166934"/>
    <w:rsid w:val="00166C07"/>
    <w:rsid w:val="00166CB1"/>
    <w:rsid w:val="00166D76"/>
    <w:rsid w:val="00166DD2"/>
    <w:rsid w:val="00167136"/>
    <w:rsid w:val="00170B1A"/>
    <w:rsid w:val="00170DDB"/>
    <w:rsid w:val="0017141A"/>
    <w:rsid w:val="001715C5"/>
    <w:rsid w:val="00171767"/>
    <w:rsid w:val="00171C05"/>
    <w:rsid w:val="00172487"/>
    <w:rsid w:val="0017279D"/>
    <w:rsid w:val="00172BAF"/>
    <w:rsid w:val="00172BCA"/>
    <w:rsid w:val="00172CA5"/>
    <w:rsid w:val="0017326C"/>
    <w:rsid w:val="001735DA"/>
    <w:rsid w:val="00173792"/>
    <w:rsid w:val="0017425F"/>
    <w:rsid w:val="0017435B"/>
    <w:rsid w:val="001747B3"/>
    <w:rsid w:val="00174C56"/>
    <w:rsid w:val="00174FC7"/>
    <w:rsid w:val="0017514F"/>
    <w:rsid w:val="001754CD"/>
    <w:rsid w:val="00175DAB"/>
    <w:rsid w:val="00176030"/>
    <w:rsid w:val="00176173"/>
    <w:rsid w:val="00176278"/>
    <w:rsid w:val="00176678"/>
    <w:rsid w:val="00176825"/>
    <w:rsid w:val="00176EC4"/>
    <w:rsid w:val="001771F9"/>
    <w:rsid w:val="00177A06"/>
    <w:rsid w:val="00177FB8"/>
    <w:rsid w:val="00180AC5"/>
    <w:rsid w:val="00180CAC"/>
    <w:rsid w:val="00180D13"/>
    <w:rsid w:val="00182582"/>
    <w:rsid w:val="001826C4"/>
    <w:rsid w:val="0018282E"/>
    <w:rsid w:val="00182DB7"/>
    <w:rsid w:val="00182E58"/>
    <w:rsid w:val="00183427"/>
    <w:rsid w:val="001837B4"/>
    <w:rsid w:val="00183CE7"/>
    <w:rsid w:val="00183F2C"/>
    <w:rsid w:val="001840EE"/>
    <w:rsid w:val="00184305"/>
    <w:rsid w:val="00184663"/>
    <w:rsid w:val="00184736"/>
    <w:rsid w:val="001847BE"/>
    <w:rsid w:val="00184AC1"/>
    <w:rsid w:val="00184E5F"/>
    <w:rsid w:val="00185069"/>
    <w:rsid w:val="0018515F"/>
    <w:rsid w:val="0018552D"/>
    <w:rsid w:val="00185A0F"/>
    <w:rsid w:val="00185A14"/>
    <w:rsid w:val="00185D1A"/>
    <w:rsid w:val="00185FC7"/>
    <w:rsid w:val="00186537"/>
    <w:rsid w:val="001866CD"/>
    <w:rsid w:val="001866E3"/>
    <w:rsid w:val="001868F8"/>
    <w:rsid w:val="00186A2F"/>
    <w:rsid w:val="001874CD"/>
    <w:rsid w:val="001876C4"/>
    <w:rsid w:val="001878F8"/>
    <w:rsid w:val="00187A22"/>
    <w:rsid w:val="00187C1F"/>
    <w:rsid w:val="00187DF2"/>
    <w:rsid w:val="00190607"/>
    <w:rsid w:val="001908A1"/>
    <w:rsid w:val="00190A7E"/>
    <w:rsid w:val="00190D68"/>
    <w:rsid w:val="00191156"/>
    <w:rsid w:val="00191B21"/>
    <w:rsid w:val="00191C2A"/>
    <w:rsid w:val="00191D99"/>
    <w:rsid w:val="00191DB9"/>
    <w:rsid w:val="0019224A"/>
    <w:rsid w:val="00192472"/>
    <w:rsid w:val="00192534"/>
    <w:rsid w:val="00192D15"/>
    <w:rsid w:val="00193142"/>
    <w:rsid w:val="0019379A"/>
    <w:rsid w:val="0019401C"/>
    <w:rsid w:val="001941EA"/>
    <w:rsid w:val="001944E7"/>
    <w:rsid w:val="00194B21"/>
    <w:rsid w:val="00194CA3"/>
    <w:rsid w:val="00194DE6"/>
    <w:rsid w:val="0019503E"/>
    <w:rsid w:val="001952C7"/>
    <w:rsid w:val="001953B5"/>
    <w:rsid w:val="001957B3"/>
    <w:rsid w:val="00195C59"/>
    <w:rsid w:val="00196629"/>
    <w:rsid w:val="00196B19"/>
    <w:rsid w:val="00196CCF"/>
    <w:rsid w:val="001974CF"/>
    <w:rsid w:val="00197F99"/>
    <w:rsid w:val="001A0187"/>
    <w:rsid w:val="001A04CC"/>
    <w:rsid w:val="001A053A"/>
    <w:rsid w:val="001A0C6D"/>
    <w:rsid w:val="001A147D"/>
    <w:rsid w:val="001A1CBE"/>
    <w:rsid w:val="001A21E9"/>
    <w:rsid w:val="001A2827"/>
    <w:rsid w:val="001A33DB"/>
    <w:rsid w:val="001A34F8"/>
    <w:rsid w:val="001A3AFF"/>
    <w:rsid w:val="001A3DC0"/>
    <w:rsid w:val="001A4704"/>
    <w:rsid w:val="001A4947"/>
    <w:rsid w:val="001A528B"/>
    <w:rsid w:val="001A54D2"/>
    <w:rsid w:val="001A5EF2"/>
    <w:rsid w:val="001A63ED"/>
    <w:rsid w:val="001A6608"/>
    <w:rsid w:val="001A672C"/>
    <w:rsid w:val="001A6953"/>
    <w:rsid w:val="001A77FF"/>
    <w:rsid w:val="001A7B10"/>
    <w:rsid w:val="001A7CB6"/>
    <w:rsid w:val="001B0055"/>
    <w:rsid w:val="001B08F8"/>
    <w:rsid w:val="001B0BAE"/>
    <w:rsid w:val="001B0BC8"/>
    <w:rsid w:val="001B0C0C"/>
    <w:rsid w:val="001B0C53"/>
    <w:rsid w:val="001B10A9"/>
    <w:rsid w:val="001B177C"/>
    <w:rsid w:val="001B179E"/>
    <w:rsid w:val="001B214A"/>
    <w:rsid w:val="001B2160"/>
    <w:rsid w:val="001B220C"/>
    <w:rsid w:val="001B2220"/>
    <w:rsid w:val="001B2425"/>
    <w:rsid w:val="001B25DE"/>
    <w:rsid w:val="001B2657"/>
    <w:rsid w:val="001B2CCD"/>
    <w:rsid w:val="001B32C0"/>
    <w:rsid w:val="001B330C"/>
    <w:rsid w:val="001B36E6"/>
    <w:rsid w:val="001B3D83"/>
    <w:rsid w:val="001B441D"/>
    <w:rsid w:val="001B4534"/>
    <w:rsid w:val="001B49B4"/>
    <w:rsid w:val="001B4BE7"/>
    <w:rsid w:val="001B5749"/>
    <w:rsid w:val="001B5B3F"/>
    <w:rsid w:val="001B5E13"/>
    <w:rsid w:val="001B67D4"/>
    <w:rsid w:val="001B6B37"/>
    <w:rsid w:val="001B6BE2"/>
    <w:rsid w:val="001B6C33"/>
    <w:rsid w:val="001B6E2C"/>
    <w:rsid w:val="001B749E"/>
    <w:rsid w:val="001B7603"/>
    <w:rsid w:val="001B7D19"/>
    <w:rsid w:val="001C0383"/>
    <w:rsid w:val="001C0476"/>
    <w:rsid w:val="001C08EA"/>
    <w:rsid w:val="001C0B76"/>
    <w:rsid w:val="001C0B7B"/>
    <w:rsid w:val="001C0DEC"/>
    <w:rsid w:val="001C1666"/>
    <w:rsid w:val="001C169D"/>
    <w:rsid w:val="001C185E"/>
    <w:rsid w:val="001C186C"/>
    <w:rsid w:val="001C1C14"/>
    <w:rsid w:val="001C1EF8"/>
    <w:rsid w:val="001C2376"/>
    <w:rsid w:val="001C2DD6"/>
    <w:rsid w:val="001C3020"/>
    <w:rsid w:val="001C3983"/>
    <w:rsid w:val="001C3AB5"/>
    <w:rsid w:val="001C3B1F"/>
    <w:rsid w:val="001C3E13"/>
    <w:rsid w:val="001C41B1"/>
    <w:rsid w:val="001C4A98"/>
    <w:rsid w:val="001C4C11"/>
    <w:rsid w:val="001C525B"/>
    <w:rsid w:val="001C527D"/>
    <w:rsid w:val="001C5405"/>
    <w:rsid w:val="001C5943"/>
    <w:rsid w:val="001C5C1A"/>
    <w:rsid w:val="001C68F4"/>
    <w:rsid w:val="001C6E07"/>
    <w:rsid w:val="001C77AE"/>
    <w:rsid w:val="001C78FD"/>
    <w:rsid w:val="001C7B47"/>
    <w:rsid w:val="001C7F09"/>
    <w:rsid w:val="001D010B"/>
    <w:rsid w:val="001D0337"/>
    <w:rsid w:val="001D03F6"/>
    <w:rsid w:val="001D0AA0"/>
    <w:rsid w:val="001D12C8"/>
    <w:rsid w:val="001D1448"/>
    <w:rsid w:val="001D14B0"/>
    <w:rsid w:val="001D152F"/>
    <w:rsid w:val="001D1626"/>
    <w:rsid w:val="001D1734"/>
    <w:rsid w:val="001D19E3"/>
    <w:rsid w:val="001D228E"/>
    <w:rsid w:val="001D28E2"/>
    <w:rsid w:val="001D2A38"/>
    <w:rsid w:val="001D2C6B"/>
    <w:rsid w:val="001D2C89"/>
    <w:rsid w:val="001D2CEA"/>
    <w:rsid w:val="001D2D00"/>
    <w:rsid w:val="001D2E58"/>
    <w:rsid w:val="001D32D8"/>
    <w:rsid w:val="001D364A"/>
    <w:rsid w:val="001D3931"/>
    <w:rsid w:val="001D3A0A"/>
    <w:rsid w:val="001D3F70"/>
    <w:rsid w:val="001D4BC4"/>
    <w:rsid w:val="001D4DF0"/>
    <w:rsid w:val="001D4E4B"/>
    <w:rsid w:val="001D5D56"/>
    <w:rsid w:val="001D5F10"/>
    <w:rsid w:val="001D6099"/>
    <w:rsid w:val="001D670B"/>
    <w:rsid w:val="001D696D"/>
    <w:rsid w:val="001D6A38"/>
    <w:rsid w:val="001D6C1B"/>
    <w:rsid w:val="001D6C53"/>
    <w:rsid w:val="001D6EDC"/>
    <w:rsid w:val="001D712B"/>
    <w:rsid w:val="001D7163"/>
    <w:rsid w:val="001D7188"/>
    <w:rsid w:val="001D73B4"/>
    <w:rsid w:val="001D7EAA"/>
    <w:rsid w:val="001D7FA6"/>
    <w:rsid w:val="001E00AE"/>
    <w:rsid w:val="001E00EF"/>
    <w:rsid w:val="001E013E"/>
    <w:rsid w:val="001E044C"/>
    <w:rsid w:val="001E0BDB"/>
    <w:rsid w:val="001E0E7A"/>
    <w:rsid w:val="001E0F4B"/>
    <w:rsid w:val="001E109D"/>
    <w:rsid w:val="001E1626"/>
    <w:rsid w:val="001E1778"/>
    <w:rsid w:val="001E220B"/>
    <w:rsid w:val="001E2F7D"/>
    <w:rsid w:val="001E3567"/>
    <w:rsid w:val="001E3DF9"/>
    <w:rsid w:val="001E3FDB"/>
    <w:rsid w:val="001E451B"/>
    <w:rsid w:val="001E45E8"/>
    <w:rsid w:val="001E4C52"/>
    <w:rsid w:val="001E4EA5"/>
    <w:rsid w:val="001E4FFB"/>
    <w:rsid w:val="001E5851"/>
    <w:rsid w:val="001E5958"/>
    <w:rsid w:val="001E6302"/>
    <w:rsid w:val="001E69C7"/>
    <w:rsid w:val="001E7139"/>
    <w:rsid w:val="001E736E"/>
    <w:rsid w:val="001F02B8"/>
    <w:rsid w:val="001F0623"/>
    <w:rsid w:val="001F12D9"/>
    <w:rsid w:val="001F16F4"/>
    <w:rsid w:val="001F1818"/>
    <w:rsid w:val="001F226C"/>
    <w:rsid w:val="001F2893"/>
    <w:rsid w:val="001F2CDD"/>
    <w:rsid w:val="001F2E04"/>
    <w:rsid w:val="001F2F9C"/>
    <w:rsid w:val="001F33DE"/>
    <w:rsid w:val="001F36E1"/>
    <w:rsid w:val="001F39E5"/>
    <w:rsid w:val="001F420F"/>
    <w:rsid w:val="001F4491"/>
    <w:rsid w:val="001F4BC3"/>
    <w:rsid w:val="001F541F"/>
    <w:rsid w:val="001F5994"/>
    <w:rsid w:val="001F5F68"/>
    <w:rsid w:val="001F613E"/>
    <w:rsid w:val="001F61A9"/>
    <w:rsid w:val="001F6314"/>
    <w:rsid w:val="001F7CBA"/>
    <w:rsid w:val="00200794"/>
    <w:rsid w:val="00200890"/>
    <w:rsid w:val="00200CC0"/>
    <w:rsid w:val="00200D0F"/>
    <w:rsid w:val="00200E71"/>
    <w:rsid w:val="0020204B"/>
    <w:rsid w:val="0020212E"/>
    <w:rsid w:val="00202344"/>
    <w:rsid w:val="002023F7"/>
    <w:rsid w:val="0020266A"/>
    <w:rsid w:val="00202749"/>
    <w:rsid w:val="002029F9"/>
    <w:rsid w:val="0020317B"/>
    <w:rsid w:val="002039DF"/>
    <w:rsid w:val="00203C78"/>
    <w:rsid w:val="00204B7F"/>
    <w:rsid w:val="0020504B"/>
    <w:rsid w:val="0020507D"/>
    <w:rsid w:val="00205131"/>
    <w:rsid w:val="0020516F"/>
    <w:rsid w:val="0020637B"/>
    <w:rsid w:val="002064C1"/>
    <w:rsid w:val="00206714"/>
    <w:rsid w:val="002068EF"/>
    <w:rsid w:val="0020695A"/>
    <w:rsid w:val="00206A3A"/>
    <w:rsid w:val="00206B08"/>
    <w:rsid w:val="00206C76"/>
    <w:rsid w:val="002070CF"/>
    <w:rsid w:val="00207F98"/>
    <w:rsid w:val="00210097"/>
    <w:rsid w:val="002110FE"/>
    <w:rsid w:val="0021146F"/>
    <w:rsid w:val="0021156D"/>
    <w:rsid w:val="0021168C"/>
    <w:rsid w:val="002118C7"/>
    <w:rsid w:val="00211AEB"/>
    <w:rsid w:val="002122B2"/>
    <w:rsid w:val="00212330"/>
    <w:rsid w:val="0021303B"/>
    <w:rsid w:val="0021375A"/>
    <w:rsid w:val="00213999"/>
    <w:rsid w:val="00213A31"/>
    <w:rsid w:val="00213B1D"/>
    <w:rsid w:val="00213D09"/>
    <w:rsid w:val="00214675"/>
    <w:rsid w:val="00214A83"/>
    <w:rsid w:val="00215B9F"/>
    <w:rsid w:val="00215EA5"/>
    <w:rsid w:val="0021620F"/>
    <w:rsid w:val="0021667D"/>
    <w:rsid w:val="0021687F"/>
    <w:rsid w:val="002171D2"/>
    <w:rsid w:val="00217F9D"/>
    <w:rsid w:val="00220341"/>
    <w:rsid w:val="00220517"/>
    <w:rsid w:val="00220AD7"/>
    <w:rsid w:val="00220CA9"/>
    <w:rsid w:val="00221633"/>
    <w:rsid w:val="002216FD"/>
    <w:rsid w:val="00222179"/>
    <w:rsid w:val="002223FD"/>
    <w:rsid w:val="002229CF"/>
    <w:rsid w:val="00223BF7"/>
    <w:rsid w:val="00223D55"/>
    <w:rsid w:val="00223FF2"/>
    <w:rsid w:val="00224210"/>
    <w:rsid w:val="00224623"/>
    <w:rsid w:val="00224771"/>
    <w:rsid w:val="00224903"/>
    <w:rsid w:val="00224949"/>
    <w:rsid w:val="00224E8A"/>
    <w:rsid w:val="002258B4"/>
    <w:rsid w:val="00225F53"/>
    <w:rsid w:val="00226A7B"/>
    <w:rsid w:val="00226AAE"/>
    <w:rsid w:val="00226E9A"/>
    <w:rsid w:val="00227118"/>
    <w:rsid w:val="00227A16"/>
    <w:rsid w:val="00227CB8"/>
    <w:rsid w:val="00227CC7"/>
    <w:rsid w:val="002300C6"/>
    <w:rsid w:val="002303C4"/>
    <w:rsid w:val="002305B5"/>
    <w:rsid w:val="00230864"/>
    <w:rsid w:val="0023089B"/>
    <w:rsid w:val="00230A4C"/>
    <w:rsid w:val="00230F26"/>
    <w:rsid w:val="00231056"/>
    <w:rsid w:val="002311B1"/>
    <w:rsid w:val="00231734"/>
    <w:rsid w:val="002317CF"/>
    <w:rsid w:val="00232287"/>
    <w:rsid w:val="002322D6"/>
    <w:rsid w:val="002326EF"/>
    <w:rsid w:val="00232811"/>
    <w:rsid w:val="002329F6"/>
    <w:rsid w:val="0023376E"/>
    <w:rsid w:val="002339AB"/>
    <w:rsid w:val="00234CD4"/>
    <w:rsid w:val="00235202"/>
    <w:rsid w:val="002357B2"/>
    <w:rsid w:val="00236054"/>
    <w:rsid w:val="002360BB"/>
    <w:rsid w:val="0023634E"/>
    <w:rsid w:val="002366BE"/>
    <w:rsid w:val="00236730"/>
    <w:rsid w:val="00236B58"/>
    <w:rsid w:val="00236C6A"/>
    <w:rsid w:val="00236E83"/>
    <w:rsid w:val="00237DDC"/>
    <w:rsid w:val="00240269"/>
    <w:rsid w:val="00240356"/>
    <w:rsid w:val="00240B86"/>
    <w:rsid w:val="00240BC9"/>
    <w:rsid w:val="00240FCB"/>
    <w:rsid w:val="0024166A"/>
    <w:rsid w:val="00241717"/>
    <w:rsid w:val="002417F7"/>
    <w:rsid w:val="00241A66"/>
    <w:rsid w:val="00241A74"/>
    <w:rsid w:val="00241B28"/>
    <w:rsid w:val="00241B7C"/>
    <w:rsid w:val="00241BDB"/>
    <w:rsid w:val="002424B6"/>
    <w:rsid w:val="00242734"/>
    <w:rsid w:val="002428F6"/>
    <w:rsid w:val="00243136"/>
    <w:rsid w:val="002436E5"/>
    <w:rsid w:val="00243AE9"/>
    <w:rsid w:val="00243C47"/>
    <w:rsid w:val="00243F72"/>
    <w:rsid w:val="002441FB"/>
    <w:rsid w:val="00244223"/>
    <w:rsid w:val="002444BC"/>
    <w:rsid w:val="00244E42"/>
    <w:rsid w:val="00244E72"/>
    <w:rsid w:val="00245003"/>
    <w:rsid w:val="0024521E"/>
    <w:rsid w:val="00245407"/>
    <w:rsid w:val="00245D35"/>
    <w:rsid w:val="00245D64"/>
    <w:rsid w:val="002461F2"/>
    <w:rsid w:val="00246620"/>
    <w:rsid w:val="00246AB2"/>
    <w:rsid w:val="00246B41"/>
    <w:rsid w:val="00246FBF"/>
    <w:rsid w:val="00247009"/>
    <w:rsid w:val="002473D7"/>
    <w:rsid w:val="00247507"/>
    <w:rsid w:val="00247745"/>
    <w:rsid w:val="00247913"/>
    <w:rsid w:val="00247C95"/>
    <w:rsid w:val="0025010E"/>
    <w:rsid w:val="002505B1"/>
    <w:rsid w:val="002505B2"/>
    <w:rsid w:val="00250839"/>
    <w:rsid w:val="00250D6C"/>
    <w:rsid w:val="0025120D"/>
    <w:rsid w:val="0025136E"/>
    <w:rsid w:val="00251676"/>
    <w:rsid w:val="0025177C"/>
    <w:rsid w:val="00251EFB"/>
    <w:rsid w:val="00251F40"/>
    <w:rsid w:val="00251FE1"/>
    <w:rsid w:val="00251FE8"/>
    <w:rsid w:val="0025206A"/>
    <w:rsid w:val="00252909"/>
    <w:rsid w:val="00252A8A"/>
    <w:rsid w:val="00252DEC"/>
    <w:rsid w:val="002531D5"/>
    <w:rsid w:val="0025345A"/>
    <w:rsid w:val="00253596"/>
    <w:rsid w:val="002538F7"/>
    <w:rsid w:val="00253CD4"/>
    <w:rsid w:val="00254384"/>
    <w:rsid w:val="002545C9"/>
    <w:rsid w:val="002545E3"/>
    <w:rsid w:val="0025466A"/>
    <w:rsid w:val="00254756"/>
    <w:rsid w:val="00254C4F"/>
    <w:rsid w:val="00254DB5"/>
    <w:rsid w:val="002550A4"/>
    <w:rsid w:val="00255D17"/>
    <w:rsid w:val="0025610A"/>
    <w:rsid w:val="002569BA"/>
    <w:rsid w:val="00256D75"/>
    <w:rsid w:val="00257D2B"/>
    <w:rsid w:val="00257DCF"/>
    <w:rsid w:val="00257E15"/>
    <w:rsid w:val="00257EE7"/>
    <w:rsid w:val="00260601"/>
    <w:rsid w:val="00260A66"/>
    <w:rsid w:val="00260AF1"/>
    <w:rsid w:val="00260C15"/>
    <w:rsid w:val="00260D40"/>
    <w:rsid w:val="00260ED9"/>
    <w:rsid w:val="002611C5"/>
    <w:rsid w:val="00261B36"/>
    <w:rsid w:val="00261B3E"/>
    <w:rsid w:val="00261F79"/>
    <w:rsid w:val="002624C3"/>
    <w:rsid w:val="002627D8"/>
    <w:rsid w:val="00262B4F"/>
    <w:rsid w:val="00262B66"/>
    <w:rsid w:val="00263063"/>
    <w:rsid w:val="0026317C"/>
    <w:rsid w:val="002631D8"/>
    <w:rsid w:val="00263C7D"/>
    <w:rsid w:val="00264290"/>
    <w:rsid w:val="00264521"/>
    <w:rsid w:val="00264B26"/>
    <w:rsid w:val="00264D05"/>
    <w:rsid w:val="00265525"/>
    <w:rsid w:val="00265981"/>
    <w:rsid w:val="00265E1F"/>
    <w:rsid w:val="00266489"/>
    <w:rsid w:val="002664E1"/>
    <w:rsid w:val="00266CAB"/>
    <w:rsid w:val="00266E76"/>
    <w:rsid w:val="00267223"/>
    <w:rsid w:val="00267C73"/>
    <w:rsid w:val="00267ED8"/>
    <w:rsid w:val="002704B5"/>
    <w:rsid w:val="0027063B"/>
    <w:rsid w:val="0027081C"/>
    <w:rsid w:val="00270B4A"/>
    <w:rsid w:val="00271E47"/>
    <w:rsid w:val="0027317A"/>
    <w:rsid w:val="0027360E"/>
    <w:rsid w:val="0027378D"/>
    <w:rsid w:val="00273FD3"/>
    <w:rsid w:val="00274311"/>
    <w:rsid w:val="00274415"/>
    <w:rsid w:val="0027446F"/>
    <w:rsid w:val="002749B2"/>
    <w:rsid w:val="00274A5C"/>
    <w:rsid w:val="00274A79"/>
    <w:rsid w:val="002754B8"/>
    <w:rsid w:val="0027581B"/>
    <w:rsid w:val="00275B7A"/>
    <w:rsid w:val="00275E76"/>
    <w:rsid w:val="00276715"/>
    <w:rsid w:val="00276AF2"/>
    <w:rsid w:val="00276D6B"/>
    <w:rsid w:val="00276FC6"/>
    <w:rsid w:val="0027735E"/>
    <w:rsid w:val="002775B7"/>
    <w:rsid w:val="00280473"/>
    <w:rsid w:val="00280A4D"/>
    <w:rsid w:val="00280F8B"/>
    <w:rsid w:val="002811E0"/>
    <w:rsid w:val="002814C0"/>
    <w:rsid w:val="0028187E"/>
    <w:rsid w:val="00281BAC"/>
    <w:rsid w:val="00281F39"/>
    <w:rsid w:val="002827DA"/>
    <w:rsid w:val="00282A1B"/>
    <w:rsid w:val="00282F92"/>
    <w:rsid w:val="00283176"/>
    <w:rsid w:val="00283197"/>
    <w:rsid w:val="0028437E"/>
    <w:rsid w:val="00284A39"/>
    <w:rsid w:val="00284C0C"/>
    <w:rsid w:val="00284C7B"/>
    <w:rsid w:val="0028500A"/>
    <w:rsid w:val="00285994"/>
    <w:rsid w:val="00286484"/>
    <w:rsid w:val="002868A2"/>
    <w:rsid w:val="00286C50"/>
    <w:rsid w:val="0028710B"/>
    <w:rsid w:val="002871B5"/>
    <w:rsid w:val="00287222"/>
    <w:rsid w:val="002872E7"/>
    <w:rsid w:val="002873D7"/>
    <w:rsid w:val="00287AC8"/>
    <w:rsid w:val="0029074F"/>
    <w:rsid w:val="002910B5"/>
    <w:rsid w:val="002911A2"/>
    <w:rsid w:val="002911AF"/>
    <w:rsid w:val="0029130F"/>
    <w:rsid w:val="002915F5"/>
    <w:rsid w:val="0029177F"/>
    <w:rsid w:val="00291A2A"/>
    <w:rsid w:val="00291B50"/>
    <w:rsid w:val="00291FCB"/>
    <w:rsid w:val="0029262E"/>
    <w:rsid w:val="00292B6B"/>
    <w:rsid w:val="00292D17"/>
    <w:rsid w:val="00292F12"/>
    <w:rsid w:val="00292F1A"/>
    <w:rsid w:val="002931C9"/>
    <w:rsid w:val="0029322B"/>
    <w:rsid w:val="00293370"/>
    <w:rsid w:val="00293BAE"/>
    <w:rsid w:val="00293CE4"/>
    <w:rsid w:val="00293D21"/>
    <w:rsid w:val="0029481A"/>
    <w:rsid w:val="0029499F"/>
    <w:rsid w:val="00294AC0"/>
    <w:rsid w:val="002950BF"/>
    <w:rsid w:val="00295514"/>
    <w:rsid w:val="00295590"/>
    <w:rsid w:val="002956D0"/>
    <w:rsid w:val="00295C15"/>
    <w:rsid w:val="00296058"/>
    <w:rsid w:val="002964CF"/>
    <w:rsid w:val="002965F5"/>
    <w:rsid w:val="00296622"/>
    <w:rsid w:val="0029682F"/>
    <w:rsid w:val="0029783E"/>
    <w:rsid w:val="00297CE9"/>
    <w:rsid w:val="00297DD1"/>
    <w:rsid w:val="00297DF1"/>
    <w:rsid w:val="00297DF5"/>
    <w:rsid w:val="002A0213"/>
    <w:rsid w:val="002A067C"/>
    <w:rsid w:val="002A09DC"/>
    <w:rsid w:val="002A0E08"/>
    <w:rsid w:val="002A10A2"/>
    <w:rsid w:val="002A14B9"/>
    <w:rsid w:val="002A18A6"/>
    <w:rsid w:val="002A1ADE"/>
    <w:rsid w:val="002A1E48"/>
    <w:rsid w:val="002A253A"/>
    <w:rsid w:val="002A2A80"/>
    <w:rsid w:val="002A2B12"/>
    <w:rsid w:val="002A2DC0"/>
    <w:rsid w:val="002A2E36"/>
    <w:rsid w:val="002A2FDF"/>
    <w:rsid w:val="002A3321"/>
    <w:rsid w:val="002A37BF"/>
    <w:rsid w:val="002A3D49"/>
    <w:rsid w:val="002A3F86"/>
    <w:rsid w:val="002A470A"/>
    <w:rsid w:val="002A4C83"/>
    <w:rsid w:val="002A4EFE"/>
    <w:rsid w:val="002A52D6"/>
    <w:rsid w:val="002A5A6D"/>
    <w:rsid w:val="002A62B5"/>
    <w:rsid w:val="002A6659"/>
    <w:rsid w:val="002A6F3B"/>
    <w:rsid w:val="002A7005"/>
    <w:rsid w:val="002A7C91"/>
    <w:rsid w:val="002A7CC7"/>
    <w:rsid w:val="002B0306"/>
    <w:rsid w:val="002B0517"/>
    <w:rsid w:val="002B1199"/>
    <w:rsid w:val="002B12F6"/>
    <w:rsid w:val="002B1753"/>
    <w:rsid w:val="002B177C"/>
    <w:rsid w:val="002B19D7"/>
    <w:rsid w:val="002B1BA7"/>
    <w:rsid w:val="002B23CD"/>
    <w:rsid w:val="002B26C1"/>
    <w:rsid w:val="002B2E68"/>
    <w:rsid w:val="002B31D3"/>
    <w:rsid w:val="002B3245"/>
    <w:rsid w:val="002B32FE"/>
    <w:rsid w:val="002B34F8"/>
    <w:rsid w:val="002B366D"/>
    <w:rsid w:val="002B3CA7"/>
    <w:rsid w:val="002B3F84"/>
    <w:rsid w:val="002B41BD"/>
    <w:rsid w:val="002B4A8D"/>
    <w:rsid w:val="002B509F"/>
    <w:rsid w:val="002B5443"/>
    <w:rsid w:val="002B5669"/>
    <w:rsid w:val="002B5D9F"/>
    <w:rsid w:val="002B6044"/>
    <w:rsid w:val="002B6546"/>
    <w:rsid w:val="002B69AC"/>
    <w:rsid w:val="002B6A85"/>
    <w:rsid w:val="002B6DD4"/>
    <w:rsid w:val="002B6F1D"/>
    <w:rsid w:val="002B718A"/>
    <w:rsid w:val="002B75F9"/>
    <w:rsid w:val="002B7952"/>
    <w:rsid w:val="002B79E3"/>
    <w:rsid w:val="002C0AB1"/>
    <w:rsid w:val="002C1048"/>
    <w:rsid w:val="002C150D"/>
    <w:rsid w:val="002C1581"/>
    <w:rsid w:val="002C226B"/>
    <w:rsid w:val="002C23A1"/>
    <w:rsid w:val="002C280A"/>
    <w:rsid w:val="002C33F3"/>
    <w:rsid w:val="002C3710"/>
    <w:rsid w:val="002C386F"/>
    <w:rsid w:val="002C3C10"/>
    <w:rsid w:val="002C3EE1"/>
    <w:rsid w:val="002C474F"/>
    <w:rsid w:val="002C4D41"/>
    <w:rsid w:val="002C5480"/>
    <w:rsid w:val="002C560D"/>
    <w:rsid w:val="002C575C"/>
    <w:rsid w:val="002C5B5B"/>
    <w:rsid w:val="002C71EE"/>
    <w:rsid w:val="002C71FB"/>
    <w:rsid w:val="002C7731"/>
    <w:rsid w:val="002C7994"/>
    <w:rsid w:val="002C7FE5"/>
    <w:rsid w:val="002D01ED"/>
    <w:rsid w:val="002D0407"/>
    <w:rsid w:val="002D0819"/>
    <w:rsid w:val="002D0876"/>
    <w:rsid w:val="002D09BD"/>
    <w:rsid w:val="002D165D"/>
    <w:rsid w:val="002D1BBE"/>
    <w:rsid w:val="002D2813"/>
    <w:rsid w:val="002D2F38"/>
    <w:rsid w:val="002D384C"/>
    <w:rsid w:val="002D3AD8"/>
    <w:rsid w:val="002D3B11"/>
    <w:rsid w:val="002D4521"/>
    <w:rsid w:val="002D470D"/>
    <w:rsid w:val="002D48FB"/>
    <w:rsid w:val="002D4A05"/>
    <w:rsid w:val="002D4D55"/>
    <w:rsid w:val="002D51D7"/>
    <w:rsid w:val="002D5276"/>
    <w:rsid w:val="002D5384"/>
    <w:rsid w:val="002D591F"/>
    <w:rsid w:val="002D5C3D"/>
    <w:rsid w:val="002D67D5"/>
    <w:rsid w:val="002D6A1C"/>
    <w:rsid w:val="002D6A86"/>
    <w:rsid w:val="002D6F2E"/>
    <w:rsid w:val="002D71C3"/>
    <w:rsid w:val="002D72BE"/>
    <w:rsid w:val="002D7462"/>
    <w:rsid w:val="002D77AF"/>
    <w:rsid w:val="002D7DE7"/>
    <w:rsid w:val="002E0096"/>
    <w:rsid w:val="002E028B"/>
    <w:rsid w:val="002E04BC"/>
    <w:rsid w:val="002E095C"/>
    <w:rsid w:val="002E096F"/>
    <w:rsid w:val="002E09C0"/>
    <w:rsid w:val="002E0E5A"/>
    <w:rsid w:val="002E0EF8"/>
    <w:rsid w:val="002E0F48"/>
    <w:rsid w:val="002E1430"/>
    <w:rsid w:val="002E14FD"/>
    <w:rsid w:val="002E19BC"/>
    <w:rsid w:val="002E1A0D"/>
    <w:rsid w:val="002E263D"/>
    <w:rsid w:val="002E2751"/>
    <w:rsid w:val="002E2CD9"/>
    <w:rsid w:val="002E2F8B"/>
    <w:rsid w:val="002E37C9"/>
    <w:rsid w:val="002E38D0"/>
    <w:rsid w:val="002E3932"/>
    <w:rsid w:val="002E3ADA"/>
    <w:rsid w:val="002E42A7"/>
    <w:rsid w:val="002E4B53"/>
    <w:rsid w:val="002E4ED1"/>
    <w:rsid w:val="002E4F3C"/>
    <w:rsid w:val="002E508E"/>
    <w:rsid w:val="002E52E2"/>
    <w:rsid w:val="002E533F"/>
    <w:rsid w:val="002E5A5E"/>
    <w:rsid w:val="002E5D42"/>
    <w:rsid w:val="002E5E5B"/>
    <w:rsid w:val="002E609D"/>
    <w:rsid w:val="002E609F"/>
    <w:rsid w:val="002E6135"/>
    <w:rsid w:val="002E622C"/>
    <w:rsid w:val="002E63E5"/>
    <w:rsid w:val="002E685D"/>
    <w:rsid w:val="002E6944"/>
    <w:rsid w:val="002E71F0"/>
    <w:rsid w:val="002E720C"/>
    <w:rsid w:val="002E73FC"/>
    <w:rsid w:val="002E76CD"/>
    <w:rsid w:val="002E7712"/>
    <w:rsid w:val="002F00F5"/>
    <w:rsid w:val="002F01EA"/>
    <w:rsid w:val="002F034B"/>
    <w:rsid w:val="002F06D7"/>
    <w:rsid w:val="002F0831"/>
    <w:rsid w:val="002F0AA6"/>
    <w:rsid w:val="002F0B35"/>
    <w:rsid w:val="002F0D20"/>
    <w:rsid w:val="002F0FA5"/>
    <w:rsid w:val="002F147D"/>
    <w:rsid w:val="002F17DE"/>
    <w:rsid w:val="002F1830"/>
    <w:rsid w:val="002F1880"/>
    <w:rsid w:val="002F1A7A"/>
    <w:rsid w:val="002F23CA"/>
    <w:rsid w:val="002F26D8"/>
    <w:rsid w:val="002F2710"/>
    <w:rsid w:val="002F2722"/>
    <w:rsid w:val="002F2796"/>
    <w:rsid w:val="002F28A4"/>
    <w:rsid w:val="002F29A2"/>
    <w:rsid w:val="002F2B55"/>
    <w:rsid w:val="002F2C8E"/>
    <w:rsid w:val="002F3325"/>
    <w:rsid w:val="002F3373"/>
    <w:rsid w:val="002F38C5"/>
    <w:rsid w:val="002F38F5"/>
    <w:rsid w:val="002F39B6"/>
    <w:rsid w:val="002F3B65"/>
    <w:rsid w:val="002F3B85"/>
    <w:rsid w:val="002F4216"/>
    <w:rsid w:val="002F426E"/>
    <w:rsid w:val="002F430E"/>
    <w:rsid w:val="002F459D"/>
    <w:rsid w:val="002F45DD"/>
    <w:rsid w:val="002F45F1"/>
    <w:rsid w:val="002F49AA"/>
    <w:rsid w:val="002F4D9E"/>
    <w:rsid w:val="002F4F98"/>
    <w:rsid w:val="002F5322"/>
    <w:rsid w:val="002F5351"/>
    <w:rsid w:val="002F569C"/>
    <w:rsid w:val="002F56DF"/>
    <w:rsid w:val="002F5A53"/>
    <w:rsid w:val="002F5C4D"/>
    <w:rsid w:val="002F5E6F"/>
    <w:rsid w:val="002F60D4"/>
    <w:rsid w:val="002F66A5"/>
    <w:rsid w:val="002F6FD3"/>
    <w:rsid w:val="002F7B88"/>
    <w:rsid w:val="002F7C9F"/>
    <w:rsid w:val="002F7F85"/>
    <w:rsid w:val="003001C5"/>
    <w:rsid w:val="00300FD9"/>
    <w:rsid w:val="00301183"/>
    <w:rsid w:val="00301919"/>
    <w:rsid w:val="003019E7"/>
    <w:rsid w:val="00301C05"/>
    <w:rsid w:val="00302AD5"/>
    <w:rsid w:val="00303294"/>
    <w:rsid w:val="003036E0"/>
    <w:rsid w:val="00304004"/>
    <w:rsid w:val="00304290"/>
    <w:rsid w:val="0030612F"/>
    <w:rsid w:val="003065AD"/>
    <w:rsid w:val="00306608"/>
    <w:rsid w:val="0030673D"/>
    <w:rsid w:val="00306808"/>
    <w:rsid w:val="00306C73"/>
    <w:rsid w:val="00306DDC"/>
    <w:rsid w:val="00306EB3"/>
    <w:rsid w:val="00307783"/>
    <w:rsid w:val="00307EB9"/>
    <w:rsid w:val="00310444"/>
    <w:rsid w:val="0031079C"/>
    <w:rsid w:val="00310CCD"/>
    <w:rsid w:val="00312058"/>
    <w:rsid w:val="00312880"/>
    <w:rsid w:val="003130EE"/>
    <w:rsid w:val="00313145"/>
    <w:rsid w:val="00313713"/>
    <w:rsid w:val="00313BED"/>
    <w:rsid w:val="003142F0"/>
    <w:rsid w:val="0031430F"/>
    <w:rsid w:val="0031473E"/>
    <w:rsid w:val="0031594B"/>
    <w:rsid w:val="00315C5A"/>
    <w:rsid w:val="0031632F"/>
    <w:rsid w:val="0031640F"/>
    <w:rsid w:val="0031679C"/>
    <w:rsid w:val="00316B3C"/>
    <w:rsid w:val="00316CFE"/>
    <w:rsid w:val="003175A4"/>
    <w:rsid w:val="00320804"/>
    <w:rsid w:val="00320C81"/>
    <w:rsid w:val="003216CA"/>
    <w:rsid w:val="003217C7"/>
    <w:rsid w:val="00322279"/>
    <w:rsid w:val="0032245B"/>
    <w:rsid w:val="00322C22"/>
    <w:rsid w:val="00322F7C"/>
    <w:rsid w:val="00322F9F"/>
    <w:rsid w:val="00323CB2"/>
    <w:rsid w:val="0032431C"/>
    <w:rsid w:val="003245EE"/>
    <w:rsid w:val="00324D53"/>
    <w:rsid w:val="00325041"/>
    <w:rsid w:val="0032506E"/>
    <w:rsid w:val="003250C2"/>
    <w:rsid w:val="0032590C"/>
    <w:rsid w:val="00326082"/>
    <w:rsid w:val="0032638C"/>
    <w:rsid w:val="00326456"/>
    <w:rsid w:val="003266CD"/>
    <w:rsid w:val="00326A49"/>
    <w:rsid w:val="00326BA5"/>
    <w:rsid w:val="00326E79"/>
    <w:rsid w:val="003301C5"/>
    <w:rsid w:val="00330542"/>
    <w:rsid w:val="00330558"/>
    <w:rsid w:val="00330816"/>
    <w:rsid w:val="00331191"/>
    <w:rsid w:val="00331532"/>
    <w:rsid w:val="00331880"/>
    <w:rsid w:val="00331C7B"/>
    <w:rsid w:val="00331E5F"/>
    <w:rsid w:val="0033244C"/>
    <w:rsid w:val="00332CBD"/>
    <w:rsid w:val="00333709"/>
    <w:rsid w:val="0033382A"/>
    <w:rsid w:val="00333E51"/>
    <w:rsid w:val="00334070"/>
    <w:rsid w:val="003342AE"/>
    <w:rsid w:val="003345D4"/>
    <w:rsid w:val="003346B5"/>
    <w:rsid w:val="00334949"/>
    <w:rsid w:val="00334A20"/>
    <w:rsid w:val="00334CE5"/>
    <w:rsid w:val="00335A31"/>
    <w:rsid w:val="00335AFE"/>
    <w:rsid w:val="00335DF6"/>
    <w:rsid w:val="0033647C"/>
    <w:rsid w:val="00336505"/>
    <w:rsid w:val="003369B9"/>
    <w:rsid w:val="00336BD5"/>
    <w:rsid w:val="00336F52"/>
    <w:rsid w:val="003374A2"/>
    <w:rsid w:val="0033755D"/>
    <w:rsid w:val="0033788C"/>
    <w:rsid w:val="00337CE3"/>
    <w:rsid w:val="00337F17"/>
    <w:rsid w:val="00340433"/>
    <w:rsid w:val="00340452"/>
    <w:rsid w:val="00340858"/>
    <w:rsid w:val="00340992"/>
    <w:rsid w:val="00340CC3"/>
    <w:rsid w:val="0034179E"/>
    <w:rsid w:val="0034198E"/>
    <w:rsid w:val="00341A15"/>
    <w:rsid w:val="00341AB5"/>
    <w:rsid w:val="00341CCC"/>
    <w:rsid w:val="003421F4"/>
    <w:rsid w:val="003424D2"/>
    <w:rsid w:val="00342A17"/>
    <w:rsid w:val="00342BD2"/>
    <w:rsid w:val="00342F4D"/>
    <w:rsid w:val="0034303B"/>
    <w:rsid w:val="0034309C"/>
    <w:rsid w:val="0034330D"/>
    <w:rsid w:val="0034359F"/>
    <w:rsid w:val="003436C5"/>
    <w:rsid w:val="003437BD"/>
    <w:rsid w:val="003440DB"/>
    <w:rsid w:val="0034501E"/>
    <w:rsid w:val="003457BA"/>
    <w:rsid w:val="00345A72"/>
    <w:rsid w:val="00345C06"/>
    <w:rsid w:val="00345F80"/>
    <w:rsid w:val="003460F3"/>
    <w:rsid w:val="003462F5"/>
    <w:rsid w:val="00346C33"/>
    <w:rsid w:val="00346E7D"/>
    <w:rsid w:val="00346EB4"/>
    <w:rsid w:val="0034769C"/>
    <w:rsid w:val="003477DC"/>
    <w:rsid w:val="00347C22"/>
    <w:rsid w:val="00350AC8"/>
    <w:rsid w:val="00350B3F"/>
    <w:rsid w:val="00350D14"/>
    <w:rsid w:val="003510A6"/>
    <w:rsid w:val="0035194D"/>
    <w:rsid w:val="00351B01"/>
    <w:rsid w:val="00351F83"/>
    <w:rsid w:val="00351FBB"/>
    <w:rsid w:val="0035255A"/>
    <w:rsid w:val="003527D7"/>
    <w:rsid w:val="00352870"/>
    <w:rsid w:val="0035324F"/>
    <w:rsid w:val="00353B63"/>
    <w:rsid w:val="00353FD5"/>
    <w:rsid w:val="0035461A"/>
    <w:rsid w:val="00354D87"/>
    <w:rsid w:val="00355BE9"/>
    <w:rsid w:val="00355E09"/>
    <w:rsid w:val="003560EF"/>
    <w:rsid w:val="00356692"/>
    <w:rsid w:val="00356860"/>
    <w:rsid w:val="00357686"/>
    <w:rsid w:val="00357882"/>
    <w:rsid w:val="0035789B"/>
    <w:rsid w:val="003602BB"/>
    <w:rsid w:val="003614CF"/>
    <w:rsid w:val="00361554"/>
    <w:rsid w:val="003616D1"/>
    <w:rsid w:val="00362170"/>
    <w:rsid w:val="0036242B"/>
    <w:rsid w:val="00363224"/>
    <w:rsid w:val="00363405"/>
    <w:rsid w:val="00363500"/>
    <w:rsid w:val="00363CD7"/>
    <w:rsid w:val="003643A3"/>
    <w:rsid w:val="00364808"/>
    <w:rsid w:val="0036490D"/>
    <w:rsid w:val="00365BC3"/>
    <w:rsid w:val="00365E0A"/>
    <w:rsid w:val="00366401"/>
    <w:rsid w:val="0036646D"/>
    <w:rsid w:val="00366539"/>
    <w:rsid w:val="00366790"/>
    <w:rsid w:val="00366E0C"/>
    <w:rsid w:val="003670D2"/>
    <w:rsid w:val="003670EB"/>
    <w:rsid w:val="00367201"/>
    <w:rsid w:val="00367301"/>
    <w:rsid w:val="003677EF"/>
    <w:rsid w:val="00367BEC"/>
    <w:rsid w:val="00371250"/>
    <w:rsid w:val="003712C6"/>
    <w:rsid w:val="00371A2B"/>
    <w:rsid w:val="00371FC3"/>
    <w:rsid w:val="0037252E"/>
    <w:rsid w:val="00372F56"/>
    <w:rsid w:val="0037316D"/>
    <w:rsid w:val="003739CB"/>
    <w:rsid w:val="00373EEC"/>
    <w:rsid w:val="00374195"/>
    <w:rsid w:val="003742AC"/>
    <w:rsid w:val="0037461A"/>
    <w:rsid w:val="00374839"/>
    <w:rsid w:val="00374CF3"/>
    <w:rsid w:val="00375024"/>
    <w:rsid w:val="0037522F"/>
    <w:rsid w:val="003754FA"/>
    <w:rsid w:val="003755FC"/>
    <w:rsid w:val="00375783"/>
    <w:rsid w:val="00375E27"/>
    <w:rsid w:val="00376404"/>
    <w:rsid w:val="00376619"/>
    <w:rsid w:val="00377566"/>
    <w:rsid w:val="00377848"/>
    <w:rsid w:val="003779A6"/>
    <w:rsid w:val="00377A5D"/>
    <w:rsid w:val="00377D5D"/>
    <w:rsid w:val="00377DF2"/>
    <w:rsid w:val="0038025F"/>
    <w:rsid w:val="0038103D"/>
    <w:rsid w:val="00381A16"/>
    <w:rsid w:val="00382293"/>
    <w:rsid w:val="0038242A"/>
    <w:rsid w:val="0038242F"/>
    <w:rsid w:val="00382565"/>
    <w:rsid w:val="00382751"/>
    <w:rsid w:val="00383111"/>
    <w:rsid w:val="003841D2"/>
    <w:rsid w:val="0038463C"/>
    <w:rsid w:val="00384AB3"/>
    <w:rsid w:val="00385A2C"/>
    <w:rsid w:val="00385FB0"/>
    <w:rsid w:val="00386861"/>
    <w:rsid w:val="0038699F"/>
    <w:rsid w:val="00386C55"/>
    <w:rsid w:val="00386CE4"/>
    <w:rsid w:val="0038727E"/>
    <w:rsid w:val="003874C6"/>
    <w:rsid w:val="0038756B"/>
    <w:rsid w:val="00390825"/>
    <w:rsid w:val="00390FB2"/>
    <w:rsid w:val="00391206"/>
    <w:rsid w:val="003913C8"/>
    <w:rsid w:val="0039153D"/>
    <w:rsid w:val="00391A40"/>
    <w:rsid w:val="00392000"/>
    <w:rsid w:val="00392447"/>
    <w:rsid w:val="0039252D"/>
    <w:rsid w:val="003929C0"/>
    <w:rsid w:val="00392AC1"/>
    <w:rsid w:val="00392D69"/>
    <w:rsid w:val="0039379C"/>
    <w:rsid w:val="0039383C"/>
    <w:rsid w:val="00393979"/>
    <w:rsid w:val="00393DA0"/>
    <w:rsid w:val="00393DB6"/>
    <w:rsid w:val="00393E8A"/>
    <w:rsid w:val="003940DE"/>
    <w:rsid w:val="0039498B"/>
    <w:rsid w:val="003953F8"/>
    <w:rsid w:val="0039565C"/>
    <w:rsid w:val="00395784"/>
    <w:rsid w:val="0039589D"/>
    <w:rsid w:val="00395D45"/>
    <w:rsid w:val="003969C8"/>
    <w:rsid w:val="003972E1"/>
    <w:rsid w:val="003A035E"/>
    <w:rsid w:val="003A0ADA"/>
    <w:rsid w:val="003A11E7"/>
    <w:rsid w:val="003A1FC9"/>
    <w:rsid w:val="003A20D8"/>
    <w:rsid w:val="003A24DF"/>
    <w:rsid w:val="003A2702"/>
    <w:rsid w:val="003A28EA"/>
    <w:rsid w:val="003A2E37"/>
    <w:rsid w:val="003A370A"/>
    <w:rsid w:val="003A3734"/>
    <w:rsid w:val="003A3A04"/>
    <w:rsid w:val="003A3B6B"/>
    <w:rsid w:val="003A3E66"/>
    <w:rsid w:val="003A3F96"/>
    <w:rsid w:val="003A4098"/>
    <w:rsid w:val="003A43D9"/>
    <w:rsid w:val="003A451E"/>
    <w:rsid w:val="003A5081"/>
    <w:rsid w:val="003A51F5"/>
    <w:rsid w:val="003A53BD"/>
    <w:rsid w:val="003A6219"/>
    <w:rsid w:val="003A6FA6"/>
    <w:rsid w:val="003A775E"/>
    <w:rsid w:val="003A77D1"/>
    <w:rsid w:val="003A7BA2"/>
    <w:rsid w:val="003A7BEE"/>
    <w:rsid w:val="003A7CD1"/>
    <w:rsid w:val="003A7F49"/>
    <w:rsid w:val="003B0489"/>
    <w:rsid w:val="003B105D"/>
    <w:rsid w:val="003B185C"/>
    <w:rsid w:val="003B1A7B"/>
    <w:rsid w:val="003B233C"/>
    <w:rsid w:val="003B28AC"/>
    <w:rsid w:val="003B2E9E"/>
    <w:rsid w:val="003B34F0"/>
    <w:rsid w:val="003B3622"/>
    <w:rsid w:val="003B38F8"/>
    <w:rsid w:val="003B3BCA"/>
    <w:rsid w:val="003B3C5F"/>
    <w:rsid w:val="003B3DBC"/>
    <w:rsid w:val="003B45AD"/>
    <w:rsid w:val="003B5B0E"/>
    <w:rsid w:val="003B5D58"/>
    <w:rsid w:val="003B601B"/>
    <w:rsid w:val="003B61FE"/>
    <w:rsid w:val="003B624F"/>
    <w:rsid w:val="003B6257"/>
    <w:rsid w:val="003B6792"/>
    <w:rsid w:val="003B68EC"/>
    <w:rsid w:val="003B6963"/>
    <w:rsid w:val="003B6B1D"/>
    <w:rsid w:val="003B6DAD"/>
    <w:rsid w:val="003B6F9D"/>
    <w:rsid w:val="003B705F"/>
    <w:rsid w:val="003B74FF"/>
    <w:rsid w:val="003B7C54"/>
    <w:rsid w:val="003B7D3D"/>
    <w:rsid w:val="003C03E9"/>
    <w:rsid w:val="003C06B0"/>
    <w:rsid w:val="003C091A"/>
    <w:rsid w:val="003C0BE1"/>
    <w:rsid w:val="003C14C5"/>
    <w:rsid w:val="003C14D3"/>
    <w:rsid w:val="003C16BF"/>
    <w:rsid w:val="003C1794"/>
    <w:rsid w:val="003C1798"/>
    <w:rsid w:val="003C1E1B"/>
    <w:rsid w:val="003C2A5E"/>
    <w:rsid w:val="003C2C5C"/>
    <w:rsid w:val="003C2C71"/>
    <w:rsid w:val="003C342D"/>
    <w:rsid w:val="003C3766"/>
    <w:rsid w:val="003C3E7F"/>
    <w:rsid w:val="003C3F6F"/>
    <w:rsid w:val="003C4481"/>
    <w:rsid w:val="003C4849"/>
    <w:rsid w:val="003C4DBB"/>
    <w:rsid w:val="003C4F1A"/>
    <w:rsid w:val="003C57DC"/>
    <w:rsid w:val="003C60BE"/>
    <w:rsid w:val="003C7623"/>
    <w:rsid w:val="003C7C71"/>
    <w:rsid w:val="003D039E"/>
    <w:rsid w:val="003D04AC"/>
    <w:rsid w:val="003D053C"/>
    <w:rsid w:val="003D05A4"/>
    <w:rsid w:val="003D083C"/>
    <w:rsid w:val="003D0AA0"/>
    <w:rsid w:val="003D0DB8"/>
    <w:rsid w:val="003D13D9"/>
    <w:rsid w:val="003D1C73"/>
    <w:rsid w:val="003D1D4E"/>
    <w:rsid w:val="003D1F89"/>
    <w:rsid w:val="003D20EC"/>
    <w:rsid w:val="003D2472"/>
    <w:rsid w:val="003D2F62"/>
    <w:rsid w:val="003D3338"/>
    <w:rsid w:val="003D425E"/>
    <w:rsid w:val="003D5236"/>
    <w:rsid w:val="003D555C"/>
    <w:rsid w:val="003D58C1"/>
    <w:rsid w:val="003D5B3B"/>
    <w:rsid w:val="003D6204"/>
    <w:rsid w:val="003D6632"/>
    <w:rsid w:val="003D6A78"/>
    <w:rsid w:val="003D6C48"/>
    <w:rsid w:val="003D6E59"/>
    <w:rsid w:val="003D718E"/>
    <w:rsid w:val="003D7195"/>
    <w:rsid w:val="003D7396"/>
    <w:rsid w:val="003D74BF"/>
    <w:rsid w:val="003D74E3"/>
    <w:rsid w:val="003D75EB"/>
    <w:rsid w:val="003D7F75"/>
    <w:rsid w:val="003E02A7"/>
    <w:rsid w:val="003E0468"/>
    <w:rsid w:val="003E0736"/>
    <w:rsid w:val="003E0793"/>
    <w:rsid w:val="003E07F6"/>
    <w:rsid w:val="003E099A"/>
    <w:rsid w:val="003E0AB7"/>
    <w:rsid w:val="003E1575"/>
    <w:rsid w:val="003E17E9"/>
    <w:rsid w:val="003E1812"/>
    <w:rsid w:val="003E1B13"/>
    <w:rsid w:val="003E1DCB"/>
    <w:rsid w:val="003E218E"/>
    <w:rsid w:val="003E29A1"/>
    <w:rsid w:val="003E2A60"/>
    <w:rsid w:val="003E2A8C"/>
    <w:rsid w:val="003E351E"/>
    <w:rsid w:val="003E39FE"/>
    <w:rsid w:val="003E3D9E"/>
    <w:rsid w:val="003E3E0D"/>
    <w:rsid w:val="003E4938"/>
    <w:rsid w:val="003E4B7A"/>
    <w:rsid w:val="003E4BB3"/>
    <w:rsid w:val="003E4BFB"/>
    <w:rsid w:val="003E55D0"/>
    <w:rsid w:val="003E562E"/>
    <w:rsid w:val="003E5709"/>
    <w:rsid w:val="003E5DB4"/>
    <w:rsid w:val="003E62CC"/>
    <w:rsid w:val="003E64EB"/>
    <w:rsid w:val="003E7A2D"/>
    <w:rsid w:val="003F0E3F"/>
    <w:rsid w:val="003F1330"/>
    <w:rsid w:val="003F1680"/>
    <w:rsid w:val="003F19A2"/>
    <w:rsid w:val="003F1A84"/>
    <w:rsid w:val="003F2208"/>
    <w:rsid w:val="003F2290"/>
    <w:rsid w:val="003F24E5"/>
    <w:rsid w:val="003F27A8"/>
    <w:rsid w:val="003F2D96"/>
    <w:rsid w:val="003F3440"/>
    <w:rsid w:val="003F4027"/>
    <w:rsid w:val="003F4353"/>
    <w:rsid w:val="003F48A5"/>
    <w:rsid w:val="003F4FD6"/>
    <w:rsid w:val="003F5444"/>
    <w:rsid w:val="003F54A7"/>
    <w:rsid w:val="003F5B97"/>
    <w:rsid w:val="003F5D62"/>
    <w:rsid w:val="003F5D68"/>
    <w:rsid w:val="003F648F"/>
    <w:rsid w:val="003F6EB8"/>
    <w:rsid w:val="003F71F8"/>
    <w:rsid w:val="003F753C"/>
    <w:rsid w:val="0040075C"/>
    <w:rsid w:val="004008E4"/>
    <w:rsid w:val="004009B1"/>
    <w:rsid w:val="00400EDE"/>
    <w:rsid w:val="004010C2"/>
    <w:rsid w:val="0040130C"/>
    <w:rsid w:val="0040151F"/>
    <w:rsid w:val="00401543"/>
    <w:rsid w:val="004017D2"/>
    <w:rsid w:val="0040195E"/>
    <w:rsid w:val="00401CC5"/>
    <w:rsid w:val="00401D17"/>
    <w:rsid w:val="00402509"/>
    <w:rsid w:val="00402748"/>
    <w:rsid w:val="00402E2C"/>
    <w:rsid w:val="004038DB"/>
    <w:rsid w:val="00403CBE"/>
    <w:rsid w:val="00403D04"/>
    <w:rsid w:val="00404115"/>
    <w:rsid w:val="00404422"/>
    <w:rsid w:val="00404897"/>
    <w:rsid w:val="00405094"/>
    <w:rsid w:val="0040539D"/>
    <w:rsid w:val="0040587E"/>
    <w:rsid w:val="004060A8"/>
    <w:rsid w:val="004063ED"/>
    <w:rsid w:val="00406E72"/>
    <w:rsid w:val="004075A2"/>
    <w:rsid w:val="00410134"/>
    <w:rsid w:val="00410366"/>
    <w:rsid w:val="0041045E"/>
    <w:rsid w:val="004109F4"/>
    <w:rsid w:val="00410F48"/>
    <w:rsid w:val="00411130"/>
    <w:rsid w:val="0041164F"/>
    <w:rsid w:val="00412038"/>
    <w:rsid w:val="00412102"/>
    <w:rsid w:val="004127E0"/>
    <w:rsid w:val="00412931"/>
    <w:rsid w:val="00412C1A"/>
    <w:rsid w:val="00413091"/>
    <w:rsid w:val="00413356"/>
    <w:rsid w:val="00413CF1"/>
    <w:rsid w:val="00413D7A"/>
    <w:rsid w:val="00414192"/>
    <w:rsid w:val="004144F1"/>
    <w:rsid w:val="004145E2"/>
    <w:rsid w:val="00414C08"/>
    <w:rsid w:val="00414CFD"/>
    <w:rsid w:val="00414E0A"/>
    <w:rsid w:val="0041523A"/>
    <w:rsid w:val="0041523E"/>
    <w:rsid w:val="004153A6"/>
    <w:rsid w:val="0041571F"/>
    <w:rsid w:val="00415870"/>
    <w:rsid w:val="00416725"/>
    <w:rsid w:val="00416B46"/>
    <w:rsid w:val="00416E1E"/>
    <w:rsid w:val="004178D8"/>
    <w:rsid w:val="00417D31"/>
    <w:rsid w:val="00420515"/>
    <w:rsid w:val="0042061D"/>
    <w:rsid w:val="00420690"/>
    <w:rsid w:val="004208BE"/>
    <w:rsid w:val="004208D4"/>
    <w:rsid w:val="004215A8"/>
    <w:rsid w:val="00421A0E"/>
    <w:rsid w:val="00421D9E"/>
    <w:rsid w:val="00422747"/>
    <w:rsid w:val="00422E28"/>
    <w:rsid w:val="0042331E"/>
    <w:rsid w:val="0042337A"/>
    <w:rsid w:val="00423D8A"/>
    <w:rsid w:val="004245B7"/>
    <w:rsid w:val="00424982"/>
    <w:rsid w:val="00424C3F"/>
    <w:rsid w:val="00424CD6"/>
    <w:rsid w:val="004250EA"/>
    <w:rsid w:val="0042570B"/>
    <w:rsid w:val="00425924"/>
    <w:rsid w:val="00426446"/>
    <w:rsid w:val="00426AB7"/>
    <w:rsid w:val="00426B3B"/>
    <w:rsid w:val="00426FD7"/>
    <w:rsid w:val="00426FEF"/>
    <w:rsid w:val="00427633"/>
    <w:rsid w:val="00427E08"/>
    <w:rsid w:val="00427F3B"/>
    <w:rsid w:val="0043006C"/>
    <w:rsid w:val="00430638"/>
    <w:rsid w:val="00430742"/>
    <w:rsid w:val="004307D5"/>
    <w:rsid w:val="00430892"/>
    <w:rsid w:val="00430ADC"/>
    <w:rsid w:val="00430B50"/>
    <w:rsid w:val="00430C60"/>
    <w:rsid w:val="00430D30"/>
    <w:rsid w:val="00430DB4"/>
    <w:rsid w:val="00430FC9"/>
    <w:rsid w:val="00431B8D"/>
    <w:rsid w:val="00431D85"/>
    <w:rsid w:val="004321EF"/>
    <w:rsid w:val="004322A6"/>
    <w:rsid w:val="00432467"/>
    <w:rsid w:val="00432CA5"/>
    <w:rsid w:val="0043322B"/>
    <w:rsid w:val="0043323B"/>
    <w:rsid w:val="00433952"/>
    <w:rsid w:val="00433DD7"/>
    <w:rsid w:val="004341BD"/>
    <w:rsid w:val="004342EF"/>
    <w:rsid w:val="004344F0"/>
    <w:rsid w:val="00434DBC"/>
    <w:rsid w:val="004355A6"/>
    <w:rsid w:val="00436505"/>
    <w:rsid w:val="00436644"/>
    <w:rsid w:val="00436668"/>
    <w:rsid w:val="00436D9C"/>
    <w:rsid w:val="00436DEB"/>
    <w:rsid w:val="00436E46"/>
    <w:rsid w:val="00437866"/>
    <w:rsid w:val="00437A9E"/>
    <w:rsid w:val="00437AA2"/>
    <w:rsid w:val="0044031E"/>
    <w:rsid w:val="00440353"/>
    <w:rsid w:val="0044087B"/>
    <w:rsid w:val="004408E8"/>
    <w:rsid w:val="0044098B"/>
    <w:rsid w:val="00441158"/>
    <w:rsid w:val="00441A63"/>
    <w:rsid w:val="00441A90"/>
    <w:rsid w:val="00442172"/>
    <w:rsid w:val="0044222D"/>
    <w:rsid w:val="0044236C"/>
    <w:rsid w:val="00443302"/>
    <w:rsid w:val="00443348"/>
    <w:rsid w:val="004439CA"/>
    <w:rsid w:val="004440C2"/>
    <w:rsid w:val="0044462D"/>
    <w:rsid w:val="00444760"/>
    <w:rsid w:val="004447A0"/>
    <w:rsid w:val="00444AAD"/>
    <w:rsid w:val="0044524E"/>
    <w:rsid w:val="004453A9"/>
    <w:rsid w:val="004456B8"/>
    <w:rsid w:val="004459A6"/>
    <w:rsid w:val="00445B80"/>
    <w:rsid w:val="00445D38"/>
    <w:rsid w:val="0044656D"/>
    <w:rsid w:val="00446819"/>
    <w:rsid w:val="004469FC"/>
    <w:rsid w:val="00446DCA"/>
    <w:rsid w:val="00447036"/>
    <w:rsid w:val="004477AA"/>
    <w:rsid w:val="00447B48"/>
    <w:rsid w:val="00447DA2"/>
    <w:rsid w:val="00447E52"/>
    <w:rsid w:val="0045004D"/>
    <w:rsid w:val="004500A9"/>
    <w:rsid w:val="00450712"/>
    <w:rsid w:val="0045087F"/>
    <w:rsid w:val="0045097D"/>
    <w:rsid w:val="00450D5C"/>
    <w:rsid w:val="00451AD8"/>
    <w:rsid w:val="00451CF5"/>
    <w:rsid w:val="00451EC3"/>
    <w:rsid w:val="0045201A"/>
    <w:rsid w:val="004522B7"/>
    <w:rsid w:val="004522F0"/>
    <w:rsid w:val="00452970"/>
    <w:rsid w:val="004532DA"/>
    <w:rsid w:val="00453300"/>
    <w:rsid w:val="00453763"/>
    <w:rsid w:val="0045379B"/>
    <w:rsid w:val="00453D1B"/>
    <w:rsid w:val="004540E2"/>
    <w:rsid w:val="00454194"/>
    <w:rsid w:val="004541C4"/>
    <w:rsid w:val="00454323"/>
    <w:rsid w:val="0045444D"/>
    <w:rsid w:val="004559F8"/>
    <w:rsid w:val="00455FCB"/>
    <w:rsid w:val="004568C9"/>
    <w:rsid w:val="0045694F"/>
    <w:rsid w:val="0045721C"/>
    <w:rsid w:val="00457AE0"/>
    <w:rsid w:val="00457F78"/>
    <w:rsid w:val="00460178"/>
    <w:rsid w:val="00460971"/>
    <w:rsid w:val="0046104F"/>
    <w:rsid w:val="00461802"/>
    <w:rsid w:val="00461A7C"/>
    <w:rsid w:val="00461C26"/>
    <w:rsid w:val="00461CCA"/>
    <w:rsid w:val="00461EFA"/>
    <w:rsid w:val="004625A0"/>
    <w:rsid w:val="004628C1"/>
    <w:rsid w:val="00462957"/>
    <w:rsid w:val="00462B77"/>
    <w:rsid w:val="00462D9C"/>
    <w:rsid w:val="004635D9"/>
    <w:rsid w:val="004637C8"/>
    <w:rsid w:val="00463918"/>
    <w:rsid w:val="00463F6E"/>
    <w:rsid w:val="0046482C"/>
    <w:rsid w:val="0046489B"/>
    <w:rsid w:val="00464DF9"/>
    <w:rsid w:val="004655C9"/>
    <w:rsid w:val="0046564C"/>
    <w:rsid w:val="004656F9"/>
    <w:rsid w:val="0046573F"/>
    <w:rsid w:val="004660F1"/>
    <w:rsid w:val="00466735"/>
    <w:rsid w:val="004674C7"/>
    <w:rsid w:val="00467E6F"/>
    <w:rsid w:val="0047039E"/>
    <w:rsid w:val="004704D2"/>
    <w:rsid w:val="00470661"/>
    <w:rsid w:val="004706E0"/>
    <w:rsid w:val="00470821"/>
    <w:rsid w:val="00471CE8"/>
    <w:rsid w:val="0047294F"/>
    <w:rsid w:val="00472A36"/>
    <w:rsid w:val="004735E5"/>
    <w:rsid w:val="00474369"/>
    <w:rsid w:val="00474837"/>
    <w:rsid w:val="004748F8"/>
    <w:rsid w:val="00474E77"/>
    <w:rsid w:val="00474F12"/>
    <w:rsid w:val="004751A8"/>
    <w:rsid w:val="004758FD"/>
    <w:rsid w:val="00475CCA"/>
    <w:rsid w:val="00475FF0"/>
    <w:rsid w:val="00476E1E"/>
    <w:rsid w:val="00477196"/>
    <w:rsid w:val="00477C70"/>
    <w:rsid w:val="004808EA"/>
    <w:rsid w:val="00480B0A"/>
    <w:rsid w:val="00480B45"/>
    <w:rsid w:val="00480CC2"/>
    <w:rsid w:val="004810E4"/>
    <w:rsid w:val="00481ABE"/>
    <w:rsid w:val="0048202A"/>
    <w:rsid w:val="00482AF2"/>
    <w:rsid w:val="00483193"/>
    <w:rsid w:val="00483239"/>
    <w:rsid w:val="004847E7"/>
    <w:rsid w:val="004848F4"/>
    <w:rsid w:val="0048490E"/>
    <w:rsid w:val="00485163"/>
    <w:rsid w:val="0048534E"/>
    <w:rsid w:val="0048542E"/>
    <w:rsid w:val="00485754"/>
    <w:rsid w:val="004859F7"/>
    <w:rsid w:val="00485B7B"/>
    <w:rsid w:val="004862D6"/>
    <w:rsid w:val="00486458"/>
    <w:rsid w:val="004870AF"/>
    <w:rsid w:val="0048728B"/>
    <w:rsid w:val="004872C6"/>
    <w:rsid w:val="004872F5"/>
    <w:rsid w:val="00487ACE"/>
    <w:rsid w:val="00487B2E"/>
    <w:rsid w:val="00490026"/>
    <w:rsid w:val="0049075D"/>
    <w:rsid w:val="0049075F"/>
    <w:rsid w:val="00490D6D"/>
    <w:rsid w:val="004910A4"/>
    <w:rsid w:val="0049187E"/>
    <w:rsid w:val="00492023"/>
    <w:rsid w:val="004921E4"/>
    <w:rsid w:val="00492609"/>
    <w:rsid w:val="00492E9A"/>
    <w:rsid w:val="0049311F"/>
    <w:rsid w:val="00493E6A"/>
    <w:rsid w:val="004942B4"/>
    <w:rsid w:val="00494615"/>
    <w:rsid w:val="004946AF"/>
    <w:rsid w:val="0049472F"/>
    <w:rsid w:val="00494832"/>
    <w:rsid w:val="00494A5C"/>
    <w:rsid w:val="00494DC2"/>
    <w:rsid w:val="004950D4"/>
    <w:rsid w:val="00496364"/>
    <w:rsid w:val="004964B8"/>
    <w:rsid w:val="00496788"/>
    <w:rsid w:val="004968F4"/>
    <w:rsid w:val="00496F2E"/>
    <w:rsid w:val="00497464"/>
    <w:rsid w:val="004975FA"/>
    <w:rsid w:val="00497640"/>
    <w:rsid w:val="00497762"/>
    <w:rsid w:val="0049791B"/>
    <w:rsid w:val="00497A81"/>
    <w:rsid w:val="00497D90"/>
    <w:rsid w:val="004A0939"/>
    <w:rsid w:val="004A12A0"/>
    <w:rsid w:val="004A3333"/>
    <w:rsid w:val="004A3421"/>
    <w:rsid w:val="004A3686"/>
    <w:rsid w:val="004A38B3"/>
    <w:rsid w:val="004A3F4E"/>
    <w:rsid w:val="004A4042"/>
    <w:rsid w:val="004A47D6"/>
    <w:rsid w:val="004A4974"/>
    <w:rsid w:val="004A4A87"/>
    <w:rsid w:val="004A4DFC"/>
    <w:rsid w:val="004A4F98"/>
    <w:rsid w:val="004A5159"/>
    <w:rsid w:val="004A5C4A"/>
    <w:rsid w:val="004A6175"/>
    <w:rsid w:val="004A635C"/>
    <w:rsid w:val="004A7559"/>
    <w:rsid w:val="004A76FB"/>
    <w:rsid w:val="004A7AC6"/>
    <w:rsid w:val="004A7F66"/>
    <w:rsid w:val="004B0392"/>
    <w:rsid w:val="004B07A3"/>
    <w:rsid w:val="004B13B0"/>
    <w:rsid w:val="004B175E"/>
    <w:rsid w:val="004B1766"/>
    <w:rsid w:val="004B2337"/>
    <w:rsid w:val="004B2AD3"/>
    <w:rsid w:val="004B3392"/>
    <w:rsid w:val="004B35F4"/>
    <w:rsid w:val="004B3720"/>
    <w:rsid w:val="004B37F1"/>
    <w:rsid w:val="004B47BE"/>
    <w:rsid w:val="004B48BB"/>
    <w:rsid w:val="004B4BE7"/>
    <w:rsid w:val="004B507A"/>
    <w:rsid w:val="004B5511"/>
    <w:rsid w:val="004B616F"/>
    <w:rsid w:val="004B62D8"/>
    <w:rsid w:val="004B691A"/>
    <w:rsid w:val="004B6FCA"/>
    <w:rsid w:val="004B7578"/>
    <w:rsid w:val="004B75C5"/>
    <w:rsid w:val="004C0075"/>
    <w:rsid w:val="004C01ED"/>
    <w:rsid w:val="004C024C"/>
    <w:rsid w:val="004C06F7"/>
    <w:rsid w:val="004C0936"/>
    <w:rsid w:val="004C0962"/>
    <w:rsid w:val="004C1F9E"/>
    <w:rsid w:val="004C2326"/>
    <w:rsid w:val="004C3C37"/>
    <w:rsid w:val="004C3FE5"/>
    <w:rsid w:val="004C4740"/>
    <w:rsid w:val="004C49FD"/>
    <w:rsid w:val="004C4E04"/>
    <w:rsid w:val="004C5335"/>
    <w:rsid w:val="004C5C9A"/>
    <w:rsid w:val="004C63E7"/>
    <w:rsid w:val="004C66F2"/>
    <w:rsid w:val="004C6746"/>
    <w:rsid w:val="004C6F21"/>
    <w:rsid w:val="004C77EB"/>
    <w:rsid w:val="004C79E9"/>
    <w:rsid w:val="004D0067"/>
    <w:rsid w:val="004D024A"/>
    <w:rsid w:val="004D0C9E"/>
    <w:rsid w:val="004D10FC"/>
    <w:rsid w:val="004D1133"/>
    <w:rsid w:val="004D14B7"/>
    <w:rsid w:val="004D1AE4"/>
    <w:rsid w:val="004D1CCF"/>
    <w:rsid w:val="004D2853"/>
    <w:rsid w:val="004D33ED"/>
    <w:rsid w:val="004D3490"/>
    <w:rsid w:val="004D353C"/>
    <w:rsid w:val="004D35F5"/>
    <w:rsid w:val="004D45A2"/>
    <w:rsid w:val="004D4791"/>
    <w:rsid w:val="004D4A10"/>
    <w:rsid w:val="004D4EB1"/>
    <w:rsid w:val="004D4FB5"/>
    <w:rsid w:val="004D512B"/>
    <w:rsid w:val="004D5270"/>
    <w:rsid w:val="004D534F"/>
    <w:rsid w:val="004D5A17"/>
    <w:rsid w:val="004D69FD"/>
    <w:rsid w:val="004D7018"/>
    <w:rsid w:val="004D70A7"/>
    <w:rsid w:val="004D718A"/>
    <w:rsid w:val="004D7606"/>
    <w:rsid w:val="004D781D"/>
    <w:rsid w:val="004D78A9"/>
    <w:rsid w:val="004D7B50"/>
    <w:rsid w:val="004D7D92"/>
    <w:rsid w:val="004D7F53"/>
    <w:rsid w:val="004E00AB"/>
    <w:rsid w:val="004E0CCB"/>
    <w:rsid w:val="004E1181"/>
    <w:rsid w:val="004E12FE"/>
    <w:rsid w:val="004E1617"/>
    <w:rsid w:val="004E1763"/>
    <w:rsid w:val="004E184C"/>
    <w:rsid w:val="004E1DE8"/>
    <w:rsid w:val="004E204C"/>
    <w:rsid w:val="004E2217"/>
    <w:rsid w:val="004E225D"/>
    <w:rsid w:val="004E22D2"/>
    <w:rsid w:val="004E313B"/>
    <w:rsid w:val="004E3167"/>
    <w:rsid w:val="004E33D9"/>
    <w:rsid w:val="004E3419"/>
    <w:rsid w:val="004E341D"/>
    <w:rsid w:val="004E351C"/>
    <w:rsid w:val="004E3E89"/>
    <w:rsid w:val="004E42BD"/>
    <w:rsid w:val="004E45E8"/>
    <w:rsid w:val="004E4919"/>
    <w:rsid w:val="004E4DB9"/>
    <w:rsid w:val="004E66D8"/>
    <w:rsid w:val="004E6F61"/>
    <w:rsid w:val="004E74C5"/>
    <w:rsid w:val="004E77D6"/>
    <w:rsid w:val="004E7DF8"/>
    <w:rsid w:val="004E7F08"/>
    <w:rsid w:val="004F0334"/>
    <w:rsid w:val="004F1322"/>
    <w:rsid w:val="004F1BF3"/>
    <w:rsid w:val="004F1DE3"/>
    <w:rsid w:val="004F320C"/>
    <w:rsid w:val="004F3C46"/>
    <w:rsid w:val="004F412B"/>
    <w:rsid w:val="004F4184"/>
    <w:rsid w:val="004F4CB1"/>
    <w:rsid w:val="004F4E7F"/>
    <w:rsid w:val="004F518A"/>
    <w:rsid w:val="004F557C"/>
    <w:rsid w:val="004F562A"/>
    <w:rsid w:val="004F5747"/>
    <w:rsid w:val="004F57F7"/>
    <w:rsid w:val="004F5F90"/>
    <w:rsid w:val="004F676B"/>
    <w:rsid w:val="004F6E4F"/>
    <w:rsid w:val="004F7490"/>
    <w:rsid w:val="004F7C87"/>
    <w:rsid w:val="00500E44"/>
    <w:rsid w:val="00500E8A"/>
    <w:rsid w:val="00501084"/>
    <w:rsid w:val="00501111"/>
    <w:rsid w:val="00501B63"/>
    <w:rsid w:val="00501C22"/>
    <w:rsid w:val="00501CC7"/>
    <w:rsid w:val="0050204C"/>
    <w:rsid w:val="005022E8"/>
    <w:rsid w:val="00502938"/>
    <w:rsid w:val="00502992"/>
    <w:rsid w:val="00502A28"/>
    <w:rsid w:val="00502D5C"/>
    <w:rsid w:val="005034BF"/>
    <w:rsid w:val="005038F5"/>
    <w:rsid w:val="0050432B"/>
    <w:rsid w:val="0050447C"/>
    <w:rsid w:val="00504497"/>
    <w:rsid w:val="00504C8C"/>
    <w:rsid w:val="00504CD9"/>
    <w:rsid w:val="00504E8A"/>
    <w:rsid w:val="00505257"/>
    <w:rsid w:val="0050530D"/>
    <w:rsid w:val="00506152"/>
    <w:rsid w:val="005064E4"/>
    <w:rsid w:val="005066EB"/>
    <w:rsid w:val="00506977"/>
    <w:rsid w:val="00506FED"/>
    <w:rsid w:val="0050763C"/>
    <w:rsid w:val="00507DB4"/>
    <w:rsid w:val="00507DBB"/>
    <w:rsid w:val="00510605"/>
    <w:rsid w:val="005107D9"/>
    <w:rsid w:val="005108A2"/>
    <w:rsid w:val="005108A8"/>
    <w:rsid w:val="00510997"/>
    <w:rsid w:val="00510A77"/>
    <w:rsid w:val="00510F8F"/>
    <w:rsid w:val="00511CC9"/>
    <w:rsid w:val="00512116"/>
    <w:rsid w:val="005122B3"/>
    <w:rsid w:val="00512373"/>
    <w:rsid w:val="00512857"/>
    <w:rsid w:val="00512F54"/>
    <w:rsid w:val="00512FD4"/>
    <w:rsid w:val="00513349"/>
    <w:rsid w:val="0051347F"/>
    <w:rsid w:val="00514379"/>
    <w:rsid w:val="00514770"/>
    <w:rsid w:val="00514833"/>
    <w:rsid w:val="00515050"/>
    <w:rsid w:val="0051508C"/>
    <w:rsid w:val="005152E3"/>
    <w:rsid w:val="0051627A"/>
    <w:rsid w:val="00516BFA"/>
    <w:rsid w:val="00516EA5"/>
    <w:rsid w:val="0051768F"/>
    <w:rsid w:val="00517E21"/>
    <w:rsid w:val="00520183"/>
    <w:rsid w:val="00520789"/>
    <w:rsid w:val="00520EEB"/>
    <w:rsid w:val="00521418"/>
    <w:rsid w:val="00521950"/>
    <w:rsid w:val="00522A86"/>
    <w:rsid w:val="00522E7D"/>
    <w:rsid w:val="00522EF0"/>
    <w:rsid w:val="0052322C"/>
    <w:rsid w:val="00523E27"/>
    <w:rsid w:val="00524029"/>
    <w:rsid w:val="0052484B"/>
    <w:rsid w:val="0052509C"/>
    <w:rsid w:val="00525292"/>
    <w:rsid w:val="005252DC"/>
    <w:rsid w:val="005257F0"/>
    <w:rsid w:val="00525C04"/>
    <w:rsid w:val="005260E3"/>
    <w:rsid w:val="0052636F"/>
    <w:rsid w:val="00526DD5"/>
    <w:rsid w:val="00527044"/>
    <w:rsid w:val="005271BF"/>
    <w:rsid w:val="00527498"/>
    <w:rsid w:val="00527BA3"/>
    <w:rsid w:val="00527D3A"/>
    <w:rsid w:val="00530484"/>
    <w:rsid w:val="00531023"/>
    <w:rsid w:val="005312FA"/>
    <w:rsid w:val="005313CD"/>
    <w:rsid w:val="00531BE7"/>
    <w:rsid w:val="00531EEF"/>
    <w:rsid w:val="0053245C"/>
    <w:rsid w:val="00532602"/>
    <w:rsid w:val="005332B1"/>
    <w:rsid w:val="0053337F"/>
    <w:rsid w:val="00533890"/>
    <w:rsid w:val="00533BF4"/>
    <w:rsid w:val="00533D30"/>
    <w:rsid w:val="00533E5A"/>
    <w:rsid w:val="005341EE"/>
    <w:rsid w:val="00534506"/>
    <w:rsid w:val="00534811"/>
    <w:rsid w:val="00534901"/>
    <w:rsid w:val="00534E19"/>
    <w:rsid w:val="00534F25"/>
    <w:rsid w:val="00534FA6"/>
    <w:rsid w:val="00535125"/>
    <w:rsid w:val="005355D1"/>
    <w:rsid w:val="00535D09"/>
    <w:rsid w:val="005362CE"/>
    <w:rsid w:val="005363DF"/>
    <w:rsid w:val="0053643C"/>
    <w:rsid w:val="0053652E"/>
    <w:rsid w:val="00536E1E"/>
    <w:rsid w:val="00536F93"/>
    <w:rsid w:val="00537655"/>
    <w:rsid w:val="00537BC3"/>
    <w:rsid w:val="00537DAB"/>
    <w:rsid w:val="00540C91"/>
    <w:rsid w:val="00541386"/>
    <w:rsid w:val="005418F0"/>
    <w:rsid w:val="00541901"/>
    <w:rsid w:val="00542581"/>
    <w:rsid w:val="005427DB"/>
    <w:rsid w:val="0054296B"/>
    <w:rsid w:val="00542A4A"/>
    <w:rsid w:val="00542B34"/>
    <w:rsid w:val="00542F13"/>
    <w:rsid w:val="00543244"/>
    <w:rsid w:val="0054342F"/>
    <w:rsid w:val="00543E73"/>
    <w:rsid w:val="0054422E"/>
    <w:rsid w:val="00544799"/>
    <w:rsid w:val="00545048"/>
    <w:rsid w:val="0054511F"/>
    <w:rsid w:val="00545769"/>
    <w:rsid w:val="00545BF7"/>
    <w:rsid w:val="00545E03"/>
    <w:rsid w:val="00546336"/>
    <w:rsid w:val="005465ED"/>
    <w:rsid w:val="00546D42"/>
    <w:rsid w:val="00546DCA"/>
    <w:rsid w:val="00546EBE"/>
    <w:rsid w:val="005472EF"/>
    <w:rsid w:val="0054799B"/>
    <w:rsid w:val="00547C9C"/>
    <w:rsid w:val="005504D3"/>
    <w:rsid w:val="005505FE"/>
    <w:rsid w:val="00552AAD"/>
    <w:rsid w:val="00552C7A"/>
    <w:rsid w:val="00553823"/>
    <w:rsid w:val="00553C6A"/>
    <w:rsid w:val="00553CE6"/>
    <w:rsid w:val="00553DBC"/>
    <w:rsid w:val="0055547A"/>
    <w:rsid w:val="0055630F"/>
    <w:rsid w:val="00556322"/>
    <w:rsid w:val="0055672C"/>
    <w:rsid w:val="00556E37"/>
    <w:rsid w:val="00557553"/>
    <w:rsid w:val="005607F6"/>
    <w:rsid w:val="00560897"/>
    <w:rsid w:val="00560AA2"/>
    <w:rsid w:val="005617BE"/>
    <w:rsid w:val="005619B9"/>
    <w:rsid w:val="00561C90"/>
    <w:rsid w:val="0056217F"/>
    <w:rsid w:val="005627F4"/>
    <w:rsid w:val="0056344A"/>
    <w:rsid w:val="005636DE"/>
    <w:rsid w:val="00563EBF"/>
    <w:rsid w:val="00565232"/>
    <w:rsid w:val="00565281"/>
    <w:rsid w:val="00565B47"/>
    <w:rsid w:val="00565BD7"/>
    <w:rsid w:val="00565EA6"/>
    <w:rsid w:val="0056628F"/>
    <w:rsid w:val="00566290"/>
    <w:rsid w:val="00567F01"/>
    <w:rsid w:val="00570616"/>
    <w:rsid w:val="00571200"/>
    <w:rsid w:val="005714A4"/>
    <w:rsid w:val="00571528"/>
    <w:rsid w:val="00571551"/>
    <w:rsid w:val="00571584"/>
    <w:rsid w:val="005715FD"/>
    <w:rsid w:val="00571734"/>
    <w:rsid w:val="005717B2"/>
    <w:rsid w:val="00571901"/>
    <w:rsid w:val="00571A88"/>
    <w:rsid w:val="00571DED"/>
    <w:rsid w:val="00571E54"/>
    <w:rsid w:val="00571F08"/>
    <w:rsid w:val="00572004"/>
    <w:rsid w:val="005727CC"/>
    <w:rsid w:val="0057284D"/>
    <w:rsid w:val="00572BA1"/>
    <w:rsid w:val="0057308A"/>
    <w:rsid w:val="005730AB"/>
    <w:rsid w:val="005737B0"/>
    <w:rsid w:val="00573963"/>
    <w:rsid w:val="00573AEE"/>
    <w:rsid w:val="00573BD8"/>
    <w:rsid w:val="00573FF1"/>
    <w:rsid w:val="0057412F"/>
    <w:rsid w:val="005745F4"/>
    <w:rsid w:val="00574AC8"/>
    <w:rsid w:val="00575638"/>
    <w:rsid w:val="00575A0D"/>
    <w:rsid w:val="00576639"/>
    <w:rsid w:val="005768FC"/>
    <w:rsid w:val="005769AD"/>
    <w:rsid w:val="00576E0A"/>
    <w:rsid w:val="00576FB9"/>
    <w:rsid w:val="0057716A"/>
    <w:rsid w:val="00577317"/>
    <w:rsid w:val="00577367"/>
    <w:rsid w:val="00577388"/>
    <w:rsid w:val="005775AE"/>
    <w:rsid w:val="005775D5"/>
    <w:rsid w:val="00577960"/>
    <w:rsid w:val="005800DD"/>
    <w:rsid w:val="00580230"/>
    <w:rsid w:val="00580725"/>
    <w:rsid w:val="0058083C"/>
    <w:rsid w:val="005808B1"/>
    <w:rsid w:val="005808D3"/>
    <w:rsid w:val="00580E63"/>
    <w:rsid w:val="00581245"/>
    <w:rsid w:val="0058197E"/>
    <w:rsid w:val="005821C5"/>
    <w:rsid w:val="005825F6"/>
    <w:rsid w:val="005827C8"/>
    <w:rsid w:val="00582C2B"/>
    <w:rsid w:val="00582C64"/>
    <w:rsid w:val="0058314C"/>
    <w:rsid w:val="00583180"/>
    <w:rsid w:val="005838B8"/>
    <w:rsid w:val="00583A7E"/>
    <w:rsid w:val="00583BE8"/>
    <w:rsid w:val="00584070"/>
    <w:rsid w:val="00584414"/>
    <w:rsid w:val="00584B2A"/>
    <w:rsid w:val="0058548F"/>
    <w:rsid w:val="00585683"/>
    <w:rsid w:val="005859D3"/>
    <w:rsid w:val="00585CC9"/>
    <w:rsid w:val="00585E1B"/>
    <w:rsid w:val="00585F08"/>
    <w:rsid w:val="00586151"/>
    <w:rsid w:val="00586A43"/>
    <w:rsid w:val="00587473"/>
    <w:rsid w:val="00587592"/>
    <w:rsid w:val="00587961"/>
    <w:rsid w:val="00587C30"/>
    <w:rsid w:val="0059049A"/>
    <w:rsid w:val="00590A01"/>
    <w:rsid w:val="005915D3"/>
    <w:rsid w:val="005917BE"/>
    <w:rsid w:val="00591A4B"/>
    <w:rsid w:val="00591EBD"/>
    <w:rsid w:val="00592313"/>
    <w:rsid w:val="00592C25"/>
    <w:rsid w:val="0059300B"/>
    <w:rsid w:val="005934A7"/>
    <w:rsid w:val="00593A66"/>
    <w:rsid w:val="0059446E"/>
    <w:rsid w:val="0059463C"/>
    <w:rsid w:val="0059464C"/>
    <w:rsid w:val="00594A8A"/>
    <w:rsid w:val="005951B0"/>
    <w:rsid w:val="005955BF"/>
    <w:rsid w:val="00595939"/>
    <w:rsid w:val="00595A33"/>
    <w:rsid w:val="00596517"/>
    <w:rsid w:val="00596E0E"/>
    <w:rsid w:val="00597020"/>
    <w:rsid w:val="0059705B"/>
    <w:rsid w:val="00597178"/>
    <w:rsid w:val="005971C9"/>
    <w:rsid w:val="0059756D"/>
    <w:rsid w:val="005A05F9"/>
    <w:rsid w:val="005A0D92"/>
    <w:rsid w:val="005A0F1C"/>
    <w:rsid w:val="005A1117"/>
    <w:rsid w:val="005A12F5"/>
    <w:rsid w:val="005A1AE9"/>
    <w:rsid w:val="005A232C"/>
    <w:rsid w:val="005A2BBD"/>
    <w:rsid w:val="005A33B2"/>
    <w:rsid w:val="005A3542"/>
    <w:rsid w:val="005A390A"/>
    <w:rsid w:val="005A3D97"/>
    <w:rsid w:val="005A3F46"/>
    <w:rsid w:val="005A4008"/>
    <w:rsid w:val="005A4020"/>
    <w:rsid w:val="005A42FA"/>
    <w:rsid w:val="005A431A"/>
    <w:rsid w:val="005A437C"/>
    <w:rsid w:val="005A451D"/>
    <w:rsid w:val="005A4630"/>
    <w:rsid w:val="005A46DF"/>
    <w:rsid w:val="005A509F"/>
    <w:rsid w:val="005A5923"/>
    <w:rsid w:val="005A65ED"/>
    <w:rsid w:val="005A66B1"/>
    <w:rsid w:val="005A67BF"/>
    <w:rsid w:val="005A696F"/>
    <w:rsid w:val="005A6DD9"/>
    <w:rsid w:val="005A7587"/>
    <w:rsid w:val="005A7ADE"/>
    <w:rsid w:val="005A7D97"/>
    <w:rsid w:val="005B013D"/>
    <w:rsid w:val="005B0299"/>
    <w:rsid w:val="005B0961"/>
    <w:rsid w:val="005B0D44"/>
    <w:rsid w:val="005B10B1"/>
    <w:rsid w:val="005B11C6"/>
    <w:rsid w:val="005B1300"/>
    <w:rsid w:val="005B16F8"/>
    <w:rsid w:val="005B1AFF"/>
    <w:rsid w:val="005B21B8"/>
    <w:rsid w:val="005B226D"/>
    <w:rsid w:val="005B2293"/>
    <w:rsid w:val="005B255E"/>
    <w:rsid w:val="005B2B66"/>
    <w:rsid w:val="005B2FB8"/>
    <w:rsid w:val="005B33C2"/>
    <w:rsid w:val="005B34FF"/>
    <w:rsid w:val="005B3999"/>
    <w:rsid w:val="005B3A08"/>
    <w:rsid w:val="005B3F66"/>
    <w:rsid w:val="005B48C4"/>
    <w:rsid w:val="005B4BDB"/>
    <w:rsid w:val="005B4CE1"/>
    <w:rsid w:val="005B50F0"/>
    <w:rsid w:val="005B580F"/>
    <w:rsid w:val="005B6B22"/>
    <w:rsid w:val="005B70F9"/>
    <w:rsid w:val="005B7389"/>
    <w:rsid w:val="005B7A18"/>
    <w:rsid w:val="005B7C03"/>
    <w:rsid w:val="005C04A0"/>
    <w:rsid w:val="005C065F"/>
    <w:rsid w:val="005C07C3"/>
    <w:rsid w:val="005C0DCB"/>
    <w:rsid w:val="005C0DE3"/>
    <w:rsid w:val="005C0F00"/>
    <w:rsid w:val="005C179A"/>
    <w:rsid w:val="005C1E6B"/>
    <w:rsid w:val="005C2243"/>
    <w:rsid w:val="005C2B1E"/>
    <w:rsid w:val="005C30CC"/>
    <w:rsid w:val="005C3E86"/>
    <w:rsid w:val="005C3EF5"/>
    <w:rsid w:val="005C4085"/>
    <w:rsid w:val="005C4C0B"/>
    <w:rsid w:val="005C53D2"/>
    <w:rsid w:val="005C54FA"/>
    <w:rsid w:val="005C582E"/>
    <w:rsid w:val="005C59AC"/>
    <w:rsid w:val="005C5F7C"/>
    <w:rsid w:val="005C6650"/>
    <w:rsid w:val="005C69C6"/>
    <w:rsid w:val="005C6A7D"/>
    <w:rsid w:val="005C6BDA"/>
    <w:rsid w:val="005C6C4B"/>
    <w:rsid w:val="005C725A"/>
    <w:rsid w:val="005C7357"/>
    <w:rsid w:val="005C75AE"/>
    <w:rsid w:val="005C788E"/>
    <w:rsid w:val="005D0971"/>
    <w:rsid w:val="005D0AB4"/>
    <w:rsid w:val="005D0D18"/>
    <w:rsid w:val="005D0DD6"/>
    <w:rsid w:val="005D17B4"/>
    <w:rsid w:val="005D1B3F"/>
    <w:rsid w:val="005D1C04"/>
    <w:rsid w:val="005D1D93"/>
    <w:rsid w:val="005D1FDD"/>
    <w:rsid w:val="005D234E"/>
    <w:rsid w:val="005D2845"/>
    <w:rsid w:val="005D2C8E"/>
    <w:rsid w:val="005D2E89"/>
    <w:rsid w:val="005D304B"/>
    <w:rsid w:val="005D31BC"/>
    <w:rsid w:val="005D3387"/>
    <w:rsid w:val="005D33A3"/>
    <w:rsid w:val="005D38DA"/>
    <w:rsid w:val="005D398E"/>
    <w:rsid w:val="005D3DD9"/>
    <w:rsid w:val="005D3E73"/>
    <w:rsid w:val="005D407B"/>
    <w:rsid w:val="005D5B71"/>
    <w:rsid w:val="005D5E77"/>
    <w:rsid w:val="005D6296"/>
    <w:rsid w:val="005D6471"/>
    <w:rsid w:val="005D68B1"/>
    <w:rsid w:val="005D709F"/>
    <w:rsid w:val="005D7241"/>
    <w:rsid w:val="005D72D0"/>
    <w:rsid w:val="005D7658"/>
    <w:rsid w:val="005E0241"/>
    <w:rsid w:val="005E06A4"/>
    <w:rsid w:val="005E0935"/>
    <w:rsid w:val="005E0A47"/>
    <w:rsid w:val="005E0B04"/>
    <w:rsid w:val="005E0ECA"/>
    <w:rsid w:val="005E1B34"/>
    <w:rsid w:val="005E2298"/>
    <w:rsid w:val="005E23D5"/>
    <w:rsid w:val="005E28F1"/>
    <w:rsid w:val="005E292A"/>
    <w:rsid w:val="005E2DC4"/>
    <w:rsid w:val="005E2F78"/>
    <w:rsid w:val="005E3E16"/>
    <w:rsid w:val="005E40D4"/>
    <w:rsid w:val="005E4991"/>
    <w:rsid w:val="005E4C93"/>
    <w:rsid w:val="005E4D25"/>
    <w:rsid w:val="005E543A"/>
    <w:rsid w:val="005E58C1"/>
    <w:rsid w:val="005E5D7A"/>
    <w:rsid w:val="005E6241"/>
    <w:rsid w:val="005E67B4"/>
    <w:rsid w:val="005E6832"/>
    <w:rsid w:val="005E6840"/>
    <w:rsid w:val="005E69CF"/>
    <w:rsid w:val="005E710A"/>
    <w:rsid w:val="005E72AC"/>
    <w:rsid w:val="005E72D5"/>
    <w:rsid w:val="005E732E"/>
    <w:rsid w:val="005E7908"/>
    <w:rsid w:val="005E7B35"/>
    <w:rsid w:val="005E7B82"/>
    <w:rsid w:val="005F0168"/>
    <w:rsid w:val="005F0415"/>
    <w:rsid w:val="005F0863"/>
    <w:rsid w:val="005F0C73"/>
    <w:rsid w:val="005F14F2"/>
    <w:rsid w:val="005F1575"/>
    <w:rsid w:val="005F15D1"/>
    <w:rsid w:val="005F1D49"/>
    <w:rsid w:val="005F2C5D"/>
    <w:rsid w:val="005F3332"/>
    <w:rsid w:val="005F3776"/>
    <w:rsid w:val="005F41C0"/>
    <w:rsid w:val="005F46C6"/>
    <w:rsid w:val="005F4B9A"/>
    <w:rsid w:val="005F5189"/>
    <w:rsid w:val="005F5406"/>
    <w:rsid w:val="005F6202"/>
    <w:rsid w:val="005F63F4"/>
    <w:rsid w:val="005F649C"/>
    <w:rsid w:val="005F7122"/>
    <w:rsid w:val="005F77AD"/>
    <w:rsid w:val="005F7CAD"/>
    <w:rsid w:val="006000B1"/>
    <w:rsid w:val="00600349"/>
    <w:rsid w:val="00600577"/>
    <w:rsid w:val="00600A36"/>
    <w:rsid w:val="0060159B"/>
    <w:rsid w:val="0060237C"/>
    <w:rsid w:val="006025A8"/>
    <w:rsid w:val="006025CE"/>
    <w:rsid w:val="00602EEE"/>
    <w:rsid w:val="006031BD"/>
    <w:rsid w:val="00603756"/>
    <w:rsid w:val="00603863"/>
    <w:rsid w:val="00603BD6"/>
    <w:rsid w:val="00603F50"/>
    <w:rsid w:val="00604329"/>
    <w:rsid w:val="0060443D"/>
    <w:rsid w:val="006051E0"/>
    <w:rsid w:val="00605451"/>
    <w:rsid w:val="006057D5"/>
    <w:rsid w:val="00605A3E"/>
    <w:rsid w:val="00605F36"/>
    <w:rsid w:val="0060600F"/>
    <w:rsid w:val="0060627A"/>
    <w:rsid w:val="006062C0"/>
    <w:rsid w:val="00606898"/>
    <w:rsid w:val="0060697C"/>
    <w:rsid w:val="006069F8"/>
    <w:rsid w:val="00606CC0"/>
    <w:rsid w:val="00607232"/>
    <w:rsid w:val="006072BF"/>
    <w:rsid w:val="006076A7"/>
    <w:rsid w:val="00607AC8"/>
    <w:rsid w:val="00607E75"/>
    <w:rsid w:val="00610161"/>
    <w:rsid w:val="0061025A"/>
    <w:rsid w:val="006102E6"/>
    <w:rsid w:val="0061087A"/>
    <w:rsid w:val="00610B59"/>
    <w:rsid w:val="006115D8"/>
    <w:rsid w:val="00611C9E"/>
    <w:rsid w:val="00611DBE"/>
    <w:rsid w:val="006124A8"/>
    <w:rsid w:val="00613316"/>
    <w:rsid w:val="00613E37"/>
    <w:rsid w:val="00613ED9"/>
    <w:rsid w:val="0061434B"/>
    <w:rsid w:val="006146D9"/>
    <w:rsid w:val="0061553C"/>
    <w:rsid w:val="00615702"/>
    <w:rsid w:val="00615AE6"/>
    <w:rsid w:val="00615CDF"/>
    <w:rsid w:val="00615D63"/>
    <w:rsid w:val="0061624D"/>
    <w:rsid w:val="00616267"/>
    <w:rsid w:val="00616C32"/>
    <w:rsid w:val="00616C59"/>
    <w:rsid w:val="00616D3B"/>
    <w:rsid w:val="00616D8A"/>
    <w:rsid w:val="006176A5"/>
    <w:rsid w:val="006178DA"/>
    <w:rsid w:val="0062052D"/>
    <w:rsid w:val="00620547"/>
    <w:rsid w:val="00620787"/>
    <w:rsid w:val="00620A3C"/>
    <w:rsid w:val="0062133E"/>
    <w:rsid w:val="00621602"/>
    <w:rsid w:val="00621A24"/>
    <w:rsid w:val="00621B0F"/>
    <w:rsid w:val="00621D20"/>
    <w:rsid w:val="00622428"/>
    <w:rsid w:val="006225E1"/>
    <w:rsid w:val="00622BC2"/>
    <w:rsid w:val="00623101"/>
    <w:rsid w:val="006239B7"/>
    <w:rsid w:val="00624168"/>
    <w:rsid w:val="00624CDB"/>
    <w:rsid w:val="00625567"/>
    <w:rsid w:val="00625EF8"/>
    <w:rsid w:val="00625F7D"/>
    <w:rsid w:val="006272B8"/>
    <w:rsid w:val="0062799D"/>
    <w:rsid w:val="00627ED0"/>
    <w:rsid w:val="00627FA4"/>
    <w:rsid w:val="00630272"/>
    <w:rsid w:val="006309E5"/>
    <w:rsid w:val="006309F3"/>
    <w:rsid w:val="00630A4B"/>
    <w:rsid w:val="0063113F"/>
    <w:rsid w:val="0063156D"/>
    <w:rsid w:val="00631BC1"/>
    <w:rsid w:val="00631F26"/>
    <w:rsid w:val="006320A3"/>
    <w:rsid w:val="006323DE"/>
    <w:rsid w:val="00632629"/>
    <w:rsid w:val="00632C16"/>
    <w:rsid w:val="006332DD"/>
    <w:rsid w:val="00633416"/>
    <w:rsid w:val="0063381E"/>
    <w:rsid w:val="00633BF6"/>
    <w:rsid w:val="00633C2C"/>
    <w:rsid w:val="0063408B"/>
    <w:rsid w:val="006340F7"/>
    <w:rsid w:val="00634331"/>
    <w:rsid w:val="0063454C"/>
    <w:rsid w:val="00634A31"/>
    <w:rsid w:val="0063514C"/>
    <w:rsid w:val="006354A2"/>
    <w:rsid w:val="00635995"/>
    <w:rsid w:val="00635B2E"/>
    <w:rsid w:val="00635DAE"/>
    <w:rsid w:val="00636C0D"/>
    <w:rsid w:val="00636EBA"/>
    <w:rsid w:val="00636F4E"/>
    <w:rsid w:val="006374CA"/>
    <w:rsid w:val="0063777D"/>
    <w:rsid w:val="00637AF9"/>
    <w:rsid w:val="00637BC2"/>
    <w:rsid w:val="00637C78"/>
    <w:rsid w:val="00637C82"/>
    <w:rsid w:val="00637CA7"/>
    <w:rsid w:val="00637D5C"/>
    <w:rsid w:val="00637D6B"/>
    <w:rsid w:val="00640304"/>
    <w:rsid w:val="00640529"/>
    <w:rsid w:val="006405B6"/>
    <w:rsid w:val="00640AF1"/>
    <w:rsid w:val="00640D8C"/>
    <w:rsid w:val="00641167"/>
    <w:rsid w:val="006414D8"/>
    <w:rsid w:val="006421E4"/>
    <w:rsid w:val="0064239B"/>
    <w:rsid w:val="0064241B"/>
    <w:rsid w:val="006426B2"/>
    <w:rsid w:val="00642E12"/>
    <w:rsid w:val="00643188"/>
    <w:rsid w:val="00644201"/>
    <w:rsid w:val="006442C2"/>
    <w:rsid w:val="006457D8"/>
    <w:rsid w:val="00645C7E"/>
    <w:rsid w:val="00646067"/>
    <w:rsid w:val="00646107"/>
    <w:rsid w:val="0064633C"/>
    <w:rsid w:val="00646CE3"/>
    <w:rsid w:val="00646F66"/>
    <w:rsid w:val="00647447"/>
    <w:rsid w:val="006474C7"/>
    <w:rsid w:val="00647682"/>
    <w:rsid w:val="00647BE3"/>
    <w:rsid w:val="00647D38"/>
    <w:rsid w:val="0065035D"/>
    <w:rsid w:val="00650675"/>
    <w:rsid w:val="006506A3"/>
    <w:rsid w:val="006509B3"/>
    <w:rsid w:val="00650B22"/>
    <w:rsid w:val="00650B3B"/>
    <w:rsid w:val="00650C59"/>
    <w:rsid w:val="00650FE5"/>
    <w:rsid w:val="00651194"/>
    <w:rsid w:val="0065169B"/>
    <w:rsid w:val="00651B40"/>
    <w:rsid w:val="00651CA9"/>
    <w:rsid w:val="00652E31"/>
    <w:rsid w:val="00653620"/>
    <w:rsid w:val="00653883"/>
    <w:rsid w:val="0065419B"/>
    <w:rsid w:val="00654448"/>
    <w:rsid w:val="00654479"/>
    <w:rsid w:val="006545AE"/>
    <w:rsid w:val="00654C6B"/>
    <w:rsid w:val="00654FFD"/>
    <w:rsid w:val="0065532A"/>
    <w:rsid w:val="006554D2"/>
    <w:rsid w:val="0065563D"/>
    <w:rsid w:val="006560C8"/>
    <w:rsid w:val="006565D3"/>
    <w:rsid w:val="006569B5"/>
    <w:rsid w:val="00657248"/>
    <w:rsid w:val="006575D3"/>
    <w:rsid w:val="00657A5B"/>
    <w:rsid w:val="00657C33"/>
    <w:rsid w:val="00657DF3"/>
    <w:rsid w:val="006601B5"/>
    <w:rsid w:val="006601DF"/>
    <w:rsid w:val="00660209"/>
    <w:rsid w:val="00660311"/>
    <w:rsid w:val="006609AF"/>
    <w:rsid w:val="00660C80"/>
    <w:rsid w:val="00660D3B"/>
    <w:rsid w:val="006610C0"/>
    <w:rsid w:val="00661139"/>
    <w:rsid w:val="006619A2"/>
    <w:rsid w:val="00661D9B"/>
    <w:rsid w:val="00662653"/>
    <w:rsid w:val="00662A20"/>
    <w:rsid w:val="00663063"/>
    <w:rsid w:val="0066375C"/>
    <w:rsid w:val="00663967"/>
    <w:rsid w:val="00663C18"/>
    <w:rsid w:val="00663DBA"/>
    <w:rsid w:val="00664EB1"/>
    <w:rsid w:val="00665A70"/>
    <w:rsid w:val="00666196"/>
    <w:rsid w:val="006661AD"/>
    <w:rsid w:val="0066631E"/>
    <w:rsid w:val="00666914"/>
    <w:rsid w:val="00666D9E"/>
    <w:rsid w:val="00667337"/>
    <w:rsid w:val="00670133"/>
    <w:rsid w:val="006711A8"/>
    <w:rsid w:val="006719A4"/>
    <w:rsid w:val="00671A7D"/>
    <w:rsid w:val="0067245E"/>
    <w:rsid w:val="00672F74"/>
    <w:rsid w:val="00673093"/>
    <w:rsid w:val="00673305"/>
    <w:rsid w:val="0067376C"/>
    <w:rsid w:val="0067384C"/>
    <w:rsid w:val="00673DD2"/>
    <w:rsid w:val="0067446C"/>
    <w:rsid w:val="006747C5"/>
    <w:rsid w:val="00674B14"/>
    <w:rsid w:val="00674C2B"/>
    <w:rsid w:val="006754CC"/>
    <w:rsid w:val="00675C2E"/>
    <w:rsid w:val="00675CFC"/>
    <w:rsid w:val="00676A15"/>
    <w:rsid w:val="00676E37"/>
    <w:rsid w:val="00677436"/>
    <w:rsid w:val="00677671"/>
    <w:rsid w:val="00677D2F"/>
    <w:rsid w:val="00677E7F"/>
    <w:rsid w:val="00680792"/>
    <w:rsid w:val="00680886"/>
    <w:rsid w:val="006809FA"/>
    <w:rsid w:val="00680B9F"/>
    <w:rsid w:val="00680D28"/>
    <w:rsid w:val="006812C2"/>
    <w:rsid w:val="006816A0"/>
    <w:rsid w:val="006816F6"/>
    <w:rsid w:val="006819CE"/>
    <w:rsid w:val="00681FF6"/>
    <w:rsid w:val="006823EF"/>
    <w:rsid w:val="00683382"/>
    <w:rsid w:val="006839F4"/>
    <w:rsid w:val="00683C91"/>
    <w:rsid w:val="00683EE7"/>
    <w:rsid w:val="00684B1B"/>
    <w:rsid w:val="00684BC8"/>
    <w:rsid w:val="00685C06"/>
    <w:rsid w:val="00685C4F"/>
    <w:rsid w:val="00685F68"/>
    <w:rsid w:val="0068646D"/>
    <w:rsid w:val="006866B4"/>
    <w:rsid w:val="0068698B"/>
    <w:rsid w:val="00686DFA"/>
    <w:rsid w:val="006875A2"/>
    <w:rsid w:val="00687649"/>
    <w:rsid w:val="00687668"/>
    <w:rsid w:val="00690232"/>
    <w:rsid w:val="00690590"/>
    <w:rsid w:val="00690EC7"/>
    <w:rsid w:val="00690F80"/>
    <w:rsid w:val="00691586"/>
    <w:rsid w:val="006919F8"/>
    <w:rsid w:val="00692A55"/>
    <w:rsid w:val="00692CDC"/>
    <w:rsid w:val="00692CF6"/>
    <w:rsid w:val="0069331E"/>
    <w:rsid w:val="0069351B"/>
    <w:rsid w:val="0069398B"/>
    <w:rsid w:val="00693C6B"/>
    <w:rsid w:val="00693ED2"/>
    <w:rsid w:val="0069411A"/>
    <w:rsid w:val="00694233"/>
    <w:rsid w:val="0069432F"/>
    <w:rsid w:val="006944F5"/>
    <w:rsid w:val="00694B8B"/>
    <w:rsid w:val="00694F08"/>
    <w:rsid w:val="00694FF8"/>
    <w:rsid w:val="00695073"/>
    <w:rsid w:val="0069539F"/>
    <w:rsid w:val="006955D7"/>
    <w:rsid w:val="006955E8"/>
    <w:rsid w:val="0069576B"/>
    <w:rsid w:val="00695CAA"/>
    <w:rsid w:val="00696B78"/>
    <w:rsid w:val="00696BA5"/>
    <w:rsid w:val="00696D44"/>
    <w:rsid w:val="00697699"/>
    <w:rsid w:val="00697773"/>
    <w:rsid w:val="00697B02"/>
    <w:rsid w:val="00697D33"/>
    <w:rsid w:val="006A090F"/>
    <w:rsid w:val="006A1FD6"/>
    <w:rsid w:val="006A2299"/>
    <w:rsid w:val="006A2629"/>
    <w:rsid w:val="006A290D"/>
    <w:rsid w:val="006A2A29"/>
    <w:rsid w:val="006A2AEC"/>
    <w:rsid w:val="006A2B3A"/>
    <w:rsid w:val="006A2F0F"/>
    <w:rsid w:val="006A32FF"/>
    <w:rsid w:val="006A3536"/>
    <w:rsid w:val="006A3CE8"/>
    <w:rsid w:val="006A429E"/>
    <w:rsid w:val="006A42F7"/>
    <w:rsid w:val="006A466C"/>
    <w:rsid w:val="006A4C9A"/>
    <w:rsid w:val="006A4F7A"/>
    <w:rsid w:val="006A52F6"/>
    <w:rsid w:val="006A544A"/>
    <w:rsid w:val="006A55FF"/>
    <w:rsid w:val="006A5C72"/>
    <w:rsid w:val="006A61FB"/>
    <w:rsid w:val="006A6AB0"/>
    <w:rsid w:val="006A6F90"/>
    <w:rsid w:val="006A74A7"/>
    <w:rsid w:val="006A757D"/>
    <w:rsid w:val="006A789C"/>
    <w:rsid w:val="006A7DC3"/>
    <w:rsid w:val="006A7F70"/>
    <w:rsid w:val="006B02AB"/>
    <w:rsid w:val="006B0DE7"/>
    <w:rsid w:val="006B0F9C"/>
    <w:rsid w:val="006B10AE"/>
    <w:rsid w:val="006B11D9"/>
    <w:rsid w:val="006B1384"/>
    <w:rsid w:val="006B13B2"/>
    <w:rsid w:val="006B1604"/>
    <w:rsid w:val="006B24EA"/>
    <w:rsid w:val="006B2E91"/>
    <w:rsid w:val="006B36B6"/>
    <w:rsid w:val="006B3EF0"/>
    <w:rsid w:val="006B412C"/>
    <w:rsid w:val="006B4313"/>
    <w:rsid w:val="006B4DDE"/>
    <w:rsid w:val="006B533E"/>
    <w:rsid w:val="006B56D9"/>
    <w:rsid w:val="006B5DA5"/>
    <w:rsid w:val="006B5DAE"/>
    <w:rsid w:val="006B6069"/>
    <w:rsid w:val="006B62E1"/>
    <w:rsid w:val="006B6C74"/>
    <w:rsid w:val="006B6DFD"/>
    <w:rsid w:val="006B6F4D"/>
    <w:rsid w:val="006B70BB"/>
    <w:rsid w:val="006B71A0"/>
    <w:rsid w:val="006B7592"/>
    <w:rsid w:val="006B7946"/>
    <w:rsid w:val="006C0176"/>
    <w:rsid w:val="006C0229"/>
    <w:rsid w:val="006C02C0"/>
    <w:rsid w:val="006C034A"/>
    <w:rsid w:val="006C0B4A"/>
    <w:rsid w:val="006C1153"/>
    <w:rsid w:val="006C1EB2"/>
    <w:rsid w:val="006C2F89"/>
    <w:rsid w:val="006C343A"/>
    <w:rsid w:val="006C35A6"/>
    <w:rsid w:val="006C379D"/>
    <w:rsid w:val="006C3B39"/>
    <w:rsid w:val="006C3D31"/>
    <w:rsid w:val="006C551D"/>
    <w:rsid w:val="006C5D78"/>
    <w:rsid w:val="006C5E05"/>
    <w:rsid w:val="006C5E68"/>
    <w:rsid w:val="006C5F83"/>
    <w:rsid w:val="006C64E0"/>
    <w:rsid w:val="006C75D9"/>
    <w:rsid w:val="006C765D"/>
    <w:rsid w:val="006C791B"/>
    <w:rsid w:val="006C7C5C"/>
    <w:rsid w:val="006C7ED2"/>
    <w:rsid w:val="006C7F41"/>
    <w:rsid w:val="006C7F5F"/>
    <w:rsid w:val="006C7FDB"/>
    <w:rsid w:val="006D06C6"/>
    <w:rsid w:val="006D0CE9"/>
    <w:rsid w:val="006D0E0D"/>
    <w:rsid w:val="006D1C56"/>
    <w:rsid w:val="006D22EF"/>
    <w:rsid w:val="006D25E4"/>
    <w:rsid w:val="006D28B6"/>
    <w:rsid w:val="006D2C86"/>
    <w:rsid w:val="006D2D57"/>
    <w:rsid w:val="006D3179"/>
    <w:rsid w:val="006D32B9"/>
    <w:rsid w:val="006D33A4"/>
    <w:rsid w:val="006D38E0"/>
    <w:rsid w:val="006D3922"/>
    <w:rsid w:val="006D3E01"/>
    <w:rsid w:val="006D3EFE"/>
    <w:rsid w:val="006D3FAB"/>
    <w:rsid w:val="006D411B"/>
    <w:rsid w:val="006D42FB"/>
    <w:rsid w:val="006D4440"/>
    <w:rsid w:val="006D469E"/>
    <w:rsid w:val="006D486D"/>
    <w:rsid w:val="006D4C53"/>
    <w:rsid w:val="006D4C5B"/>
    <w:rsid w:val="006D509B"/>
    <w:rsid w:val="006D5205"/>
    <w:rsid w:val="006D580D"/>
    <w:rsid w:val="006D5EB8"/>
    <w:rsid w:val="006D6397"/>
    <w:rsid w:val="006D63C0"/>
    <w:rsid w:val="006D63F3"/>
    <w:rsid w:val="006D6408"/>
    <w:rsid w:val="006D6CBB"/>
    <w:rsid w:val="006D713F"/>
    <w:rsid w:val="006D75EE"/>
    <w:rsid w:val="006D76EF"/>
    <w:rsid w:val="006D7CF6"/>
    <w:rsid w:val="006D7E8B"/>
    <w:rsid w:val="006E012C"/>
    <w:rsid w:val="006E0401"/>
    <w:rsid w:val="006E063D"/>
    <w:rsid w:val="006E0B15"/>
    <w:rsid w:val="006E0C20"/>
    <w:rsid w:val="006E0CC2"/>
    <w:rsid w:val="006E182A"/>
    <w:rsid w:val="006E1D12"/>
    <w:rsid w:val="006E1F18"/>
    <w:rsid w:val="006E2301"/>
    <w:rsid w:val="006E2887"/>
    <w:rsid w:val="006E2F9B"/>
    <w:rsid w:val="006E312F"/>
    <w:rsid w:val="006E332D"/>
    <w:rsid w:val="006E35DC"/>
    <w:rsid w:val="006E3716"/>
    <w:rsid w:val="006E384C"/>
    <w:rsid w:val="006E3BE7"/>
    <w:rsid w:val="006E461F"/>
    <w:rsid w:val="006E5007"/>
    <w:rsid w:val="006E533A"/>
    <w:rsid w:val="006E55B4"/>
    <w:rsid w:val="006E6540"/>
    <w:rsid w:val="006E66F8"/>
    <w:rsid w:val="006E6894"/>
    <w:rsid w:val="006E6CA2"/>
    <w:rsid w:val="006E727C"/>
    <w:rsid w:val="006E786E"/>
    <w:rsid w:val="006E789A"/>
    <w:rsid w:val="006E79EB"/>
    <w:rsid w:val="006F0110"/>
    <w:rsid w:val="006F042B"/>
    <w:rsid w:val="006F0689"/>
    <w:rsid w:val="006F16C7"/>
    <w:rsid w:val="006F1A81"/>
    <w:rsid w:val="006F2114"/>
    <w:rsid w:val="006F296F"/>
    <w:rsid w:val="006F29F3"/>
    <w:rsid w:val="006F2B96"/>
    <w:rsid w:val="006F3C4C"/>
    <w:rsid w:val="006F425C"/>
    <w:rsid w:val="006F42D4"/>
    <w:rsid w:val="006F487C"/>
    <w:rsid w:val="006F49BF"/>
    <w:rsid w:val="006F4C67"/>
    <w:rsid w:val="006F4EFD"/>
    <w:rsid w:val="006F5151"/>
    <w:rsid w:val="006F5252"/>
    <w:rsid w:val="006F54A3"/>
    <w:rsid w:val="006F5C2E"/>
    <w:rsid w:val="006F62DF"/>
    <w:rsid w:val="006F6419"/>
    <w:rsid w:val="006F6536"/>
    <w:rsid w:val="006F6572"/>
    <w:rsid w:val="006F6613"/>
    <w:rsid w:val="006F71B2"/>
    <w:rsid w:val="006F7682"/>
    <w:rsid w:val="006F7724"/>
    <w:rsid w:val="006F774F"/>
    <w:rsid w:val="00700508"/>
    <w:rsid w:val="00700564"/>
    <w:rsid w:val="007010D1"/>
    <w:rsid w:val="0070111C"/>
    <w:rsid w:val="0070149C"/>
    <w:rsid w:val="0070192B"/>
    <w:rsid w:val="0070223E"/>
    <w:rsid w:val="00702744"/>
    <w:rsid w:val="00702D4A"/>
    <w:rsid w:val="00703008"/>
    <w:rsid w:val="007038EA"/>
    <w:rsid w:val="00704D6F"/>
    <w:rsid w:val="00704F12"/>
    <w:rsid w:val="007056BD"/>
    <w:rsid w:val="007059A6"/>
    <w:rsid w:val="007059F9"/>
    <w:rsid w:val="00705D22"/>
    <w:rsid w:val="00706072"/>
    <w:rsid w:val="007062A9"/>
    <w:rsid w:val="007062DC"/>
    <w:rsid w:val="007067CB"/>
    <w:rsid w:val="00706848"/>
    <w:rsid w:val="00706C72"/>
    <w:rsid w:val="0071002F"/>
    <w:rsid w:val="00710201"/>
    <w:rsid w:val="007107A7"/>
    <w:rsid w:val="00710A53"/>
    <w:rsid w:val="00710C20"/>
    <w:rsid w:val="00710C36"/>
    <w:rsid w:val="00710C6F"/>
    <w:rsid w:val="00710EC9"/>
    <w:rsid w:val="00710F6F"/>
    <w:rsid w:val="007110D0"/>
    <w:rsid w:val="00711493"/>
    <w:rsid w:val="007115B4"/>
    <w:rsid w:val="0071165A"/>
    <w:rsid w:val="007122AB"/>
    <w:rsid w:val="00712341"/>
    <w:rsid w:val="00712502"/>
    <w:rsid w:val="007127A6"/>
    <w:rsid w:val="00713981"/>
    <w:rsid w:val="00713984"/>
    <w:rsid w:val="00713B70"/>
    <w:rsid w:val="00713DF5"/>
    <w:rsid w:val="00713FAD"/>
    <w:rsid w:val="007146D4"/>
    <w:rsid w:val="00714872"/>
    <w:rsid w:val="00714B25"/>
    <w:rsid w:val="00714C9D"/>
    <w:rsid w:val="00715841"/>
    <w:rsid w:val="00715B93"/>
    <w:rsid w:val="00715C42"/>
    <w:rsid w:val="007163DB"/>
    <w:rsid w:val="007164A5"/>
    <w:rsid w:val="007166BC"/>
    <w:rsid w:val="007168C7"/>
    <w:rsid w:val="00717189"/>
    <w:rsid w:val="007172C9"/>
    <w:rsid w:val="00717E27"/>
    <w:rsid w:val="0072031B"/>
    <w:rsid w:val="007205F7"/>
    <w:rsid w:val="00720DD4"/>
    <w:rsid w:val="00722971"/>
    <w:rsid w:val="007231EF"/>
    <w:rsid w:val="00723A42"/>
    <w:rsid w:val="00723ACB"/>
    <w:rsid w:val="00723CA5"/>
    <w:rsid w:val="007243AA"/>
    <w:rsid w:val="00724451"/>
    <w:rsid w:val="00724B0E"/>
    <w:rsid w:val="00724DD3"/>
    <w:rsid w:val="00724F83"/>
    <w:rsid w:val="007251AB"/>
    <w:rsid w:val="007255D5"/>
    <w:rsid w:val="007256A8"/>
    <w:rsid w:val="00725A77"/>
    <w:rsid w:val="00726CAA"/>
    <w:rsid w:val="00726F32"/>
    <w:rsid w:val="00727119"/>
    <w:rsid w:val="0072778E"/>
    <w:rsid w:val="00727B65"/>
    <w:rsid w:val="00727F95"/>
    <w:rsid w:val="007300B8"/>
    <w:rsid w:val="007304F5"/>
    <w:rsid w:val="00730651"/>
    <w:rsid w:val="00730C6A"/>
    <w:rsid w:val="00731269"/>
    <w:rsid w:val="00731DE0"/>
    <w:rsid w:val="00732251"/>
    <w:rsid w:val="00732327"/>
    <w:rsid w:val="007327D3"/>
    <w:rsid w:val="007328E3"/>
    <w:rsid w:val="0073299D"/>
    <w:rsid w:val="007332CE"/>
    <w:rsid w:val="007333D3"/>
    <w:rsid w:val="00733D6C"/>
    <w:rsid w:val="00734EE9"/>
    <w:rsid w:val="007359AB"/>
    <w:rsid w:val="00735A8B"/>
    <w:rsid w:val="007360A9"/>
    <w:rsid w:val="00736A3B"/>
    <w:rsid w:val="00736D46"/>
    <w:rsid w:val="00737159"/>
    <w:rsid w:val="0073770A"/>
    <w:rsid w:val="00737BA1"/>
    <w:rsid w:val="007400F7"/>
    <w:rsid w:val="00741646"/>
    <w:rsid w:val="007417C4"/>
    <w:rsid w:val="00741B11"/>
    <w:rsid w:val="00741E68"/>
    <w:rsid w:val="00741EFC"/>
    <w:rsid w:val="00741FD0"/>
    <w:rsid w:val="0074252F"/>
    <w:rsid w:val="00742778"/>
    <w:rsid w:val="007443CC"/>
    <w:rsid w:val="00744534"/>
    <w:rsid w:val="0074506F"/>
    <w:rsid w:val="007450CB"/>
    <w:rsid w:val="00745203"/>
    <w:rsid w:val="00745355"/>
    <w:rsid w:val="00745DFB"/>
    <w:rsid w:val="00746237"/>
    <w:rsid w:val="00746B04"/>
    <w:rsid w:val="00746E01"/>
    <w:rsid w:val="00746F23"/>
    <w:rsid w:val="00746FCE"/>
    <w:rsid w:val="00747068"/>
    <w:rsid w:val="007479DB"/>
    <w:rsid w:val="00750614"/>
    <w:rsid w:val="00750F63"/>
    <w:rsid w:val="00750FD9"/>
    <w:rsid w:val="0075115A"/>
    <w:rsid w:val="00751630"/>
    <w:rsid w:val="00751FD7"/>
    <w:rsid w:val="00752120"/>
    <w:rsid w:val="007522A5"/>
    <w:rsid w:val="0075235F"/>
    <w:rsid w:val="00752444"/>
    <w:rsid w:val="00752546"/>
    <w:rsid w:val="00752A86"/>
    <w:rsid w:val="00752D09"/>
    <w:rsid w:val="00752FC6"/>
    <w:rsid w:val="00753C54"/>
    <w:rsid w:val="007541C8"/>
    <w:rsid w:val="00754ACF"/>
    <w:rsid w:val="00754E3D"/>
    <w:rsid w:val="007559D4"/>
    <w:rsid w:val="00755C4B"/>
    <w:rsid w:val="007560AB"/>
    <w:rsid w:val="007565A1"/>
    <w:rsid w:val="007565A5"/>
    <w:rsid w:val="00756685"/>
    <w:rsid w:val="00756B51"/>
    <w:rsid w:val="0075736D"/>
    <w:rsid w:val="007576AA"/>
    <w:rsid w:val="00757D5D"/>
    <w:rsid w:val="00761329"/>
    <w:rsid w:val="00761522"/>
    <w:rsid w:val="00761C42"/>
    <w:rsid w:val="00762459"/>
    <w:rsid w:val="00762A5F"/>
    <w:rsid w:val="00762D48"/>
    <w:rsid w:val="00762D62"/>
    <w:rsid w:val="007632DB"/>
    <w:rsid w:val="0076475F"/>
    <w:rsid w:val="00764922"/>
    <w:rsid w:val="00764E80"/>
    <w:rsid w:val="007651C4"/>
    <w:rsid w:val="00765BD8"/>
    <w:rsid w:val="00765C6C"/>
    <w:rsid w:val="00765F7D"/>
    <w:rsid w:val="0076606D"/>
    <w:rsid w:val="007660AB"/>
    <w:rsid w:val="007662F9"/>
    <w:rsid w:val="00766B16"/>
    <w:rsid w:val="00766C09"/>
    <w:rsid w:val="00766FC8"/>
    <w:rsid w:val="007671F4"/>
    <w:rsid w:val="007701EB"/>
    <w:rsid w:val="00770B32"/>
    <w:rsid w:val="00770CCF"/>
    <w:rsid w:val="00770F74"/>
    <w:rsid w:val="007712CB"/>
    <w:rsid w:val="007714C7"/>
    <w:rsid w:val="00771C1F"/>
    <w:rsid w:val="00772022"/>
    <w:rsid w:val="00772263"/>
    <w:rsid w:val="00772277"/>
    <w:rsid w:val="0077254A"/>
    <w:rsid w:val="0077287F"/>
    <w:rsid w:val="00772F50"/>
    <w:rsid w:val="00773226"/>
    <w:rsid w:val="007734F5"/>
    <w:rsid w:val="007739E8"/>
    <w:rsid w:val="00773CA8"/>
    <w:rsid w:val="00773ED6"/>
    <w:rsid w:val="007748EB"/>
    <w:rsid w:val="0077501D"/>
    <w:rsid w:val="007755CF"/>
    <w:rsid w:val="00775757"/>
    <w:rsid w:val="0077596E"/>
    <w:rsid w:val="00775B0F"/>
    <w:rsid w:val="0077673A"/>
    <w:rsid w:val="0077674F"/>
    <w:rsid w:val="00776F87"/>
    <w:rsid w:val="007770F7"/>
    <w:rsid w:val="007773B3"/>
    <w:rsid w:val="00777568"/>
    <w:rsid w:val="007775D7"/>
    <w:rsid w:val="0077788F"/>
    <w:rsid w:val="0077790F"/>
    <w:rsid w:val="00780B79"/>
    <w:rsid w:val="00781372"/>
    <w:rsid w:val="00781F3F"/>
    <w:rsid w:val="007825A0"/>
    <w:rsid w:val="007826B8"/>
    <w:rsid w:val="00782B1E"/>
    <w:rsid w:val="00783181"/>
    <w:rsid w:val="0078343D"/>
    <w:rsid w:val="00783473"/>
    <w:rsid w:val="00783C7C"/>
    <w:rsid w:val="007842D5"/>
    <w:rsid w:val="00784BBF"/>
    <w:rsid w:val="00784E33"/>
    <w:rsid w:val="007857C2"/>
    <w:rsid w:val="00785C20"/>
    <w:rsid w:val="00785FCB"/>
    <w:rsid w:val="0078612E"/>
    <w:rsid w:val="00786524"/>
    <w:rsid w:val="00786680"/>
    <w:rsid w:val="007872BC"/>
    <w:rsid w:val="00787474"/>
    <w:rsid w:val="00787572"/>
    <w:rsid w:val="00787D41"/>
    <w:rsid w:val="00787E95"/>
    <w:rsid w:val="00787F9C"/>
    <w:rsid w:val="007902F1"/>
    <w:rsid w:val="007906AB"/>
    <w:rsid w:val="00790BE2"/>
    <w:rsid w:val="00790E50"/>
    <w:rsid w:val="00791621"/>
    <w:rsid w:val="00791831"/>
    <w:rsid w:val="007918F6"/>
    <w:rsid w:val="00791D54"/>
    <w:rsid w:val="00792270"/>
    <w:rsid w:val="00792B4B"/>
    <w:rsid w:val="00792D4E"/>
    <w:rsid w:val="00792D9F"/>
    <w:rsid w:val="00792E06"/>
    <w:rsid w:val="00793076"/>
    <w:rsid w:val="007933DB"/>
    <w:rsid w:val="007934BB"/>
    <w:rsid w:val="007938D6"/>
    <w:rsid w:val="00793F7F"/>
    <w:rsid w:val="007941E8"/>
    <w:rsid w:val="0079439F"/>
    <w:rsid w:val="00794E04"/>
    <w:rsid w:val="00795CF0"/>
    <w:rsid w:val="00795DEF"/>
    <w:rsid w:val="00795FCB"/>
    <w:rsid w:val="007966FB"/>
    <w:rsid w:val="00796704"/>
    <w:rsid w:val="0079670B"/>
    <w:rsid w:val="00796CB3"/>
    <w:rsid w:val="00796E4C"/>
    <w:rsid w:val="00796FB9"/>
    <w:rsid w:val="00797227"/>
    <w:rsid w:val="007973F8"/>
    <w:rsid w:val="00797630"/>
    <w:rsid w:val="00797A17"/>
    <w:rsid w:val="00797FEF"/>
    <w:rsid w:val="007A023D"/>
    <w:rsid w:val="007A0762"/>
    <w:rsid w:val="007A0A32"/>
    <w:rsid w:val="007A0EDC"/>
    <w:rsid w:val="007A0F13"/>
    <w:rsid w:val="007A1274"/>
    <w:rsid w:val="007A1384"/>
    <w:rsid w:val="007A16CA"/>
    <w:rsid w:val="007A2266"/>
    <w:rsid w:val="007A2B7B"/>
    <w:rsid w:val="007A2C76"/>
    <w:rsid w:val="007A2D3E"/>
    <w:rsid w:val="007A2E19"/>
    <w:rsid w:val="007A3335"/>
    <w:rsid w:val="007A3521"/>
    <w:rsid w:val="007A3604"/>
    <w:rsid w:val="007A377C"/>
    <w:rsid w:val="007A3AC6"/>
    <w:rsid w:val="007A45D4"/>
    <w:rsid w:val="007A48F1"/>
    <w:rsid w:val="007A4F03"/>
    <w:rsid w:val="007A51A6"/>
    <w:rsid w:val="007A660D"/>
    <w:rsid w:val="007A6635"/>
    <w:rsid w:val="007A66BE"/>
    <w:rsid w:val="007A691B"/>
    <w:rsid w:val="007A692F"/>
    <w:rsid w:val="007A70D7"/>
    <w:rsid w:val="007A7680"/>
    <w:rsid w:val="007A795C"/>
    <w:rsid w:val="007A7985"/>
    <w:rsid w:val="007B045D"/>
    <w:rsid w:val="007B06B6"/>
    <w:rsid w:val="007B0782"/>
    <w:rsid w:val="007B0A97"/>
    <w:rsid w:val="007B12E9"/>
    <w:rsid w:val="007B1F28"/>
    <w:rsid w:val="007B1FC6"/>
    <w:rsid w:val="007B26F7"/>
    <w:rsid w:val="007B26FB"/>
    <w:rsid w:val="007B29A0"/>
    <w:rsid w:val="007B2A58"/>
    <w:rsid w:val="007B2CBF"/>
    <w:rsid w:val="007B31D2"/>
    <w:rsid w:val="007B32A2"/>
    <w:rsid w:val="007B341F"/>
    <w:rsid w:val="007B3985"/>
    <w:rsid w:val="007B3E11"/>
    <w:rsid w:val="007B4212"/>
    <w:rsid w:val="007B48F3"/>
    <w:rsid w:val="007B501D"/>
    <w:rsid w:val="007B53FA"/>
    <w:rsid w:val="007B5497"/>
    <w:rsid w:val="007B60AD"/>
    <w:rsid w:val="007B617E"/>
    <w:rsid w:val="007B6292"/>
    <w:rsid w:val="007B6385"/>
    <w:rsid w:val="007B6A71"/>
    <w:rsid w:val="007B6D2E"/>
    <w:rsid w:val="007B6EF6"/>
    <w:rsid w:val="007B712B"/>
    <w:rsid w:val="007B7204"/>
    <w:rsid w:val="007B72F5"/>
    <w:rsid w:val="007B79E3"/>
    <w:rsid w:val="007B7ED8"/>
    <w:rsid w:val="007C00B7"/>
    <w:rsid w:val="007C0874"/>
    <w:rsid w:val="007C0B83"/>
    <w:rsid w:val="007C0E5B"/>
    <w:rsid w:val="007C134C"/>
    <w:rsid w:val="007C144A"/>
    <w:rsid w:val="007C1952"/>
    <w:rsid w:val="007C2928"/>
    <w:rsid w:val="007C2990"/>
    <w:rsid w:val="007C30CC"/>
    <w:rsid w:val="007C31F8"/>
    <w:rsid w:val="007C3225"/>
    <w:rsid w:val="007C3B7F"/>
    <w:rsid w:val="007C3C92"/>
    <w:rsid w:val="007C41AB"/>
    <w:rsid w:val="007C4615"/>
    <w:rsid w:val="007C47C8"/>
    <w:rsid w:val="007C4D0A"/>
    <w:rsid w:val="007C53FC"/>
    <w:rsid w:val="007C5C19"/>
    <w:rsid w:val="007C5DF7"/>
    <w:rsid w:val="007C60F2"/>
    <w:rsid w:val="007C6270"/>
    <w:rsid w:val="007C64CD"/>
    <w:rsid w:val="007C650D"/>
    <w:rsid w:val="007C6593"/>
    <w:rsid w:val="007C6F3B"/>
    <w:rsid w:val="007C7066"/>
    <w:rsid w:val="007C708F"/>
    <w:rsid w:val="007C7359"/>
    <w:rsid w:val="007C77BD"/>
    <w:rsid w:val="007D01FC"/>
    <w:rsid w:val="007D0334"/>
    <w:rsid w:val="007D0C16"/>
    <w:rsid w:val="007D0E5C"/>
    <w:rsid w:val="007D0EDE"/>
    <w:rsid w:val="007D1197"/>
    <w:rsid w:val="007D15CD"/>
    <w:rsid w:val="007D1681"/>
    <w:rsid w:val="007D16BD"/>
    <w:rsid w:val="007D2061"/>
    <w:rsid w:val="007D2253"/>
    <w:rsid w:val="007D2FD6"/>
    <w:rsid w:val="007D3900"/>
    <w:rsid w:val="007D43A8"/>
    <w:rsid w:val="007D44B0"/>
    <w:rsid w:val="007D4517"/>
    <w:rsid w:val="007D4A76"/>
    <w:rsid w:val="007D4EA3"/>
    <w:rsid w:val="007D506D"/>
    <w:rsid w:val="007D50F5"/>
    <w:rsid w:val="007D5120"/>
    <w:rsid w:val="007D5310"/>
    <w:rsid w:val="007D560E"/>
    <w:rsid w:val="007D565E"/>
    <w:rsid w:val="007D5A3E"/>
    <w:rsid w:val="007D5B9B"/>
    <w:rsid w:val="007D61E6"/>
    <w:rsid w:val="007D6324"/>
    <w:rsid w:val="007D65B1"/>
    <w:rsid w:val="007D67EF"/>
    <w:rsid w:val="007D6E22"/>
    <w:rsid w:val="007D6EFD"/>
    <w:rsid w:val="007D6F69"/>
    <w:rsid w:val="007D6FF8"/>
    <w:rsid w:val="007D7305"/>
    <w:rsid w:val="007D7731"/>
    <w:rsid w:val="007D7ADF"/>
    <w:rsid w:val="007D7F76"/>
    <w:rsid w:val="007E010D"/>
    <w:rsid w:val="007E1752"/>
    <w:rsid w:val="007E192F"/>
    <w:rsid w:val="007E1C1A"/>
    <w:rsid w:val="007E1FFA"/>
    <w:rsid w:val="007E2543"/>
    <w:rsid w:val="007E277B"/>
    <w:rsid w:val="007E27BA"/>
    <w:rsid w:val="007E2970"/>
    <w:rsid w:val="007E297E"/>
    <w:rsid w:val="007E2EBC"/>
    <w:rsid w:val="007E38ED"/>
    <w:rsid w:val="007E3E38"/>
    <w:rsid w:val="007E4CAD"/>
    <w:rsid w:val="007E4EAE"/>
    <w:rsid w:val="007E5EAB"/>
    <w:rsid w:val="007E60FD"/>
    <w:rsid w:val="007E63E5"/>
    <w:rsid w:val="007E640B"/>
    <w:rsid w:val="007E6537"/>
    <w:rsid w:val="007E667C"/>
    <w:rsid w:val="007E6835"/>
    <w:rsid w:val="007E6BBE"/>
    <w:rsid w:val="007E7068"/>
    <w:rsid w:val="007E78B2"/>
    <w:rsid w:val="007F0510"/>
    <w:rsid w:val="007F065F"/>
    <w:rsid w:val="007F06FB"/>
    <w:rsid w:val="007F08E6"/>
    <w:rsid w:val="007F0ADE"/>
    <w:rsid w:val="007F0C1E"/>
    <w:rsid w:val="007F0D33"/>
    <w:rsid w:val="007F0DB6"/>
    <w:rsid w:val="007F15DC"/>
    <w:rsid w:val="007F2307"/>
    <w:rsid w:val="007F298B"/>
    <w:rsid w:val="007F2AB0"/>
    <w:rsid w:val="007F3507"/>
    <w:rsid w:val="007F3628"/>
    <w:rsid w:val="007F3AE0"/>
    <w:rsid w:val="007F3E74"/>
    <w:rsid w:val="007F5C20"/>
    <w:rsid w:val="007F5C56"/>
    <w:rsid w:val="007F615D"/>
    <w:rsid w:val="007F65E8"/>
    <w:rsid w:val="007F70B9"/>
    <w:rsid w:val="007F788A"/>
    <w:rsid w:val="008000CB"/>
    <w:rsid w:val="008004BA"/>
    <w:rsid w:val="008009BC"/>
    <w:rsid w:val="00800B49"/>
    <w:rsid w:val="00800C8C"/>
    <w:rsid w:val="00801449"/>
    <w:rsid w:val="008014E8"/>
    <w:rsid w:val="0080192A"/>
    <w:rsid w:val="00801BD4"/>
    <w:rsid w:val="00801BE1"/>
    <w:rsid w:val="00801C29"/>
    <w:rsid w:val="00801C5F"/>
    <w:rsid w:val="008022A8"/>
    <w:rsid w:val="0080238B"/>
    <w:rsid w:val="00802533"/>
    <w:rsid w:val="0080271C"/>
    <w:rsid w:val="008032E9"/>
    <w:rsid w:val="008035B5"/>
    <w:rsid w:val="00803E4C"/>
    <w:rsid w:val="00803E63"/>
    <w:rsid w:val="00804359"/>
    <w:rsid w:val="0080439A"/>
    <w:rsid w:val="00804BE6"/>
    <w:rsid w:val="00804C10"/>
    <w:rsid w:val="008050A2"/>
    <w:rsid w:val="00805670"/>
    <w:rsid w:val="008056A6"/>
    <w:rsid w:val="008059AB"/>
    <w:rsid w:val="00805D2E"/>
    <w:rsid w:val="00805DAD"/>
    <w:rsid w:val="00805E76"/>
    <w:rsid w:val="008061AD"/>
    <w:rsid w:val="00806824"/>
    <w:rsid w:val="00806EDB"/>
    <w:rsid w:val="0080720D"/>
    <w:rsid w:val="008077A8"/>
    <w:rsid w:val="0080792B"/>
    <w:rsid w:val="008079D3"/>
    <w:rsid w:val="00807BA9"/>
    <w:rsid w:val="00810268"/>
    <w:rsid w:val="0081029B"/>
    <w:rsid w:val="008102CD"/>
    <w:rsid w:val="00810B04"/>
    <w:rsid w:val="00810B6F"/>
    <w:rsid w:val="00810F8F"/>
    <w:rsid w:val="00811412"/>
    <w:rsid w:val="0081142F"/>
    <w:rsid w:val="0081178B"/>
    <w:rsid w:val="00811802"/>
    <w:rsid w:val="00811BCB"/>
    <w:rsid w:val="00811D47"/>
    <w:rsid w:val="008120C7"/>
    <w:rsid w:val="00812BFB"/>
    <w:rsid w:val="00812F13"/>
    <w:rsid w:val="00813483"/>
    <w:rsid w:val="00813BB6"/>
    <w:rsid w:val="00813F09"/>
    <w:rsid w:val="008141C1"/>
    <w:rsid w:val="008145DE"/>
    <w:rsid w:val="00814849"/>
    <w:rsid w:val="00815F32"/>
    <w:rsid w:val="00816109"/>
    <w:rsid w:val="00816290"/>
    <w:rsid w:val="008173FD"/>
    <w:rsid w:val="0081753D"/>
    <w:rsid w:val="00817720"/>
    <w:rsid w:val="008178DE"/>
    <w:rsid w:val="0081799C"/>
    <w:rsid w:val="008179FD"/>
    <w:rsid w:val="0082003B"/>
    <w:rsid w:val="00820159"/>
    <w:rsid w:val="00820609"/>
    <w:rsid w:val="008206E6"/>
    <w:rsid w:val="00820E02"/>
    <w:rsid w:val="00820F4E"/>
    <w:rsid w:val="0082148D"/>
    <w:rsid w:val="00821573"/>
    <w:rsid w:val="008218C7"/>
    <w:rsid w:val="0082203C"/>
    <w:rsid w:val="00822047"/>
    <w:rsid w:val="0082241C"/>
    <w:rsid w:val="0082262C"/>
    <w:rsid w:val="00822ABF"/>
    <w:rsid w:val="00823222"/>
    <w:rsid w:val="0082342D"/>
    <w:rsid w:val="00823611"/>
    <w:rsid w:val="00823D2C"/>
    <w:rsid w:val="008241B0"/>
    <w:rsid w:val="0082448B"/>
    <w:rsid w:val="00824612"/>
    <w:rsid w:val="008247A4"/>
    <w:rsid w:val="0082562C"/>
    <w:rsid w:val="008265A4"/>
    <w:rsid w:val="00826F74"/>
    <w:rsid w:val="00827ED0"/>
    <w:rsid w:val="00827F49"/>
    <w:rsid w:val="00827F95"/>
    <w:rsid w:val="008300C3"/>
    <w:rsid w:val="00831336"/>
    <w:rsid w:val="0083247E"/>
    <w:rsid w:val="008329FB"/>
    <w:rsid w:val="008335B8"/>
    <w:rsid w:val="00833BCB"/>
    <w:rsid w:val="00833DFF"/>
    <w:rsid w:val="00833EAB"/>
    <w:rsid w:val="0083400C"/>
    <w:rsid w:val="008340F7"/>
    <w:rsid w:val="008343DE"/>
    <w:rsid w:val="00834C33"/>
    <w:rsid w:val="00834EA6"/>
    <w:rsid w:val="0083517A"/>
    <w:rsid w:val="008352F6"/>
    <w:rsid w:val="00835E4A"/>
    <w:rsid w:val="00836BCB"/>
    <w:rsid w:val="008375FE"/>
    <w:rsid w:val="008376B0"/>
    <w:rsid w:val="0084085C"/>
    <w:rsid w:val="00840D96"/>
    <w:rsid w:val="0084135B"/>
    <w:rsid w:val="00841444"/>
    <w:rsid w:val="0084147D"/>
    <w:rsid w:val="00841819"/>
    <w:rsid w:val="00841B5D"/>
    <w:rsid w:val="00842AF6"/>
    <w:rsid w:val="00842C2C"/>
    <w:rsid w:val="008440A7"/>
    <w:rsid w:val="00844200"/>
    <w:rsid w:val="00844A12"/>
    <w:rsid w:val="00844FB6"/>
    <w:rsid w:val="008452C9"/>
    <w:rsid w:val="0084546E"/>
    <w:rsid w:val="008459F2"/>
    <w:rsid w:val="00845AA5"/>
    <w:rsid w:val="00845EDA"/>
    <w:rsid w:val="00846BAE"/>
    <w:rsid w:val="00846E08"/>
    <w:rsid w:val="00847174"/>
    <w:rsid w:val="00847881"/>
    <w:rsid w:val="008478AC"/>
    <w:rsid w:val="00847E2D"/>
    <w:rsid w:val="00847EE5"/>
    <w:rsid w:val="00847F0E"/>
    <w:rsid w:val="0085000D"/>
    <w:rsid w:val="0085082F"/>
    <w:rsid w:val="00851193"/>
    <w:rsid w:val="008518D0"/>
    <w:rsid w:val="00851E68"/>
    <w:rsid w:val="00851F80"/>
    <w:rsid w:val="00852143"/>
    <w:rsid w:val="008522F7"/>
    <w:rsid w:val="00852419"/>
    <w:rsid w:val="008525F4"/>
    <w:rsid w:val="0085279A"/>
    <w:rsid w:val="00852C80"/>
    <w:rsid w:val="0085322D"/>
    <w:rsid w:val="0085350B"/>
    <w:rsid w:val="00853E53"/>
    <w:rsid w:val="0085414D"/>
    <w:rsid w:val="008545CC"/>
    <w:rsid w:val="00854B48"/>
    <w:rsid w:val="0085529A"/>
    <w:rsid w:val="00855748"/>
    <w:rsid w:val="00855A27"/>
    <w:rsid w:val="0085607A"/>
    <w:rsid w:val="00856399"/>
    <w:rsid w:val="008567B8"/>
    <w:rsid w:val="00857442"/>
    <w:rsid w:val="00857616"/>
    <w:rsid w:val="008577E0"/>
    <w:rsid w:val="00857EC1"/>
    <w:rsid w:val="00860950"/>
    <w:rsid w:val="00860999"/>
    <w:rsid w:val="00860B8E"/>
    <w:rsid w:val="00860B91"/>
    <w:rsid w:val="00860BDC"/>
    <w:rsid w:val="00860E07"/>
    <w:rsid w:val="00860EFA"/>
    <w:rsid w:val="008617FE"/>
    <w:rsid w:val="0086185A"/>
    <w:rsid w:val="00862152"/>
    <w:rsid w:val="00862568"/>
    <w:rsid w:val="0086367D"/>
    <w:rsid w:val="00863A3D"/>
    <w:rsid w:val="00864023"/>
    <w:rsid w:val="008641C0"/>
    <w:rsid w:val="0086428B"/>
    <w:rsid w:val="0086443E"/>
    <w:rsid w:val="0086449F"/>
    <w:rsid w:val="008647EC"/>
    <w:rsid w:val="00864D07"/>
    <w:rsid w:val="00864DBD"/>
    <w:rsid w:val="00864DE9"/>
    <w:rsid w:val="00865453"/>
    <w:rsid w:val="00865AA0"/>
    <w:rsid w:val="00865AB3"/>
    <w:rsid w:val="00865BA8"/>
    <w:rsid w:val="00865F48"/>
    <w:rsid w:val="008668FA"/>
    <w:rsid w:val="00866A38"/>
    <w:rsid w:val="00866F8D"/>
    <w:rsid w:val="0086748E"/>
    <w:rsid w:val="00867518"/>
    <w:rsid w:val="00867DA8"/>
    <w:rsid w:val="0087007E"/>
    <w:rsid w:val="008705E1"/>
    <w:rsid w:val="00870FCA"/>
    <w:rsid w:val="00870FD3"/>
    <w:rsid w:val="0087106E"/>
    <w:rsid w:val="0087110C"/>
    <w:rsid w:val="00871A20"/>
    <w:rsid w:val="00871D11"/>
    <w:rsid w:val="008724FC"/>
    <w:rsid w:val="008728E1"/>
    <w:rsid w:val="00872DFA"/>
    <w:rsid w:val="00872FB0"/>
    <w:rsid w:val="008730C3"/>
    <w:rsid w:val="008732AA"/>
    <w:rsid w:val="008739E1"/>
    <w:rsid w:val="00873B83"/>
    <w:rsid w:val="00873DB3"/>
    <w:rsid w:val="00874491"/>
    <w:rsid w:val="00875322"/>
    <w:rsid w:val="008757F3"/>
    <w:rsid w:val="00875A67"/>
    <w:rsid w:val="00875B3E"/>
    <w:rsid w:val="00875F89"/>
    <w:rsid w:val="00876547"/>
    <w:rsid w:val="00876B07"/>
    <w:rsid w:val="0087764A"/>
    <w:rsid w:val="0087797C"/>
    <w:rsid w:val="008779DD"/>
    <w:rsid w:val="008803DE"/>
    <w:rsid w:val="008808AC"/>
    <w:rsid w:val="00880B3B"/>
    <w:rsid w:val="00880CDA"/>
    <w:rsid w:val="00881388"/>
    <w:rsid w:val="00881593"/>
    <w:rsid w:val="0088289B"/>
    <w:rsid w:val="0088296F"/>
    <w:rsid w:val="00882E82"/>
    <w:rsid w:val="00882FF8"/>
    <w:rsid w:val="008832B6"/>
    <w:rsid w:val="0088347A"/>
    <w:rsid w:val="00883BAD"/>
    <w:rsid w:val="00883E68"/>
    <w:rsid w:val="008846B6"/>
    <w:rsid w:val="00884D4F"/>
    <w:rsid w:val="00884D89"/>
    <w:rsid w:val="008850D1"/>
    <w:rsid w:val="00885252"/>
    <w:rsid w:val="00885330"/>
    <w:rsid w:val="00885BAF"/>
    <w:rsid w:val="00886609"/>
    <w:rsid w:val="00886C92"/>
    <w:rsid w:val="00886E39"/>
    <w:rsid w:val="0088755F"/>
    <w:rsid w:val="00887BB3"/>
    <w:rsid w:val="008900B4"/>
    <w:rsid w:val="008900C2"/>
    <w:rsid w:val="00890693"/>
    <w:rsid w:val="00890869"/>
    <w:rsid w:val="008909AB"/>
    <w:rsid w:val="00890C5E"/>
    <w:rsid w:val="008913A6"/>
    <w:rsid w:val="00891409"/>
    <w:rsid w:val="00891F04"/>
    <w:rsid w:val="008920D3"/>
    <w:rsid w:val="008924F9"/>
    <w:rsid w:val="00892888"/>
    <w:rsid w:val="00893050"/>
    <w:rsid w:val="00893258"/>
    <w:rsid w:val="00893285"/>
    <w:rsid w:val="00894498"/>
    <w:rsid w:val="00894553"/>
    <w:rsid w:val="008946D5"/>
    <w:rsid w:val="00894BAD"/>
    <w:rsid w:val="00894CB6"/>
    <w:rsid w:val="00895429"/>
    <w:rsid w:val="00895772"/>
    <w:rsid w:val="00895BEF"/>
    <w:rsid w:val="00895D34"/>
    <w:rsid w:val="00895DB6"/>
    <w:rsid w:val="00895F78"/>
    <w:rsid w:val="00896CB5"/>
    <w:rsid w:val="0089703C"/>
    <w:rsid w:val="008970AE"/>
    <w:rsid w:val="008973C8"/>
    <w:rsid w:val="008979A7"/>
    <w:rsid w:val="00897C1B"/>
    <w:rsid w:val="008A0110"/>
    <w:rsid w:val="008A055B"/>
    <w:rsid w:val="008A08B4"/>
    <w:rsid w:val="008A1B0B"/>
    <w:rsid w:val="008A23E3"/>
    <w:rsid w:val="008A2B57"/>
    <w:rsid w:val="008A2C50"/>
    <w:rsid w:val="008A2E18"/>
    <w:rsid w:val="008A2E90"/>
    <w:rsid w:val="008A2F18"/>
    <w:rsid w:val="008A3344"/>
    <w:rsid w:val="008A39C3"/>
    <w:rsid w:val="008A39D7"/>
    <w:rsid w:val="008A4014"/>
    <w:rsid w:val="008A46AC"/>
    <w:rsid w:val="008A4ADF"/>
    <w:rsid w:val="008A5638"/>
    <w:rsid w:val="008A5846"/>
    <w:rsid w:val="008A5EE0"/>
    <w:rsid w:val="008A6244"/>
    <w:rsid w:val="008A6285"/>
    <w:rsid w:val="008A6823"/>
    <w:rsid w:val="008A68E6"/>
    <w:rsid w:val="008A6A79"/>
    <w:rsid w:val="008A6C4A"/>
    <w:rsid w:val="008A6C7D"/>
    <w:rsid w:val="008A6E91"/>
    <w:rsid w:val="008A6FEB"/>
    <w:rsid w:val="008A7019"/>
    <w:rsid w:val="008A7453"/>
    <w:rsid w:val="008A7A28"/>
    <w:rsid w:val="008B0030"/>
    <w:rsid w:val="008B086F"/>
    <w:rsid w:val="008B094A"/>
    <w:rsid w:val="008B1019"/>
    <w:rsid w:val="008B10E8"/>
    <w:rsid w:val="008B11E7"/>
    <w:rsid w:val="008B150D"/>
    <w:rsid w:val="008B2214"/>
    <w:rsid w:val="008B2C83"/>
    <w:rsid w:val="008B2D4E"/>
    <w:rsid w:val="008B2D6E"/>
    <w:rsid w:val="008B30E6"/>
    <w:rsid w:val="008B3A6B"/>
    <w:rsid w:val="008B4296"/>
    <w:rsid w:val="008B469D"/>
    <w:rsid w:val="008B4B43"/>
    <w:rsid w:val="008B4B73"/>
    <w:rsid w:val="008B4EBC"/>
    <w:rsid w:val="008B52E3"/>
    <w:rsid w:val="008B5AEA"/>
    <w:rsid w:val="008B6F27"/>
    <w:rsid w:val="008B7000"/>
    <w:rsid w:val="008C135B"/>
    <w:rsid w:val="008C1A06"/>
    <w:rsid w:val="008C1FEA"/>
    <w:rsid w:val="008C1FFA"/>
    <w:rsid w:val="008C2389"/>
    <w:rsid w:val="008C2396"/>
    <w:rsid w:val="008C25B2"/>
    <w:rsid w:val="008C2948"/>
    <w:rsid w:val="008C2B58"/>
    <w:rsid w:val="008C300F"/>
    <w:rsid w:val="008C37D6"/>
    <w:rsid w:val="008C391A"/>
    <w:rsid w:val="008C39A0"/>
    <w:rsid w:val="008C3E21"/>
    <w:rsid w:val="008C47F2"/>
    <w:rsid w:val="008C4907"/>
    <w:rsid w:val="008C4C77"/>
    <w:rsid w:val="008C4FCA"/>
    <w:rsid w:val="008C594D"/>
    <w:rsid w:val="008C5A10"/>
    <w:rsid w:val="008C5C42"/>
    <w:rsid w:val="008C5FD5"/>
    <w:rsid w:val="008C633D"/>
    <w:rsid w:val="008C6345"/>
    <w:rsid w:val="008C64A5"/>
    <w:rsid w:val="008C6A36"/>
    <w:rsid w:val="008C6A80"/>
    <w:rsid w:val="008C6B40"/>
    <w:rsid w:val="008C7309"/>
    <w:rsid w:val="008C7533"/>
    <w:rsid w:val="008C77EF"/>
    <w:rsid w:val="008C7C96"/>
    <w:rsid w:val="008D03D2"/>
    <w:rsid w:val="008D05BF"/>
    <w:rsid w:val="008D08E7"/>
    <w:rsid w:val="008D0F28"/>
    <w:rsid w:val="008D136C"/>
    <w:rsid w:val="008D14B4"/>
    <w:rsid w:val="008D1F41"/>
    <w:rsid w:val="008D2081"/>
    <w:rsid w:val="008D245C"/>
    <w:rsid w:val="008D2A9C"/>
    <w:rsid w:val="008D2B2A"/>
    <w:rsid w:val="008D2ED0"/>
    <w:rsid w:val="008D2F77"/>
    <w:rsid w:val="008D3161"/>
    <w:rsid w:val="008D371A"/>
    <w:rsid w:val="008D382D"/>
    <w:rsid w:val="008D3A4B"/>
    <w:rsid w:val="008D469F"/>
    <w:rsid w:val="008D471A"/>
    <w:rsid w:val="008D4D7C"/>
    <w:rsid w:val="008D521E"/>
    <w:rsid w:val="008D535B"/>
    <w:rsid w:val="008D5903"/>
    <w:rsid w:val="008D5A3B"/>
    <w:rsid w:val="008D626F"/>
    <w:rsid w:val="008D6879"/>
    <w:rsid w:val="008D78DD"/>
    <w:rsid w:val="008D7A5D"/>
    <w:rsid w:val="008D7BF8"/>
    <w:rsid w:val="008D7DB8"/>
    <w:rsid w:val="008E03C8"/>
    <w:rsid w:val="008E03E7"/>
    <w:rsid w:val="008E0B9F"/>
    <w:rsid w:val="008E1806"/>
    <w:rsid w:val="008E195C"/>
    <w:rsid w:val="008E2067"/>
    <w:rsid w:val="008E22E6"/>
    <w:rsid w:val="008E2530"/>
    <w:rsid w:val="008E26E7"/>
    <w:rsid w:val="008E27AF"/>
    <w:rsid w:val="008E2AAB"/>
    <w:rsid w:val="008E2CA8"/>
    <w:rsid w:val="008E2F71"/>
    <w:rsid w:val="008E344F"/>
    <w:rsid w:val="008E3855"/>
    <w:rsid w:val="008E3A51"/>
    <w:rsid w:val="008E3B38"/>
    <w:rsid w:val="008E3F18"/>
    <w:rsid w:val="008E3F1F"/>
    <w:rsid w:val="008E4A7B"/>
    <w:rsid w:val="008E4C54"/>
    <w:rsid w:val="008E519D"/>
    <w:rsid w:val="008E5615"/>
    <w:rsid w:val="008E56BA"/>
    <w:rsid w:val="008E57AA"/>
    <w:rsid w:val="008E587C"/>
    <w:rsid w:val="008E5D11"/>
    <w:rsid w:val="008E5D86"/>
    <w:rsid w:val="008E6170"/>
    <w:rsid w:val="008E6328"/>
    <w:rsid w:val="008E6E7A"/>
    <w:rsid w:val="008E7248"/>
    <w:rsid w:val="008E730D"/>
    <w:rsid w:val="008E7A21"/>
    <w:rsid w:val="008E7CD4"/>
    <w:rsid w:val="008F07F6"/>
    <w:rsid w:val="008F0876"/>
    <w:rsid w:val="008F1229"/>
    <w:rsid w:val="008F1E35"/>
    <w:rsid w:val="008F1EE3"/>
    <w:rsid w:val="008F2AB6"/>
    <w:rsid w:val="008F2D7D"/>
    <w:rsid w:val="008F309C"/>
    <w:rsid w:val="008F3BBE"/>
    <w:rsid w:val="008F3C94"/>
    <w:rsid w:val="008F4220"/>
    <w:rsid w:val="008F4AF7"/>
    <w:rsid w:val="008F5B42"/>
    <w:rsid w:val="008F5C53"/>
    <w:rsid w:val="008F5CBC"/>
    <w:rsid w:val="008F5DA4"/>
    <w:rsid w:val="008F5FD3"/>
    <w:rsid w:val="008F608E"/>
    <w:rsid w:val="008F60BD"/>
    <w:rsid w:val="008F61F2"/>
    <w:rsid w:val="008F6B08"/>
    <w:rsid w:val="008F70A6"/>
    <w:rsid w:val="008F7576"/>
    <w:rsid w:val="008F7BD7"/>
    <w:rsid w:val="009006FC"/>
    <w:rsid w:val="00900832"/>
    <w:rsid w:val="0090084D"/>
    <w:rsid w:val="00900A1F"/>
    <w:rsid w:val="00900B7B"/>
    <w:rsid w:val="009010D4"/>
    <w:rsid w:val="009013AD"/>
    <w:rsid w:val="00901D8E"/>
    <w:rsid w:val="00902BD4"/>
    <w:rsid w:val="00902D32"/>
    <w:rsid w:val="00904072"/>
    <w:rsid w:val="00904105"/>
    <w:rsid w:val="00904816"/>
    <w:rsid w:val="00904923"/>
    <w:rsid w:val="00904D4D"/>
    <w:rsid w:val="009050A0"/>
    <w:rsid w:val="00905851"/>
    <w:rsid w:val="00905DBE"/>
    <w:rsid w:val="00905EFC"/>
    <w:rsid w:val="009062F8"/>
    <w:rsid w:val="009077A2"/>
    <w:rsid w:val="00907B14"/>
    <w:rsid w:val="00907E44"/>
    <w:rsid w:val="00910372"/>
    <w:rsid w:val="009108CD"/>
    <w:rsid w:val="0091161C"/>
    <w:rsid w:val="00911A2E"/>
    <w:rsid w:val="009122A4"/>
    <w:rsid w:val="00912E59"/>
    <w:rsid w:val="0091309A"/>
    <w:rsid w:val="00913528"/>
    <w:rsid w:val="00913D26"/>
    <w:rsid w:val="00914020"/>
    <w:rsid w:val="0091427C"/>
    <w:rsid w:val="00914425"/>
    <w:rsid w:val="00914691"/>
    <w:rsid w:val="009146F4"/>
    <w:rsid w:val="00914961"/>
    <w:rsid w:val="00914BF6"/>
    <w:rsid w:val="00914C80"/>
    <w:rsid w:val="009158F0"/>
    <w:rsid w:val="00915B38"/>
    <w:rsid w:val="00915F2E"/>
    <w:rsid w:val="00915F52"/>
    <w:rsid w:val="00916415"/>
    <w:rsid w:val="009166C0"/>
    <w:rsid w:val="00916CB5"/>
    <w:rsid w:val="00916CEC"/>
    <w:rsid w:val="009172ED"/>
    <w:rsid w:val="00917773"/>
    <w:rsid w:val="00917AD9"/>
    <w:rsid w:val="00917C3A"/>
    <w:rsid w:val="00917E9B"/>
    <w:rsid w:val="0092023E"/>
    <w:rsid w:val="009203FE"/>
    <w:rsid w:val="0092053D"/>
    <w:rsid w:val="00920DA4"/>
    <w:rsid w:val="009215A1"/>
    <w:rsid w:val="00921D96"/>
    <w:rsid w:val="00921EE2"/>
    <w:rsid w:val="00921F06"/>
    <w:rsid w:val="009227E8"/>
    <w:rsid w:val="00922B6C"/>
    <w:rsid w:val="00922C2D"/>
    <w:rsid w:val="00922C8D"/>
    <w:rsid w:val="00922E21"/>
    <w:rsid w:val="00922F55"/>
    <w:rsid w:val="0092319D"/>
    <w:rsid w:val="00923649"/>
    <w:rsid w:val="0092379E"/>
    <w:rsid w:val="009239F1"/>
    <w:rsid w:val="00923DCB"/>
    <w:rsid w:val="0092463A"/>
    <w:rsid w:val="0092478B"/>
    <w:rsid w:val="009247F5"/>
    <w:rsid w:val="00924837"/>
    <w:rsid w:val="00924964"/>
    <w:rsid w:val="00924B91"/>
    <w:rsid w:val="00924C41"/>
    <w:rsid w:val="00924F5E"/>
    <w:rsid w:val="009250A1"/>
    <w:rsid w:val="00925345"/>
    <w:rsid w:val="0092579F"/>
    <w:rsid w:val="009257A0"/>
    <w:rsid w:val="009257E8"/>
    <w:rsid w:val="00925E81"/>
    <w:rsid w:val="00925F49"/>
    <w:rsid w:val="00925F80"/>
    <w:rsid w:val="00926316"/>
    <w:rsid w:val="00926C5F"/>
    <w:rsid w:val="00927374"/>
    <w:rsid w:val="009278B2"/>
    <w:rsid w:val="009305A7"/>
    <w:rsid w:val="0093081B"/>
    <w:rsid w:val="009314EA"/>
    <w:rsid w:val="00931789"/>
    <w:rsid w:val="009318CA"/>
    <w:rsid w:val="00931F8A"/>
    <w:rsid w:val="00932595"/>
    <w:rsid w:val="00932AB5"/>
    <w:rsid w:val="00932B72"/>
    <w:rsid w:val="00932C4A"/>
    <w:rsid w:val="00932EFF"/>
    <w:rsid w:val="009333B8"/>
    <w:rsid w:val="00933751"/>
    <w:rsid w:val="00933F1D"/>
    <w:rsid w:val="00934428"/>
    <w:rsid w:val="0093480F"/>
    <w:rsid w:val="00934820"/>
    <w:rsid w:val="00934E47"/>
    <w:rsid w:val="00935277"/>
    <w:rsid w:val="00935308"/>
    <w:rsid w:val="009354D6"/>
    <w:rsid w:val="00935981"/>
    <w:rsid w:val="00935B73"/>
    <w:rsid w:val="00935BE8"/>
    <w:rsid w:val="00935F88"/>
    <w:rsid w:val="0093608F"/>
    <w:rsid w:val="00936813"/>
    <w:rsid w:val="00936CDB"/>
    <w:rsid w:val="00937164"/>
    <w:rsid w:val="00937651"/>
    <w:rsid w:val="00937981"/>
    <w:rsid w:val="00937FD1"/>
    <w:rsid w:val="0094016C"/>
    <w:rsid w:val="0094045B"/>
    <w:rsid w:val="00940EA8"/>
    <w:rsid w:val="0094161B"/>
    <w:rsid w:val="0094199F"/>
    <w:rsid w:val="00941C79"/>
    <w:rsid w:val="00941E99"/>
    <w:rsid w:val="009420C5"/>
    <w:rsid w:val="009424F1"/>
    <w:rsid w:val="0094332A"/>
    <w:rsid w:val="00943995"/>
    <w:rsid w:val="00943BD6"/>
    <w:rsid w:val="00943D15"/>
    <w:rsid w:val="00943F1F"/>
    <w:rsid w:val="00944602"/>
    <w:rsid w:val="0094470F"/>
    <w:rsid w:val="009447B3"/>
    <w:rsid w:val="00944A6C"/>
    <w:rsid w:val="00944FFD"/>
    <w:rsid w:val="0094518D"/>
    <w:rsid w:val="0094528B"/>
    <w:rsid w:val="0094548A"/>
    <w:rsid w:val="00945667"/>
    <w:rsid w:val="00946259"/>
    <w:rsid w:val="0094638A"/>
    <w:rsid w:val="0094654E"/>
    <w:rsid w:val="0094702B"/>
    <w:rsid w:val="0094709E"/>
    <w:rsid w:val="00947372"/>
    <w:rsid w:val="00947F62"/>
    <w:rsid w:val="009505F7"/>
    <w:rsid w:val="009515A7"/>
    <w:rsid w:val="009517FA"/>
    <w:rsid w:val="00951E00"/>
    <w:rsid w:val="009520C0"/>
    <w:rsid w:val="00954CA6"/>
    <w:rsid w:val="00954F4D"/>
    <w:rsid w:val="0095523C"/>
    <w:rsid w:val="009554E3"/>
    <w:rsid w:val="00955B9D"/>
    <w:rsid w:val="009563D6"/>
    <w:rsid w:val="00956FFE"/>
    <w:rsid w:val="00957BA0"/>
    <w:rsid w:val="00957C97"/>
    <w:rsid w:val="00957DD9"/>
    <w:rsid w:val="00957F37"/>
    <w:rsid w:val="00960BD5"/>
    <w:rsid w:val="00960FAB"/>
    <w:rsid w:val="0096103A"/>
    <w:rsid w:val="00961497"/>
    <w:rsid w:val="009614AE"/>
    <w:rsid w:val="0096153A"/>
    <w:rsid w:val="0096188E"/>
    <w:rsid w:val="00961CDE"/>
    <w:rsid w:val="00961D0E"/>
    <w:rsid w:val="00961FD1"/>
    <w:rsid w:val="0096229A"/>
    <w:rsid w:val="0096235E"/>
    <w:rsid w:val="009627B8"/>
    <w:rsid w:val="00962A5C"/>
    <w:rsid w:val="00962DA3"/>
    <w:rsid w:val="00962E8B"/>
    <w:rsid w:val="009634A0"/>
    <w:rsid w:val="009637F4"/>
    <w:rsid w:val="00963B22"/>
    <w:rsid w:val="00963E58"/>
    <w:rsid w:val="00964030"/>
    <w:rsid w:val="009643F5"/>
    <w:rsid w:val="00964815"/>
    <w:rsid w:val="0096499D"/>
    <w:rsid w:val="00964D94"/>
    <w:rsid w:val="009651DE"/>
    <w:rsid w:val="00965907"/>
    <w:rsid w:val="00965A09"/>
    <w:rsid w:val="00965D13"/>
    <w:rsid w:val="00965FEE"/>
    <w:rsid w:val="009661A2"/>
    <w:rsid w:val="009662BD"/>
    <w:rsid w:val="00966CD0"/>
    <w:rsid w:val="00966D27"/>
    <w:rsid w:val="009670CD"/>
    <w:rsid w:val="009676BB"/>
    <w:rsid w:val="0096796E"/>
    <w:rsid w:val="00970843"/>
    <w:rsid w:val="009709CA"/>
    <w:rsid w:val="009709E1"/>
    <w:rsid w:val="00970A9E"/>
    <w:rsid w:val="0097197D"/>
    <w:rsid w:val="00971C5A"/>
    <w:rsid w:val="0097232A"/>
    <w:rsid w:val="009723C8"/>
    <w:rsid w:val="00972461"/>
    <w:rsid w:val="009729B4"/>
    <w:rsid w:val="00972DF6"/>
    <w:rsid w:val="00973327"/>
    <w:rsid w:val="0097377B"/>
    <w:rsid w:val="00973792"/>
    <w:rsid w:val="00973BF8"/>
    <w:rsid w:val="00973C86"/>
    <w:rsid w:val="0097416E"/>
    <w:rsid w:val="00974888"/>
    <w:rsid w:val="00974DAC"/>
    <w:rsid w:val="00975426"/>
    <w:rsid w:val="0097555F"/>
    <w:rsid w:val="00975796"/>
    <w:rsid w:val="009759E4"/>
    <w:rsid w:val="00975ACF"/>
    <w:rsid w:val="00975BCC"/>
    <w:rsid w:val="00975E18"/>
    <w:rsid w:val="009763B2"/>
    <w:rsid w:val="00976AA8"/>
    <w:rsid w:val="00976B2E"/>
    <w:rsid w:val="00976CFE"/>
    <w:rsid w:val="0097728A"/>
    <w:rsid w:val="0097733E"/>
    <w:rsid w:val="0097749D"/>
    <w:rsid w:val="009774C1"/>
    <w:rsid w:val="00980563"/>
    <w:rsid w:val="0098144B"/>
    <w:rsid w:val="009814AA"/>
    <w:rsid w:val="009814DA"/>
    <w:rsid w:val="00981698"/>
    <w:rsid w:val="00981DF1"/>
    <w:rsid w:val="00982133"/>
    <w:rsid w:val="0098214C"/>
    <w:rsid w:val="009821F9"/>
    <w:rsid w:val="009823C4"/>
    <w:rsid w:val="00982995"/>
    <w:rsid w:val="0098356D"/>
    <w:rsid w:val="00983774"/>
    <w:rsid w:val="009837B7"/>
    <w:rsid w:val="00983A85"/>
    <w:rsid w:val="00983F28"/>
    <w:rsid w:val="009840E9"/>
    <w:rsid w:val="009848C9"/>
    <w:rsid w:val="00984BF7"/>
    <w:rsid w:val="00985752"/>
    <w:rsid w:val="00985CD0"/>
    <w:rsid w:val="00985E5A"/>
    <w:rsid w:val="00985F15"/>
    <w:rsid w:val="009864CD"/>
    <w:rsid w:val="00986B16"/>
    <w:rsid w:val="00986C07"/>
    <w:rsid w:val="009871F4"/>
    <w:rsid w:val="00987242"/>
    <w:rsid w:val="00987822"/>
    <w:rsid w:val="009879E6"/>
    <w:rsid w:val="00987DE7"/>
    <w:rsid w:val="00987E22"/>
    <w:rsid w:val="009901C1"/>
    <w:rsid w:val="009902CB"/>
    <w:rsid w:val="0099075F"/>
    <w:rsid w:val="009909C9"/>
    <w:rsid w:val="009912B0"/>
    <w:rsid w:val="009915E4"/>
    <w:rsid w:val="00991A2B"/>
    <w:rsid w:val="00991B32"/>
    <w:rsid w:val="00991C2C"/>
    <w:rsid w:val="00991F79"/>
    <w:rsid w:val="009921C5"/>
    <w:rsid w:val="00992277"/>
    <w:rsid w:val="0099297F"/>
    <w:rsid w:val="00992B06"/>
    <w:rsid w:val="00992FB1"/>
    <w:rsid w:val="00993047"/>
    <w:rsid w:val="009933D6"/>
    <w:rsid w:val="009938C7"/>
    <w:rsid w:val="00993EED"/>
    <w:rsid w:val="00994B78"/>
    <w:rsid w:val="00994D1F"/>
    <w:rsid w:val="00994D9F"/>
    <w:rsid w:val="009952F7"/>
    <w:rsid w:val="009959B5"/>
    <w:rsid w:val="0099691F"/>
    <w:rsid w:val="00996CCB"/>
    <w:rsid w:val="0099729D"/>
    <w:rsid w:val="0099768F"/>
    <w:rsid w:val="009A0256"/>
    <w:rsid w:val="009A061E"/>
    <w:rsid w:val="009A0986"/>
    <w:rsid w:val="009A108B"/>
    <w:rsid w:val="009A1273"/>
    <w:rsid w:val="009A1B4C"/>
    <w:rsid w:val="009A1C2A"/>
    <w:rsid w:val="009A2003"/>
    <w:rsid w:val="009A2E11"/>
    <w:rsid w:val="009A3AC7"/>
    <w:rsid w:val="009A4040"/>
    <w:rsid w:val="009A404D"/>
    <w:rsid w:val="009A4A01"/>
    <w:rsid w:val="009A4DDB"/>
    <w:rsid w:val="009A6449"/>
    <w:rsid w:val="009A669A"/>
    <w:rsid w:val="009A6AF5"/>
    <w:rsid w:val="009A6F72"/>
    <w:rsid w:val="009A73AB"/>
    <w:rsid w:val="009A73E1"/>
    <w:rsid w:val="009A77DC"/>
    <w:rsid w:val="009B0005"/>
    <w:rsid w:val="009B03D8"/>
    <w:rsid w:val="009B089E"/>
    <w:rsid w:val="009B08D5"/>
    <w:rsid w:val="009B0B9F"/>
    <w:rsid w:val="009B1071"/>
    <w:rsid w:val="009B1268"/>
    <w:rsid w:val="009B1605"/>
    <w:rsid w:val="009B1A25"/>
    <w:rsid w:val="009B1B32"/>
    <w:rsid w:val="009B1EE7"/>
    <w:rsid w:val="009B2284"/>
    <w:rsid w:val="009B2325"/>
    <w:rsid w:val="009B2CEB"/>
    <w:rsid w:val="009B2D1C"/>
    <w:rsid w:val="009B2F9D"/>
    <w:rsid w:val="009B3413"/>
    <w:rsid w:val="009B37BC"/>
    <w:rsid w:val="009B3C57"/>
    <w:rsid w:val="009B3C8F"/>
    <w:rsid w:val="009B40ED"/>
    <w:rsid w:val="009B4102"/>
    <w:rsid w:val="009B4680"/>
    <w:rsid w:val="009B4D2C"/>
    <w:rsid w:val="009B5275"/>
    <w:rsid w:val="009B5609"/>
    <w:rsid w:val="009B5913"/>
    <w:rsid w:val="009B5C3D"/>
    <w:rsid w:val="009B63BD"/>
    <w:rsid w:val="009B656C"/>
    <w:rsid w:val="009B6ED8"/>
    <w:rsid w:val="009B77B5"/>
    <w:rsid w:val="009B7C10"/>
    <w:rsid w:val="009C01DF"/>
    <w:rsid w:val="009C044E"/>
    <w:rsid w:val="009C045C"/>
    <w:rsid w:val="009C0712"/>
    <w:rsid w:val="009C0734"/>
    <w:rsid w:val="009C0845"/>
    <w:rsid w:val="009C0A67"/>
    <w:rsid w:val="009C0B59"/>
    <w:rsid w:val="009C0D21"/>
    <w:rsid w:val="009C13B2"/>
    <w:rsid w:val="009C147F"/>
    <w:rsid w:val="009C188A"/>
    <w:rsid w:val="009C18E4"/>
    <w:rsid w:val="009C1921"/>
    <w:rsid w:val="009C1BB1"/>
    <w:rsid w:val="009C2156"/>
    <w:rsid w:val="009C278D"/>
    <w:rsid w:val="009C2A92"/>
    <w:rsid w:val="009C2C17"/>
    <w:rsid w:val="009C2F60"/>
    <w:rsid w:val="009C2FFC"/>
    <w:rsid w:val="009C308E"/>
    <w:rsid w:val="009C32C6"/>
    <w:rsid w:val="009C3515"/>
    <w:rsid w:val="009C39EC"/>
    <w:rsid w:val="009C3B10"/>
    <w:rsid w:val="009C3DF7"/>
    <w:rsid w:val="009C3E78"/>
    <w:rsid w:val="009C3EE3"/>
    <w:rsid w:val="009C440A"/>
    <w:rsid w:val="009C44E3"/>
    <w:rsid w:val="009C4769"/>
    <w:rsid w:val="009C4977"/>
    <w:rsid w:val="009C4B08"/>
    <w:rsid w:val="009C4E3D"/>
    <w:rsid w:val="009C4F40"/>
    <w:rsid w:val="009C5679"/>
    <w:rsid w:val="009C5CAF"/>
    <w:rsid w:val="009C5E5A"/>
    <w:rsid w:val="009C5E71"/>
    <w:rsid w:val="009C63D4"/>
    <w:rsid w:val="009C643F"/>
    <w:rsid w:val="009C6B73"/>
    <w:rsid w:val="009C6B80"/>
    <w:rsid w:val="009C7424"/>
    <w:rsid w:val="009C766D"/>
    <w:rsid w:val="009C79D2"/>
    <w:rsid w:val="009C7F5D"/>
    <w:rsid w:val="009D0384"/>
    <w:rsid w:val="009D03D8"/>
    <w:rsid w:val="009D07F0"/>
    <w:rsid w:val="009D0B49"/>
    <w:rsid w:val="009D109C"/>
    <w:rsid w:val="009D11B4"/>
    <w:rsid w:val="009D1205"/>
    <w:rsid w:val="009D12D5"/>
    <w:rsid w:val="009D1741"/>
    <w:rsid w:val="009D1927"/>
    <w:rsid w:val="009D1A9A"/>
    <w:rsid w:val="009D1BA1"/>
    <w:rsid w:val="009D2EE6"/>
    <w:rsid w:val="009D31B9"/>
    <w:rsid w:val="009D3531"/>
    <w:rsid w:val="009D3707"/>
    <w:rsid w:val="009D398A"/>
    <w:rsid w:val="009D3E89"/>
    <w:rsid w:val="009D40C4"/>
    <w:rsid w:val="009D4B74"/>
    <w:rsid w:val="009D5C47"/>
    <w:rsid w:val="009D5FCD"/>
    <w:rsid w:val="009D6227"/>
    <w:rsid w:val="009D629E"/>
    <w:rsid w:val="009D63A8"/>
    <w:rsid w:val="009D65C9"/>
    <w:rsid w:val="009D6C5D"/>
    <w:rsid w:val="009D6F6B"/>
    <w:rsid w:val="009D75D0"/>
    <w:rsid w:val="009E1057"/>
    <w:rsid w:val="009E1434"/>
    <w:rsid w:val="009E16E2"/>
    <w:rsid w:val="009E1D4A"/>
    <w:rsid w:val="009E1ED2"/>
    <w:rsid w:val="009E2F93"/>
    <w:rsid w:val="009E304F"/>
    <w:rsid w:val="009E30D3"/>
    <w:rsid w:val="009E3613"/>
    <w:rsid w:val="009E375E"/>
    <w:rsid w:val="009E3793"/>
    <w:rsid w:val="009E37DF"/>
    <w:rsid w:val="009E3B38"/>
    <w:rsid w:val="009E40FF"/>
    <w:rsid w:val="009E424B"/>
    <w:rsid w:val="009E46DE"/>
    <w:rsid w:val="009E4A51"/>
    <w:rsid w:val="009E4DB9"/>
    <w:rsid w:val="009E512E"/>
    <w:rsid w:val="009E558A"/>
    <w:rsid w:val="009E58E5"/>
    <w:rsid w:val="009E5BB4"/>
    <w:rsid w:val="009E5DCC"/>
    <w:rsid w:val="009E5E01"/>
    <w:rsid w:val="009E5F8B"/>
    <w:rsid w:val="009E60EA"/>
    <w:rsid w:val="009E6857"/>
    <w:rsid w:val="009E685C"/>
    <w:rsid w:val="009E6AD5"/>
    <w:rsid w:val="009E7535"/>
    <w:rsid w:val="009E760B"/>
    <w:rsid w:val="009F03FA"/>
    <w:rsid w:val="009F0A2D"/>
    <w:rsid w:val="009F0E61"/>
    <w:rsid w:val="009F0EC1"/>
    <w:rsid w:val="009F1403"/>
    <w:rsid w:val="009F2240"/>
    <w:rsid w:val="009F2DE1"/>
    <w:rsid w:val="009F2FDD"/>
    <w:rsid w:val="009F305B"/>
    <w:rsid w:val="009F31B2"/>
    <w:rsid w:val="009F3B55"/>
    <w:rsid w:val="009F3B9F"/>
    <w:rsid w:val="009F42EF"/>
    <w:rsid w:val="009F44EC"/>
    <w:rsid w:val="009F4759"/>
    <w:rsid w:val="009F494C"/>
    <w:rsid w:val="009F51CF"/>
    <w:rsid w:val="009F52D4"/>
    <w:rsid w:val="009F55D8"/>
    <w:rsid w:val="009F594A"/>
    <w:rsid w:val="009F60CB"/>
    <w:rsid w:val="009F750C"/>
    <w:rsid w:val="009F753B"/>
    <w:rsid w:val="009F7FBB"/>
    <w:rsid w:val="00A00707"/>
    <w:rsid w:val="00A00715"/>
    <w:rsid w:val="00A0199B"/>
    <w:rsid w:val="00A01D5B"/>
    <w:rsid w:val="00A01E75"/>
    <w:rsid w:val="00A0264E"/>
    <w:rsid w:val="00A030A8"/>
    <w:rsid w:val="00A03B69"/>
    <w:rsid w:val="00A03D86"/>
    <w:rsid w:val="00A03F1F"/>
    <w:rsid w:val="00A03F56"/>
    <w:rsid w:val="00A0498E"/>
    <w:rsid w:val="00A04D03"/>
    <w:rsid w:val="00A0530D"/>
    <w:rsid w:val="00A06556"/>
    <w:rsid w:val="00A065D0"/>
    <w:rsid w:val="00A0696E"/>
    <w:rsid w:val="00A0774A"/>
    <w:rsid w:val="00A07874"/>
    <w:rsid w:val="00A07DCD"/>
    <w:rsid w:val="00A07EAE"/>
    <w:rsid w:val="00A1005B"/>
    <w:rsid w:val="00A100C9"/>
    <w:rsid w:val="00A102B6"/>
    <w:rsid w:val="00A102CA"/>
    <w:rsid w:val="00A10369"/>
    <w:rsid w:val="00A10968"/>
    <w:rsid w:val="00A10CCE"/>
    <w:rsid w:val="00A10E26"/>
    <w:rsid w:val="00A10F25"/>
    <w:rsid w:val="00A11570"/>
    <w:rsid w:val="00A1174F"/>
    <w:rsid w:val="00A11BA7"/>
    <w:rsid w:val="00A12163"/>
    <w:rsid w:val="00A12333"/>
    <w:rsid w:val="00A12A22"/>
    <w:rsid w:val="00A12A62"/>
    <w:rsid w:val="00A13183"/>
    <w:rsid w:val="00A137B8"/>
    <w:rsid w:val="00A146CE"/>
    <w:rsid w:val="00A14A74"/>
    <w:rsid w:val="00A14BAF"/>
    <w:rsid w:val="00A14CDA"/>
    <w:rsid w:val="00A15AA1"/>
    <w:rsid w:val="00A15AAD"/>
    <w:rsid w:val="00A15B18"/>
    <w:rsid w:val="00A15D26"/>
    <w:rsid w:val="00A163F2"/>
    <w:rsid w:val="00A165CA"/>
    <w:rsid w:val="00A16A5A"/>
    <w:rsid w:val="00A16C72"/>
    <w:rsid w:val="00A171B6"/>
    <w:rsid w:val="00A1772E"/>
    <w:rsid w:val="00A206DC"/>
    <w:rsid w:val="00A207B7"/>
    <w:rsid w:val="00A21138"/>
    <w:rsid w:val="00A2182A"/>
    <w:rsid w:val="00A21B50"/>
    <w:rsid w:val="00A21B9E"/>
    <w:rsid w:val="00A22648"/>
    <w:rsid w:val="00A22756"/>
    <w:rsid w:val="00A2278B"/>
    <w:rsid w:val="00A22A19"/>
    <w:rsid w:val="00A22AB9"/>
    <w:rsid w:val="00A22AC7"/>
    <w:rsid w:val="00A2357D"/>
    <w:rsid w:val="00A2383D"/>
    <w:rsid w:val="00A23BE7"/>
    <w:rsid w:val="00A23E58"/>
    <w:rsid w:val="00A24541"/>
    <w:rsid w:val="00A247A5"/>
    <w:rsid w:val="00A2516B"/>
    <w:rsid w:val="00A253E8"/>
    <w:rsid w:val="00A2541C"/>
    <w:rsid w:val="00A259A5"/>
    <w:rsid w:val="00A262C1"/>
    <w:rsid w:val="00A2662C"/>
    <w:rsid w:val="00A26B6A"/>
    <w:rsid w:val="00A27AEB"/>
    <w:rsid w:val="00A309DB"/>
    <w:rsid w:val="00A30C93"/>
    <w:rsid w:val="00A30EA9"/>
    <w:rsid w:val="00A3126C"/>
    <w:rsid w:val="00A31484"/>
    <w:rsid w:val="00A31525"/>
    <w:rsid w:val="00A31646"/>
    <w:rsid w:val="00A31B0E"/>
    <w:rsid w:val="00A3230B"/>
    <w:rsid w:val="00A32EB7"/>
    <w:rsid w:val="00A334C0"/>
    <w:rsid w:val="00A33653"/>
    <w:rsid w:val="00A33690"/>
    <w:rsid w:val="00A33693"/>
    <w:rsid w:val="00A33918"/>
    <w:rsid w:val="00A33B6E"/>
    <w:rsid w:val="00A3418B"/>
    <w:rsid w:val="00A3474C"/>
    <w:rsid w:val="00A34BF3"/>
    <w:rsid w:val="00A34FCF"/>
    <w:rsid w:val="00A352EB"/>
    <w:rsid w:val="00A36455"/>
    <w:rsid w:val="00A364A4"/>
    <w:rsid w:val="00A368FA"/>
    <w:rsid w:val="00A36C6C"/>
    <w:rsid w:val="00A37168"/>
    <w:rsid w:val="00A3727C"/>
    <w:rsid w:val="00A37BCF"/>
    <w:rsid w:val="00A402EF"/>
    <w:rsid w:val="00A40F16"/>
    <w:rsid w:val="00A410E9"/>
    <w:rsid w:val="00A415E8"/>
    <w:rsid w:val="00A4198B"/>
    <w:rsid w:val="00A41C58"/>
    <w:rsid w:val="00A41D53"/>
    <w:rsid w:val="00A42236"/>
    <w:rsid w:val="00A42A2B"/>
    <w:rsid w:val="00A42B91"/>
    <w:rsid w:val="00A42DC0"/>
    <w:rsid w:val="00A42F22"/>
    <w:rsid w:val="00A434BE"/>
    <w:rsid w:val="00A434CB"/>
    <w:rsid w:val="00A43830"/>
    <w:rsid w:val="00A43BD3"/>
    <w:rsid w:val="00A43F2E"/>
    <w:rsid w:val="00A44940"/>
    <w:rsid w:val="00A449F3"/>
    <w:rsid w:val="00A44BF8"/>
    <w:rsid w:val="00A44D29"/>
    <w:rsid w:val="00A44FCF"/>
    <w:rsid w:val="00A4573F"/>
    <w:rsid w:val="00A45BFA"/>
    <w:rsid w:val="00A45D4A"/>
    <w:rsid w:val="00A461B4"/>
    <w:rsid w:val="00A46220"/>
    <w:rsid w:val="00A46655"/>
    <w:rsid w:val="00A467BD"/>
    <w:rsid w:val="00A47462"/>
    <w:rsid w:val="00A474E6"/>
    <w:rsid w:val="00A47994"/>
    <w:rsid w:val="00A479ED"/>
    <w:rsid w:val="00A509ED"/>
    <w:rsid w:val="00A51130"/>
    <w:rsid w:val="00A51727"/>
    <w:rsid w:val="00A51897"/>
    <w:rsid w:val="00A519D5"/>
    <w:rsid w:val="00A51CEC"/>
    <w:rsid w:val="00A51D65"/>
    <w:rsid w:val="00A52380"/>
    <w:rsid w:val="00A523DA"/>
    <w:rsid w:val="00A52B76"/>
    <w:rsid w:val="00A52DFB"/>
    <w:rsid w:val="00A531E9"/>
    <w:rsid w:val="00A53D52"/>
    <w:rsid w:val="00A53EF9"/>
    <w:rsid w:val="00A543AE"/>
    <w:rsid w:val="00A544A8"/>
    <w:rsid w:val="00A54A70"/>
    <w:rsid w:val="00A54BE3"/>
    <w:rsid w:val="00A54CA4"/>
    <w:rsid w:val="00A54D2A"/>
    <w:rsid w:val="00A54E3A"/>
    <w:rsid w:val="00A554FD"/>
    <w:rsid w:val="00A5557F"/>
    <w:rsid w:val="00A555D4"/>
    <w:rsid w:val="00A55E7B"/>
    <w:rsid w:val="00A560C1"/>
    <w:rsid w:val="00A56AFB"/>
    <w:rsid w:val="00A56B4D"/>
    <w:rsid w:val="00A5702E"/>
    <w:rsid w:val="00A571D7"/>
    <w:rsid w:val="00A57827"/>
    <w:rsid w:val="00A57B5C"/>
    <w:rsid w:val="00A6002B"/>
    <w:rsid w:val="00A6022F"/>
    <w:rsid w:val="00A60773"/>
    <w:rsid w:val="00A6078D"/>
    <w:rsid w:val="00A60960"/>
    <w:rsid w:val="00A60E86"/>
    <w:rsid w:val="00A61157"/>
    <w:rsid w:val="00A62033"/>
    <w:rsid w:val="00A626DC"/>
    <w:rsid w:val="00A62E52"/>
    <w:rsid w:val="00A62F61"/>
    <w:rsid w:val="00A62F64"/>
    <w:rsid w:val="00A631AD"/>
    <w:rsid w:val="00A632D5"/>
    <w:rsid w:val="00A63396"/>
    <w:rsid w:val="00A634BB"/>
    <w:rsid w:val="00A63A57"/>
    <w:rsid w:val="00A63AB1"/>
    <w:rsid w:val="00A63B07"/>
    <w:rsid w:val="00A63DD6"/>
    <w:rsid w:val="00A63F14"/>
    <w:rsid w:val="00A6421A"/>
    <w:rsid w:val="00A64458"/>
    <w:rsid w:val="00A6459D"/>
    <w:rsid w:val="00A64765"/>
    <w:rsid w:val="00A64A48"/>
    <w:rsid w:val="00A64C30"/>
    <w:rsid w:val="00A64E97"/>
    <w:rsid w:val="00A6542C"/>
    <w:rsid w:val="00A65B6F"/>
    <w:rsid w:val="00A660A6"/>
    <w:rsid w:val="00A66974"/>
    <w:rsid w:val="00A66BAC"/>
    <w:rsid w:val="00A66D4D"/>
    <w:rsid w:val="00A67043"/>
    <w:rsid w:val="00A67906"/>
    <w:rsid w:val="00A679A5"/>
    <w:rsid w:val="00A67D44"/>
    <w:rsid w:val="00A67DA7"/>
    <w:rsid w:val="00A67F5D"/>
    <w:rsid w:val="00A70430"/>
    <w:rsid w:val="00A71314"/>
    <w:rsid w:val="00A71E57"/>
    <w:rsid w:val="00A72203"/>
    <w:rsid w:val="00A722B9"/>
    <w:rsid w:val="00A723E4"/>
    <w:rsid w:val="00A724D0"/>
    <w:rsid w:val="00A72685"/>
    <w:rsid w:val="00A72694"/>
    <w:rsid w:val="00A72A00"/>
    <w:rsid w:val="00A7363B"/>
    <w:rsid w:val="00A73A65"/>
    <w:rsid w:val="00A73A70"/>
    <w:rsid w:val="00A7451A"/>
    <w:rsid w:val="00A7464E"/>
    <w:rsid w:val="00A7467A"/>
    <w:rsid w:val="00A74947"/>
    <w:rsid w:val="00A74B50"/>
    <w:rsid w:val="00A74F07"/>
    <w:rsid w:val="00A754BF"/>
    <w:rsid w:val="00A755AD"/>
    <w:rsid w:val="00A7599C"/>
    <w:rsid w:val="00A762F5"/>
    <w:rsid w:val="00A773C1"/>
    <w:rsid w:val="00A777C6"/>
    <w:rsid w:val="00A77966"/>
    <w:rsid w:val="00A77D57"/>
    <w:rsid w:val="00A800EA"/>
    <w:rsid w:val="00A8055A"/>
    <w:rsid w:val="00A8088F"/>
    <w:rsid w:val="00A80E04"/>
    <w:rsid w:val="00A812AE"/>
    <w:rsid w:val="00A8184B"/>
    <w:rsid w:val="00A81C26"/>
    <w:rsid w:val="00A81ED2"/>
    <w:rsid w:val="00A8222E"/>
    <w:rsid w:val="00A824CA"/>
    <w:rsid w:val="00A82B8A"/>
    <w:rsid w:val="00A82B95"/>
    <w:rsid w:val="00A82BBA"/>
    <w:rsid w:val="00A83B66"/>
    <w:rsid w:val="00A83EF3"/>
    <w:rsid w:val="00A83EF9"/>
    <w:rsid w:val="00A84DB8"/>
    <w:rsid w:val="00A856F1"/>
    <w:rsid w:val="00A85830"/>
    <w:rsid w:val="00A85ED0"/>
    <w:rsid w:val="00A86724"/>
    <w:rsid w:val="00A867CC"/>
    <w:rsid w:val="00A86B46"/>
    <w:rsid w:val="00A86E04"/>
    <w:rsid w:val="00A86F58"/>
    <w:rsid w:val="00A870E6"/>
    <w:rsid w:val="00A870FE"/>
    <w:rsid w:val="00A876B9"/>
    <w:rsid w:val="00A87B3B"/>
    <w:rsid w:val="00A87C1B"/>
    <w:rsid w:val="00A90A06"/>
    <w:rsid w:val="00A90A0A"/>
    <w:rsid w:val="00A90A99"/>
    <w:rsid w:val="00A90BAE"/>
    <w:rsid w:val="00A914C5"/>
    <w:rsid w:val="00A916FD"/>
    <w:rsid w:val="00A91A2C"/>
    <w:rsid w:val="00A91FF1"/>
    <w:rsid w:val="00A9216F"/>
    <w:rsid w:val="00A92701"/>
    <w:rsid w:val="00A928A7"/>
    <w:rsid w:val="00A92992"/>
    <w:rsid w:val="00A92997"/>
    <w:rsid w:val="00A93290"/>
    <w:rsid w:val="00A9378A"/>
    <w:rsid w:val="00A93893"/>
    <w:rsid w:val="00A939B7"/>
    <w:rsid w:val="00A941DB"/>
    <w:rsid w:val="00A94994"/>
    <w:rsid w:val="00A94E87"/>
    <w:rsid w:val="00A950AF"/>
    <w:rsid w:val="00A95161"/>
    <w:rsid w:val="00A9531B"/>
    <w:rsid w:val="00A953B3"/>
    <w:rsid w:val="00A958BB"/>
    <w:rsid w:val="00A95907"/>
    <w:rsid w:val="00A9660A"/>
    <w:rsid w:val="00A96E01"/>
    <w:rsid w:val="00A96FCC"/>
    <w:rsid w:val="00A972A5"/>
    <w:rsid w:val="00A97381"/>
    <w:rsid w:val="00A97433"/>
    <w:rsid w:val="00A97457"/>
    <w:rsid w:val="00A97D3E"/>
    <w:rsid w:val="00AA325F"/>
    <w:rsid w:val="00AA3386"/>
    <w:rsid w:val="00AA38F8"/>
    <w:rsid w:val="00AA41DB"/>
    <w:rsid w:val="00AA55D2"/>
    <w:rsid w:val="00AA5733"/>
    <w:rsid w:val="00AA5D09"/>
    <w:rsid w:val="00AA60C8"/>
    <w:rsid w:val="00AA6F49"/>
    <w:rsid w:val="00AA6FC6"/>
    <w:rsid w:val="00AA75E1"/>
    <w:rsid w:val="00AA7FDB"/>
    <w:rsid w:val="00AB02C2"/>
    <w:rsid w:val="00AB094E"/>
    <w:rsid w:val="00AB09A4"/>
    <w:rsid w:val="00AB0D17"/>
    <w:rsid w:val="00AB0D85"/>
    <w:rsid w:val="00AB17F3"/>
    <w:rsid w:val="00AB1FD2"/>
    <w:rsid w:val="00AB2240"/>
    <w:rsid w:val="00AB239E"/>
    <w:rsid w:val="00AB2471"/>
    <w:rsid w:val="00AB24F9"/>
    <w:rsid w:val="00AB3A53"/>
    <w:rsid w:val="00AB3C9B"/>
    <w:rsid w:val="00AB3DC8"/>
    <w:rsid w:val="00AB3E77"/>
    <w:rsid w:val="00AB3EB1"/>
    <w:rsid w:val="00AB46DE"/>
    <w:rsid w:val="00AB4A3C"/>
    <w:rsid w:val="00AB4C0B"/>
    <w:rsid w:val="00AB4DC7"/>
    <w:rsid w:val="00AB502C"/>
    <w:rsid w:val="00AB523B"/>
    <w:rsid w:val="00AB549E"/>
    <w:rsid w:val="00AB57C3"/>
    <w:rsid w:val="00AB58CF"/>
    <w:rsid w:val="00AB5A8C"/>
    <w:rsid w:val="00AB5C43"/>
    <w:rsid w:val="00AB5D9E"/>
    <w:rsid w:val="00AB5EAB"/>
    <w:rsid w:val="00AB6083"/>
    <w:rsid w:val="00AB63EC"/>
    <w:rsid w:val="00AB6475"/>
    <w:rsid w:val="00AB6614"/>
    <w:rsid w:val="00AB67E1"/>
    <w:rsid w:val="00AB6AD6"/>
    <w:rsid w:val="00AB724A"/>
    <w:rsid w:val="00AB7737"/>
    <w:rsid w:val="00AB7B97"/>
    <w:rsid w:val="00AB7BE2"/>
    <w:rsid w:val="00AC0078"/>
    <w:rsid w:val="00AC0612"/>
    <w:rsid w:val="00AC0942"/>
    <w:rsid w:val="00AC0DAF"/>
    <w:rsid w:val="00AC166E"/>
    <w:rsid w:val="00AC18ED"/>
    <w:rsid w:val="00AC1B04"/>
    <w:rsid w:val="00AC1EBE"/>
    <w:rsid w:val="00AC211F"/>
    <w:rsid w:val="00AC2370"/>
    <w:rsid w:val="00AC23F5"/>
    <w:rsid w:val="00AC2435"/>
    <w:rsid w:val="00AC28EB"/>
    <w:rsid w:val="00AC2D4B"/>
    <w:rsid w:val="00AC364A"/>
    <w:rsid w:val="00AC3B90"/>
    <w:rsid w:val="00AC40E3"/>
    <w:rsid w:val="00AC43B5"/>
    <w:rsid w:val="00AC4871"/>
    <w:rsid w:val="00AC4D8A"/>
    <w:rsid w:val="00AC5231"/>
    <w:rsid w:val="00AC5A2D"/>
    <w:rsid w:val="00AC6127"/>
    <w:rsid w:val="00AC6C01"/>
    <w:rsid w:val="00AC7817"/>
    <w:rsid w:val="00AC79C8"/>
    <w:rsid w:val="00AC7EDB"/>
    <w:rsid w:val="00AD0370"/>
    <w:rsid w:val="00AD0A80"/>
    <w:rsid w:val="00AD1794"/>
    <w:rsid w:val="00AD1C9A"/>
    <w:rsid w:val="00AD1DB4"/>
    <w:rsid w:val="00AD1FAB"/>
    <w:rsid w:val="00AD2DFD"/>
    <w:rsid w:val="00AD2F04"/>
    <w:rsid w:val="00AD3056"/>
    <w:rsid w:val="00AD32A3"/>
    <w:rsid w:val="00AD3441"/>
    <w:rsid w:val="00AD36D0"/>
    <w:rsid w:val="00AD3A03"/>
    <w:rsid w:val="00AD3D55"/>
    <w:rsid w:val="00AD4848"/>
    <w:rsid w:val="00AD4F0E"/>
    <w:rsid w:val="00AD5A94"/>
    <w:rsid w:val="00AD6095"/>
    <w:rsid w:val="00AD66AD"/>
    <w:rsid w:val="00AD6AB3"/>
    <w:rsid w:val="00AD6EEC"/>
    <w:rsid w:val="00AD6EFC"/>
    <w:rsid w:val="00AD7765"/>
    <w:rsid w:val="00AE0162"/>
    <w:rsid w:val="00AE02A6"/>
    <w:rsid w:val="00AE050A"/>
    <w:rsid w:val="00AE06BF"/>
    <w:rsid w:val="00AE06E9"/>
    <w:rsid w:val="00AE0C36"/>
    <w:rsid w:val="00AE179A"/>
    <w:rsid w:val="00AE2064"/>
    <w:rsid w:val="00AE26A9"/>
    <w:rsid w:val="00AE285D"/>
    <w:rsid w:val="00AE2BBC"/>
    <w:rsid w:val="00AE303A"/>
    <w:rsid w:val="00AE38E7"/>
    <w:rsid w:val="00AE3D91"/>
    <w:rsid w:val="00AE3EBB"/>
    <w:rsid w:val="00AE4020"/>
    <w:rsid w:val="00AE40FD"/>
    <w:rsid w:val="00AE4997"/>
    <w:rsid w:val="00AE4A4C"/>
    <w:rsid w:val="00AE51E7"/>
    <w:rsid w:val="00AE5399"/>
    <w:rsid w:val="00AE69DD"/>
    <w:rsid w:val="00AE6E69"/>
    <w:rsid w:val="00AE7A59"/>
    <w:rsid w:val="00AE7BE7"/>
    <w:rsid w:val="00AE7CEE"/>
    <w:rsid w:val="00AE7F0E"/>
    <w:rsid w:val="00AF01A5"/>
    <w:rsid w:val="00AF07F4"/>
    <w:rsid w:val="00AF08F5"/>
    <w:rsid w:val="00AF0FA1"/>
    <w:rsid w:val="00AF10F1"/>
    <w:rsid w:val="00AF13AA"/>
    <w:rsid w:val="00AF21D4"/>
    <w:rsid w:val="00AF2A5E"/>
    <w:rsid w:val="00AF37F3"/>
    <w:rsid w:val="00AF3867"/>
    <w:rsid w:val="00AF3C1F"/>
    <w:rsid w:val="00AF410E"/>
    <w:rsid w:val="00AF42A3"/>
    <w:rsid w:val="00AF44A0"/>
    <w:rsid w:val="00AF4678"/>
    <w:rsid w:val="00AF46EC"/>
    <w:rsid w:val="00AF5067"/>
    <w:rsid w:val="00AF520D"/>
    <w:rsid w:val="00AF5560"/>
    <w:rsid w:val="00AF5592"/>
    <w:rsid w:val="00AF567B"/>
    <w:rsid w:val="00AF56B3"/>
    <w:rsid w:val="00AF5C0D"/>
    <w:rsid w:val="00AF5D73"/>
    <w:rsid w:val="00AF5DC1"/>
    <w:rsid w:val="00AF5E1B"/>
    <w:rsid w:val="00AF6780"/>
    <w:rsid w:val="00AF690B"/>
    <w:rsid w:val="00AF6ECE"/>
    <w:rsid w:val="00B004B8"/>
    <w:rsid w:val="00B0052F"/>
    <w:rsid w:val="00B0053E"/>
    <w:rsid w:val="00B00E18"/>
    <w:rsid w:val="00B012B9"/>
    <w:rsid w:val="00B0172B"/>
    <w:rsid w:val="00B01783"/>
    <w:rsid w:val="00B0191D"/>
    <w:rsid w:val="00B01B58"/>
    <w:rsid w:val="00B01CDE"/>
    <w:rsid w:val="00B0277A"/>
    <w:rsid w:val="00B02993"/>
    <w:rsid w:val="00B03410"/>
    <w:rsid w:val="00B03BF6"/>
    <w:rsid w:val="00B03D16"/>
    <w:rsid w:val="00B03FFD"/>
    <w:rsid w:val="00B0414B"/>
    <w:rsid w:val="00B043C5"/>
    <w:rsid w:val="00B04458"/>
    <w:rsid w:val="00B05EC3"/>
    <w:rsid w:val="00B05FD2"/>
    <w:rsid w:val="00B064A6"/>
    <w:rsid w:val="00B066C9"/>
    <w:rsid w:val="00B06BE1"/>
    <w:rsid w:val="00B071B6"/>
    <w:rsid w:val="00B07791"/>
    <w:rsid w:val="00B078EA"/>
    <w:rsid w:val="00B10016"/>
    <w:rsid w:val="00B10284"/>
    <w:rsid w:val="00B103E0"/>
    <w:rsid w:val="00B104C1"/>
    <w:rsid w:val="00B11018"/>
    <w:rsid w:val="00B11116"/>
    <w:rsid w:val="00B11479"/>
    <w:rsid w:val="00B11DC4"/>
    <w:rsid w:val="00B12065"/>
    <w:rsid w:val="00B129C3"/>
    <w:rsid w:val="00B12EAA"/>
    <w:rsid w:val="00B13412"/>
    <w:rsid w:val="00B146BC"/>
    <w:rsid w:val="00B14F14"/>
    <w:rsid w:val="00B15152"/>
    <w:rsid w:val="00B156FF"/>
    <w:rsid w:val="00B15AE3"/>
    <w:rsid w:val="00B15E10"/>
    <w:rsid w:val="00B165A0"/>
    <w:rsid w:val="00B174F9"/>
    <w:rsid w:val="00B1773C"/>
    <w:rsid w:val="00B17A40"/>
    <w:rsid w:val="00B17B30"/>
    <w:rsid w:val="00B201D3"/>
    <w:rsid w:val="00B2089A"/>
    <w:rsid w:val="00B20D95"/>
    <w:rsid w:val="00B21096"/>
    <w:rsid w:val="00B215C7"/>
    <w:rsid w:val="00B22103"/>
    <w:rsid w:val="00B2227C"/>
    <w:rsid w:val="00B22BC3"/>
    <w:rsid w:val="00B22E5A"/>
    <w:rsid w:val="00B22E9A"/>
    <w:rsid w:val="00B23AE5"/>
    <w:rsid w:val="00B23DD7"/>
    <w:rsid w:val="00B2413C"/>
    <w:rsid w:val="00B243C4"/>
    <w:rsid w:val="00B24539"/>
    <w:rsid w:val="00B251F8"/>
    <w:rsid w:val="00B25345"/>
    <w:rsid w:val="00B255FE"/>
    <w:rsid w:val="00B25781"/>
    <w:rsid w:val="00B25B35"/>
    <w:rsid w:val="00B263B0"/>
    <w:rsid w:val="00B263E1"/>
    <w:rsid w:val="00B26AB8"/>
    <w:rsid w:val="00B26D1F"/>
    <w:rsid w:val="00B26EA2"/>
    <w:rsid w:val="00B26EDD"/>
    <w:rsid w:val="00B2738B"/>
    <w:rsid w:val="00B27F1C"/>
    <w:rsid w:val="00B30159"/>
    <w:rsid w:val="00B302BA"/>
    <w:rsid w:val="00B31589"/>
    <w:rsid w:val="00B31749"/>
    <w:rsid w:val="00B31CEC"/>
    <w:rsid w:val="00B32943"/>
    <w:rsid w:val="00B32CAA"/>
    <w:rsid w:val="00B32ED2"/>
    <w:rsid w:val="00B32F22"/>
    <w:rsid w:val="00B331BD"/>
    <w:rsid w:val="00B35A41"/>
    <w:rsid w:val="00B35DEA"/>
    <w:rsid w:val="00B37019"/>
    <w:rsid w:val="00B374D7"/>
    <w:rsid w:val="00B377F7"/>
    <w:rsid w:val="00B37FB4"/>
    <w:rsid w:val="00B40169"/>
    <w:rsid w:val="00B401BD"/>
    <w:rsid w:val="00B40288"/>
    <w:rsid w:val="00B4069A"/>
    <w:rsid w:val="00B407CD"/>
    <w:rsid w:val="00B40D7A"/>
    <w:rsid w:val="00B412E2"/>
    <w:rsid w:val="00B41BAF"/>
    <w:rsid w:val="00B41BEB"/>
    <w:rsid w:val="00B424D3"/>
    <w:rsid w:val="00B42598"/>
    <w:rsid w:val="00B42CFB"/>
    <w:rsid w:val="00B43120"/>
    <w:rsid w:val="00B43217"/>
    <w:rsid w:val="00B434FC"/>
    <w:rsid w:val="00B442C6"/>
    <w:rsid w:val="00B445C7"/>
    <w:rsid w:val="00B446A2"/>
    <w:rsid w:val="00B447BB"/>
    <w:rsid w:val="00B4484A"/>
    <w:rsid w:val="00B449EA"/>
    <w:rsid w:val="00B44DC4"/>
    <w:rsid w:val="00B45252"/>
    <w:rsid w:val="00B4547A"/>
    <w:rsid w:val="00B456CE"/>
    <w:rsid w:val="00B45728"/>
    <w:rsid w:val="00B45732"/>
    <w:rsid w:val="00B45E08"/>
    <w:rsid w:val="00B4666E"/>
    <w:rsid w:val="00B46695"/>
    <w:rsid w:val="00B47580"/>
    <w:rsid w:val="00B4792D"/>
    <w:rsid w:val="00B47D33"/>
    <w:rsid w:val="00B47ECD"/>
    <w:rsid w:val="00B51547"/>
    <w:rsid w:val="00B51856"/>
    <w:rsid w:val="00B518D1"/>
    <w:rsid w:val="00B51C3D"/>
    <w:rsid w:val="00B51DE7"/>
    <w:rsid w:val="00B51EFA"/>
    <w:rsid w:val="00B524C4"/>
    <w:rsid w:val="00B527E5"/>
    <w:rsid w:val="00B5297B"/>
    <w:rsid w:val="00B52CA7"/>
    <w:rsid w:val="00B53115"/>
    <w:rsid w:val="00B53F79"/>
    <w:rsid w:val="00B540C7"/>
    <w:rsid w:val="00B5426C"/>
    <w:rsid w:val="00B544AC"/>
    <w:rsid w:val="00B54527"/>
    <w:rsid w:val="00B54712"/>
    <w:rsid w:val="00B5472B"/>
    <w:rsid w:val="00B55088"/>
    <w:rsid w:val="00B553EA"/>
    <w:rsid w:val="00B554B7"/>
    <w:rsid w:val="00B55796"/>
    <w:rsid w:val="00B55D1F"/>
    <w:rsid w:val="00B562CA"/>
    <w:rsid w:val="00B56A22"/>
    <w:rsid w:val="00B56E6B"/>
    <w:rsid w:val="00B572ED"/>
    <w:rsid w:val="00B575C1"/>
    <w:rsid w:val="00B57652"/>
    <w:rsid w:val="00B57AF2"/>
    <w:rsid w:val="00B601EA"/>
    <w:rsid w:val="00B60648"/>
    <w:rsid w:val="00B61492"/>
    <w:rsid w:val="00B6177D"/>
    <w:rsid w:val="00B619ED"/>
    <w:rsid w:val="00B61C72"/>
    <w:rsid w:val="00B62266"/>
    <w:rsid w:val="00B62322"/>
    <w:rsid w:val="00B623AB"/>
    <w:rsid w:val="00B62753"/>
    <w:rsid w:val="00B629A6"/>
    <w:rsid w:val="00B62B72"/>
    <w:rsid w:val="00B637F0"/>
    <w:rsid w:val="00B6423B"/>
    <w:rsid w:val="00B642D4"/>
    <w:rsid w:val="00B64391"/>
    <w:rsid w:val="00B64903"/>
    <w:rsid w:val="00B64D1A"/>
    <w:rsid w:val="00B65171"/>
    <w:rsid w:val="00B65353"/>
    <w:rsid w:val="00B65658"/>
    <w:rsid w:val="00B65BE7"/>
    <w:rsid w:val="00B664AA"/>
    <w:rsid w:val="00B6690C"/>
    <w:rsid w:val="00B66D39"/>
    <w:rsid w:val="00B66F09"/>
    <w:rsid w:val="00B66FE8"/>
    <w:rsid w:val="00B67085"/>
    <w:rsid w:val="00B67190"/>
    <w:rsid w:val="00B675C4"/>
    <w:rsid w:val="00B67E50"/>
    <w:rsid w:val="00B7012A"/>
    <w:rsid w:val="00B703DC"/>
    <w:rsid w:val="00B705DE"/>
    <w:rsid w:val="00B7073C"/>
    <w:rsid w:val="00B70741"/>
    <w:rsid w:val="00B70B6C"/>
    <w:rsid w:val="00B70C42"/>
    <w:rsid w:val="00B70F39"/>
    <w:rsid w:val="00B714C0"/>
    <w:rsid w:val="00B71A67"/>
    <w:rsid w:val="00B71AE6"/>
    <w:rsid w:val="00B71C82"/>
    <w:rsid w:val="00B721A5"/>
    <w:rsid w:val="00B7251D"/>
    <w:rsid w:val="00B727DB"/>
    <w:rsid w:val="00B72AEC"/>
    <w:rsid w:val="00B72F60"/>
    <w:rsid w:val="00B730A5"/>
    <w:rsid w:val="00B73C06"/>
    <w:rsid w:val="00B74931"/>
    <w:rsid w:val="00B74DD7"/>
    <w:rsid w:val="00B75302"/>
    <w:rsid w:val="00B75918"/>
    <w:rsid w:val="00B75AE1"/>
    <w:rsid w:val="00B75B0B"/>
    <w:rsid w:val="00B75BFB"/>
    <w:rsid w:val="00B761A3"/>
    <w:rsid w:val="00B762C3"/>
    <w:rsid w:val="00B763D9"/>
    <w:rsid w:val="00B763EF"/>
    <w:rsid w:val="00B7660F"/>
    <w:rsid w:val="00B76A7A"/>
    <w:rsid w:val="00B76E2E"/>
    <w:rsid w:val="00B76FE5"/>
    <w:rsid w:val="00B77319"/>
    <w:rsid w:val="00B773A2"/>
    <w:rsid w:val="00B77A53"/>
    <w:rsid w:val="00B77DA3"/>
    <w:rsid w:val="00B8049F"/>
    <w:rsid w:val="00B8101D"/>
    <w:rsid w:val="00B81436"/>
    <w:rsid w:val="00B81A61"/>
    <w:rsid w:val="00B81ABE"/>
    <w:rsid w:val="00B81FF4"/>
    <w:rsid w:val="00B8270A"/>
    <w:rsid w:val="00B829AD"/>
    <w:rsid w:val="00B82BFC"/>
    <w:rsid w:val="00B82D45"/>
    <w:rsid w:val="00B83A86"/>
    <w:rsid w:val="00B84116"/>
    <w:rsid w:val="00B84201"/>
    <w:rsid w:val="00B8442F"/>
    <w:rsid w:val="00B84A38"/>
    <w:rsid w:val="00B84C01"/>
    <w:rsid w:val="00B84DC2"/>
    <w:rsid w:val="00B85140"/>
    <w:rsid w:val="00B85623"/>
    <w:rsid w:val="00B85832"/>
    <w:rsid w:val="00B86A20"/>
    <w:rsid w:val="00B902E8"/>
    <w:rsid w:val="00B9075A"/>
    <w:rsid w:val="00B9094B"/>
    <w:rsid w:val="00B909CD"/>
    <w:rsid w:val="00B9120C"/>
    <w:rsid w:val="00B9151B"/>
    <w:rsid w:val="00B91790"/>
    <w:rsid w:val="00B91C34"/>
    <w:rsid w:val="00B9217F"/>
    <w:rsid w:val="00B92610"/>
    <w:rsid w:val="00B9261A"/>
    <w:rsid w:val="00B92C23"/>
    <w:rsid w:val="00B92F75"/>
    <w:rsid w:val="00B93029"/>
    <w:rsid w:val="00B93C50"/>
    <w:rsid w:val="00B943F7"/>
    <w:rsid w:val="00B94D0C"/>
    <w:rsid w:val="00B950EE"/>
    <w:rsid w:val="00B952E6"/>
    <w:rsid w:val="00B953AE"/>
    <w:rsid w:val="00B9541C"/>
    <w:rsid w:val="00B95A8C"/>
    <w:rsid w:val="00B961E3"/>
    <w:rsid w:val="00B9631E"/>
    <w:rsid w:val="00B9635D"/>
    <w:rsid w:val="00B96806"/>
    <w:rsid w:val="00B96E1F"/>
    <w:rsid w:val="00B96F19"/>
    <w:rsid w:val="00B97233"/>
    <w:rsid w:val="00B97819"/>
    <w:rsid w:val="00B9788A"/>
    <w:rsid w:val="00BA06B1"/>
    <w:rsid w:val="00BA0763"/>
    <w:rsid w:val="00BA07A6"/>
    <w:rsid w:val="00BA0C8C"/>
    <w:rsid w:val="00BA0F48"/>
    <w:rsid w:val="00BA0FCD"/>
    <w:rsid w:val="00BA126E"/>
    <w:rsid w:val="00BA16F6"/>
    <w:rsid w:val="00BA238B"/>
    <w:rsid w:val="00BA2740"/>
    <w:rsid w:val="00BA324C"/>
    <w:rsid w:val="00BA3349"/>
    <w:rsid w:val="00BA378F"/>
    <w:rsid w:val="00BA388F"/>
    <w:rsid w:val="00BA391D"/>
    <w:rsid w:val="00BA3984"/>
    <w:rsid w:val="00BA3B75"/>
    <w:rsid w:val="00BA3EEB"/>
    <w:rsid w:val="00BA433C"/>
    <w:rsid w:val="00BA46C2"/>
    <w:rsid w:val="00BA4709"/>
    <w:rsid w:val="00BA4AF0"/>
    <w:rsid w:val="00BA53B0"/>
    <w:rsid w:val="00BA5476"/>
    <w:rsid w:val="00BA5675"/>
    <w:rsid w:val="00BA5B34"/>
    <w:rsid w:val="00BA5B86"/>
    <w:rsid w:val="00BA5DF1"/>
    <w:rsid w:val="00BA5EF8"/>
    <w:rsid w:val="00BA5F12"/>
    <w:rsid w:val="00BA6801"/>
    <w:rsid w:val="00BA687C"/>
    <w:rsid w:val="00BA6CFD"/>
    <w:rsid w:val="00BA7595"/>
    <w:rsid w:val="00BA7618"/>
    <w:rsid w:val="00BA76AE"/>
    <w:rsid w:val="00BA76FF"/>
    <w:rsid w:val="00BA7C9B"/>
    <w:rsid w:val="00BA7DA1"/>
    <w:rsid w:val="00BB006A"/>
    <w:rsid w:val="00BB1001"/>
    <w:rsid w:val="00BB14EB"/>
    <w:rsid w:val="00BB160C"/>
    <w:rsid w:val="00BB1888"/>
    <w:rsid w:val="00BB2276"/>
    <w:rsid w:val="00BB27FA"/>
    <w:rsid w:val="00BB36B0"/>
    <w:rsid w:val="00BB3B82"/>
    <w:rsid w:val="00BB3D3C"/>
    <w:rsid w:val="00BB3EB2"/>
    <w:rsid w:val="00BB40D0"/>
    <w:rsid w:val="00BB42D7"/>
    <w:rsid w:val="00BB4F93"/>
    <w:rsid w:val="00BB574E"/>
    <w:rsid w:val="00BB5928"/>
    <w:rsid w:val="00BB5B83"/>
    <w:rsid w:val="00BB5D37"/>
    <w:rsid w:val="00BB5E38"/>
    <w:rsid w:val="00BB621D"/>
    <w:rsid w:val="00BB6385"/>
    <w:rsid w:val="00BB6715"/>
    <w:rsid w:val="00BB6C4C"/>
    <w:rsid w:val="00BB6D6A"/>
    <w:rsid w:val="00BB7499"/>
    <w:rsid w:val="00BB74EF"/>
    <w:rsid w:val="00BB7802"/>
    <w:rsid w:val="00BB7885"/>
    <w:rsid w:val="00BB7C7E"/>
    <w:rsid w:val="00BB7D66"/>
    <w:rsid w:val="00BB7D90"/>
    <w:rsid w:val="00BC00BD"/>
    <w:rsid w:val="00BC0699"/>
    <w:rsid w:val="00BC09A8"/>
    <w:rsid w:val="00BC105F"/>
    <w:rsid w:val="00BC1074"/>
    <w:rsid w:val="00BC10A1"/>
    <w:rsid w:val="00BC192D"/>
    <w:rsid w:val="00BC2381"/>
    <w:rsid w:val="00BC25F1"/>
    <w:rsid w:val="00BC26B7"/>
    <w:rsid w:val="00BC2795"/>
    <w:rsid w:val="00BC2F32"/>
    <w:rsid w:val="00BC3F82"/>
    <w:rsid w:val="00BC41DE"/>
    <w:rsid w:val="00BC43FA"/>
    <w:rsid w:val="00BC47E1"/>
    <w:rsid w:val="00BC4807"/>
    <w:rsid w:val="00BC4E50"/>
    <w:rsid w:val="00BC53C8"/>
    <w:rsid w:val="00BC59FE"/>
    <w:rsid w:val="00BC66D4"/>
    <w:rsid w:val="00BC68AA"/>
    <w:rsid w:val="00BC739B"/>
    <w:rsid w:val="00BC7554"/>
    <w:rsid w:val="00BC7775"/>
    <w:rsid w:val="00BC7983"/>
    <w:rsid w:val="00BC7E20"/>
    <w:rsid w:val="00BD0B96"/>
    <w:rsid w:val="00BD0D93"/>
    <w:rsid w:val="00BD0E45"/>
    <w:rsid w:val="00BD10EB"/>
    <w:rsid w:val="00BD13CA"/>
    <w:rsid w:val="00BD1597"/>
    <w:rsid w:val="00BD16E8"/>
    <w:rsid w:val="00BD19D8"/>
    <w:rsid w:val="00BD2149"/>
    <w:rsid w:val="00BD2217"/>
    <w:rsid w:val="00BD237C"/>
    <w:rsid w:val="00BD2538"/>
    <w:rsid w:val="00BD25B7"/>
    <w:rsid w:val="00BD26F6"/>
    <w:rsid w:val="00BD2A78"/>
    <w:rsid w:val="00BD2F0F"/>
    <w:rsid w:val="00BD3288"/>
    <w:rsid w:val="00BD3E4D"/>
    <w:rsid w:val="00BD41C2"/>
    <w:rsid w:val="00BD46A7"/>
    <w:rsid w:val="00BD46F2"/>
    <w:rsid w:val="00BD46FE"/>
    <w:rsid w:val="00BD4C24"/>
    <w:rsid w:val="00BD54CE"/>
    <w:rsid w:val="00BD55A1"/>
    <w:rsid w:val="00BD5A6D"/>
    <w:rsid w:val="00BD5AB7"/>
    <w:rsid w:val="00BD5B8D"/>
    <w:rsid w:val="00BD5C74"/>
    <w:rsid w:val="00BD5D6D"/>
    <w:rsid w:val="00BD5FC1"/>
    <w:rsid w:val="00BD66CF"/>
    <w:rsid w:val="00BD67AC"/>
    <w:rsid w:val="00BD72A2"/>
    <w:rsid w:val="00BD74DA"/>
    <w:rsid w:val="00BD78C5"/>
    <w:rsid w:val="00BD7A99"/>
    <w:rsid w:val="00BE0E12"/>
    <w:rsid w:val="00BE14EE"/>
    <w:rsid w:val="00BE1537"/>
    <w:rsid w:val="00BE1806"/>
    <w:rsid w:val="00BE1A87"/>
    <w:rsid w:val="00BE1F69"/>
    <w:rsid w:val="00BE20EE"/>
    <w:rsid w:val="00BE229A"/>
    <w:rsid w:val="00BE231F"/>
    <w:rsid w:val="00BE2AC4"/>
    <w:rsid w:val="00BE2D55"/>
    <w:rsid w:val="00BE3146"/>
    <w:rsid w:val="00BE31CD"/>
    <w:rsid w:val="00BE3801"/>
    <w:rsid w:val="00BE4279"/>
    <w:rsid w:val="00BE4978"/>
    <w:rsid w:val="00BE50C2"/>
    <w:rsid w:val="00BE5119"/>
    <w:rsid w:val="00BE553E"/>
    <w:rsid w:val="00BE5BC5"/>
    <w:rsid w:val="00BE6CDE"/>
    <w:rsid w:val="00BE6EFA"/>
    <w:rsid w:val="00BE7295"/>
    <w:rsid w:val="00BE72CC"/>
    <w:rsid w:val="00BF0D1F"/>
    <w:rsid w:val="00BF1158"/>
    <w:rsid w:val="00BF1504"/>
    <w:rsid w:val="00BF1735"/>
    <w:rsid w:val="00BF1737"/>
    <w:rsid w:val="00BF234C"/>
    <w:rsid w:val="00BF2546"/>
    <w:rsid w:val="00BF29DE"/>
    <w:rsid w:val="00BF2DC8"/>
    <w:rsid w:val="00BF372E"/>
    <w:rsid w:val="00BF3E90"/>
    <w:rsid w:val="00BF4219"/>
    <w:rsid w:val="00BF42AA"/>
    <w:rsid w:val="00BF542C"/>
    <w:rsid w:val="00BF59FC"/>
    <w:rsid w:val="00BF5E48"/>
    <w:rsid w:val="00BF5F8E"/>
    <w:rsid w:val="00BF64CD"/>
    <w:rsid w:val="00BF6D72"/>
    <w:rsid w:val="00BF7113"/>
    <w:rsid w:val="00C00273"/>
    <w:rsid w:val="00C003A6"/>
    <w:rsid w:val="00C0070D"/>
    <w:rsid w:val="00C00D74"/>
    <w:rsid w:val="00C00E6B"/>
    <w:rsid w:val="00C01188"/>
    <w:rsid w:val="00C0263C"/>
    <w:rsid w:val="00C0265B"/>
    <w:rsid w:val="00C0275F"/>
    <w:rsid w:val="00C0289D"/>
    <w:rsid w:val="00C03033"/>
    <w:rsid w:val="00C036CC"/>
    <w:rsid w:val="00C03CC0"/>
    <w:rsid w:val="00C046A4"/>
    <w:rsid w:val="00C046FB"/>
    <w:rsid w:val="00C04CE9"/>
    <w:rsid w:val="00C050F5"/>
    <w:rsid w:val="00C05447"/>
    <w:rsid w:val="00C05820"/>
    <w:rsid w:val="00C06366"/>
    <w:rsid w:val="00C067AC"/>
    <w:rsid w:val="00C069F8"/>
    <w:rsid w:val="00C070F4"/>
    <w:rsid w:val="00C07262"/>
    <w:rsid w:val="00C073F0"/>
    <w:rsid w:val="00C07526"/>
    <w:rsid w:val="00C0799B"/>
    <w:rsid w:val="00C106B7"/>
    <w:rsid w:val="00C107CD"/>
    <w:rsid w:val="00C10825"/>
    <w:rsid w:val="00C108D9"/>
    <w:rsid w:val="00C10C3E"/>
    <w:rsid w:val="00C10C54"/>
    <w:rsid w:val="00C115CB"/>
    <w:rsid w:val="00C117DB"/>
    <w:rsid w:val="00C11F5A"/>
    <w:rsid w:val="00C121FE"/>
    <w:rsid w:val="00C12347"/>
    <w:rsid w:val="00C130C3"/>
    <w:rsid w:val="00C132E2"/>
    <w:rsid w:val="00C134A1"/>
    <w:rsid w:val="00C13719"/>
    <w:rsid w:val="00C1384F"/>
    <w:rsid w:val="00C138EF"/>
    <w:rsid w:val="00C13EC5"/>
    <w:rsid w:val="00C14B39"/>
    <w:rsid w:val="00C14EDC"/>
    <w:rsid w:val="00C151E3"/>
    <w:rsid w:val="00C1572F"/>
    <w:rsid w:val="00C15DA2"/>
    <w:rsid w:val="00C15FCE"/>
    <w:rsid w:val="00C163AD"/>
    <w:rsid w:val="00C16795"/>
    <w:rsid w:val="00C16CBE"/>
    <w:rsid w:val="00C16E47"/>
    <w:rsid w:val="00C1748B"/>
    <w:rsid w:val="00C17EB1"/>
    <w:rsid w:val="00C20593"/>
    <w:rsid w:val="00C2065A"/>
    <w:rsid w:val="00C20698"/>
    <w:rsid w:val="00C2074B"/>
    <w:rsid w:val="00C207B9"/>
    <w:rsid w:val="00C20900"/>
    <w:rsid w:val="00C20B87"/>
    <w:rsid w:val="00C219F4"/>
    <w:rsid w:val="00C2226C"/>
    <w:rsid w:val="00C228CD"/>
    <w:rsid w:val="00C22A03"/>
    <w:rsid w:val="00C23349"/>
    <w:rsid w:val="00C23D00"/>
    <w:rsid w:val="00C23FF4"/>
    <w:rsid w:val="00C2471A"/>
    <w:rsid w:val="00C24E11"/>
    <w:rsid w:val="00C26A00"/>
    <w:rsid w:val="00C2741A"/>
    <w:rsid w:val="00C27420"/>
    <w:rsid w:val="00C27C89"/>
    <w:rsid w:val="00C30023"/>
    <w:rsid w:val="00C30113"/>
    <w:rsid w:val="00C30A00"/>
    <w:rsid w:val="00C30A44"/>
    <w:rsid w:val="00C30DFA"/>
    <w:rsid w:val="00C30FCA"/>
    <w:rsid w:val="00C31192"/>
    <w:rsid w:val="00C31287"/>
    <w:rsid w:val="00C312B1"/>
    <w:rsid w:val="00C31305"/>
    <w:rsid w:val="00C31B66"/>
    <w:rsid w:val="00C32768"/>
    <w:rsid w:val="00C32969"/>
    <w:rsid w:val="00C32AA9"/>
    <w:rsid w:val="00C32AD0"/>
    <w:rsid w:val="00C33719"/>
    <w:rsid w:val="00C33BE2"/>
    <w:rsid w:val="00C340B8"/>
    <w:rsid w:val="00C34584"/>
    <w:rsid w:val="00C34F45"/>
    <w:rsid w:val="00C363F0"/>
    <w:rsid w:val="00C36F2D"/>
    <w:rsid w:val="00C37356"/>
    <w:rsid w:val="00C3764F"/>
    <w:rsid w:val="00C40158"/>
    <w:rsid w:val="00C409B9"/>
    <w:rsid w:val="00C40F51"/>
    <w:rsid w:val="00C413DB"/>
    <w:rsid w:val="00C41478"/>
    <w:rsid w:val="00C419DF"/>
    <w:rsid w:val="00C43247"/>
    <w:rsid w:val="00C435D2"/>
    <w:rsid w:val="00C43EC9"/>
    <w:rsid w:val="00C44541"/>
    <w:rsid w:val="00C44581"/>
    <w:rsid w:val="00C4497F"/>
    <w:rsid w:val="00C44CE8"/>
    <w:rsid w:val="00C455C9"/>
    <w:rsid w:val="00C4572E"/>
    <w:rsid w:val="00C4599E"/>
    <w:rsid w:val="00C45CDB"/>
    <w:rsid w:val="00C45DCD"/>
    <w:rsid w:val="00C45E4C"/>
    <w:rsid w:val="00C45F48"/>
    <w:rsid w:val="00C4622C"/>
    <w:rsid w:val="00C46D1B"/>
    <w:rsid w:val="00C47220"/>
    <w:rsid w:val="00C47DC6"/>
    <w:rsid w:val="00C47E68"/>
    <w:rsid w:val="00C502FD"/>
    <w:rsid w:val="00C509B1"/>
    <w:rsid w:val="00C50E45"/>
    <w:rsid w:val="00C511E6"/>
    <w:rsid w:val="00C51789"/>
    <w:rsid w:val="00C5193E"/>
    <w:rsid w:val="00C5199D"/>
    <w:rsid w:val="00C5205B"/>
    <w:rsid w:val="00C5213C"/>
    <w:rsid w:val="00C5239B"/>
    <w:rsid w:val="00C525B8"/>
    <w:rsid w:val="00C526F5"/>
    <w:rsid w:val="00C52806"/>
    <w:rsid w:val="00C52853"/>
    <w:rsid w:val="00C538CD"/>
    <w:rsid w:val="00C53DDD"/>
    <w:rsid w:val="00C53FC1"/>
    <w:rsid w:val="00C542C9"/>
    <w:rsid w:val="00C543DD"/>
    <w:rsid w:val="00C54439"/>
    <w:rsid w:val="00C54A9C"/>
    <w:rsid w:val="00C54DAB"/>
    <w:rsid w:val="00C55898"/>
    <w:rsid w:val="00C558C6"/>
    <w:rsid w:val="00C55C7F"/>
    <w:rsid w:val="00C56A92"/>
    <w:rsid w:val="00C56D94"/>
    <w:rsid w:val="00C57462"/>
    <w:rsid w:val="00C574E8"/>
    <w:rsid w:val="00C57677"/>
    <w:rsid w:val="00C5774C"/>
    <w:rsid w:val="00C577DA"/>
    <w:rsid w:val="00C60051"/>
    <w:rsid w:val="00C60AA8"/>
    <w:rsid w:val="00C60D85"/>
    <w:rsid w:val="00C61C01"/>
    <w:rsid w:val="00C61DA2"/>
    <w:rsid w:val="00C6201F"/>
    <w:rsid w:val="00C624AF"/>
    <w:rsid w:val="00C6251E"/>
    <w:rsid w:val="00C62D12"/>
    <w:rsid w:val="00C62D89"/>
    <w:rsid w:val="00C62FF0"/>
    <w:rsid w:val="00C634A1"/>
    <w:rsid w:val="00C63501"/>
    <w:rsid w:val="00C63C7A"/>
    <w:rsid w:val="00C63D46"/>
    <w:rsid w:val="00C6402D"/>
    <w:rsid w:val="00C64546"/>
    <w:rsid w:val="00C6478A"/>
    <w:rsid w:val="00C64A55"/>
    <w:rsid w:val="00C652DF"/>
    <w:rsid w:val="00C653C7"/>
    <w:rsid w:val="00C65EC8"/>
    <w:rsid w:val="00C65F43"/>
    <w:rsid w:val="00C66551"/>
    <w:rsid w:val="00C678C8"/>
    <w:rsid w:val="00C70093"/>
    <w:rsid w:val="00C701C7"/>
    <w:rsid w:val="00C70678"/>
    <w:rsid w:val="00C7088B"/>
    <w:rsid w:val="00C70D5E"/>
    <w:rsid w:val="00C71692"/>
    <w:rsid w:val="00C7178C"/>
    <w:rsid w:val="00C7191D"/>
    <w:rsid w:val="00C71F09"/>
    <w:rsid w:val="00C7258E"/>
    <w:rsid w:val="00C7280D"/>
    <w:rsid w:val="00C7299B"/>
    <w:rsid w:val="00C72A9A"/>
    <w:rsid w:val="00C72E67"/>
    <w:rsid w:val="00C73057"/>
    <w:rsid w:val="00C7314D"/>
    <w:rsid w:val="00C739A2"/>
    <w:rsid w:val="00C73F07"/>
    <w:rsid w:val="00C74AEE"/>
    <w:rsid w:val="00C74FD4"/>
    <w:rsid w:val="00C75873"/>
    <w:rsid w:val="00C7590C"/>
    <w:rsid w:val="00C75A05"/>
    <w:rsid w:val="00C75C40"/>
    <w:rsid w:val="00C75CBF"/>
    <w:rsid w:val="00C75DE4"/>
    <w:rsid w:val="00C761FB"/>
    <w:rsid w:val="00C7663E"/>
    <w:rsid w:val="00C76C7C"/>
    <w:rsid w:val="00C76CAE"/>
    <w:rsid w:val="00C7706A"/>
    <w:rsid w:val="00C77375"/>
    <w:rsid w:val="00C77B46"/>
    <w:rsid w:val="00C8012F"/>
    <w:rsid w:val="00C80843"/>
    <w:rsid w:val="00C80CD6"/>
    <w:rsid w:val="00C80D94"/>
    <w:rsid w:val="00C815B8"/>
    <w:rsid w:val="00C8179B"/>
    <w:rsid w:val="00C82560"/>
    <w:rsid w:val="00C82B4F"/>
    <w:rsid w:val="00C82D1B"/>
    <w:rsid w:val="00C833FF"/>
    <w:rsid w:val="00C839FD"/>
    <w:rsid w:val="00C83E89"/>
    <w:rsid w:val="00C83FDD"/>
    <w:rsid w:val="00C842E5"/>
    <w:rsid w:val="00C84AD9"/>
    <w:rsid w:val="00C84BDB"/>
    <w:rsid w:val="00C84C99"/>
    <w:rsid w:val="00C84E3B"/>
    <w:rsid w:val="00C856B8"/>
    <w:rsid w:val="00C85780"/>
    <w:rsid w:val="00C857D5"/>
    <w:rsid w:val="00C8591E"/>
    <w:rsid w:val="00C861A7"/>
    <w:rsid w:val="00C8694C"/>
    <w:rsid w:val="00C87210"/>
    <w:rsid w:val="00C8769F"/>
    <w:rsid w:val="00C876F8"/>
    <w:rsid w:val="00C87D1A"/>
    <w:rsid w:val="00C87D83"/>
    <w:rsid w:val="00C905F3"/>
    <w:rsid w:val="00C9077F"/>
    <w:rsid w:val="00C90AB4"/>
    <w:rsid w:val="00C90DC5"/>
    <w:rsid w:val="00C91A39"/>
    <w:rsid w:val="00C91A5F"/>
    <w:rsid w:val="00C91E0F"/>
    <w:rsid w:val="00C920E8"/>
    <w:rsid w:val="00C92376"/>
    <w:rsid w:val="00C925D3"/>
    <w:rsid w:val="00C929E5"/>
    <w:rsid w:val="00C93089"/>
    <w:rsid w:val="00C9322F"/>
    <w:rsid w:val="00C93770"/>
    <w:rsid w:val="00C937DC"/>
    <w:rsid w:val="00C93A0C"/>
    <w:rsid w:val="00C9416B"/>
    <w:rsid w:val="00C95026"/>
    <w:rsid w:val="00C9506D"/>
    <w:rsid w:val="00C95591"/>
    <w:rsid w:val="00C959C3"/>
    <w:rsid w:val="00C965B9"/>
    <w:rsid w:val="00C96EAF"/>
    <w:rsid w:val="00C96ED3"/>
    <w:rsid w:val="00C973F6"/>
    <w:rsid w:val="00C9763E"/>
    <w:rsid w:val="00C9773D"/>
    <w:rsid w:val="00CA0467"/>
    <w:rsid w:val="00CA052B"/>
    <w:rsid w:val="00CA06EB"/>
    <w:rsid w:val="00CA08F0"/>
    <w:rsid w:val="00CA0995"/>
    <w:rsid w:val="00CA0C38"/>
    <w:rsid w:val="00CA12E9"/>
    <w:rsid w:val="00CA2BD7"/>
    <w:rsid w:val="00CA3867"/>
    <w:rsid w:val="00CA4169"/>
    <w:rsid w:val="00CA4180"/>
    <w:rsid w:val="00CA41A1"/>
    <w:rsid w:val="00CA425E"/>
    <w:rsid w:val="00CA4E2F"/>
    <w:rsid w:val="00CA4F27"/>
    <w:rsid w:val="00CA5034"/>
    <w:rsid w:val="00CA5167"/>
    <w:rsid w:val="00CA518F"/>
    <w:rsid w:val="00CA5A33"/>
    <w:rsid w:val="00CA60FD"/>
    <w:rsid w:val="00CA61D2"/>
    <w:rsid w:val="00CA68E1"/>
    <w:rsid w:val="00CA6905"/>
    <w:rsid w:val="00CA6F73"/>
    <w:rsid w:val="00CA7156"/>
    <w:rsid w:val="00CA72D4"/>
    <w:rsid w:val="00CA74BC"/>
    <w:rsid w:val="00CA77F6"/>
    <w:rsid w:val="00CB0785"/>
    <w:rsid w:val="00CB0A71"/>
    <w:rsid w:val="00CB0BCC"/>
    <w:rsid w:val="00CB0F96"/>
    <w:rsid w:val="00CB133F"/>
    <w:rsid w:val="00CB14E7"/>
    <w:rsid w:val="00CB1503"/>
    <w:rsid w:val="00CB17B4"/>
    <w:rsid w:val="00CB1892"/>
    <w:rsid w:val="00CB1B41"/>
    <w:rsid w:val="00CB216F"/>
    <w:rsid w:val="00CB21C0"/>
    <w:rsid w:val="00CB2A71"/>
    <w:rsid w:val="00CB2A88"/>
    <w:rsid w:val="00CB34CA"/>
    <w:rsid w:val="00CB35B7"/>
    <w:rsid w:val="00CB3BA4"/>
    <w:rsid w:val="00CB3C04"/>
    <w:rsid w:val="00CB4536"/>
    <w:rsid w:val="00CB4553"/>
    <w:rsid w:val="00CB49AF"/>
    <w:rsid w:val="00CB49B6"/>
    <w:rsid w:val="00CB4B94"/>
    <w:rsid w:val="00CB4C5C"/>
    <w:rsid w:val="00CB55DE"/>
    <w:rsid w:val="00CB56BD"/>
    <w:rsid w:val="00CB612A"/>
    <w:rsid w:val="00CB6724"/>
    <w:rsid w:val="00CB6839"/>
    <w:rsid w:val="00CB70AB"/>
    <w:rsid w:val="00CB7258"/>
    <w:rsid w:val="00CB72C2"/>
    <w:rsid w:val="00CB76F3"/>
    <w:rsid w:val="00CB77D7"/>
    <w:rsid w:val="00CB7CCB"/>
    <w:rsid w:val="00CB7F17"/>
    <w:rsid w:val="00CC0560"/>
    <w:rsid w:val="00CC0AA1"/>
    <w:rsid w:val="00CC0ED8"/>
    <w:rsid w:val="00CC1095"/>
    <w:rsid w:val="00CC126D"/>
    <w:rsid w:val="00CC132E"/>
    <w:rsid w:val="00CC18BF"/>
    <w:rsid w:val="00CC26F5"/>
    <w:rsid w:val="00CC2A0F"/>
    <w:rsid w:val="00CC2FA6"/>
    <w:rsid w:val="00CC3473"/>
    <w:rsid w:val="00CC34D3"/>
    <w:rsid w:val="00CC41BD"/>
    <w:rsid w:val="00CC4783"/>
    <w:rsid w:val="00CC4F1D"/>
    <w:rsid w:val="00CC4F24"/>
    <w:rsid w:val="00CC5364"/>
    <w:rsid w:val="00CC5939"/>
    <w:rsid w:val="00CC5A67"/>
    <w:rsid w:val="00CC5C6B"/>
    <w:rsid w:val="00CC5CC3"/>
    <w:rsid w:val="00CC5ECD"/>
    <w:rsid w:val="00CC61B8"/>
    <w:rsid w:val="00CC61C4"/>
    <w:rsid w:val="00CC61C8"/>
    <w:rsid w:val="00CC6862"/>
    <w:rsid w:val="00CC6AC7"/>
    <w:rsid w:val="00CC6B8E"/>
    <w:rsid w:val="00CC70AD"/>
    <w:rsid w:val="00CC7567"/>
    <w:rsid w:val="00CC76B6"/>
    <w:rsid w:val="00CC7C38"/>
    <w:rsid w:val="00CD10EC"/>
    <w:rsid w:val="00CD11D7"/>
    <w:rsid w:val="00CD1410"/>
    <w:rsid w:val="00CD223C"/>
    <w:rsid w:val="00CD2576"/>
    <w:rsid w:val="00CD27C2"/>
    <w:rsid w:val="00CD29BE"/>
    <w:rsid w:val="00CD33EA"/>
    <w:rsid w:val="00CD4E31"/>
    <w:rsid w:val="00CD6383"/>
    <w:rsid w:val="00CD639D"/>
    <w:rsid w:val="00CD6A15"/>
    <w:rsid w:val="00CD6AD5"/>
    <w:rsid w:val="00CD6D31"/>
    <w:rsid w:val="00CD71A3"/>
    <w:rsid w:val="00CD742B"/>
    <w:rsid w:val="00CD75E0"/>
    <w:rsid w:val="00CD7887"/>
    <w:rsid w:val="00CD7C9E"/>
    <w:rsid w:val="00CE0143"/>
    <w:rsid w:val="00CE0422"/>
    <w:rsid w:val="00CE0ACA"/>
    <w:rsid w:val="00CE10C1"/>
    <w:rsid w:val="00CE1372"/>
    <w:rsid w:val="00CE19B0"/>
    <w:rsid w:val="00CE19F9"/>
    <w:rsid w:val="00CE1D81"/>
    <w:rsid w:val="00CE2528"/>
    <w:rsid w:val="00CE2625"/>
    <w:rsid w:val="00CE2633"/>
    <w:rsid w:val="00CE2811"/>
    <w:rsid w:val="00CE3657"/>
    <w:rsid w:val="00CE429A"/>
    <w:rsid w:val="00CE4414"/>
    <w:rsid w:val="00CE4775"/>
    <w:rsid w:val="00CE4A94"/>
    <w:rsid w:val="00CE4C98"/>
    <w:rsid w:val="00CE4CE4"/>
    <w:rsid w:val="00CE4EC4"/>
    <w:rsid w:val="00CE562C"/>
    <w:rsid w:val="00CE6921"/>
    <w:rsid w:val="00CE6D00"/>
    <w:rsid w:val="00CE75D1"/>
    <w:rsid w:val="00CE75E8"/>
    <w:rsid w:val="00CE7906"/>
    <w:rsid w:val="00CF003D"/>
    <w:rsid w:val="00CF01B5"/>
    <w:rsid w:val="00CF06BE"/>
    <w:rsid w:val="00CF0BA9"/>
    <w:rsid w:val="00CF0CE1"/>
    <w:rsid w:val="00CF0EFC"/>
    <w:rsid w:val="00CF1505"/>
    <w:rsid w:val="00CF2450"/>
    <w:rsid w:val="00CF2A82"/>
    <w:rsid w:val="00CF2E3B"/>
    <w:rsid w:val="00CF3456"/>
    <w:rsid w:val="00CF348B"/>
    <w:rsid w:val="00CF378C"/>
    <w:rsid w:val="00CF3B89"/>
    <w:rsid w:val="00CF3E5C"/>
    <w:rsid w:val="00CF4281"/>
    <w:rsid w:val="00CF42B5"/>
    <w:rsid w:val="00CF46B5"/>
    <w:rsid w:val="00CF489B"/>
    <w:rsid w:val="00CF495D"/>
    <w:rsid w:val="00CF49BF"/>
    <w:rsid w:val="00CF52C6"/>
    <w:rsid w:val="00CF5691"/>
    <w:rsid w:val="00CF5E5E"/>
    <w:rsid w:val="00CF5E84"/>
    <w:rsid w:val="00CF6E74"/>
    <w:rsid w:val="00CF72D3"/>
    <w:rsid w:val="00CF76A9"/>
    <w:rsid w:val="00CF780C"/>
    <w:rsid w:val="00CF7A39"/>
    <w:rsid w:val="00CF7B52"/>
    <w:rsid w:val="00CF7BDA"/>
    <w:rsid w:val="00CF7CC8"/>
    <w:rsid w:val="00CF7DDF"/>
    <w:rsid w:val="00CF7E78"/>
    <w:rsid w:val="00D0033F"/>
    <w:rsid w:val="00D00D8E"/>
    <w:rsid w:val="00D01061"/>
    <w:rsid w:val="00D01122"/>
    <w:rsid w:val="00D01435"/>
    <w:rsid w:val="00D01562"/>
    <w:rsid w:val="00D01808"/>
    <w:rsid w:val="00D018A3"/>
    <w:rsid w:val="00D01A7D"/>
    <w:rsid w:val="00D01BF1"/>
    <w:rsid w:val="00D02E69"/>
    <w:rsid w:val="00D032FF"/>
    <w:rsid w:val="00D03432"/>
    <w:rsid w:val="00D03E0C"/>
    <w:rsid w:val="00D04190"/>
    <w:rsid w:val="00D052A9"/>
    <w:rsid w:val="00D055FF"/>
    <w:rsid w:val="00D056DC"/>
    <w:rsid w:val="00D05893"/>
    <w:rsid w:val="00D06252"/>
    <w:rsid w:val="00D06837"/>
    <w:rsid w:val="00D06843"/>
    <w:rsid w:val="00D06AA5"/>
    <w:rsid w:val="00D06B6E"/>
    <w:rsid w:val="00D07058"/>
    <w:rsid w:val="00D074B6"/>
    <w:rsid w:val="00D07785"/>
    <w:rsid w:val="00D077C5"/>
    <w:rsid w:val="00D078D7"/>
    <w:rsid w:val="00D07C9D"/>
    <w:rsid w:val="00D07F50"/>
    <w:rsid w:val="00D10451"/>
    <w:rsid w:val="00D108D4"/>
    <w:rsid w:val="00D10D55"/>
    <w:rsid w:val="00D11569"/>
    <w:rsid w:val="00D11BEC"/>
    <w:rsid w:val="00D12607"/>
    <w:rsid w:val="00D12920"/>
    <w:rsid w:val="00D12C16"/>
    <w:rsid w:val="00D12D99"/>
    <w:rsid w:val="00D12F87"/>
    <w:rsid w:val="00D1465B"/>
    <w:rsid w:val="00D14AB2"/>
    <w:rsid w:val="00D15227"/>
    <w:rsid w:val="00D1539A"/>
    <w:rsid w:val="00D1556B"/>
    <w:rsid w:val="00D1592B"/>
    <w:rsid w:val="00D15CEC"/>
    <w:rsid w:val="00D15EC2"/>
    <w:rsid w:val="00D16068"/>
    <w:rsid w:val="00D16370"/>
    <w:rsid w:val="00D16426"/>
    <w:rsid w:val="00D165DE"/>
    <w:rsid w:val="00D1685F"/>
    <w:rsid w:val="00D16FB8"/>
    <w:rsid w:val="00D171DC"/>
    <w:rsid w:val="00D17288"/>
    <w:rsid w:val="00D17732"/>
    <w:rsid w:val="00D179F6"/>
    <w:rsid w:val="00D17D43"/>
    <w:rsid w:val="00D2071F"/>
    <w:rsid w:val="00D20CE2"/>
    <w:rsid w:val="00D21271"/>
    <w:rsid w:val="00D22387"/>
    <w:rsid w:val="00D223DD"/>
    <w:rsid w:val="00D22953"/>
    <w:rsid w:val="00D229E9"/>
    <w:rsid w:val="00D239AE"/>
    <w:rsid w:val="00D23E72"/>
    <w:rsid w:val="00D24203"/>
    <w:rsid w:val="00D243E6"/>
    <w:rsid w:val="00D248EC"/>
    <w:rsid w:val="00D24BD2"/>
    <w:rsid w:val="00D24BDA"/>
    <w:rsid w:val="00D2547A"/>
    <w:rsid w:val="00D261C6"/>
    <w:rsid w:val="00D26B6E"/>
    <w:rsid w:val="00D26C6B"/>
    <w:rsid w:val="00D27148"/>
    <w:rsid w:val="00D27375"/>
    <w:rsid w:val="00D275E1"/>
    <w:rsid w:val="00D278FB"/>
    <w:rsid w:val="00D279F0"/>
    <w:rsid w:val="00D27AFE"/>
    <w:rsid w:val="00D3012D"/>
    <w:rsid w:val="00D301F6"/>
    <w:rsid w:val="00D30416"/>
    <w:rsid w:val="00D3045E"/>
    <w:rsid w:val="00D309E3"/>
    <w:rsid w:val="00D30A83"/>
    <w:rsid w:val="00D3108C"/>
    <w:rsid w:val="00D31186"/>
    <w:rsid w:val="00D31E27"/>
    <w:rsid w:val="00D3208C"/>
    <w:rsid w:val="00D321C1"/>
    <w:rsid w:val="00D32920"/>
    <w:rsid w:val="00D32A01"/>
    <w:rsid w:val="00D32A0F"/>
    <w:rsid w:val="00D3315C"/>
    <w:rsid w:val="00D3328E"/>
    <w:rsid w:val="00D333A0"/>
    <w:rsid w:val="00D3364C"/>
    <w:rsid w:val="00D339FB"/>
    <w:rsid w:val="00D33DD1"/>
    <w:rsid w:val="00D3415B"/>
    <w:rsid w:val="00D3456E"/>
    <w:rsid w:val="00D3461B"/>
    <w:rsid w:val="00D34742"/>
    <w:rsid w:val="00D353DC"/>
    <w:rsid w:val="00D3576C"/>
    <w:rsid w:val="00D35AC5"/>
    <w:rsid w:val="00D35DCB"/>
    <w:rsid w:val="00D36D9A"/>
    <w:rsid w:val="00D3735E"/>
    <w:rsid w:val="00D37424"/>
    <w:rsid w:val="00D375FE"/>
    <w:rsid w:val="00D37E1A"/>
    <w:rsid w:val="00D37F74"/>
    <w:rsid w:val="00D400CE"/>
    <w:rsid w:val="00D404EE"/>
    <w:rsid w:val="00D40FFA"/>
    <w:rsid w:val="00D41468"/>
    <w:rsid w:val="00D4185B"/>
    <w:rsid w:val="00D41B4E"/>
    <w:rsid w:val="00D41DE3"/>
    <w:rsid w:val="00D4215B"/>
    <w:rsid w:val="00D421BA"/>
    <w:rsid w:val="00D4224F"/>
    <w:rsid w:val="00D4286E"/>
    <w:rsid w:val="00D431DB"/>
    <w:rsid w:val="00D4326F"/>
    <w:rsid w:val="00D4398D"/>
    <w:rsid w:val="00D43D41"/>
    <w:rsid w:val="00D43DE2"/>
    <w:rsid w:val="00D43EB1"/>
    <w:rsid w:val="00D43F77"/>
    <w:rsid w:val="00D446A3"/>
    <w:rsid w:val="00D458F9"/>
    <w:rsid w:val="00D45AF8"/>
    <w:rsid w:val="00D45C93"/>
    <w:rsid w:val="00D45D48"/>
    <w:rsid w:val="00D45D94"/>
    <w:rsid w:val="00D46392"/>
    <w:rsid w:val="00D469E9"/>
    <w:rsid w:val="00D46A0B"/>
    <w:rsid w:val="00D4706C"/>
    <w:rsid w:val="00D47103"/>
    <w:rsid w:val="00D4731D"/>
    <w:rsid w:val="00D476CA"/>
    <w:rsid w:val="00D47C66"/>
    <w:rsid w:val="00D47D7D"/>
    <w:rsid w:val="00D47E58"/>
    <w:rsid w:val="00D5011F"/>
    <w:rsid w:val="00D50276"/>
    <w:rsid w:val="00D50433"/>
    <w:rsid w:val="00D5077E"/>
    <w:rsid w:val="00D50E9E"/>
    <w:rsid w:val="00D50FD4"/>
    <w:rsid w:val="00D51438"/>
    <w:rsid w:val="00D5162D"/>
    <w:rsid w:val="00D516CB"/>
    <w:rsid w:val="00D516F8"/>
    <w:rsid w:val="00D51CB6"/>
    <w:rsid w:val="00D51DB1"/>
    <w:rsid w:val="00D52824"/>
    <w:rsid w:val="00D528DB"/>
    <w:rsid w:val="00D52D96"/>
    <w:rsid w:val="00D52DB9"/>
    <w:rsid w:val="00D531D2"/>
    <w:rsid w:val="00D54194"/>
    <w:rsid w:val="00D5426D"/>
    <w:rsid w:val="00D545E6"/>
    <w:rsid w:val="00D54D84"/>
    <w:rsid w:val="00D554E2"/>
    <w:rsid w:val="00D55852"/>
    <w:rsid w:val="00D5587C"/>
    <w:rsid w:val="00D558F0"/>
    <w:rsid w:val="00D55C3E"/>
    <w:rsid w:val="00D5600F"/>
    <w:rsid w:val="00D561EF"/>
    <w:rsid w:val="00D56C53"/>
    <w:rsid w:val="00D56CB9"/>
    <w:rsid w:val="00D570D3"/>
    <w:rsid w:val="00D578EF"/>
    <w:rsid w:val="00D57A22"/>
    <w:rsid w:val="00D60522"/>
    <w:rsid w:val="00D60961"/>
    <w:rsid w:val="00D60DD9"/>
    <w:rsid w:val="00D612DF"/>
    <w:rsid w:val="00D6131E"/>
    <w:rsid w:val="00D6138E"/>
    <w:rsid w:val="00D6194B"/>
    <w:rsid w:val="00D61AFB"/>
    <w:rsid w:val="00D61DEA"/>
    <w:rsid w:val="00D61DF6"/>
    <w:rsid w:val="00D6202D"/>
    <w:rsid w:val="00D620DD"/>
    <w:rsid w:val="00D6219B"/>
    <w:rsid w:val="00D62892"/>
    <w:rsid w:val="00D62D66"/>
    <w:rsid w:val="00D632EB"/>
    <w:rsid w:val="00D63418"/>
    <w:rsid w:val="00D634B4"/>
    <w:rsid w:val="00D63851"/>
    <w:rsid w:val="00D6385C"/>
    <w:rsid w:val="00D6426C"/>
    <w:rsid w:val="00D6436E"/>
    <w:rsid w:val="00D6443A"/>
    <w:rsid w:val="00D64569"/>
    <w:rsid w:val="00D64F85"/>
    <w:rsid w:val="00D650F1"/>
    <w:rsid w:val="00D658D0"/>
    <w:rsid w:val="00D65EC7"/>
    <w:rsid w:val="00D66414"/>
    <w:rsid w:val="00D671AB"/>
    <w:rsid w:val="00D673F9"/>
    <w:rsid w:val="00D67ACF"/>
    <w:rsid w:val="00D67CCB"/>
    <w:rsid w:val="00D67D03"/>
    <w:rsid w:val="00D67D07"/>
    <w:rsid w:val="00D67EA4"/>
    <w:rsid w:val="00D67FDC"/>
    <w:rsid w:val="00D700EC"/>
    <w:rsid w:val="00D70175"/>
    <w:rsid w:val="00D701E1"/>
    <w:rsid w:val="00D70BBF"/>
    <w:rsid w:val="00D70F92"/>
    <w:rsid w:val="00D7106D"/>
    <w:rsid w:val="00D71ACC"/>
    <w:rsid w:val="00D71ECD"/>
    <w:rsid w:val="00D720C5"/>
    <w:rsid w:val="00D72503"/>
    <w:rsid w:val="00D72570"/>
    <w:rsid w:val="00D7257B"/>
    <w:rsid w:val="00D726C1"/>
    <w:rsid w:val="00D72810"/>
    <w:rsid w:val="00D72AC2"/>
    <w:rsid w:val="00D72EB5"/>
    <w:rsid w:val="00D73848"/>
    <w:rsid w:val="00D738D3"/>
    <w:rsid w:val="00D73A90"/>
    <w:rsid w:val="00D73D29"/>
    <w:rsid w:val="00D73E82"/>
    <w:rsid w:val="00D73F81"/>
    <w:rsid w:val="00D73FC4"/>
    <w:rsid w:val="00D74188"/>
    <w:rsid w:val="00D74E61"/>
    <w:rsid w:val="00D75252"/>
    <w:rsid w:val="00D75C9F"/>
    <w:rsid w:val="00D75EF6"/>
    <w:rsid w:val="00D764F5"/>
    <w:rsid w:val="00D7663E"/>
    <w:rsid w:val="00D76DB6"/>
    <w:rsid w:val="00D76E31"/>
    <w:rsid w:val="00D7737C"/>
    <w:rsid w:val="00D7752C"/>
    <w:rsid w:val="00D779C6"/>
    <w:rsid w:val="00D77A66"/>
    <w:rsid w:val="00D77CE4"/>
    <w:rsid w:val="00D80AB9"/>
    <w:rsid w:val="00D80B54"/>
    <w:rsid w:val="00D80C8B"/>
    <w:rsid w:val="00D816E6"/>
    <w:rsid w:val="00D82904"/>
    <w:rsid w:val="00D82D7D"/>
    <w:rsid w:val="00D83205"/>
    <w:rsid w:val="00D83651"/>
    <w:rsid w:val="00D8382B"/>
    <w:rsid w:val="00D83E52"/>
    <w:rsid w:val="00D83FFE"/>
    <w:rsid w:val="00D84675"/>
    <w:rsid w:val="00D84A62"/>
    <w:rsid w:val="00D8524C"/>
    <w:rsid w:val="00D85797"/>
    <w:rsid w:val="00D868F0"/>
    <w:rsid w:val="00D86BD2"/>
    <w:rsid w:val="00D86EE2"/>
    <w:rsid w:val="00D871CC"/>
    <w:rsid w:val="00D8752D"/>
    <w:rsid w:val="00D87801"/>
    <w:rsid w:val="00D87EC9"/>
    <w:rsid w:val="00D87F13"/>
    <w:rsid w:val="00D87FB1"/>
    <w:rsid w:val="00D9025E"/>
    <w:rsid w:val="00D90291"/>
    <w:rsid w:val="00D902AC"/>
    <w:rsid w:val="00D905C2"/>
    <w:rsid w:val="00D9070C"/>
    <w:rsid w:val="00D907DE"/>
    <w:rsid w:val="00D907EA"/>
    <w:rsid w:val="00D90EF7"/>
    <w:rsid w:val="00D91517"/>
    <w:rsid w:val="00D917CF"/>
    <w:rsid w:val="00D91BCC"/>
    <w:rsid w:val="00D92452"/>
    <w:rsid w:val="00D924B9"/>
    <w:rsid w:val="00D92ADD"/>
    <w:rsid w:val="00D9349F"/>
    <w:rsid w:val="00D9387F"/>
    <w:rsid w:val="00D938F8"/>
    <w:rsid w:val="00D93A8E"/>
    <w:rsid w:val="00D93F09"/>
    <w:rsid w:val="00D943D1"/>
    <w:rsid w:val="00D9450F"/>
    <w:rsid w:val="00D945AA"/>
    <w:rsid w:val="00D94969"/>
    <w:rsid w:val="00D94BD1"/>
    <w:rsid w:val="00D94CF9"/>
    <w:rsid w:val="00D9517D"/>
    <w:rsid w:val="00D95342"/>
    <w:rsid w:val="00D9565A"/>
    <w:rsid w:val="00D95793"/>
    <w:rsid w:val="00D9579F"/>
    <w:rsid w:val="00D95A15"/>
    <w:rsid w:val="00D96384"/>
    <w:rsid w:val="00D963F3"/>
    <w:rsid w:val="00D96838"/>
    <w:rsid w:val="00D970F8"/>
    <w:rsid w:val="00D97471"/>
    <w:rsid w:val="00D97B6C"/>
    <w:rsid w:val="00D97FB2"/>
    <w:rsid w:val="00DA0346"/>
    <w:rsid w:val="00DA0393"/>
    <w:rsid w:val="00DA13C5"/>
    <w:rsid w:val="00DA15BA"/>
    <w:rsid w:val="00DA1D83"/>
    <w:rsid w:val="00DA2544"/>
    <w:rsid w:val="00DA2558"/>
    <w:rsid w:val="00DA2910"/>
    <w:rsid w:val="00DA2AC3"/>
    <w:rsid w:val="00DA2B08"/>
    <w:rsid w:val="00DA2CEC"/>
    <w:rsid w:val="00DA385D"/>
    <w:rsid w:val="00DA38C3"/>
    <w:rsid w:val="00DA3AAF"/>
    <w:rsid w:val="00DA3AE7"/>
    <w:rsid w:val="00DA3DA5"/>
    <w:rsid w:val="00DA46BD"/>
    <w:rsid w:val="00DA4AD1"/>
    <w:rsid w:val="00DA4D7B"/>
    <w:rsid w:val="00DA4F2C"/>
    <w:rsid w:val="00DA4F91"/>
    <w:rsid w:val="00DA5743"/>
    <w:rsid w:val="00DA58ED"/>
    <w:rsid w:val="00DA5A94"/>
    <w:rsid w:val="00DA6030"/>
    <w:rsid w:val="00DA60A8"/>
    <w:rsid w:val="00DA6462"/>
    <w:rsid w:val="00DA6583"/>
    <w:rsid w:val="00DA6B7E"/>
    <w:rsid w:val="00DA7A06"/>
    <w:rsid w:val="00DA7BD6"/>
    <w:rsid w:val="00DB0882"/>
    <w:rsid w:val="00DB0E76"/>
    <w:rsid w:val="00DB1278"/>
    <w:rsid w:val="00DB18B3"/>
    <w:rsid w:val="00DB1B55"/>
    <w:rsid w:val="00DB1E5B"/>
    <w:rsid w:val="00DB1EEB"/>
    <w:rsid w:val="00DB2077"/>
    <w:rsid w:val="00DB20EF"/>
    <w:rsid w:val="00DB224D"/>
    <w:rsid w:val="00DB2516"/>
    <w:rsid w:val="00DB2817"/>
    <w:rsid w:val="00DB2D22"/>
    <w:rsid w:val="00DB33B7"/>
    <w:rsid w:val="00DB3AA3"/>
    <w:rsid w:val="00DB3F39"/>
    <w:rsid w:val="00DB4965"/>
    <w:rsid w:val="00DB4B1F"/>
    <w:rsid w:val="00DB59C3"/>
    <w:rsid w:val="00DB5B4D"/>
    <w:rsid w:val="00DB6348"/>
    <w:rsid w:val="00DB6769"/>
    <w:rsid w:val="00DB7458"/>
    <w:rsid w:val="00DB75D2"/>
    <w:rsid w:val="00DB7626"/>
    <w:rsid w:val="00DB7907"/>
    <w:rsid w:val="00DC02CB"/>
    <w:rsid w:val="00DC0858"/>
    <w:rsid w:val="00DC0C33"/>
    <w:rsid w:val="00DC0EA2"/>
    <w:rsid w:val="00DC0FC8"/>
    <w:rsid w:val="00DC1084"/>
    <w:rsid w:val="00DC109E"/>
    <w:rsid w:val="00DC113A"/>
    <w:rsid w:val="00DC126D"/>
    <w:rsid w:val="00DC19AD"/>
    <w:rsid w:val="00DC200B"/>
    <w:rsid w:val="00DC20A1"/>
    <w:rsid w:val="00DC2D12"/>
    <w:rsid w:val="00DC2E46"/>
    <w:rsid w:val="00DC2E9C"/>
    <w:rsid w:val="00DC3048"/>
    <w:rsid w:val="00DC381D"/>
    <w:rsid w:val="00DC3D1E"/>
    <w:rsid w:val="00DC40EB"/>
    <w:rsid w:val="00DC41FF"/>
    <w:rsid w:val="00DC425C"/>
    <w:rsid w:val="00DC43DE"/>
    <w:rsid w:val="00DC4479"/>
    <w:rsid w:val="00DC499D"/>
    <w:rsid w:val="00DC4A9E"/>
    <w:rsid w:val="00DC530B"/>
    <w:rsid w:val="00DC5440"/>
    <w:rsid w:val="00DC5A9B"/>
    <w:rsid w:val="00DC5E06"/>
    <w:rsid w:val="00DC5F42"/>
    <w:rsid w:val="00DC5F7D"/>
    <w:rsid w:val="00DC6933"/>
    <w:rsid w:val="00DC6AB5"/>
    <w:rsid w:val="00DC6F43"/>
    <w:rsid w:val="00DC71B6"/>
    <w:rsid w:val="00DC7235"/>
    <w:rsid w:val="00DC7A6E"/>
    <w:rsid w:val="00DC7AB8"/>
    <w:rsid w:val="00DC7CF1"/>
    <w:rsid w:val="00DC7D22"/>
    <w:rsid w:val="00DC7F48"/>
    <w:rsid w:val="00DD042E"/>
    <w:rsid w:val="00DD064B"/>
    <w:rsid w:val="00DD0EC8"/>
    <w:rsid w:val="00DD15BC"/>
    <w:rsid w:val="00DD19FD"/>
    <w:rsid w:val="00DD2125"/>
    <w:rsid w:val="00DD21C5"/>
    <w:rsid w:val="00DD23CC"/>
    <w:rsid w:val="00DD2885"/>
    <w:rsid w:val="00DD2E60"/>
    <w:rsid w:val="00DD30C1"/>
    <w:rsid w:val="00DD3335"/>
    <w:rsid w:val="00DD371F"/>
    <w:rsid w:val="00DD3E3B"/>
    <w:rsid w:val="00DD43AA"/>
    <w:rsid w:val="00DD45A4"/>
    <w:rsid w:val="00DD49A2"/>
    <w:rsid w:val="00DD5201"/>
    <w:rsid w:val="00DD5BBE"/>
    <w:rsid w:val="00DD6212"/>
    <w:rsid w:val="00DD62D6"/>
    <w:rsid w:val="00DD660F"/>
    <w:rsid w:val="00DD6614"/>
    <w:rsid w:val="00DD7461"/>
    <w:rsid w:val="00DD7699"/>
    <w:rsid w:val="00DD7CE9"/>
    <w:rsid w:val="00DD7D08"/>
    <w:rsid w:val="00DD7FBF"/>
    <w:rsid w:val="00DE0173"/>
    <w:rsid w:val="00DE0365"/>
    <w:rsid w:val="00DE047E"/>
    <w:rsid w:val="00DE06C0"/>
    <w:rsid w:val="00DE09AA"/>
    <w:rsid w:val="00DE0C38"/>
    <w:rsid w:val="00DE16DF"/>
    <w:rsid w:val="00DE2424"/>
    <w:rsid w:val="00DE2944"/>
    <w:rsid w:val="00DE2CC3"/>
    <w:rsid w:val="00DE2EA2"/>
    <w:rsid w:val="00DE31E7"/>
    <w:rsid w:val="00DE36F1"/>
    <w:rsid w:val="00DE3B72"/>
    <w:rsid w:val="00DE3BCC"/>
    <w:rsid w:val="00DE5044"/>
    <w:rsid w:val="00DE50A2"/>
    <w:rsid w:val="00DE5D42"/>
    <w:rsid w:val="00DE5EF6"/>
    <w:rsid w:val="00DE6237"/>
    <w:rsid w:val="00DE6904"/>
    <w:rsid w:val="00DE69CF"/>
    <w:rsid w:val="00DE70AB"/>
    <w:rsid w:val="00DE71B4"/>
    <w:rsid w:val="00DE71E8"/>
    <w:rsid w:val="00DE71E9"/>
    <w:rsid w:val="00DE792A"/>
    <w:rsid w:val="00DE7996"/>
    <w:rsid w:val="00DE7DFD"/>
    <w:rsid w:val="00DF04CA"/>
    <w:rsid w:val="00DF04DF"/>
    <w:rsid w:val="00DF1A16"/>
    <w:rsid w:val="00DF1B4F"/>
    <w:rsid w:val="00DF1F4E"/>
    <w:rsid w:val="00DF24BD"/>
    <w:rsid w:val="00DF29A7"/>
    <w:rsid w:val="00DF2E51"/>
    <w:rsid w:val="00DF3641"/>
    <w:rsid w:val="00DF3EF9"/>
    <w:rsid w:val="00DF4900"/>
    <w:rsid w:val="00DF4AA3"/>
    <w:rsid w:val="00DF4BF1"/>
    <w:rsid w:val="00DF4C13"/>
    <w:rsid w:val="00DF52F8"/>
    <w:rsid w:val="00DF55F1"/>
    <w:rsid w:val="00DF6332"/>
    <w:rsid w:val="00DF64BC"/>
    <w:rsid w:val="00DF6681"/>
    <w:rsid w:val="00DF675E"/>
    <w:rsid w:val="00DF6B5D"/>
    <w:rsid w:val="00DF6CF9"/>
    <w:rsid w:val="00DF78F1"/>
    <w:rsid w:val="00DF7C84"/>
    <w:rsid w:val="00E00043"/>
    <w:rsid w:val="00E0085D"/>
    <w:rsid w:val="00E00D2D"/>
    <w:rsid w:val="00E00E46"/>
    <w:rsid w:val="00E0156D"/>
    <w:rsid w:val="00E017D8"/>
    <w:rsid w:val="00E01C36"/>
    <w:rsid w:val="00E0282F"/>
    <w:rsid w:val="00E029C6"/>
    <w:rsid w:val="00E02D05"/>
    <w:rsid w:val="00E02E23"/>
    <w:rsid w:val="00E02E6B"/>
    <w:rsid w:val="00E030E4"/>
    <w:rsid w:val="00E03548"/>
    <w:rsid w:val="00E039FF"/>
    <w:rsid w:val="00E0410E"/>
    <w:rsid w:val="00E041B6"/>
    <w:rsid w:val="00E04715"/>
    <w:rsid w:val="00E0476B"/>
    <w:rsid w:val="00E05399"/>
    <w:rsid w:val="00E054B2"/>
    <w:rsid w:val="00E05720"/>
    <w:rsid w:val="00E05908"/>
    <w:rsid w:val="00E05A51"/>
    <w:rsid w:val="00E05F97"/>
    <w:rsid w:val="00E06482"/>
    <w:rsid w:val="00E06521"/>
    <w:rsid w:val="00E06C41"/>
    <w:rsid w:val="00E07B1F"/>
    <w:rsid w:val="00E07B52"/>
    <w:rsid w:val="00E10E53"/>
    <w:rsid w:val="00E112C3"/>
    <w:rsid w:val="00E11416"/>
    <w:rsid w:val="00E11C44"/>
    <w:rsid w:val="00E11E56"/>
    <w:rsid w:val="00E122CF"/>
    <w:rsid w:val="00E1257B"/>
    <w:rsid w:val="00E125E9"/>
    <w:rsid w:val="00E12B0B"/>
    <w:rsid w:val="00E13FE9"/>
    <w:rsid w:val="00E1444B"/>
    <w:rsid w:val="00E145FD"/>
    <w:rsid w:val="00E147A7"/>
    <w:rsid w:val="00E149CF"/>
    <w:rsid w:val="00E14EC5"/>
    <w:rsid w:val="00E15D5F"/>
    <w:rsid w:val="00E16344"/>
    <w:rsid w:val="00E1650D"/>
    <w:rsid w:val="00E165CA"/>
    <w:rsid w:val="00E16A7B"/>
    <w:rsid w:val="00E16DD3"/>
    <w:rsid w:val="00E1702C"/>
    <w:rsid w:val="00E176E5"/>
    <w:rsid w:val="00E17729"/>
    <w:rsid w:val="00E1791B"/>
    <w:rsid w:val="00E17EFE"/>
    <w:rsid w:val="00E20036"/>
    <w:rsid w:val="00E203DE"/>
    <w:rsid w:val="00E209B6"/>
    <w:rsid w:val="00E209BB"/>
    <w:rsid w:val="00E209FD"/>
    <w:rsid w:val="00E21229"/>
    <w:rsid w:val="00E2190D"/>
    <w:rsid w:val="00E2195B"/>
    <w:rsid w:val="00E21AA9"/>
    <w:rsid w:val="00E21C5B"/>
    <w:rsid w:val="00E21E0C"/>
    <w:rsid w:val="00E21F95"/>
    <w:rsid w:val="00E22081"/>
    <w:rsid w:val="00E22475"/>
    <w:rsid w:val="00E225E1"/>
    <w:rsid w:val="00E22865"/>
    <w:rsid w:val="00E22917"/>
    <w:rsid w:val="00E22BB8"/>
    <w:rsid w:val="00E22C9D"/>
    <w:rsid w:val="00E22D5C"/>
    <w:rsid w:val="00E23325"/>
    <w:rsid w:val="00E233CC"/>
    <w:rsid w:val="00E234A4"/>
    <w:rsid w:val="00E23576"/>
    <w:rsid w:val="00E23C2C"/>
    <w:rsid w:val="00E24F0D"/>
    <w:rsid w:val="00E2507A"/>
    <w:rsid w:val="00E25156"/>
    <w:rsid w:val="00E25692"/>
    <w:rsid w:val="00E257D1"/>
    <w:rsid w:val="00E25B9F"/>
    <w:rsid w:val="00E260D3"/>
    <w:rsid w:val="00E26851"/>
    <w:rsid w:val="00E268BB"/>
    <w:rsid w:val="00E26EB7"/>
    <w:rsid w:val="00E26F66"/>
    <w:rsid w:val="00E26F69"/>
    <w:rsid w:val="00E27342"/>
    <w:rsid w:val="00E27560"/>
    <w:rsid w:val="00E2787C"/>
    <w:rsid w:val="00E27B5E"/>
    <w:rsid w:val="00E30418"/>
    <w:rsid w:val="00E30DBF"/>
    <w:rsid w:val="00E31351"/>
    <w:rsid w:val="00E325F5"/>
    <w:rsid w:val="00E328A5"/>
    <w:rsid w:val="00E32ECB"/>
    <w:rsid w:val="00E32F2E"/>
    <w:rsid w:val="00E32FD2"/>
    <w:rsid w:val="00E3392C"/>
    <w:rsid w:val="00E33CD5"/>
    <w:rsid w:val="00E33D5E"/>
    <w:rsid w:val="00E33D81"/>
    <w:rsid w:val="00E33F7D"/>
    <w:rsid w:val="00E34187"/>
    <w:rsid w:val="00E343DD"/>
    <w:rsid w:val="00E34C67"/>
    <w:rsid w:val="00E34D46"/>
    <w:rsid w:val="00E3552C"/>
    <w:rsid w:val="00E35DBC"/>
    <w:rsid w:val="00E3630E"/>
    <w:rsid w:val="00E363F6"/>
    <w:rsid w:val="00E365E5"/>
    <w:rsid w:val="00E368D7"/>
    <w:rsid w:val="00E36BCF"/>
    <w:rsid w:val="00E370D4"/>
    <w:rsid w:val="00E40001"/>
    <w:rsid w:val="00E4056F"/>
    <w:rsid w:val="00E40C48"/>
    <w:rsid w:val="00E413EE"/>
    <w:rsid w:val="00E41425"/>
    <w:rsid w:val="00E414E6"/>
    <w:rsid w:val="00E417DC"/>
    <w:rsid w:val="00E41F10"/>
    <w:rsid w:val="00E42185"/>
    <w:rsid w:val="00E42715"/>
    <w:rsid w:val="00E4293F"/>
    <w:rsid w:val="00E42951"/>
    <w:rsid w:val="00E42D5A"/>
    <w:rsid w:val="00E4357A"/>
    <w:rsid w:val="00E438CD"/>
    <w:rsid w:val="00E43EBE"/>
    <w:rsid w:val="00E43F43"/>
    <w:rsid w:val="00E44023"/>
    <w:rsid w:val="00E44155"/>
    <w:rsid w:val="00E4455D"/>
    <w:rsid w:val="00E44668"/>
    <w:rsid w:val="00E447ED"/>
    <w:rsid w:val="00E45467"/>
    <w:rsid w:val="00E461E5"/>
    <w:rsid w:val="00E46317"/>
    <w:rsid w:val="00E4639F"/>
    <w:rsid w:val="00E463C9"/>
    <w:rsid w:val="00E463CB"/>
    <w:rsid w:val="00E463DD"/>
    <w:rsid w:val="00E46A96"/>
    <w:rsid w:val="00E478D4"/>
    <w:rsid w:val="00E47D7E"/>
    <w:rsid w:val="00E47E2F"/>
    <w:rsid w:val="00E47FB4"/>
    <w:rsid w:val="00E51555"/>
    <w:rsid w:val="00E51A58"/>
    <w:rsid w:val="00E51C6F"/>
    <w:rsid w:val="00E51F39"/>
    <w:rsid w:val="00E5204B"/>
    <w:rsid w:val="00E52A02"/>
    <w:rsid w:val="00E52E3C"/>
    <w:rsid w:val="00E540A1"/>
    <w:rsid w:val="00E54BFE"/>
    <w:rsid w:val="00E54F35"/>
    <w:rsid w:val="00E550CC"/>
    <w:rsid w:val="00E552FE"/>
    <w:rsid w:val="00E55491"/>
    <w:rsid w:val="00E55652"/>
    <w:rsid w:val="00E56078"/>
    <w:rsid w:val="00E569FC"/>
    <w:rsid w:val="00E56E2B"/>
    <w:rsid w:val="00E56FC9"/>
    <w:rsid w:val="00E57714"/>
    <w:rsid w:val="00E57BC1"/>
    <w:rsid w:val="00E57F12"/>
    <w:rsid w:val="00E60082"/>
    <w:rsid w:val="00E601C5"/>
    <w:rsid w:val="00E60CDE"/>
    <w:rsid w:val="00E60D79"/>
    <w:rsid w:val="00E60DEC"/>
    <w:rsid w:val="00E614CC"/>
    <w:rsid w:val="00E61E15"/>
    <w:rsid w:val="00E62240"/>
    <w:rsid w:val="00E62866"/>
    <w:rsid w:val="00E62867"/>
    <w:rsid w:val="00E63988"/>
    <w:rsid w:val="00E639D8"/>
    <w:rsid w:val="00E63E0C"/>
    <w:rsid w:val="00E64092"/>
    <w:rsid w:val="00E642F0"/>
    <w:rsid w:val="00E646E2"/>
    <w:rsid w:val="00E64DD0"/>
    <w:rsid w:val="00E653CE"/>
    <w:rsid w:val="00E65D92"/>
    <w:rsid w:val="00E66BF0"/>
    <w:rsid w:val="00E6733A"/>
    <w:rsid w:val="00E67368"/>
    <w:rsid w:val="00E678EC"/>
    <w:rsid w:val="00E67A9D"/>
    <w:rsid w:val="00E7014B"/>
    <w:rsid w:val="00E70657"/>
    <w:rsid w:val="00E707D3"/>
    <w:rsid w:val="00E71235"/>
    <w:rsid w:val="00E71241"/>
    <w:rsid w:val="00E71E75"/>
    <w:rsid w:val="00E72470"/>
    <w:rsid w:val="00E72E48"/>
    <w:rsid w:val="00E72F34"/>
    <w:rsid w:val="00E72F57"/>
    <w:rsid w:val="00E7304D"/>
    <w:rsid w:val="00E7372E"/>
    <w:rsid w:val="00E73A45"/>
    <w:rsid w:val="00E73B00"/>
    <w:rsid w:val="00E73E72"/>
    <w:rsid w:val="00E742DB"/>
    <w:rsid w:val="00E7439F"/>
    <w:rsid w:val="00E74822"/>
    <w:rsid w:val="00E7493D"/>
    <w:rsid w:val="00E74989"/>
    <w:rsid w:val="00E74AE4"/>
    <w:rsid w:val="00E74DE0"/>
    <w:rsid w:val="00E74E13"/>
    <w:rsid w:val="00E76959"/>
    <w:rsid w:val="00E76C63"/>
    <w:rsid w:val="00E76E16"/>
    <w:rsid w:val="00E774AB"/>
    <w:rsid w:val="00E77581"/>
    <w:rsid w:val="00E776DB"/>
    <w:rsid w:val="00E777E7"/>
    <w:rsid w:val="00E77850"/>
    <w:rsid w:val="00E7796C"/>
    <w:rsid w:val="00E77E20"/>
    <w:rsid w:val="00E77E5F"/>
    <w:rsid w:val="00E8038D"/>
    <w:rsid w:val="00E80426"/>
    <w:rsid w:val="00E807E0"/>
    <w:rsid w:val="00E8085F"/>
    <w:rsid w:val="00E816D9"/>
    <w:rsid w:val="00E8177C"/>
    <w:rsid w:val="00E81829"/>
    <w:rsid w:val="00E81BEA"/>
    <w:rsid w:val="00E82174"/>
    <w:rsid w:val="00E82216"/>
    <w:rsid w:val="00E82409"/>
    <w:rsid w:val="00E8271B"/>
    <w:rsid w:val="00E82D3A"/>
    <w:rsid w:val="00E830A4"/>
    <w:rsid w:val="00E83203"/>
    <w:rsid w:val="00E83506"/>
    <w:rsid w:val="00E839F4"/>
    <w:rsid w:val="00E83A74"/>
    <w:rsid w:val="00E849CD"/>
    <w:rsid w:val="00E84AE4"/>
    <w:rsid w:val="00E84C63"/>
    <w:rsid w:val="00E84F76"/>
    <w:rsid w:val="00E850F5"/>
    <w:rsid w:val="00E852C5"/>
    <w:rsid w:val="00E853CB"/>
    <w:rsid w:val="00E8567F"/>
    <w:rsid w:val="00E856D9"/>
    <w:rsid w:val="00E85932"/>
    <w:rsid w:val="00E85936"/>
    <w:rsid w:val="00E859AC"/>
    <w:rsid w:val="00E85B72"/>
    <w:rsid w:val="00E8625C"/>
    <w:rsid w:val="00E863C5"/>
    <w:rsid w:val="00E87E89"/>
    <w:rsid w:val="00E90188"/>
    <w:rsid w:val="00E908BB"/>
    <w:rsid w:val="00E90E23"/>
    <w:rsid w:val="00E9182D"/>
    <w:rsid w:val="00E91C7C"/>
    <w:rsid w:val="00E91EC8"/>
    <w:rsid w:val="00E91F95"/>
    <w:rsid w:val="00E92486"/>
    <w:rsid w:val="00E92630"/>
    <w:rsid w:val="00E927A2"/>
    <w:rsid w:val="00E92927"/>
    <w:rsid w:val="00E92978"/>
    <w:rsid w:val="00E929E7"/>
    <w:rsid w:val="00E935B0"/>
    <w:rsid w:val="00E93BE6"/>
    <w:rsid w:val="00E93C1D"/>
    <w:rsid w:val="00E94F3A"/>
    <w:rsid w:val="00E958EE"/>
    <w:rsid w:val="00E95FB1"/>
    <w:rsid w:val="00E9659B"/>
    <w:rsid w:val="00E9662C"/>
    <w:rsid w:val="00E9678D"/>
    <w:rsid w:val="00E96A04"/>
    <w:rsid w:val="00E96AEE"/>
    <w:rsid w:val="00E96B31"/>
    <w:rsid w:val="00E96B63"/>
    <w:rsid w:val="00E96F9C"/>
    <w:rsid w:val="00E979FD"/>
    <w:rsid w:val="00E97A90"/>
    <w:rsid w:val="00EA011A"/>
    <w:rsid w:val="00EA080A"/>
    <w:rsid w:val="00EA08FB"/>
    <w:rsid w:val="00EA15A8"/>
    <w:rsid w:val="00EA16A3"/>
    <w:rsid w:val="00EA20A4"/>
    <w:rsid w:val="00EA2776"/>
    <w:rsid w:val="00EA28C9"/>
    <w:rsid w:val="00EA2ACC"/>
    <w:rsid w:val="00EA2B08"/>
    <w:rsid w:val="00EA2D95"/>
    <w:rsid w:val="00EA33E3"/>
    <w:rsid w:val="00EA36AA"/>
    <w:rsid w:val="00EA3908"/>
    <w:rsid w:val="00EA3A9C"/>
    <w:rsid w:val="00EA3D58"/>
    <w:rsid w:val="00EA3EF0"/>
    <w:rsid w:val="00EA425C"/>
    <w:rsid w:val="00EA4428"/>
    <w:rsid w:val="00EA4746"/>
    <w:rsid w:val="00EA495D"/>
    <w:rsid w:val="00EA5879"/>
    <w:rsid w:val="00EA58E5"/>
    <w:rsid w:val="00EA5B65"/>
    <w:rsid w:val="00EA681B"/>
    <w:rsid w:val="00EA7B54"/>
    <w:rsid w:val="00EB0377"/>
    <w:rsid w:val="00EB085B"/>
    <w:rsid w:val="00EB0BAC"/>
    <w:rsid w:val="00EB0D3C"/>
    <w:rsid w:val="00EB0D94"/>
    <w:rsid w:val="00EB109E"/>
    <w:rsid w:val="00EB1BD5"/>
    <w:rsid w:val="00EB1DBF"/>
    <w:rsid w:val="00EB229B"/>
    <w:rsid w:val="00EB2A55"/>
    <w:rsid w:val="00EB305F"/>
    <w:rsid w:val="00EB37C3"/>
    <w:rsid w:val="00EB3E21"/>
    <w:rsid w:val="00EB3FF5"/>
    <w:rsid w:val="00EB44E0"/>
    <w:rsid w:val="00EB45A3"/>
    <w:rsid w:val="00EB4A8E"/>
    <w:rsid w:val="00EB4BD8"/>
    <w:rsid w:val="00EB5ABD"/>
    <w:rsid w:val="00EB5DE8"/>
    <w:rsid w:val="00EB61AD"/>
    <w:rsid w:val="00EB63B7"/>
    <w:rsid w:val="00EB6733"/>
    <w:rsid w:val="00EB67F7"/>
    <w:rsid w:val="00EB72D6"/>
    <w:rsid w:val="00EB7837"/>
    <w:rsid w:val="00EB7E95"/>
    <w:rsid w:val="00EC006E"/>
    <w:rsid w:val="00EC0166"/>
    <w:rsid w:val="00EC03B8"/>
    <w:rsid w:val="00EC05E4"/>
    <w:rsid w:val="00EC0DDA"/>
    <w:rsid w:val="00EC1099"/>
    <w:rsid w:val="00EC111D"/>
    <w:rsid w:val="00EC1AF0"/>
    <w:rsid w:val="00EC2814"/>
    <w:rsid w:val="00EC2ACC"/>
    <w:rsid w:val="00EC2C86"/>
    <w:rsid w:val="00EC2D93"/>
    <w:rsid w:val="00EC32BC"/>
    <w:rsid w:val="00EC370F"/>
    <w:rsid w:val="00EC3967"/>
    <w:rsid w:val="00EC3E0C"/>
    <w:rsid w:val="00EC4190"/>
    <w:rsid w:val="00EC4CD3"/>
    <w:rsid w:val="00EC4FE5"/>
    <w:rsid w:val="00EC5170"/>
    <w:rsid w:val="00EC5431"/>
    <w:rsid w:val="00EC560D"/>
    <w:rsid w:val="00EC59A9"/>
    <w:rsid w:val="00EC5A5B"/>
    <w:rsid w:val="00EC5DB8"/>
    <w:rsid w:val="00EC60FF"/>
    <w:rsid w:val="00EC62DC"/>
    <w:rsid w:val="00EC66AB"/>
    <w:rsid w:val="00EC671E"/>
    <w:rsid w:val="00EC756F"/>
    <w:rsid w:val="00EC7609"/>
    <w:rsid w:val="00EC77CD"/>
    <w:rsid w:val="00EC78A1"/>
    <w:rsid w:val="00EC7EEB"/>
    <w:rsid w:val="00ED14F6"/>
    <w:rsid w:val="00ED1653"/>
    <w:rsid w:val="00ED19CA"/>
    <w:rsid w:val="00ED1A35"/>
    <w:rsid w:val="00ED1A87"/>
    <w:rsid w:val="00ED1DB1"/>
    <w:rsid w:val="00ED23D3"/>
    <w:rsid w:val="00ED2C12"/>
    <w:rsid w:val="00ED2CB3"/>
    <w:rsid w:val="00ED34F8"/>
    <w:rsid w:val="00ED3860"/>
    <w:rsid w:val="00ED3B1E"/>
    <w:rsid w:val="00ED3D65"/>
    <w:rsid w:val="00ED3F5A"/>
    <w:rsid w:val="00ED4614"/>
    <w:rsid w:val="00ED4638"/>
    <w:rsid w:val="00ED494A"/>
    <w:rsid w:val="00ED511F"/>
    <w:rsid w:val="00ED524F"/>
    <w:rsid w:val="00ED548E"/>
    <w:rsid w:val="00ED58F8"/>
    <w:rsid w:val="00ED5987"/>
    <w:rsid w:val="00ED5EBA"/>
    <w:rsid w:val="00ED5F45"/>
    <w:rsid w:val="00ED6AF6"/>
    <w:rsid w:val="00ED6B8A"/>
    <w:rsid w:val="00ED74F3"/>
    <w:rsid w:val="00ED7517"/>
    <w:rsid w:val="00ED78A1"/>
    <w:rsid w:val="00ED7978"/>
    <w:rsid w:val="00ED7D26"/>
    <w:rsid w:val="00ED7DE8"/>
    <w:rsid w:val="00ED7E7C"/>
    <w:rsid w:val="00ED7F26"/>
    <w:rsid w:val="00ED7F4A"/>
    <w:rsid w:val="00EE0062"/>
    <w:rsid w:val="00EE0885"/>
    <w:rsid w:val="00EE0890"/>
    <w:rsid w:val="00EE0B2B"/>
    <w:rsid w:val="00EE0C7D"/>
    <w:rsid w:val="00EE0E54"/>
    <w:rsid w:val="00EE1364"/>
    <w:rsid w:val="00EE149D"/>
    <w:rsid w:val="00EE168A"/>
    <w:rsid w:val="00EE1E0C"/>
    <w:rsid w:val="00EE22C1"/>
    <w:rsid w:val="00EE234D"/>
    <w:rsid w:val="00EE242E"/>
    <w:rsid w:val="00EE2504"/>
    <w:rsid w:val="00EE263C"/>
    <w:rsid w:val="00EE26DF"/>
    <w:rsid w:val="00EE2810"/>
    <w:rsid w:val="00EE2845"/>
    <w:rsid w:val="00EE2D3E"/>
    <w:rsid w:val="00EE2E3A"/>
    <w:rsid w:val="00EE34BE"/>
    <w:rsid w:val="00EE36AC"/>
    <w:rsid w:val="00EE3C14"/>
    <w:rsid w:val="00EE3C7A"/>
    <w:rsid w:val="00EE3FD4"/>
    <w:rsid w:val="00EE41DF"/>
    <w:rsid w:val="00EE4F4D"/>
    <w:rsid w:val="00EE50D4"/>
    <w:rsid w:val="00EE5319"/>
    <w:rsid w:val="00EE5AB8"/>
    <w:rsid w:val="00EE5F68"/>
    <w:rsid w:val="00EE60E7"/>
    <w:rsid w:val="00EE6269"/>
    <w:rsid w:val="00EE79EF"/>
    <w:rsid w:val="00EE7ABD"/>
    <w:rsid w:val="00EE7AFC"/>
    <w:rsid w:val="00EE7F8F"/>
    <w:rsid w:val="00EE7FD6"/>
    <w:rsid w:val="00EF05B3"/>
    <w:rsid w:val="00EF1291"/>
    <w:rsid w:val="00EF144C"/>
    <w:rsid w:val="00EF14FF"/>
    <w:rsid w:val="00EF17A0"/>
    <w:rsid w:val="00EF1F73"/>
    <w:rsid w:val="00EF2314"/>
    <w:rsid w:val="00EF245B"/>
    <w:rsid w:val="00EF2D9F"/>
    <w:rsid w:val="00EF2DB7"/>
    <w:rsid w:val="00EF334D"/>
    <w:rsid w:val="00EF3507"/>
    <w:rsid w:val="00EF391E"/>
    <w:rsid w:val="00EF3B35"/>
    <w:rsid w:val="00EF41C0"/>
    <w:rsid w:val="00EF43E9"/>
    <w:rsid w:val="00EF43FD"/>
    <w:rsid w:val="00EF4A51"/>
    <w:rsid w:val="00EF4B43"/>
    <w:rsid w:val="00EF4CDD"/>
    <w:rsid w:val="00EF4CFA"/>
    <w:rsid w:val="00EF4DE7"/>
    <w:rsid w:val="00EF4E65"/>
    <w:rsid w:val="00EF504E"/>
    <w:rsid w:val="00EF579C"/>
    <w:rsid w:val="00EF5802"/>
    <w:rsid w:val="00EF60FD"/>
    <w:rsid w:val="00EF6113"/>
    <w:rsid w:val="00EF6969"/>
    <w:rsid w:val="00EF6CB1"/>
    <w:rsid w:val="00EF6DB4"/>
    <w:rsid w:val="00EF752E"/>
    <w:rsid w:val="00EF7A10"/>
    <w:rsid w:val="00EF7BDB"/>
    <w:rsid w:val="00EF7BF6"/>
    <w:rsid w:val="00EF7C84"/>
    <w:rsid w:val="00F000D1"/>
    <w:rsid w:val="00F0049F"/>
    <w:rsid w:val="00F008ED"/>
    <w:rsid w:val="00F014C1"/>
    <w:rsid w:val="00F020B4"/>
    <w:rsid w:val="00F02E3C"/>
    <w:rsid w:val="00F04942"/>
    <w:rsid w:val="00F04C55"/>
    <w:rsid w:val="00F04DDA"/>
    <w:rsid w:val="00F06163"/>
    <w:rsid w:val="00F064AA"/>
    <w:rsid w:val="00F06679"/>
    <w:rsid w:val="00F066EB"/>
    <w:rsid w:val="00F066EF"/>
    <w:rsid w:val="00F067CB"/>
    <w:rsid w:val="00F06DB8"/>
    <w:rsid w:val="00F07782"/>
    <w:rsid w:val="00F1009B"/>
    <w:rsid w:val="00F10D4A"/>
    <w:rsid w:val="00F10DFC"/>
    <w:rsid w:val="00F11280"/>
    <w:rsid w:val="00F112CE"/>
    <w:rsid w:val="00F112D3"/>
    <w:rsid w:val="00F11319"/>
    <w:rsid w:val="00F115CE"/>
    <w:rsid w:val="00F11749"/>
    <w:rsid w:val="00F11BAA"/>
    <w:rsid w:val="00F12FB5"/>
    <w:rsid w:val="00F130B1"/>
    <w:rsid w:val="00F133EE"/>
    <w:rsid w:val="00F13836"/>
    <w:rsid w:val="00F13B67"/>
    <w:rsid w:val="00F13D61"/>
    <w:rsid w:val="00F14003"/>
    <w:rsid w:val="00F148D4"/>
    <w:rsid w:val="00F14B31"/>
    <w:rsid w:val="00F154CE"/>
    <w:rsid w:val="00F15623"/>
    <w:rsid w:val="00F1567C"/>
    <w:rsid w:val="00F168D9"/>
    <w:rsid w:val="00F16A6A"/>
    <w:rsid w:val="00F16BB2"/>
    <w:rsid w:val="00F17013"/>
    <w:rsid w:val="00F1775E"/>
    <w:rsid w:val="00F1790C"/>
    <w:rsid w:val="00F17C4B"/>
    <w:rsid w:val="00F17D44"/>
    <w:rsid w:val="00F203D2"/>
    <w:rsid w:val="00F2061A"/>
    <w:rsid w:val="00F20EA8"/>
    <w:rsid w:val="00F21131"/>
    <w:rsid w:val="00F211E1"/>
    <w:rsid w:val="00F21634"/>
    <w:rsid w:val="00F21C75"/>
    <w:rsid w:val="00F220F1"/>
    <w:rsid w:val="00F22768"/>
    <w:rsid w:val="00F229A4"/>
    <w:rsid w:val="00F229F1"/>
    <w:rsid w:val="00F22A0C"/>
    <w:rsid w:val="00F22A60"/>
    <w:rsid w:val="00F2368E"/>
    <w:rsid w:val="00F238B3"/>
    <w:rsid w:val="00F23CB9"/>
    <w:rsid w:val="00F249F5"/>
    <w:rsid w:val="00F24A03"/>
    <w:rsid w:val="00F24ABF"/>
    <w:rsid w:val="00F24EF4"/>
    <w:rsid w:val="00F24F62"/>
    <w:rsid w:val="00F2528E"/>
    <w:rsid w:val="00F252DB"/>
    <w:rsid w:val="00F26128"/>
    <w:rsid w:val="00F26887"/>
    <w:rsid w:val="00F26B69"/>
    <w:rsid w:val="00F274B6"/>
    <w:rsid w:val="00F27538"/>
    <w:rsid w:val="00F30145"/>
    <w:rsid w:val="00F304C0"/>
    <w:rsid w:val="00F30A7F"/>
    <w:rsid w:val="00F30AFD"/>
    <w:rsid w:val="00F30D19"/>
    <w:rsid w:val="00F3123A"/>
    <w:rsid w:val="00F315FD"/>
    <w:rsid w:val="00F31F51"/>
    <w:rsid w:val="00F32626"/>
    <w:rsid w:val="00F32783"/>
    <w:rsid w:val="00F32826"/>
    <w:rsid w:val="00F32918"/>
    <w:rsid w:val="00F32ACE"/>
    <w:rsid w:val="00F32ADD"/>
    <w:rsid w:val="00F32DD5"/>
    <w:rsid w:val="00F3373C"/>
    <w:rsid w:val="00F3384D"/>
    <w:rsid w:val="00F33ABE"/>
    <w:rsid w:val="00F33DB5"/>
    <w:rsid w:val="00F344D9"/>
    <w:rsid w:val="00F34657"/>
    <w:rsid w:val="00F347A3"/>
    <w:rsid w:val="00F34B0D"/>
    <w:rsid w:val="00F34C75"/>
    <w:rsid w:val="00F34EFA"/>
    <w:rsid w:val="00F35243"/>
    <w:rsid w:val="00F354AC"/>
    <w:rsid w:val="00F35BA7"/>
    <w:rsid w:val="00F360BA"/>
    <w:rsid w:val="00F36355"/>
    <w:rsid w:val="00F36845"/>
    <w:rsid w:val="00F36909"/>
    <w:rsid w:val="00F369CE"/>
    <w:rsid w:val="00F37017"/>
    <w:rsid w:val="00F3727C"/>
    <w:rsid w:val="00F3735C"/>
    <w:rsid w:val="00F3744D"/>
    <w:rsid w:val="00F37731"/>
    <w:rsid w:val="00F37DE1"/>
    <w:rsid w:val="00F37E48"/>
    <w:rsid w:val="00F4036E"/>
    <w:rsid w:val="00F40B32"/>
    <w:rsid w:val="00F40BB5"/>
    <w:rsid w:val="00F40DEC"/>
    <w:rsid w:val="00F40FF1"/>
    <w:rsid w:val="00F40FF6"/>
    <w:rsid w:val="00F41631"/>
    <w:rsid w:val="00F41888"/>
    <w:rsid w:val="00F421F5"/>
    <w:rsid w:val="00F422C1"/>
    <w:rsid w:val="00F422E6"/>
    <w:rsid w:val="00F4295D"/>
    <w:rsid w:val="00F42A1A"/>
    <w:rsid w:val="00F43316"/>
    <w:rsid w:val="00F4336E"/>
    <w:rsid w:val="00F43602"/>
    <w:rsid w:val="00F43788"/>
    <w:rsid w:val="00F43C2E"/>
    <w:rsid w:val="00F440E8"/>
    <w:rsid w:val="00F442C6"/>
    <w:rsid w:val="00F45418"/>
    <w:rsid w:val="00F4555F"/>
    <w:rsid w:val="00F45E02"/>
    <w:rsid w:val="00F464D4"/>
    <w:rsid w:val="00F46B70"/>
    <w:rsid w:val="00F46BE3"/>
    <w:rsid w:val="00F46C4B"/>
    <w:rsid w:val="00F46DF3"/>
    <w:rsid w:val="00F4731D"/>
    <w:rsid w:val="00F474F4"/>
    <w:rsid w:val="00F500AA"/>
    <w:rsid w:val="00F504C5"/>
    <w:rsid w:val="00F50FF9"/>
    <w:rsid w:val="00F5126A"/>
    <w:rsid w:val="00F515F7"/>
    <w:rsid w:val="00F51816"/>
    <w:rsid w:val="00F51D87"/>
    <w:rsid w:val="00F52039"/>
    <w:rsid w:val="00F5224B"/>
    <w:rsid w:val="00F522C4"/>
    <w:rsid w:val="00F524B9"/>
    <w:rsid w:val="00F5256C"/>
    <w:rsid w:val="00F53189"/>
    <w:rsid w:val="00F5386C"/>
    <w:rsid w:val="00F539CF"/>
    <w:rsid w:val="00F53CE9"/>
    <w:rsid w:val="00F53F5E"/>
    <w:rsid w:val="00F540C1"/>
    <w:rsid w:val="00F54374"/>
    <w:rsid w:val="00F543D5"/>
    <w:rsid w:val="00F54405"/>
    <w:rsid w:val="00F54581"/>
    <w:rsid w:val="00F548AF"/>
    <w:rsid w:val="00F54F76"/>
    <w:rsid w:val="00F55114"/>
    <w:rsid w:val="00F55473"/>
    <w:rsid w:val="00F55529"/>
    <w:rsid w:val="00F560B7"/>
    <w:rsid w:val="00F56178"/>
    <w:rsid w:val="00F56866"/>
    <w:rsid w:val="00F56EDA"/>
    <w:rsid w:val="00F56F04"/>
    <w:rsid w:val="00F57628"/>
    <w:rsid w:val="00F577BC"/>
    <w:rsid w:val="00F578AC"/>
    <w:rsid w:val="00F57D38"/>
    <w:rsid w:val="00F60D33"/>
    <w:rsid w:val="00F61369"/>
    <w:rsid w:val="00F61B04"/>
    <w:rsid w:val="00F62475"/>
    <w:rsid w:val="00F627A4"/>
    <w:rsid w:val="00F637CD"/>
    <w:rsid w:val="00F639F4"/>
    <w:rsid w:val="00F64170"/>
    <w:rsid w:val="00F6440C"/>
    <w:rsid w:val="00F647BA"/>
    <w:rsid w:val="00F647F2"/>
    <w:rsid w:val="00F64E93"/>
    <w:rsid w:val="00F65091"/>
    <w:rsid w:val="00F65377"/>
    <w:rsid w:val="00F659F1"/>
    <w:rsid w:val="00F65A18"/>
    <w:rsid w:val="00F663A7"/>
    <w:rsid w:val="00F663E3"/>
    <w:rsid w:val="00F66C48"/>
    <w:rsid w:val="00F66EC3"/>
    <w:rsid w:val="00F6720A"/>
    <w:rsid w:val="00F67C75"/>
    <w:rsid w:val="00F700A4"/>
    <w:rsid w:val="00F7016A"/>
    <w:rsid w:val="00F70B1E"/>
    <w:rsid w:val="00F710CF"/>
    <w:rsid w:val="00F713F4"/>
    <w:rsid w:val="00F7146B"/>
    <w:rsid w:val="00F7150E"/>
    <w:rsid w:val="00F7152B"/>
    <w:rsid w:val="00F71CD0"/>
    <w:rsid w:val="00F71E4E"/>
    <w:rsid w:val="00F72315"/>
    <w:rsid w:val="00F727CF"/>
    <w:rsid w:val="00F72929"/>
    <w:rsid w:val="00F73280"/>
    <w:rsid w:val="00F7357A"/>
    <w:rsid w:val="00F73BAB"/>
    <w:rsid w:val="00F744AA"/>
    <w:rsid w:val="00F74AC9"/>
    <w:rsid w:val="00F74C2F"/>
    <w:rsid w:val="00F755A3"/>
    <w:rsid w:val="00F75B52"/>
    <w:rsid w:val="00F76037"/>
    <w:rsid w:val="00F76605"/>
    <w:rsid w:val="00F76DB1"/>
    <w:rsid w:val="00F77864"/>
    <w:rsid w:val="00F80370"/>
    <w:rsid w:val="00F806B4"/>
    <w:rsid w:val="00F8091E"/>
    <w:rsid w:val="00F809F8"/>
    <w:rsid w:val="00F80B25"/>
    <w:rsid w:val="00F81017"/>
    <w:rsid w:val="00F813F4"/>
    <w:rsid w:val="00F8145B"/>
    <w:rsid w:val="00F81511"/>
    <w:rsid w:val="00F815F4"/>
    <w:rsid w:val="00F8175D"/>
    <w:rsid w:val="00F82056"/>
    <w:rsid w:val="00F822EF"/>
    <w:rsid w:val="00F824E1"/>
    <w:rsid w:val="00F82F2A"/>
    <w:rsid w:val="00F83323"/>
    <w:rsid w:val="00F83389"/>
    <w:rsid w:val="00F833A8"/>
    <w:rsid w:val="00F836D1"/>
    <w:rsid w:val="00F83951"/>
    <w:rsid w:val="00F839D2"/>
    <w:rsid w:val="00F8410D"/>
    <w:rsid w:val="00F84362"/>
    <w:rsid w:val="00F84969"/>
    <w:rsid w:val="00F84CCF"/>
    <w:rsid w:val="00F85B2B"/>
    <w:rsid w:val="00F86375"/>
    <w:rsid w:val="00F8691A"/>
    <w:rsid w:val="00F86D4A"/>
    <w:rsid w:val="00F86FD9"/>
    <w:rsid w:val="00F877A1"/>
    <w:rsid w:val="00F87E44"/>
    <w:rsid w:val="00F905C9"/>
    <w:rsid w:val="00F91A1A"/>
    <w:rsid w:val="00F91AC3"/>
    <w:rsid w:val="00F91BF7"/>
    <w:rsid w:val="00F92330"/>
    <w:rsid w:val="00F92E2A"/>
    <w:rsid w:val="00F92F28"/>
    <w:rsid w:val="00F930F4"/>
    <w:rsid w:val="00F93319"/>
    <w:rsid w:val="00F941E1"/>
    <w:rsid w:val="00F9439F"/>
    <w:rsid w:val="00F94480"/>
    <w:rsid w:val="00F94514"/>
    <w:rsid w:val="00F94577"/>
    <w:rsid w:val="00F95212"/>
    <w:rsid w:val="00F956E3"/>
    <w:rsid w:val="00F96587"/>
    <w:rsid w:val="00F965EB"/>
    <w:rsid w:val="00F97BC0"/>
    <w:rsid w:val="00F97CBF"/>
    <w:rsid w:val="00FA0640"/>
    <w:rsid w:val="00FA0AC0"/>
    <w:rsid w:val="00FA0D40"/>
    <w:rsid w:val="00FA1669"/>
    <w:rsid w:val="00FA1E43"/>
    <w:rsid w:val="00FA2C49"/>
    <w:rsid w:val="00FA2F85"/>
    <w:rsid w:val="00FA37E4"/>
    <w:rsid w:val="00FA39C5"/>
    <w:rsid w:val="00FA4058"/>
    <w:rsid w:val="00FA42DD"/>
    <w:rsid w:val="00FA4B0B"/>
    <w:rsid w:val="00FA4C48"/>
    <w:rsid w:val="00FA5200"/>
    <w:rsid w:val="00FA534F"/>
    <w:rsid w:val="00FA53CD"/>
    <w:rsid w:val="00FA5E57"/>
    <w:rsid w:val="00FA652F"/>
    <w:rsid w:val="00FA685E"/>
    <w:rsid w:val="00FA6BAC"/>
    <w:rsid w:val="00FA6D67"/>
    <w:rsid w:val="00FA743C"/>
    <w:rsid w:val="00FA7A53"/>
    <w:rsid w:val="00FA7BFC"/>
    <w:rsid w:val="00FA7DD9"/>
    <w:rsid w:val="00FB06B6"/>
    <w:rsid w:val="00FB07A8"/>
    <w:rsid w:val="00FB0B7A"/>
    <w:rsid w:val="00FB1113"/>
    <w:rsid w:val="00FB13EA"/>
    <w:rsid w:val="00FB13FA"/>
    <w:rsid w:val="00FB1486"/>
    <w:rsid w:val="00FB16B3"/>
    <w:rsid w:val="00FB170B"/>
    <w:rsid w:val="00FB24CB"/>
    <w:rsid w:val="00FB2E83"/>
    <w:rsid w:val="00FB39A2"/>
    <w:rsid w:val="00FB3C29"/>
    <w:rsid w:val="00FB3FF5"/>
    <w:rsid w:val="00FB44B1"/>
    <w:rsid w:val="00FB475E"/>
    <w:rsid w:val="00FB4A2B"/>
    <w:rsid w:val="00FB4A31"/>
    <w:rsid w:val="00FB4B91"/>
    <w:rsid w:val="00FB4FA6"/>
    <w:rsid w:val="00FB50D4"/>
    <w:rsid w:val="00FB54CB"/>
    <w:rsid w:val="00FB568A"/>
    <w:rsid w:val="00FB5820"/>
    <w:rsid w:val="00FB6B2B"/>
    <w:rsid w:val="00FB6D9C"/>
    <w:rsid w:val="00FB6DB5"/>
    <w:rsid w:val="00FB7056"/>
    <w:rsid w:val="00FB787A"/>
    <w:rsid w:val="00FB7F2A"/>
    <w:rsid w:val="00FC0016"/>
    <w:rsid w:val="00FC0375"/>
    <w:rsid w:val="00FC03B3"/>
    <w:rsid w:val="00FC0792"/>
    <w:rsid w:val="00FC087A"/>
    <w:rsid w:val="00FC0A06"/>
    <w:rsid w:val="00FC0BAB"/>
    <w:rsid w:val="00FC0FE6"/>
    <w:rsid w:val="00FC1332"/>
    <w:rsid w:val="00FC15B5"/>
    <w:rsid w:val="00FC177B"/>
    <w:rsid w:val="00FC17A2"/>
    <w:rsid w:val="00FC18C1"/>
    <w:rsid w:val="00FC19EF"/>
    <w:rsid w:val="00FC1AA1"/>
    <w:rsid w:val="00FC200B"/>
    <w:rsid w:val="00FC2626"/>
    <w:rsid w:val="00FC2705"/>
    <w:rsid w:val="00FC2E03"/>
    <w:rsid w:val="00FC2E3D"/>
    <w:rsid w:val="00FC3E1A"/>
    <w:rsid w:val="00FC3F2A"/>
    <w:rsid w:val="00FC42F4"/>
    <w:rsid w:val="00FC46E4"/>
    <w:rsid w:val="00FC48BE"/>
    <w:rsid w:val="00FC4B60"/>
    <w:rsid w:val="00FC4E40"/>
    <w:rsid w:val="00FC50DB"/>
    <w:rsid w:val="00FC5852"/>
    <w:rsid w:val="00FC6018"/>
    <w:rsid w:val="00FC6581"/>
    <w:rsid w:val="00FC669E"/>
    <w:rsid w:val="00FC6B9A"/>
    <w:rsid w:val="00FC6EB0"/>
    <w:rsid w:val="00FC71F3"/>
    <w:rsid w:val="00FC72B9"/>
    <w:rsid w:val="00FC764A"/>
    <w:rsid w:val="00FC780A"/>
    <w:rsid w:val="00FC79F9"/>
    <w:rsid w:val="00FC7A26"/>
    <w:rsid w:val="00FD01EB"/>
    <w:rsid w:val="00FD0C58"/>
    <w:rsid w:val="00FD0D1A"/>
    <w:rsid w:val="00FD1385"/>
    <w:rsid w:val="00FD14CA"/>
    <w:rsid w:val="00FD197C"/>
    <w:rsid w:val="00FD1E51"/>
    <w:rsid w:val="00FD29D8"/>
    <w:rsid w:val="00FD2B2C"/>
    <w:rsid w:val="00FD3B23"/>
    <w:rsid w:val="00FD44A2"/>
    <w:rsid w:val="00FD4815"/>
    <w:rsid w:val="00FD49D3"/>
    <w:rsid w:val="00FD49F3"/>
    <w:rsid w:val="00FD4B6C"/>
    <w:rsid w:val="00FD525A"/>
    <w:rsid w:val="00FD58A4"/>
    <w:rsid w:val="00FD59B5"/>
    <w:rsid w:val="00FD5D53"/>
    <w:rsid w:val="00FD5F2C"/>
    <w:rsid w:val="00FD66BB"/>
    <w:rsid w:val="00FD78C6"/>
    <w:rsid w:val="00FD79A6"/>
    <w:rsid w:val="00FD7D31"/>
    <w:rsid w:val="00FE0317"/>
    <w:rsid w:val="00FE03C4"/>
    <w:rsid w:val="00FE045C"/>
    <w:rsid w:val="00FE0550"/>
    <w:rsid w:val="00FE069D"/>
    <w:rsid w:val="00FE06E9"/>
    <w:rsid w:val="00FE09E6"/>
    <w:rsid w:val="00FE0A05"/>
    <w:rsid w:val="00FE0A4A"/>
    <w:rsid w:val="00FE0F82"/>
    <w:rsid w:val="00FE18F2"/>
    <w:rsid w:val="00FE199F"/>
    <w:rsid w:val="00FE1BD9"/>
    <w:rsid w:val="00FE1D8A"/>
    <w:rsid w:val="00FE2684"/>
    <w:rsid w:val="00FE2995"/>
    <w:rsid w:val="00FE2AB7"/>
    <w:rsid w:val="00FE2C78"/>
    <w:rsid w:val="00FE2CD4"/>
    <w:rsid w:val="00FE2DC7"/>
    <w:rsid w:val="00FE2DE8"/>
    <w:rsid w:val="00FE314A"/>
    <w:rsid w:val="00FE3453"/>
    <w:rsid w:val="00FE35E2"/>
    <w:rsid w:val="00FE3B20"/>
    <w:rsid w:val="00FE4450"/>
    <w:rsid w:val="00FE4512"/>
    <w:rsid w:val="00FE46EF"/>
    <w:rsid w:val="00FE474A"/>
    <w:rsid w:val="00FE475D"/>
    <w:rsid w:val="00FE4F3B"/>
    <w:rsid w:val="00FE5167"/>
    <w:rsid w:val="00FE57DE"/>
    <w:rsid w:val="00FE5888"/>
    <w:rsid w:val="00FE58B0"/>
    <w:rsid w:val="00FE5A79"/>
    <w:rsid w:val="00FE6066"/>
    <w:rsid w:val="00FE6326"/>
    <w:rsid w:val="00FE6348"/>
    <w:rsid w:val="00FE6353"/>
    <w:rsid w:val="00FE64F2"/>
    <w:rsid w:val="00FE6996"/>
    <w:rsid w:val="00FE6EA5"/>
    <w:rsid w:val="00FE7237"/>
    <w:rsid w:val="00FE7FAD"/>
    <w:rsid w:val="00FF0469"/>
    <w:rsid w:val="00FF07BA"/>
    <w:rsid w:val="00FF0E17"/>
    <w:rsid w:val="00FF1086"/>
    <w:rsid w:val="00FF113A"/>
    <w:rsid w:val="00FF14A1"/>
    <w:rsid w:val="00FF161A"/>
    <w:rsid w:val="00FF1736"/>
    <w:rsid w:val="00FF17CD"/>
    <w:rsid w:val="00FF31AA"/>
    <w:rsid w:val="00FF34FD"/>
    <w:rsid w:val="00FF3668"/>
    <w:rsid w:val="00FF3B0B"/>
    <w:rsid w:val="00FF3F08"/>
    <w:rsid w:val="00FF4044"/>
    <w:rsid w:val="00FF4164"/>
    <w:rsid w:val="00FF44C0"/>
    <w:rsid w:val="00FF475B"/>
    <w:rsid w:val="00FF488C"/>
    <w:rsid w:val="00FF4A48"/>
    <w:rsid w:val="00FF569D"/>
    <w:rsid w:val="00FF5819"/>
    <w:rsid w:val="00FF5FAC"/>
    <w:rsid w:val="00FF64B4"/>
    <w:rsid w:val="00FF6BF3"/>
    <w:rsid w:val="00FF72BD"/>
    <w:rsid w:val="00FF781C"/>
    <w:rsid w:val="10695F6D"/>
    <w:rsid w:val="4B91CC27"/>
    <w:rsid w:val="71F686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ccf,white,#ccecff,#fcc,#c9f,#dbb7ff,#ecd9ff"/>
    </o:shapedefaults>
    <o:shapelayout v:ext="edit">
      <o:idmap v:ext="edit" data="1"/>
    </o:shapelayout>
  </w:shapeDefaults>
  <w:decimalSymbol w:val="."/>
  <w:listSeparator w:val=","/>
  <w14:docId w14:val="08CE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874CD"/>
    <w:pPr>
      <w:jc w:val="center"/>
    </w:pPr>
    <w:rPr>
      <w:sz w:val="26"/>
      <w:lang w:val="en-CA"/>
    </w:rPr>
  </w:style>
  <w:style w:type="paragraph" w:styleId="Heading1">
    <w:name w:val="heading 1"/>
    <w:aliases w:val="heading 1"/>
    <w:basedOn w:val="Normal"/>
    <w:next w:val="Normal"/>
    <w:link w:val="Heading1Char"/>
    <w:uiPriority w:val="1"/>
    <w:qFormat/>
    <w:rsid w:val="00590A01"/>
    <w:pPr>
      <w:keepNext/>
      <w:spacing w:before="360" w:after="120" w:line="320" w:lineRule="exact"/>
      <w:ind w:left="634" w:hanging="634"/>
      <w:jc w:val="left"/>
      <w:outlineLvl w:val="0"/>
    </w:pPr>
    <w:rPr>
      <w:rFonts w:ascii="Calibri" w:hAnsi="Calibri" w:cs="Calibri"/>
      <w:b/>
      <w:color w:val="7030A0"/>
      <w:sz w:val="36"/>
      <w:szCs w:val="36"/>
    </w:rPr>
  </w:style>
  <w:style w:type="paragraph" w:styleId="Heading2">
    <w:name w:val="heading 2"/>
    <w:aliases w:val="heading 2"/>
    <w:basedOn w:val="Normal"/>
    <w:next w:val="Headline"/>
    <w:link w:val="Heading2Char"/>
    <w:uiPriority w:val="1"/>
    <w:qFormat/>
    <w:rsid w:val="00C52853"/>
    <w:pPr>
      <w:keepNext/>
      <w:autoSpaceDE w:val="0"/>
      <w:autoSpaceDN w:val="0"/>
      <w:adjustRightInd w:val="0"/>
      <w:spacing w:before="240" w:after="120" w:line="340" w:lineRule="exact"/>
      <w:ind w:left="540" w:hanging="540"/>
      <w:jc w:val="left"/>
      <w:outlineLvl w:val="1"/>
    </w:pPr>
    <w:rPr>
      <w:rFonts w:ascii="Arial" w:hAnsi="Arial"/>
      <w:b/>
      <w:color w:val="000000"/>
      <w:szCs w:val="26"/>
      <w:lang w:val="en-US"/>
    </w:rPr>
  </w:style>
  <w:style w:type="paragraph" w:styleId="Heading3">
    <w:name w:val="heading 3"/>
    <w:basedOn w:val="Normal"/>
    <w:next w:val="Para"/>
    <w:link w:val="Heading3Char"/>
    <w:qFormat/>
    <w:rsid w:val="00C1748B"/>
    <w:pPr>
      <w:keepNext/>
      <w:keepLines/>
      <w:numPr>
        <w:numId w:val="12"/>
      </w:numPr>
      <w:spacing w:before="280" w:after="120" w:line="320" w:lineRule="exact"/>
      <w:jc w:val="left"/>
      <w:outlineLvl w:val="2"/>
    </w:pPr>
    <w:rPr>
      <w:rFonts w:ascii="Calibri" w:hAnsi="Calibri" w:cs="Calibri"/>
      <w:b/>
      <w:color w:val="000000"/>
      <w:szCs w:val="26"/>
      <w:lang w:val="en-US"/>
    </w:rPr>
  </w:style>
  <w:style w:type="paragraph" w:styleId="Heading4">
    <w:name w:val="heading 4"/>
    <w:basedOn w:val="Headline"/>
    <w:next w:val="Normal"/>
    <w:link w:val="Heading4Char"/>
    <w:qFormat/>
    <w:rsid w:val="00C1748B"/>
    <w:pPr>
      <w:spacing w:before="240"/>
      <w:ind w:left="446" w:hanging="446"/>
      <w:outlineLvl w:val="3"/>
    </w:pPr>
    <w:rPr>
      <w:rFonts w:asciiTheme="minorHAnsi" w:hAnsiTheme="minorHAnsi"/>
      <w:color w:val="auto"/>
      <w:sz w:val="24"/>
      <w:szCs w:val="26"/>
    </w:rPr>
  </w:style>
  <w:style w:type="paragraph" w:styleId="Heading5">
    <w:name w:val="heading 5"/>
    <w:basedOn w:val="Normal"/>
    <w:next w:val="Normal"/>
    <w:link w:val="Heading5Char"/>
    <w:qFormat/>
    <w:rsid w:val="00004D7E"/>
    <w:pPr>
      <w:keepNext/>
      <w:tabs>
        <w:tab w:val="left" w:pos="432"/>
        <w:tab w:val="left" w:pos="720"/>
        <w:tab w:val="left" w:pos="864"/>
        <w:tab w:val="left" w:pos="1296"/>
      </w:tabs>
      <w:ind w:left="432" w:hanging="432"/>
      <w:outlineLvl w:val="4"/>
    </w:pPr>
    <w:rPr>
      <w:rFonts w:ascii="Arial" w:hAnsi="Arial"/>
      <w:b/>
      <w:spacing w:val="-2"/>
      <w:sz w:val="20"/>
    </w:rPr>
  </w:style>
  <w:style w:type="paragraph" w:styleId="Heading6">
    <w:name w:val="heading 6"/>
    <w:aliases w:val="box title"/>
    <w:basedOn w:val="Normal"/>
    <w:next w:val="Normal"/>
    <w:link w:val="Heading6Char"/>
    <w:qFormat/>
    <w:rsid w:val="00004D7E"/>
    <w:pPr>
      <w:keepNext/>
      <w:tabs>
        <w:tab w:val="left" w:pos="432"/>
        <w:tab w:val="left" w:pos="576"/>
        <w:tab w:val="left" w:pos="720"/>
        <w:tab w:val="left" w:pos="864"/>
        <w:tab w:val="left" w:pos="1296"/>
      </w:tabs>
      <w:outlineLvl w:val="5"/>
    </w:pPr>
    <w:rPr>
      <w:rFonts w:ascii="Arial" w:hAnsi="Arial"/>
      <w:b/>
      <w:bCs/>
      <w:color w:val="008000"/>
      <w:sz w:val="20"/>
    </w:rPr>
  </w:style>
  <w:style w:type="paragraph" w:styleId="Heading7">
    <w:name w:val="heading 7"/>
    <w:aliases w:val="subheader"/>
    <w:basedOn w:val="Normal"/>
    <w:next w:val="Normal"/>
    <w:link w:val="Heading7Char"/>
    <w:qFormat/>
    <w:rsid w:val="00004D7E"/>
    <w:pPr>
      <w:keepNext/>
      <w:tabs>
        <w:tab w:val="left" w:pos="432"/>
        <w:tab w:val="left" w:pos="576"/>
        <w:tab w:val="left" w:pos="7470"/>
      </w:tabs>
      <w:ind w:left="432" w:hanging="432"/>
      <w:outlineLvl w:val="6"/>
    </w:pPr>
    <w:rPr>
      <w:rFonts w:ascii="Arial" w:hAnsi="Arial"/>
      <w:b/>
      <w:bCs/>
      <w:sz w:val="20"/>
      <w:u w:val="single"/>
    </w:rPr>
  </w:style>
  <w:style w:type="paragraph" w:styleId="Heading8">
    <w:name w:val="heading 8"/>
    <w:basedOn w:val="Normal"/>
    <w:next w:val="Normal"/>
    <w:link w:val="Heading8Char"/>
    <w:qFormat/>
    <w:rsid w:val="00004D7E"/>
    <w:pPr>
      <w:keepNext/>
      <w:tabs>
        <w:tab w:val="left" w:pos="432"/>
        <w:tab w:val="left" w:pos="576"/>
      </w:tabs>
      <w:outlineLvl w:val="7"/>
    </w:pPr>
    <w:rPr>
      <w:rFonts w:ascii="Arial" w:hAnsi="Arial"/>
      <w:b/>
      <w:bCs/>
    </w:rPr>
  </w:style>
  <w:style w:type="paragraph" w:styleId="Heading9">
    <w:name w:val="heading 9"/>
    <w:basedOn w:val="Normal"/>
    <w:next w:val="Normal"/>
    <w:link w:val="Heading9Char"/>
    <w:qFormat/>
    <w:rsid w:val="00004D7E"/>
    <w:pPr>
      <w:keepNext/>
      <w:tabs>
        <w:tab w:val="left" w:pos="432"/>
        <w:tab w:val="left" w:pos="576"/>
      </w:tabs>
      <w:outlineLvl w:val="8"/>
    </w:pPr>
    <w:rPr>
      <w:rFonts w:ascii="Arial" w:hAnsi="Arial"/>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04D7E"/>
    <w:pPr>
      <w:tabs>
        <w:tab w:val="center" w:pos="4320"/>
        <w:tab w:val="right" w:pos="8640"/>
      </w:tabs>
    </w:pPr>
  </w:style>
  <w:style w:type="character" w:styleId="PageNumber">
    <w:name w:val="page number"/>
    <w:basedOn w:val="DefaultParagraphFont"/>
    <w:rsid w:val="00004D7E"/>
  </w:style>
  <w:style w:type="paragraph" w:styleId="Header">
    <w:name w:val="header"/>
    <w:basedOn w:val="Normal"/>
    <w:link w:val="HeaderChar"/>
    <w:rsid w:val="00004D7E"/>
    <w:pPr>
      <w:tabs>
        <w:tab w:val="center" w:pos="4320"/>
        <w:tab w:val="right" w:pos="8640"/>
      </w:tabs>
    </w:pPr>
  </w:style>
  <w:style w:type="paragraph" w:styleId="BodyText2">
    <w:name w:val="Body Text 2"/>
    <w:basedOn w:val="Normal"/>
    <w:link w:val="BodyText2Char"/>
    <w:rsid w:val="00004D7E"/>
    <w:pPr>
      <w:tabs>
        <w:tab w:val="left" w:pos="-720"/>
        <w:tab w:val="left" w:pos="7830"/>
      </w:tabs>
      <w:suppressAutoHyphens/>
    </w:pPr>
    <w:rPr>
      <w:spacing w:val="-2"/>
      <w:sz w:val="20"/>
    </w:rPr>
  </w:style>
  <w:style w:type="paragraph" w:styleId="BodyText3">
    <w:name w:val="Body Text 3"/>
    <w:basedOn w:val="Normal"/>
    <w:link w:val="BodyText3Char"/>
    <w:rsid w:val="00004D7E"/>
    <w:pPr>
      <w:tabs>
        <w:tab w:val="left" w:pos="-720"/>
      </w:tabs>
      <w:suppressAutoHyphens/>
      <w:jc w:val="both"/>
    </w:pPr>
    <w:rPr>
      <w:rFonts w:ascii="Arial" w:hAnsi="Arial"/>
      <w:b/>
      <w:spacing w:val="-3"/>
      <w:sz w:val="20"/>
    </w:rPr>
  </w:style>
  <w:style w:type="paragraph" w:styleId="BodyTextIndent">
    <w:name w:val="Body Text Indent"/>
    <w:basedOn w:val="Normal"/>
    <w:link w:val="BodyTextIndentChar"/>
    <w:rsid w:val="00004D7E"/>
    <w:pPr>
      <w:tabs>
        <w:tab w:val="left" w:pos="450"/>
        <w:tab w:val="left" w:pos="864"/>
        <w:tab w:val="left" w:pos="1296"/>
      </w:tabs>
      <w:ind w:left="432"/>
    </w:pPr>
    <w:rPr>
      <w:rFonts w:ascii="Arial" w:hAnsi="Arial"/>
      <w:spacing w:val="-2"/>
      <w:sz w:val="20"/>
    </w:rPr>
  </w:style>
  <w:style w:type="paragraph" w:styleId="BodyTextIndent2">
    <w:name w:val="Body Text Indent 2"/>
    <w:basedOn w:val="Normal"/>
    <w:link w:val="BodyTextIndent2Char"/>
    <w:rsid w:val="00004D7E"/>
    <w:pPr>
      <w:tabs>
        <w:tab w:val="left" w:pos="432"/>
        <w:tab w:val="left" w:pos="576"/>
        <w:tab w:val="left" w:pos="720"/>
        <w:tab w:val="left" w:pos="864"/>
        <w:tab w:val="left" w:pos="1296"/>
      </w:tabs>
      <w:ind w:left="432" w:hanging="432"/>
    </w:pPr>
    <w:rPr>
      <w:rFonts w:ascii="Arial" w:hAnsi="Arial"/>
      <w:spacing w:val="-2"/>
      <w:sz w:val="20"/>
    </w:rPr>
  </w:style>
  <w:style w:type="paragraph" w:styleId="BodyTextIndent3">
    <w:name w:val="Body Text Indent 3"/>
    <w:basedOn w:val="Normal"/>
    <w:link w:val="BodyTextIndent3Char"/>
    <w:rsid w:val="00004D7E"/>
    <w:pPr>
      <w:tabs>
        <w:tab w:val="left" w:pos="576"/>
        <w:tab w:val="left" w:pos="720"/>
        <w:tab w:val="left" w:pos="864"/>
        <w:tab w:val="left" w:pos="1296"/>
      </w:tabs>
      <w:ind w:left="435" w:hanging="435"/>
    </w:pPr>
    <w:rPr>
      <w:rFonts w:ascii="Arial" w:hAnsi="Arial"/>
      <w:sz w:val="20"/>
    </w:rPr>
  </w:style>
  <w:style w:type="paragraph" w:customStyle="1" w:styleId="Question">
    <w:name w:val="Question"/>
    <w:aliases w:val="qq"/>
    <w:basedOn w:val="Heading1"/>
    <w:rsid w:val="00004D7E"/>
    <w:pPr>
      <w:keepNext w:val="0"/>
      <w:numPr>
        <w:numId w:val="1"/>
      </w:numPr>
      <w:tabs>
        <w:tab w:val="right" w:leader="underscore" w:pos="8626"/>
      </w:tabs>
      <w:jc w:val="both"/>
    </w:pPr>
  </w:style>
  <w:style w:type="paragraph" w:styleId="BodyText">
    <w:name w:val="Body Text"/>
    <w:basedOn w:val="Normal"/>
    <w:link w:val="BodyTextChar"/>
    <w:qFormat/>
    <w:rsid w:val="00004D7E"/>
    <w:pPr>
      <w:spacing w:after="120"/>
    </w:pPr>
  </w:style>
  <w:style w:type="paragraph" w:styleId="BalloonText">
    <w:name w:val="Balloon Text"/>
    <w:basedOn w:val="Normal"/>
    <w:link w:val="BalloonTextChar"/>
    <w:uiPriority w:val="99"/>
    <w:rsid w:val="00004D7E"/>
    <w:rPr>
      <w:rFonts w:ascii="Tahoma" w:hAnsi="Tahoma" w:cs="Tahoma"/>
      <w:sz w:val="16"/>
      <w:szCs w:val="16"/>
    </w:rPr>
  </w:style>
  <w:style w:type="character" w:styleId="CommentReference">
    <w:name w:val="annotation reference"/>
    <w:uiPriority w:val="99"/>
    <w:rsid w:val="00004D7E"/>
    <w:rPr>
      <w:sz w:val="16"/>
      <w:szCs w:val="16"/>
    </w:rPr>
  </w:style>
  <w:style w:type="paragraph" w:styleId="CommentText">
    <w:name w:val="annotation text"/>
    <w:basedOn w:val="Normal"/>
    <w:link w:val="CommentTextChar"/>
    <w:uiPriority w:val="99"/>
    <w:rsid w:val="00004D7E"/>
    <w:rPr>
      <w:sz w:val="20"/>
    </w:rPr>
  </w:style>
  <w:style w:type="paragraph" w:styleId="CommentSubject">
    <w:name w:val="annotation subject"/>
    <w:basedOn w:val="CommentText"/>
    <w:next w:val="CommentText"/>
    <w:link w:val="CommentSubjectChar"/>
    <w:uiPriority w:val="99"/>
    <w:semiHidden/>
    <w:rsid w:val="00004D7E"/>
    <w:rPr>
      <w:b/>
      <w:bCs/>
    </w:rPr>
  </w:style>
  <w:style w:type="paragraph" w:customStyle="1" w:styleId="body1">
    <w:name w:val="body 1"/>
    <w:basedOn w:val="Normal"/>
    <w:rsid w:val="005038F5"/>
    <w:pPr>
      <w:widowControl w:val="0"/>
      <w:spacing w:line="360" w:lineRule="auto"/>
      <w:ind w:firstLine="720"/>
    </w:pPr>
    <w:rPr>
      <w:rFonts w:ascii="Times" w:hAnsi="Times"/>
      <w:sz w:val="24"/>
      <w:lang w:eastAsia="en-CA"/>
    </w:rPr>
  </w:style>
  <w:style w:type="paragraph" w:customStyle="1" w:styleId="DefaultText">
    <w:name w:val="Default Text"/>
    <w:basedOn w:val="Normal"/>
    <w:rsid w:val="00AB724A"/>
    <w:pPr>
      <w:overflowPunct w:val="0"/>
      <w:autoSpaceDE w:val="0"/>
      <w:autoSpaceDN w:val="0"/>
      <w:adjustRightInd w:val="0"/>
      <w:textAlignment w:val="baseline"/>
    </w:pPr>
    <w:rPr>
      <w:sz w:val="24"/>
    </w:rPr>
  </w:style>
  <w:style w:type="character" w:customStyle="1" w:styleId="showipapr">
    <w:name w:val="show_ipapr"/>
    <w:basedOn w:val="DefaultParagraphFont"/>
    <w:rsid w:val="007E4EAE"/>
  </w:style>
  <w:style w:type="character" w:customStyle="1" w:styleId="prondelim1">
    <w:name w:val="prondelim1"/>
    <w:rsid w:val="007E4EAE"/>
    <w:rPr>
      <w:rFonts w:ascii="Arial Unicode MS" w:eastAsia="Arial Unicode MS" w:hAnsi="Arial Unicode MS" w:cs="Arial Unicode MS" w:hint="eastAsia"/>
      <w:color w:val="880000"/>
    </w:rPr>
  </w:style>
  <w:style w:type="character" w:customStyle="1" w:styleId="pron4">
    <w:name w:val="pron4"/>
    <w:rsid w:val="007E4EAE"/>
    <w:rPr>
      <w:rFonts w:ascii="Lucida Sans Unicode" w:hAnsi="Lucida Sans Unicode" w:cs="Lucida Sans Unicode" w:hint="default"/>
      <w:vanish w:val="0"/>
      <w:webHidden w:val="0"/>
      <w:color w:val="880000"/>
      <w:sz w:val="26"/>
      <w:szCs w:val="26"/>
      <w:specVanish w:val="0"/>
    </w:rPr>
  </w:style>
  <w:style w:type="character" w:customStyle="1" w:styleId="labset1">
    <w:name w:val="labset1"/>
    <w:rsid w:val="007E4EAE"/>
    <w:rPr>
      <w:i w:val="0"/>
      <w:iCs w:val="0"/>
      <w:vanish w:val="0"/>
      <w:webHidden w:val="0"/>
      <w:color w:val="333333"/>
      <w:specVanish w:val="0"/>
    </w:rPr>
  </w:style>
  <w:style w:type="character" w:customStyle="1" w:styleId="ital-inline1">
    <w:name w:val="ital-inline1"/>
    <w:rsid w:val="007E4EAE"/>
    <w:rPr>
      <w:i/>
      <w:iCs/>
      <w:vanish w:val="0"/>
      <w:webHidden w:val="0"/>
      <w:specVanish w:val="0"/>
    </w:rPr>
  </w:style>
  <w:style w:type="character" w:customStyle="1" w:styleId="prontoggle">
    <w:name w:val="pron_toggle"/>
    <w:basedOn w:val="DefaultParagraphFont"/>
    <w:rsid w:val="007E4EAE"/>
  </w:style>
  <w:style w:type="character" w:customStyle="1" w:styleId="pron5">
    <w:name w:val="pron5"/>
    <w:rsid w:val="007E4EAE"/>
    <w:rPr>
      <w:rFonts w:ascii="Verdana" w:hAnsi="Verdana" w:hint="default"/>
      <w:vanish w:val="0"/>
      <w:webHidden w:val="0"/>
      <w:color w:val="880000"/>
      <w:sz w:val="22"/>
      <w:szCs w:val="22"/>
      <w:specVanish w:val="0"/>
    </w:rPr>
  </w:style>
  <w:style w:type="character" w:customStyle="1" w:styleId="sc1">
    <w:name w:val="sc1"/>
    <w:rsid w:val="007E4EAE"/>
    <w:rPr>
      <w:smallCaps/>
      <w:vanish w:val="0"/>
      <w:webHidden w:val="0"/>
      <w:specVanish w:val="0"/>
    </w:rPr>
  </w:style>
  <w:style w:type="character" w:styleId="Hyperlink">
    <w:name w:val="Hyperlink"/>
    <w:uiPriority w:val="99"/>
    <w:rsid w:val="002A470A"/>
    <w:rPr>
      <w:color w:val="0000FF"/>
      <w:u w:val="single"/>
    </w:rPr>
  </w:style>
  <w:style w:type="paragraph" w:customStyle="1" w:styleId="AppendixTitle">
    <w:name w:val="Appendix Title"/>
    <w:basedOn w:val="Normal"/>
    <w:rsid w:val="006601DF"/>
    <w:pPr>
      <w:widowControl w:val="0"/>
      <w:pBdr>
        <w:bottom w:val="single" w:sz="4" w:space="1" w:color="auto"/>
      </w:pBdr>
      <w:suppressAutoHyphens/>
      <w:spacing w:line="340" w:lineRule="exact"/>
      <w:jc w:val="right"/>
    </w:pPr>
    <w:rPr>
      <w:rFonts w:ascii="Arial" w:hAnsi="Arial" w:cs="Arial"/>
      <w:caps/>
      <w:spacing w:val="20"/>
      <w:sz w:val="32"/>
      <w:szCs w:val="28"/>
      <w:lang w:val="en-GB"/>
    </w:rPr>
  </w:style>
  <w:style w:type="paragraph" w:customStyle="1" w:styleId="Para">
    <w:name w:val="Para"/>
    <w:basedOn w:val="BulletIndent"/>
    <w:link w:val="ParaChar"/>
    <w:qFormat/>
    <w:rsid w:val="0049311F"/>
    <w:pPr>
      <w:numPr>
        <w:numId w:val="0"/>
      </w:numPr>
    </w:pPr>
  </w:style>
  <w:style w:type="paragraph" w:styleId="FootnoteText">
    <w:name w:val="footnote text"/>
    <w:basedOn w:val="Normal"/>
    <w:link w:val="FootnoteTextChar"/>
    <w:rsid w:val="009F2240"/>
    <w:pPr>
      <w:suppressAutoHyphens/>
      <w:spacing w:before="60"/>
      <w:ind w:left="272" w:hanging="272"/>
    </w:pPr>
    <w:rPr>
      <w:rFonts w:ascii="Garamond" w:hAnsi="Garamond"/>
      <w:sz w:val="20"/>
      <w:szCs w:val="18"/>
    </w:rPr>
  </w:style>
  <w:style w:type="character" w:styleId="FootnoteReference">
    <w:name w:val="footnote reference"/>
    <w:rsid w:val="00B17B30"/>
    <w:rPr>
      <w:vertAlign w:val="superscript"/>
    </w:rPr>
  </w:style>
  <w:style w:type="paragraph" w:customStyle="1" w:styleId="Style1">
    <w:name w:val="Style1"/>
    <w:basedOn w:val="Heading1"/>
    <w:rsid w:val="00FC0FE6"/>
    <w:rPr>
      <w:b w:val="0"/>
    </w:rPr>
  </w:style>
  <w:style w:type="paragraph" w:styleId="PlainText">
    <w:name w:val="Plain Text"/>
    <w:basedOn w:val="Normal"/>
    <w:link w:val="PlainTextChar"/>
    <w:uiPriority w:val="99"/>
    <w:rsid w:val="003250C2"/>
    <w:rPr>
      <w:rFonts w:ascii="Courier New" w:hAnsi="Courier New"/>
      <w:sz w:val="20"/>
    </w:rPr>
  </w:style>
  <w:style w:type="paragraph" w:customStyle="1" w:styleId="Tablebody">
    <w:name w:val="Table body"/>
    <w:basedOn w:val="Normal"/>
    <w:rsid w:val="00005F99"/>
    <w:pPr>
      <w:widowControl w:val="0"/>
      <w:suppressAutoHyphens/>
      <w:spacing w:before="60" w:after="60"/>
    </w:pPr>
    <w:rPr>
      <w:rFonts w:ascii="Arial Narrow" w:hAnsi="Arial Narrow" w:cs="Arial"/>
      <w:sz w:val="20"/>
      <w:lang w:val="en-GB"/>
    </w:rPr>
  </w:style>
  <w:style w:type="paragraph" w:customStyle="1" w:styleId="Maintext">
    <w:name w:val="Main text"/>
    <w:basedOn w:val="Normal"/>
    <w:link w:val="MaintextChar"/>
    <w:rsid w:val="008668FA"/>
    <w:pPr>
      <w:suppressAutoHyphens/>
      <w:spacing w:line="340" w:lineRule="exact"/>
    </w:pPr>
    <w:rPr>
      <w:rFonts w:ascii="Garamond" w:hAnsi="Garamond"/>
      <w:sz w:val="24"/>
      <w:szCs w:val="22"/>
      <w:lang w:val="en-GB"/>
    </w:rPr>
  </w:style>
  <w:style w:type="paragraph" w:customStyle="1" w:styleId="Tablecolheads">
    <w:name w:val="Table col. heads"/>
    <w:basedOn w:val="Normal"/>
    <w:rsid w:val="00F45E02"/>
    <w:pPr>
      <w:widowControl w:val="0"/>
      <w:tabs>
        <w:tab w:val="center" w:pos="3620"/>
        <w:tab w:val="center" w:pos="4240"/>
        <w:tab w:val="center" w:pos="4740"/>
        <w:tab w:val="center" w:pos="5700"/>
        <w:tab w:val="center" w:pos="7140"/>
        <w:tab w:val="center" w:pos="8100"/>
        <w:tab w:val="center" w:pos="9060"/>
      </w:tabs>
      <w:autoSpaceDE w:val="0"/>
      <w:autoSpaceDN w:val="0"/>
      <w:adjustRightInd w:val="0"/>
      <w:spacing w:before="120" w:after="120" w:line="180" w:lineRule="atLeast"/>
      <w:textAlignment w:val="center"/>
    </w:pPr>
    <w:rPr>
      <w:rFonts w:ascii="Swis721 Cn BT" w:hAnsi="Swis721 Cn BT" w:cs="Swis721 Cn BT"/>
      <w:smallCaps/>
      <w:color w:val="000000"/>
      <w:sz w:val="18"/>
      <w:szCs w:val="18"/>
    </w:rPr>
  </w:style>
  <w:style w:type="table" w:styleId="TableGrid">
    <w:name w:val="Table Grid"/>
    <w:basedOn w:val="TableNormal"/>
    <w:uiPriority w:val="99"/>
    <w:rsid w:val="00F4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2"/>
    <w:next w:val="Normal"/>
    <w:rsid w:val="00F45E02"/>
    <w:pPr>
      <w:suppressAutoHyphens/>
      <w:spacing w:after="0" w:line="280" w:lineRule="exact"/>
    </w:pPr>
    <w:rPr>
      <w:iCs/>
      <w:szCs w:val="28"/>
      <w:lang w:val="en-GB"/>
    </w:rPr>
  </w:style>
  <w:style w:type="paragraph" w:customStyle="1" w:styleId="Boldtextparagraph">
    <w:name w:val="Bold text paragraph"/>
    <w:basedOn w:val="Maintext"/>
    <w:link w:val="BoldtextparagraphChar"/>
    <w:uiPriority w:val="99"/>
    <w:rsid w:val="006560C8"/>
    <w:pPr>
      <w:spacing w:line="320" w:lineRule="exact"/>
    </w:pPr>
    <w:rPr>
      <w:rFonts w:ascii="Arial" w:hAnsi="Arial" w:cs="Arial"/>
      <w:b/>
      <w:bCs/>
      <w:color w:val="615098"/>
      <w:sz w:val="21"/>
    </w:rPr>
  </w:style>
  <w:style w:type="character" w:customStyle="1" w:styleId="Heading2Char">
    <w:name w:val="Heading 2 Char"/>
    <w:aliases w:val="heading 2 Char"/>
    <w:link w:val="Heading2"/>
    <w:rsid w:val="00C52853"/>
    <w:rPr>
      <w:rFonts w:ascii="Arial" w:hAnsi="Arial"/>
      <w:b/>
      <w:color w:val="000000"/>
      <w:sz w:val="26"/>
      <w:szCs w:val="26"/>
    </w:rPr>
  </w:style>
  <w:style w:type="paragraph" w:customStyle="1" w:styleId="para0">
    <w:name w:val="para"/>
    <w:basedOn w:val="Normal"/>
    <w:link w:val="paraChar0"/>
    <w:rsid w:val="00C409B9"/>
    <w:pPr>
      <w:spacing w:line="340" w:lineRule="atLeast"/>
    </w:pPr>
    <w:rPr>
      <w:rFonts w:ascii="Garamond" w:hAnsi="Garamond"/>
      <w:sz w:val="24"/>
      <w:szCs w:val="24"/>
    </w:rPr>
  </w:style>
  <w:style w:type="character" w:customStyle="1" w:styleId="paraChar0">
    <w:name w:val="para Char"/>
    <w:link w:val="para0"/>
    <w:rsid w:val="00BB7802"/>
    <w:rPr>
      <w:rFonts w:ascii="Garamond" w:hAnsi="Garamond"/>
      <w:sz w:val="24"/>
      <w:szCs w:val="24"/>
      <w:lang w:val="en-US" w:eastAsia="en-US" w:bidi="ar-SA"/>
    </w:rPr>
  </w:style>
  <w:style w:type="paragraph" w:styleId="ListParagraph">
    <w:name w:val="List Paragraph"/>
    <w:aliases w:val="Normal bullets,Heading 21,List Paragraph1"/>
    <w:basedOn w:val="Normal"/>
    <w:link w:val="ListParagraphChar"/>
    <w:uiPriority w:val="34"/>
    <w:qFormat/>
    <w:rsid w:val="00E3630E"/>
    <w:pPr>
      <w:numPr>
        <w:numId w:val="3"/>
      </w:numPr>
      <w:spacing w:before="80" w:after="80" w:line="280" w:lineRule="exact"/>
    </w:pPr>
    <w:rPr>
      <w:rFonts w:ascii="Garamond" w:hAnsi="Garamond"/>
      <w:sz w:val="24"/>
    </w:rPr>
  </w:style>
  <w:style w:type="paragraph" w:styleId="TOC1">
    <w:name w:val="toc 1"/>
    <w:basedOn w:val="Normal"/>
    <w:next w:val="Normal"/>
    <w:autoRedefine/>
    <w:uiPriority w:val="39"/>
    <w:qFormat/>
    <w:rsid w:val="009C6B80"/>
    <w:pPr>
      <w:tabs>
        <w:tab w:val="left" w:pos="360"/>
        <w:tab w:val="right" w:leader="dot" w:pos="9350"/>
      </w:tabs>
      <w:spacing w:before="60" w:after="60"/>
      <w:jc w:val="left"/>
    </w:pPr>
    <w:rPr>
      <w:rFonts w:ascii="Calibri" w:hAnsi="Calibri"/>
      <w:b/>
      <w:bCs/>
      <w:noProof/>
      <w:sz w:val="22"/>
      <w:szCs w:val="22"/>
    </w:rPr>
  </w:style>
  <w:style w:type="character" w:styleId="FollowedHyperlink">
    <w:name w:val="FollowedHyperlink"/>
    <w:rsid w:val="00A91FF1"/>
    <w:rPr>
      <w:color w:val="800080"/>
      <w:u w:val="single"/>
    </w:rPr>
  </w:style>
  <w:style w:type="paragraph" w:customStyle="1" w:styleId="StyleFollowedHyperlinkGaramondBlackNounderline">
    <w:name w:val="Style FollowedHyperlink + Garamond Black No underline"/>
    <w:basedOn w:val="Normal"/>
    <w:next w:val="Normal"/>
    <w:rsid w:val="00A91FF1"/>
    <w:pPr>
      <w:spacing w:line="340" w:lineRule="exact"/>
    </w:pPr>
    <w:rPr>
      <w:rFonts w:ascii="Garamond" w:hAnsi="Garamond"/>
      <w:color w:val="000000"/>
      <w:sz w:val="24"/>
      <w:szCs w:val="24"/>
    </w:rPr>
  </w:style>
  <w:style w:type="paragraph" w:customStyle="1" w:styleId="Level1">
    <w:name w:val="Level 1"/>
    <w:rsid w:val="00AD1DB4"/>
    <w:pPr>
      <w:overflowPunct w:val="0"/>
      <w:autoSpaceDE w:val="0"/>
      <w:autoSpaceDN w:val="0"/>
      <w:adjustRightInd w:val="0"/>
      <w:ind w:left="720"/>
      <w:textAlignment w:val="baseline"/>
    </w:pPr>
    <w:rPr>
      <w:sz w:val="24"/>
    </w:rPr>
  </w:style>
  <w:style w:type="character" w:customStyle="1" w:styleId="HeaderChar">
    <w:name w:val="Header Char"/>
    <w:link w:val="Header"/>
    <w:rsid w:val="00AD1DB4"/>
    <w:rPr>
      <w:sz w:val="22"/>
      <w:lang w:eastAsia="en-US"/>
    </w:rPr>
  </w:style>
  <w:style w:type="paragraph" w:styleId="TOC2">
    <w:name w:val="toc 2"/>
    <w:basedOn w:val="Normal"/>
    <w:next w:val="Normal"/>
    <w:autoRedefine/>
    <w:uiPriority w:val="39"/>
    <w:qFormat/>
    <w:rsid w:val="009C6B80"/>
    <w:pPr>
      <w:tabs>
        <w:tab w:val="left" w:pos="360"/>
        <w:tab w:val="right" w:leader="dot" w:pos="9350"/>
      </w:tabs>
      <w:spacing w:before="40" w:after="40" w:line="240" w:lineRule="exact"/>
      <w:ind w:left="360" w:hanging="360"/>
      <w:jc w:val="left"/>
    </w:pPr>
    <w:rPr>
      <w:rFonts w:ascii="Calibri" w:hAnsi="Calibri"/>
      <w:noProof/>
      <w:sz w:val="20"/>
      <w:lang w:val="en-US"/>
    </w:rPr>
  </w:style>
  <w:style w:type="paragraph" w:customStyle="1" w:styleId="BulletIndent">
    <w:name w:val="Bullet Indent"/>
    <w:basedOn w:val="Maintext"/>
    <w:qFormat/>
    <w:rsid w:val="00BC7554"/>
    <w:pPr>
      <w:numPr>
        <w:numId w:val="2"/>
      </w:numPr>
      <w:spacing w:before="80" w:after="80" w:line="300" w:lineRule="exact"/>
      <w:jc w:val="left"/>
    </w:pPr>
    <w:rPr>
      <w:rFonts w:ascii="Calibri" w:hAnsi="Calibri" w:cs="Calibri"/>
      <w:bCs/>
      <w:sz w:val="22"/>
    </w:rPr>
  </w:style>
  <w:style w:type="character" w:styleId="Emphasis">
    <w:name w:val="Emphasis"/>
    <w:uiPriority w:val="20"/>
    <w:qFormat/>
    <w:rsid w:val="006816F6"/>
    <w:rPr>
      <w:i/>
      <w:iCs/>
    </w:rPr>
  </w:style>
  <w:style w:type="paragraph" w:styleId="TOCHeading">
    <w:name w:val="TOC Heading"/>
    <w:basedOn w:val="Heading1"/>
    <w:next w:val="Normal"/>
    <w:uiPriority w:val="99"/>
    <w:qFormat/>
    <w:rsid w:val="00BA06B1"/>
    <w:pPr>
      <w:keepLines/>
      <w:spacing w:before="480" w:after="0" w:line="276" w:lineRule="auto"/>
      <w:outlineLvl w:val="9"/>
    </w:pPr>
    <w:rPr>
      <w:rFonts w:ascii="Cambria" w:hAnsi="Cambria" w:cs="Times New Roman"/>
      <w:bCs/>
      <w:smallCaps/>
      <w:color w:val="365F91"/>
      <w:sz w:val="28"/>
      <w:szCs w:val="28"/>
      <w:lang w:val="en-US"/>
    </w:rPr>
  </w:style>
  <w:style w:type="paragraph" w:customStyle="1" w:styleId="BulletIndentCharChar">
    <w:name w:val="Bullet Indent Char Char"/>
    <w:basedOn w:val="Normal"/>
    <w:rsid w:val="00A461B4"/>
    <w:pPr>
      <w:tabs>
        <w:tab w:val="num" w:pos="360"/>
      </w:tabs>
      <w:suppressAutoHyphens/>
      <w:spacing w:after="160" w:line="340" w:lineRule="exact"/>
      <w:ind w:left="360" w:hanging="360"/>
    </w:pPr>
    <w:rPr>
      <w:rFonts w:ascii="Garamond" w:hAnsi="Garamond"/>
      <w:sz w:val="24"/>
      <w:szCs w:val="22"/>
      <w:lang w:val="en-GB"/>
    </w:rPr>
  </w:style>
  <w:style w:type="character" w:customStyle="1" w:styleId="BulletIndentCharCharChar">
    <w:name w:val="Bullet Indent Char Char Char"/>
    <w:rsid w:val="00A461B4"/>
    <w:rPr>
      <w:rFonts w:ascii="Garamond" w:hAnsi="Garamond"/>
      <w:sz w:val="24"/>
      <w:szCs w:val="22"/>
      <w:lang w:val="en-GB" w:eastAsia="en-US" w:bidi="ar-SA"/>
    </w:rPr>
  </w:style>
  <w:style w:type="paragraph" w:customStyle="1" w:styleId="bio">
    <w:name w:val="bio"/>
    <w:basedOn w:val="Normal"/>
    <w:rsid w:val="001F7CBA"/>
    <w:pPr>
      <w:suppressAutoHyphens/>
      <w:spacing w:line="360" w:lineRule="auto"/>
      <w:jc w:val="both"/>
    </w:pPr>
    <w:rPr>
      <w:sz w:val="24"/>
      <w:lang w:val="en-US"/>
    </w:rPr>
  </w:style>
  <w:style w:type="paragraph" w:styleId="TOC3">
    <w:name w:val="toc 3"/>
    <w:basedOn w:val="Normal"/>
    <w:next w:val="Normal"/>
    <w:autoRedefine/>
    <w:uiPriority w:val="39"/>
    <w:qFormat/>
    <w:rsid w:val="009C6B80"/>
    <w:pPr>
      <w:tabs>
        <w:tab w:val="left" w:pos="720"/>
        <w:tab w:val="right" w:leader="dot" w:pos="9350"/>
      </w:tabs>
      <w:spacing w:before="40" w:after="40"/>
      <w:ind w:left="720" w:hanging="360"/>
      <w:jc w:val="left"/>
    </w:pPr>
    <w:rPr>
      <w:rFonts w:ascii="Calibri" w:hAnsi="Calibri"/>
      <w:iCs/>
      <w:noProof/>
      <w:sz w:val="20"/>
    </w:rPr>
  </w:style>
  <w:style w:type="paragraph" w:styleId="NormalWeb">
    <w:name w:val="Normal (Web)"/>
    <w:basedOn w:val="Normal"/>
    <w:rsid w:val="00DF1B4F"/>
    <w:pPr>
      <w:spacing w:before="100" w:after="100"/>
    </w:pPr>
    <w:rPr>
      <w:rFonts w:ascii="Arial" w:eastAsia="Arial Unicode MS" w:hAnsi="Arial"/>
      <w:sz w:val="24"/>
      <w:lang w:val="en-US"/>
    </w:rPr>
  </w:style>
  <w:style w:type="paragraph" w:customStyle="1" w:styleId="MaintextCharChar">
    <w:name w:val="Main text Char Char"/>
    <w:basedOn w:val="Normal"/>
    <w:rsid w:val="00021B8D"/>
    <w:pPr>
      <w:suppressAutoHyphens/>
      <w:spacing w:line="340" w:lineRule="exact"/>
    </w:pPr>
    <w:rPr>
      <w:rFonts w:ascii="Garamond" w:hAnsi="Garamond"/>
      <w:sz w:val="24"/>
      <w:szCs w:val="22"/>
      <w:lang w:val="en-GB"/>
    </w:rPr>
  </w:style>
  <w:style w:type="character" w:customStyle="1" w:styleId="ParaChar">
    <w:name w:val="Para Char"/>
    <w:link w:val="Para"/>
    <w:rsid w:val="0049311F"/>
    <w:rPr>
      <w:rFonts w:ascii="Calibri" w:hAnsi="Calibri" w:cs="Calibri"/>
      <w:bCs/>
      <w:sz w:val="22"/>
      <w:szCs w:val="22"/>
      <w:lang w:val="en-GB"/>
    </w:rPr>
  </w:style>
  <w:style w:type="paragraph" w:customStyle="1" w:styleId="ZchnZchn">
    <w:name w:val="Zchn Zchn"/>
    <w:basedOn w:val="Normal"/>
    <w:rsid w:val="008A6C4A"/>
    <w:pPr>
      <w:spacing w:after="160" w:line="240" w:lineRule="exact"/>
    </w:pPr>
    <w:rPr>
      <w:rFonts w:ascii="Arial" w:hAnsi="Arial" w:cs="Arial"/>
      <w:sz w:val="20"/>
      <w:lang w:val="en-US"/>
    </w:rPr>
  </w:style>
  <w:style w:type="character" w:customStyle="1" w:styleId="FootnoteTextChar">
    <w:name w:val="Footnote Text Char"/>
    <w:link w:val="FootnoteText"/>
    <w:rsid w:val="008A6C4A"/>
    <w:rPr>
      <w:rFonts w:ascii="Garamond" w:hAnsi="Garamond"/>
      <w:szCs w:val="18"/>
      <w:lang w:val="en-CA"/>
    </w:rPr>
  </w:style>
  <w:style w:type="character" w:customStyle="1" w:styleId="PlainTextChar">
    <w:name w:val="Plain Text Char"/>
    <w:link w:val="PlainText"/>
    <w:uiPriority w:val="99"/>
    <w:rsid w:val="00693ED2"/>
    <w:rPr>
      <w:rFonts w:ascii="Courier New" w:hAnsi="Courier New"/>
      <w:lang w:val="en-CA"/>
    </w:rPr>
  </w:style>
  <w:style w:type="paragraph" w:customStyle="1" w:styleId="Para1">
    <w:name w:val="Para1"/>
    <w:basedOn w:val="Normal"/>
    <w:link w:val="Para1Char"/>
    <w:rsid w:val="00C7191D"/>
    <w:pPr>
      <w:spacing w:line="340" w:lineRule="exact"/>
    </w:pPr>
    <w:rPr>
      <w:rFonts w:ascii="Garamond" w:hAnsi="Garamond"/>
      <w:sz w:val="23"/>
      <w:lang w:val="en-US"/>
    </w:rPr>
  </w:style>
  <w:style w:type="character" w:customStyle="1" w:styleId="Para1Char">
    <w:name w:val="Para1 Char"/>
    <w:link w:val="Para1"/>
    <w:rsid w:val="00C7191D"/>
    <w:rPr>
      <w:rFonts w:ascii="Garamond" w:hAnsi="Garamond"/>
      <w:sz w:val="23"/>
    </w:rPr>
  </w:style>
  <w:style w:type="paragraph" w:customStyle="1" w:styleId="maintext0">
    <w:name w:val="maintext"/>
    <w:basedOn w:val="Normal"/>
    <w:rsid w:val="00D47C66"/>
    <w:pPr>
      <w:spacing w:line="340" w:lineRule="atLeast"/>
    </w:pPr>
    <w:rPr>
      <w:rFonts w:ascii="Garamond" w:eastAsia="Calibri" w:hAnsi="Garamond"/>
      <w:sz w:val="24"/>
      <w:szCs w:val="24"/>
      <w:lang w:eastAsia="en-CA"/>
    </w:rPr>
  </w:style>
  <w:style w:type="character" w:styleId="Strong">
    <w:name w:val="Strong"/>
    <w:qFormat/>
    <w:rsid w:val="002A4EFE"/>
    <w:rPr>
      <w:b/>
      <w:bCs/>
    </w:rPr>
  </w:style>
  <w:style w:type="paragraph" w:styleId="TOC4">
    <w:name w:val="toc 4"/>
    <w:basedOn w:val="Normal"/>
    <w:next w:val="Normal"/>
    <w:autoRedefine/>
    <w:uiPriority w:val="39"/>
    <w:rsid w:val="00B65658"/>
    <w:pPr>
      <w:ind w:left="780"/>
      <w:jc w:val="left"/>
    </w:pPr>
    <w:rPr>
      <w:rFonts w:ascii="Calibri" w:hAnsi="Calibri"/>
      <w:sz w:val="18"/>
      <w:szCs w:val="18"/>
    </w:rPr>
  </w:style>
  <w:style w:type="paragraph" w:styleId="TOC5">
    <w:name w:val="toc 5"/>
    <w:basedOn w:val="Normal"/>
    <w:next w:val="Normal"/>
    <w:autoRedefine/>
    <w:uiPriority w:val="39"/>
    <w:rsid w:val="00B65658"/>
    <w:pPr>
      <w:ind w:left="1040"/>
      <w:jc w:val="left"/>
    </w:pPr>
    <w:rPr>
      <w:rFonts w:ascii="Calibri" w:hAnsi="Calibri"/>
      <w:sz w:val="18"/>
      <w:szCs w:val="18"/>
    </w:rPr>
  </w:style>
  <w:style w:type="paragraph" w:styleId="TOC6">
    <w:name w:val="toc 6"/>
    <w:basedOn w:val="Normal"/>
    <w:next w:val="Normal"/>
    <w:autoRedefine/>
    <w:uiPriority w:val="39"/>
    <w:rsid w:val="00B65658"/>
    <w:pPr>
      <w:ind w:left="1300"/>
      <w:jc w:val="left"/>
    </w:pPr>
    <w:rPr>
      <w:rFonts w:ascii="Calibri" w:hAnsi="Calibri"/>
      <w:sz w:val="18"/>
      <w:szCs w:val="18"/>
    </w:rPr>
  </w:style>
  <w:style w:type="paragraph" w:styleId="TOC7">
    <w:name w:val="toc 7"/>
    <w:basedOn w:val="Normal"/>
    <w:next w:val="Normal"/>
    <w:autoRedefine/>
    <w:uiPriority w:val="39"/>
    <w:rsid w:val="00B65658"/>
    <w:pPr>
      <w:ind w:left="1560"/>
      <w:jc w:val="left"/>
    </w:pPr>
    <w:rPr>
      <w:rFonts w:ascii="Calibri" w:hAnsi="Calibri"/>
      <w:sz w:val="18"/>
      <w:szCs w:val="18"/>
    </w:rPr>
  </w:style>
  <w:style w:type="paragraph" w:styleId="TOC8">
    <w:name w:val="toc 8"/>
    <w:basedOn w:val="Normal"/>
    <w:next w:val="Normal"/>
    <w:autoRedefine/>
    <w:uiPriority w:val="39"/>
    <w:rsid w:val="00B65658"/>
    <w:pPr>
      <w:ind w:left="1820"/>
      <w:jc w:val="left"/>
    </w:pPr>
    <w:rPr>
      <w:rFonts w:ascii="Calibri" w:hAnsi="Calibri"/>
      <w:sz w:val="18"/>
      <w:szCs w:val="18"/>
    </w:rPr>
  </w:style>
  <w:style w:type="paragraph" w:styleId="TOC9">
    <w:name w:val="toc 9"/>
    <w:basedOn w:val="Normal"/>
    <w:next w:val="Normal"/>
    <w:autoRedefine/>
    <w:uiPriority w:val="39"/>
    <w:rsid w:val="00B65658"/>
    <w:pPr>
      <w:ind w:left="2080"/>
      <w:jc w:val="left"/>
    </w:pPr>
    <w:rPr>
      <w:rFonts w:ascii="Calibri" w:hAnsi="Calibri"/>
      <w:sz w:val="18"/>
      <w:szCs w:val="18"/>
    </w:rPr>
  </w:style>
  <w:style w:type="character" w:customStyle="1" w:styleId="MaintextChar">
    <w:name w:val="Main text Char"/>
    <w:link w:val="Maintext"/>
    <w:locked/>
    <w:rsid w:val="00981698"/>
    <w:rPr>
      <w:rFonts w:ascii="Garamond" w:hAnsi="Garamond"/>
      <w:sz w:val="24"/>
      <w:szCs w:val="22"/>
      <w:lang w:val="en-GB" w:eastAsia="en-US" w:bidi="ar-SA"/>
    </w:rPr>
  </w:style>
  <w:style w:type="paragraph" w:customStyle="1" w:styleId="Default">
    <w:name w:val="Default"/>
    <w:rsid w:val="00661D9B"/>
    <w:pPr>
      <w:autoSpaceDE w:val="0"/>
      <w:autoSpaceDN w:val="0"/>
      <w:adjustRightInd w:val="0"/>
    </w:pPr>
    <w:rPr>
      <w:rFonts w:ascii="Arial" w:hAnsi="Arial" w:cs="Arial"/>
      <w:color w:val="000000"/>
      <w:sz w:val="24"/>
      <w:szCs w:val="24"/>
    </w:rPr>
  </w:style>
  <w:style w:type="paragraph" w:customStyle="1" w:styleId="style31">
    <w:name w:val="style31"/>
    <w:basedOn w:val="Normal"/>
    <w:rsid w:val="00591EBD"/>
    <w:pPr>
      <w:spacing w:after="180" w:line="255" w:lineRule="atLeast"/>
      <w:ind w:right="375"/>
      <w:jc w:val="left"/>
    </w:pPr>
    <w:rPr>
      <w:b/>
      <w:bCs/>
      <w:sz w:val="24"/>
      <w:szCs w:val="24"/>
      <w:lang w:val="en-US"/>
    </w:rPr>
  </w:style>
  <w:style w:type="character" w:customStyle="1" w:styleId="st">
    <w:name w:val="st"/>
    <w:basedOn w:val="DefaultParagraphFont"/>
    <w:rsid w:val="00EF43E9"/>
  </w:style>
  <w:style w:type="paragraph" w:customStyle="1" w:styleId="ExhibitTitle">
    <w:name w:val="Exhibit Title"/>
    <w:basedOn w:val="BodyText3"/>
    <w:link w:val="ExhibitTitleChar"/>
    <w:uiPriority w:val="99"/>
    <w:qFormat/>
    <w:rsid w:val="00E51C6F"/>
    <w:pPr>
      <w:keepNext/>
      <w:numPr>
        <w:ilvl w:val="12"/>
      </w:numPr>
      <w:spacing w:before="160" w:after="120"/>
      <w:jc w:val="center"/>
    </w:pPr>
    <w:rPr>
      <w:rFonts w:ascii="Calibri" w:hAnsi="Calibri" w:cs="Calibri"/>
      <w:color w:val="7030A0"/>
      <w:sz w:val="22"/>
      <w:szCs w:val="22"/>
    </w:rPr>
  </w:style>
  <w:style w:type="paragraph" w:customStyle="1" w:styleId="subhead1">
    <w:name w:val="subhead1"/>
    <w:basedOn w:val="Heading2"/>
    <w:link w:val="subhead1Char1"/>
    <w:rsid w:val="00FC46E4"/>
    <w:pPr>
      <w:suppressAutoHyphens/>
      <w:spacing w:before="60"/>
    </w:pPr>
    <w:rPr>
      <w:rFonts w:ascii="Calibri" w:hAnsi="Calibri"/>
      <w:iCs/>
      <w:sz w:val="22"/>
      <w:szCs w:val="22"/>
      <w:lang w:val="en-GB"/>
    </w:rPr>
  </w:style>
  <w:style w:type="character" w:customStyle="1" w:styleId="BodyText3Char">
    <w:name w:val="Body Text 3 Char"/>
    <w:link w:val="BodyText3"/>
    <w:rsid w:val="0061087A"/>
    <w:rPr>
      <w:rFonts w:ascii="Arial" w:hAnsi="Arial"/>
      <w:b/>
      <w:spacing w:val="-3"/>
      <w:lang w:val="en-CA"/>
    </w:rPr>
  </w:style>
  <w:style w:type="character" w:customStyle="1" w:styleId="ExhibitTitleChar">
    <w:name w:val="Exhibit Title Char"/>
    <w:basedOn w:val="BodyText3Char"/>
    <w:link w:val="ExhibitTitle"/>
    <w:uiPriority w:val="99"/>
    <w:rsid w:val="00E51C6F"/>
    <w:rPr>
      <w:rFonts w:ascii="Calibri" w:hAnsi="Calibri" w:cs="Calibri"/>
      <w:b/>
      <w:color w:val="7030A0"/>
      <w:spacing w:val="-3"/>
      <w:sz w:val="22"/>
      <w:szCs w:val="22"/>
      <w:lang w:val="en-CA"/>
    </w:rPr>
  </w:style>
  <w:style w:type="character" w:customStyle="1" w:styleId="subhead1Char1">
    <w:name w:val="subhead1 Char1"/>
    <w:link w:val="subhead1"/>
    <w:rsid w:val="00FC46E4"/>
    <w:rPr>
      <w:rFonts w:ascii="Calibri" w:hAnsi="Calibri" w:cs="Calibri"/>
      <w:b/>
      <w:iCs/>
      <w:color w:val="000000"/>
      <w:sz w:val="22"/>
      <w:szCs w:val="22"/>
      <w:lang w:val="en-GB"/>
    </w:rPr>
  </w:style>
  <w:style w:type="paragraph" w:customStyle="1" w:styleId="Body10">
    <w:name w:val="Body1"/>
    <w:basedOn w:val="Normal"/>
    <w:link w:val="Body1Char"/>
    <w:uiPriority w:val="99"/>
    <w:rsid w:val="00FC46E4"/>
    <w:pPr>
      <w:widowControl w:val="0"/>
      <w:tabs>
        <w:tab w:val="left" w:pos="8730"/>
      </w:tabs>
      <w:suppressAutoHyphens/>
      <w:spacing w:line="300" w:lineRule="exact"/>
      <w:jc w:val="left"/>
    </w:pPr>
    <w:rPr>
      <w:rFonts w:ascii="Calibri" w:hAnsi="Calibri"/>
      <w:sz w:val="22"/>
      <w:szCs w:val="22"/>
    </w:rPr>
  </w:style>
  <w:style w:type="character" w:customStyle="1" w:styleId="Body1Char">
    <w:name w:val="Body1 Char"/>
    <w:link w:val="Body10"/>
    <w:uiPriority w:val="99"/>
    <w:rsid w:val="00FC46E4"/>
    <w:rPr>
      <w:rFonts w:ascii="Calibri" w:hAnsi="Calibri" w:cs="Calibri"/>
      <w:sz w:val="22"/>
      <w:szCs w:val="22"/>
    </w:rPr>
  </w:style>
  <w:style w:type="paragraph" w:customStyle="1" w:styleId="Pa9">
    <w:name w:val="Pa9"/>
    <w:basedOn w:val="Default"/>
    <w:next w:val="Default"/>
    <w:uiPriority w:val="99"/>
    <w:rsid w:val="00FC46E4"/>
    <w:pPr>
      <w:spacing w:line="221" w:lineRule="atLeast"/>
    </w:pPr>
    <w:rPr>
      <w:rFonts w:ascii="AmeriGarmnd BT" w:hAnsi="AmeriGarmnd BT" w:cs="Times New Roman"/>
      <w:color w:val="auto"/>
    </w:rPr>
  </w:style>
  <w:style w:type="character" w:customStyle="1" w:styleId="bodytext1">
    <w:name w:val="bodytext1"/>
    <w:rsid w:val="00752A86"/>
    <w:rPr>
      <w:rFonts w:ascii="Verdana" w:hAnsi="Verdana" w:hint="default"/>
      <w:b w:val="0"/>
      <w:bCs w:val="0"/>
      <w:color w:val="FFFFFF"/>
      <w:sz w:val="21"/>
      <w:szCs w:val="21"/>
    </w:rPr>
  </w:style>
  <w:style w:type="paragraph" w:customStyle="1" w:styleId="MTArt2L1">
    <w:name w:val="MTArt2 L1"/>
    <w:aliases w:val="A1"/>
    <w:basedOn w:val="Normal"/>
    <w:next w:val="MTArt2L2"/>
    <w:rsid w:val="001A7B10"/>
    <w:pPr>
      <w:keepNext/>
      <w:keepLines/>
      <w:numPr>
        <w:numId w:val="4"/>
      </w:numPr>
      <w:spacing w:before="120" w:after="240"/>
      <w:jc w:val="left"/>
      <w:outlineLvl w:val="0"/>
    </w:pPr>
    <w:rPr>
      <w:rFonts w:ascii="Arial Bold" w:hAnsi="Arial Bold"/>
      <w:b/>
      <w:caps/>
      <w:sz w:val="22"/>
      <w:szCs w:val="24"/>
    </w:rPr>
  </w:style>
  <w:style w:type="paragraph" w:customStyle="1" w:styleId="MTArt2L2">
    <w:name w:val="MTArt2 L2"/>
    <w:aliases w:val="A2"/>
    <w:basedOn w:val="Normal"/>
    <w:rsid w:val="001A7B10"/>
    <w:pPr>
      <w:numPr>
        <w:ilvl w:val="1"/>
        <w:numId w:val="4"/>
      </w:numPr>
      <w:spacing w:after="240"/>
      <w:jc w:val="both"/>
      <w:outlineLvl w:val="1"/>
    </w:pPr>
    <w:rPr>
      <w:rFonts w:ascii="Arial Bold" w:hAnsi="Arial Bold"/>
      <w:b/>
      <w:sz w:val="22"/>
      <w:szCs w:val="24"/>
    </w:rPr>
  </w:style>
  <w:style w:type="paragraph" w:customStyle="1" w:styleId="MTArt2L3">
    <w:name w:val="MTArt2 L3"/>
    <w:aliases w:val="A3"/>
    <w:basedOn w:val="Normal"/>
    <w:rsid w:val="001A7B10"/>
    <w:pPr>
      <w:numPr>
        <w:ilvl w:val="2"/>
        <w:numId w:val="4"/>
      </w:numPr>
      <w:spacing w:after="240"/>
      <w:jc w:val="both"/>
      <w:outlineLvl w:val="2"/>
    </w:pPr>
    <w:rPr>
      <w:rFonts w:ascii="Arial Bold" w:hAnsi="Arial Bold"/>
      <w:b/>
      <w:sz w:val="22"/>
      <w:szCs w:val="24"/>
    </w:rPr>
  </w:style>
  <w:style w:type="paragraph" w:customStyle="1" w:styleId="MTArt2L4">
    <w:name w:val="MTArt2 L4"/>
    <w:aliases w:val="A4"/>
    <w:basedOn w:val="Normal"/>
    <w:rsid w:val="001A7B10"/>
    <w:pPr>
      <w:numPr>
        <w:ilvl w:val="3"/>
        <w:numId w:val="4"/>
      </w:numPr>
      <w:spacing w:after="240"/>
      <w:jc w:val="both"/>
      <w:outlineLvl w:val="3"/>
    </w:pPr>
    <w:rPr>
      <w:rFonts w:ascii="Arial" w:hAnsi="Arial"/>
      <w:sz w:val="22"/>
      <w:szCs w:val="24"/>
    </w:rPr>
  </w:style>
  <w:style w:type="paragraph" w:customStyle="1" w:styleId="MTArt2L5">
    <w:name w:val="MTArt2 L5"/>
    <w:aliases w:val="A5"/>
    <w:basedOn w:val="Normal"/>
    <w:rsid w:val="001A7B10"/>
    <w:pPr>
      <w:numPr>
        <w:ilvl w:val="4"/>
        <w:numId w:val="4"/>
      </w:numPr>
      <w:spacing w:after="240"/>
      <w:jc w:val="both"/>
    </w:pPr>
    <w:rPr>
      <w:rFonts w:ascii="Arial" w:hAnsi="Arial"/>
      <w:sz w:val="22"/>
      <w:szCs w:val="24"/>
    </w:rPr>
  </w:style>
  <w:style w:type="paragraph" w:customStyle="1" w:styleId="MTArt2L6">
    <w:name w:val="MTArt2 L6"/>
    <w:aliases w:val="A6"/>
    <w:basedOn w:val="Normal"/>
    <w:rsid w:val="001A7B10"/>
    <w:pPr>
      <w:numPr>
        <w:ilvl w:val="5"/>
        <w:numId w:val="4"/>
      </w:numPr>
      <w:spacing w:after="240"/>
      <w:jc w:val="both"/>
    </w:pPr>
    <w:rPr>
      <w:rFonts w:ascii="Arial" w:hAnsi="Arial"/>
      <w:sz w:val="22"/>
      <w:szCs w:val="24"/>
    </w:rPr>
  </w:style>
  <w:style w:type="paragraph" w:customStyle="1" w:styleId="MTArt2L7">
    <w:name w:val="MTArt2 L7"/>
    <w:aliases w:val="A7"/>
    <w:basedOn w:val="Normal"/>
    <w:rsid w:val="001A7B10"/>
    <w:pPr>
      <w:numPr>
        <w:ilvl w:val="6"/>
        <w:numId w:val="4"/>
      </w:numPr>
      <w:spacing w:after="240"/>
      <w:jc w:val="both"/>
    </w:pPr>
    <w:rPr>
      <w:rFonts w:ascii="Arial" w:hAnsi="Arial"/>
      <w:sz w:val="22"/>
      <w:szCs w:val="24"/>
    </w:rPr>
  </w:style>
  <w:style w:type="paragraph" w:customStyle="1" w:styleId="MTArt2L8">
    <w:name w:val="MTArt2 L8"/>
    <w:aliases w:val="A8"/>
    <w:basedOn w:val="Normal"/>
    <w:rsid w:val="001A7B10"/>
    <w:pPr>
      <w:numPr>
        <w:ilvl w:val="7"/>
        <w:numId w:val="4"/>
      </w:numPr>
      <w:spacing w:after="240"/>
      <w:jc w:val="both"/>
    </w:pPr>
    <w:rPr>
      <w:rFonts w:ascii="Arial" w:hAnsi="Arial"/>
      <w:sz w:val="22"/>
      <w:szCs w:val="24"/>
    </w:rPr>
  </w:style>
  <w:style w:type="paragraph" w:customStyle="1" w:styleId="MTArt2L9">
    <w:name w:val="MTArt2 L9"/>
    <w:aliases w:val="A9"/>
    <w:basedOn w:val="Normal"/>
    <w:rsid w:val="001A7B10"/>
    <w:pPr>
      <w:numPr>
        <w:ilvl w:val="8"/>
        <w:numId w:val="4"/>
      </w:numPr>
      <w:spacing w:after="240"/>
      <w:jc w:val="both"/>
    </w:pPr>
    <w:rPr>
      <w:rFonts w:ascii="Arial" w:hAnsi="Arial"/>
      <w:sz w:val="22"/>
      <w:szCs w:val="24"/>
    </w:rPr>
  </w:style>
  <w:style w:type="character" w:customStyle="1" w:styleId="ListParagraphChar">
    <w:name w:val="List Paragraph Char"/>
    <w:aliases w:val="Normal bullets Char,Heading 21 Char,List Paragraph1 Char"/>
    <w:link w:val="ListParagraph"/>
    <w:uiPriority w:val="34"/>
    <w:locked/>
    <w:rsid w:val="001A7B10"/>
    <w:rPr>
      <w:rFonts w:ascii="Garamond" w:hAnsi="Garamond"/>
      <w:sz w:val="24"/>
      <w:lang w:val="en-CA"/>
    </w:rPr>
  </w:style>
  <w:style w:type="paragraph" w:customStyle="1" w:styleId="xbody1">
    <w:name w:val="x_body1"/>
    <w:basedOn w:val="Normal"/>
    <w:rsid w:val="009D75D0"/>
    <w:pPr>
      <w:spacing w:before="100" w:beforeAutospacing="1" w:after="100" w:afterAutospacing="1"/>
      <w:jc w:val="left"/>
    </w:pPr>
    <w:rPr>
      <w:sz w:val="24"/>
      <w:szCs w:val="24"/>
      <w:lang w:eastAsia="en-CA"/>
    </w:rPr>
  </w:style>
  <w:style w:type="character" w:customStyle="1" w:styleId="xapple-style-span">
    <w:name w:val="x_apple-style-span"/>
    <w:basedOn w:val="DefaultParagraphFont"/>
    <w:rsid w:val="000A58EE"/>
  </w:style>
  <w:style w:type="paragraph" w:customStyle="1" w:styleId="xmsonormal">
    <w:name w:val="x_msonormal"/>
    <w:basedOn w:val="Normal"/>
    <w:rsid w:val="000A58EE"/>
    <w:pPr>
      <w:spacing w:before="100" w:beforeAutospacing="1" w:after="100" w:afterAutospacing="1"/>
      <w:jc w:val="left"/>
    </w:pPr>
    <w:rPr>
      <w:sz w:val="24"/>
      <w:szCs w:val="24"/>
      <w:lang w:eastAsia="en-CA"/>
    </w:rPr>
  </w:style>
  <w:style w:type="paragraph" w:customStyle="1" w:styleId="Tablecolumnheader">
    <w:name w:val="Table column header"/>
    <w:basedOn w:val="Boldtextparagraph"/>
    <w:rsid w:val="00981DF1"/>
    <w:pPr>
      <w:widowControl w:val="0"/>
      <w:spacing w:line="220" w:lineRule="exact"/>
    </w:pPr>
    <w:rPr>
      <w:rFonts w:ascii="Arial Narrow" w:hAnsi="Arial Narrow"/>
      <w:bCs w:val="0"/>
      <w:color w:val="5B589D"/>
      <w:sz w:val="20"/>
      <w:szCs w:val="20"/>
    </w:rPr>
  </w:style>
  <w:style w:type="paragraph" w:styleId="NoSpacing">
    <w:name w:val="No Spacing"/>
    <w:link w:val="NoSpacingChar"/>
    <w:uiPriority w:val="1"/>
    <w:qFormat/>
    <w:rsid w:val="00521950"/>
    <w:rPr>
      <w:rFonts w:ascii="Calibri" w:eastAsia="Calibri" w:hAnsi="Calibri"/>
      <w:sz w:val="22"/>
      <w:szCs w:val="22"/>
      <w:lang w:val="en-CA"/>
    </w:rPr>
  </w:style>
  <w:style w:type="paragraph" w:customStyle="1" w:styleId="bullet0">
    <w:name w:val="bullet"/>
    <w:basedOn w:val="Normal"/>
    <w:rsid w:val="00BB3EB2"/>
    <w:pPr>
      <w:jc w:val="left"/>
    </w:pPr>
    <w:rPr>
      <w:rFonts w:ascii="Garamond" w:hAnsi="Garamond"/>
      <w:sz w:val="24"/>
      <w:szCs w:val="24"/>
      <w:lang w:val="en-US"/>
    </w:rPr>
  </w:style>
  <w:style w:type="paragraph" w:customStyle="1" w:styleId="TableSubtitle">
    <w:name w:val="Table Subtitle"/>
    <w:basedOn w:val="TableTitle"/>
    <w:next w:val="Normal"/>
    <w:rsid w:val="00BB3EB2"/>
    <w:pPr>
      <w:spacing w:before="60" w:after="240"/>
      <w:ind w:left="0" w:firstLine="0"/>
    </w:pPr>
    <w:rPr>
      <w:b w:val="0"/>
      <w:color w:val="auto"/>
      <w:sz w:val="22"/>
    </w:rPr>
  </w:style>
  <w:style w:type="character" w:customStyle="1" w:styleId="FooterChar">
    <w:name w:val="Footer Char"/>
    <w:link w:val="Footer"/>
    <w:rsid w:val="00D70F92"/>
    <w:rPr>
      <w:sz w:val="26"/>
      <w:lang w:val="en-CA"/>
    </w:rPr>
  </w:style>
  <w:style w:type="paragraph" w:customStyle="1" w:styleId="QREF">
    <w:name w:val="Q REF"/>
    <w:basedOn w:val="Body10"/>
    <w:qFormat/>
    <w:rsid w:val="0094702B"/>
    <w:pPr>
      <w:keepLines/>
      <w:widowControl/>
      <w:spacing w:before="120" w:line="240" w:lineRule="auto"/>
      <w:ind w:left="720" w:hanging="720"/>
    </w:pPr>
    <w:rPr>
      <w:bCs/>
      <w:i/>
      <w:sz w:val="16"/>
      <w:szCs w:val="16"/>
      <w:lang w:val="en-US"/>
    </w:rPr>
  </w:style>
  <w:style w:type="character" w:customStyle="1" w:styleId="BoldtextparagraphChar">
    <w:name w:val="Bold text paragraph Char"/>
    <w:link w:val="Boldtextparagraph"/>
    <w:uiPriority w:val="99"/>
    <w:locked/>
    <w:rsid w:val="00E60082"/>
    <w:rPr>
      <w:rFonts w:ascii="Arial" w:hAnsi="Arial" w:cs="Arial"/>
      <w:b/>
      <w:bCs/>
      <w:color w:val="615098"/>
      <w:sz w:val="21"/>
      <w:szCs w:val="22"/>
      <w:lang w:val="en-GB"/>
    </w:rPr>
  </w:style>
  <w:style w:type="paragraph" w:customStyle="1" w:styleId="Headline">
    <w:name w:val="Headline"/>
    <w:basedOn w:val="Boldtextparagraph"/>
    <w:next w:val="Para"/>
    <w:qFormat/>
    <w:rsid w:val="000449DE"/>
    <w:pPr>
      <w:keepNext/>
      <w:keepLines/>
      <w:spacing w:before="160" w:after="160" w:line="240" w:lineRule="auto"/>
      <w:jc w:val="left"/>
    </w:pPr>
    <w:rPr>
      <w:rFonts w:ascii="Calibri" w:hAnsi="Calibri"/>
      <w:color w:val="7030A0"/>
      <w:sz w:val="22"/>
      <w:lang w:val="en-US"/>
    </w:rPr>
  </w:style>
  <w:style w:type="paragraph" w:customStyle="1" w:styleId="QTEXT">
    <w:name w:val="QTEXT"/>
    <w:basedOn w:val="Normal"/>
    <w:link w:val="QTEXTChar"/>
    <w:qFormat/>
    <w:rsid w:val="00A571D7"/>
    <w:pPr>
      <w:keepNext/>
      <w:numPr>
        <w:numId w:val="11"/>
      </w:numPr>
      <w:tabs>
        <w:tab w:val="left" w:pos="810"/>
        <w:tab w:val="left" w:pos="1008"/>
      </w:tabs>
      <w:spacing w:before="160" w:after="160"/>
      <w:ind w:hanging="720"/>
      <w:jc w:val="left"/>
    </w:pPr>
    <w:rPr>
      <w:rFonts w:asciiTheme="minorHAnsi" w:hAnsiTheme="minorHAnsi" w:cs="Calibri"/>
      <w:sz w:val="22"/>
      <w:szCs w:val="22"/>
      <w:lang w:val="en-US"/>
    </w:rPr>
  </w:style>
  <w:style w:type="character" w:customStyle="1" w:styleId="QTEXTChar">
    <w:name w:val="QTEXT Char"/>
    <w:link w:val="QTEXT"/>
    <w:locked/>
    <w:rsid w:val="00A571D7"/>
    <w:rPr>
      <w:rFonts w:asciiTheme="minorHAnsi" w:hAnsiTheme="minorHAnsi" w:cs="Calibri"/>
      <w:sz w:val="22"/>
      <w:szCs w:val="22"/>
    </w:rPr>
  </w:style>
  <w:style w:type="character" w:customStyle="1" w:styleId="apple-style-span">
    <w:name w:val="apple-style-span"/>
    <w:rsid w:val="00640304"/>
  </w:style>
  <w:style w:type="character" w:customStyle="1" w:styleId="BodyTextChar">
    <w:name w:val="Body Text Char"/>
    <w:link w:val="BodyText"/>
    <w:locked/>
    <w:rsid w:val="00031383"/>
    <w:rPr>
      <w:sz w:val="26"/>
      <w:lang w:val="en-CA"/>
    </w:rPr>
  </w:style>
  <w:style w:type="character" w:customStyle="1" w:styleId="mrQuestionText">
    <w:name w:val="mr Question Text"/>
    <w:rsid w:val="003F2D96"/>
    <w:rPr>
      <w:rFonts w:ascii="Arial" w:hAnsi="Arial" w:cs="Arial"/>
      <w:sz w:val="22"/>
      <w:szCs w:val="22"/>
    </w:rPr>
  </w:style>
  <w:style w:type="paragraph" w:customStyle="1" w:styleId="QT">
    <w:name w:val="QT"/>
    <w:basedOn w:val="BodyTextIndent2"/>
    <w:link w:val="QTChar"/>
    <w:qFormat/>
    <w:rsid w:val="003F2D96"/>
    <w:pPr>
      <w:keepNext/>
      <w:numPr>
        <w:numId w:val="5"/>
      </w:numPr>
      <w:tabs>
        <w:tab w:val="clear" w:pos="432"/>
        <w:tab w:val="clear" w:pos="576"/>
        <w:tab w:val="clear" w:pos="720"/>
        <w:tab w:val="clear" w:pos="864"/>
        <w:tab w:val="clear" w:pos="1296"/>
        <w:tab w:val="left" w:pos="450"/>
      </w:tabs>
      <w:spacing w:after="40"/>
      <w:ind w:left="446" w:hanging="446"/>
      <w:jc w:val="left"/>
    </w:pPr>
    <w:rPr>
      <w:rFonts w:ascii="Verdana" w:hAnsi="Verdana"/>
      <w:b/>
      <w:spacing w:val="0"/>
      <w:sz w:val="18"/>
      <w:szCs w:val="18"/>
    </w:rPr>
  </w:style>
  <w:style w:type="paragraph" w:customStyle="1" w:styleId="AL">
    <w:name w:val="AL"/>
    <w:basedOn w:val="Normal"/>
    <w:link w:val="ALChar"/>
    <w:qFormat/>
    <w:rsid w:val="003F2D96"/>
    <w:pPr>
      <w:ind w:left="900" w:hanging="432"/>
      <w:jc w:val="left"/>
    </w:pPr>
    <w:rPr>
      <w:rFonts w:ascii="Verdana" w:hAnsi="Verdana"/>
      <w:sz w:val="18"/>
      <w:szCs w:val="18"/>
    </w:rPr>
  </w:style>
  <w:style w:type="character" w:customStyle="1" w:styleId="QTChar">
    <w:name w:val="QT Char"/>
    <w:link w:val="QT"/>
    <w:rsid w:val="003F2D96"/>
    <w:rPr>
      <w:rFonts w:ascii="Verdana" w:hAnsi="Verdana"/>
      <w:b/>
      <w:sz w:val="18"/>
      <w:szCs w:val="18"/>
      <w:lang w:val="en-CA"/>
    </w:rPr>
  </w:style>
  <w:style w:type="character" w:customStyle="1" w:styleId="ALChar">
    <w:name w:val="AL Char"/>
    <w:link w:val="AL"/>
    <w:rsid w:val="003F2D96"/>
    <w:rPr>
      <w:rFonts w:ascii="Verdana" w:hAnsi="Verdana"/>
      <w:sz w:val="18"/>
      <w:szCs w:val="18"/>
      <w:lang w:val="en-CA"/>
    </w:rPr>
  </w:style>
  <w:style w:type="table" w:styleId="TableGrid8">
    <w:name w:val="Table Grid 8"/>
    <w:basedOn w:val="TableNormal"/>
    <w:rsid w:val="002910B5"/>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ick1">
    <w:name w:val="Quick 1."/>
    <w:basedOn w:val="Normal"/>
    <w:rsid w:val="00B424D3"/>
    <w:pPr>
      <w:suppressAutoHyphens/>
      <w:autoSpaceDN w:val="0"/>
      <w:ind w:left="720" w:hanging="720"/>
      <w:jc w:val="left"/>
      <w:textAlignment w:val="baseline"/>
    </w:pPr>
    <w:rPr>
      <w:rFonts w:ascii="Arial" w:hAnsi="Arial" w:cs="Arial"/>
      <w:kern w:val="3"/>
      <w:sz w:val="24"/>
      <w:lang w:val="en-US" w:eastAsia="zh-CN"/>
    </w:rPr>
  </w:style>
  <w:style w:type="numbering" w:customStyle="1" w:styleId="WW8Num4">
    <w:name w:val="WW8Num4"/>
    <w:basedOn w:val="NoList"/>
    <w:rsid w:val="00B424D3"/>
    <w:pPr>
      <w:numPr>
        <w:numId w:val="6"/>
      </w:numPr>
    </w:pPr>
  </w:style>
  <w:style w:type="numbering" w:customStyle="1" w:styleId="WW8Num6">
    <w:name w:val="WW8Num6"/>
    <w:basedOn w:val="NoList"/>
    <w:rsid w:val="00B424D3"/>
    <w:pPr>
      <w:numPr>
        <w:numId w:val="7"/>
      </w:numPr>
    </w:pPr>
  </w:style>
  <w:style w:type="paragraph" w:customStyle="1" w:styleId="ItemBank">
    <w:name w:val="Item Bank"/>
    <w:uiPriority w:val="99"/>
    <w:rsid w:val="00694F08"/>
    <w:pPr>
      <w:numPr>
        <w:numId w:val="8"/>
      </w:numPr>
    </w:pPr>
    <w:rPr>
      <w:rFonts w:ascii="Arial" w:hAnsi="Arial"/>
      <w:sz w:val="22"/>
      <w:lang w:val="en-CA"/>
    </w:rPr>
  </w:style>
  <w:style w:type="character" w:customStyle="1" w:styleId="CommentTextChar">
    <w:name w:val="Comment Text Char"/>
    <w:basedOn w:val="DefaultParagraphFont"/>
    <w:link w:val="CommentText"/>
    <w:uiPriority w:val="99"/>
    <w:locked/>
    <w:rsid w:val="00A137B8"/>
    <w:rPr>
      <w:lang w:val="en-CA"/>
    </w:rPr>
  </w:style>
  <w:style w:type="paragraph" w:customStyle="1" w:styleId="Q">
    <w:name w:val="Q"/>
    <w:basedOn w:val="AL"/>
    <w:link w:val="QChar"/>
    <w:qFormat/>
    <w:rsid w:val="00FD1385"/>
    <w:pPr>
      <w:ind w:left="540" w:hanging="540"/>
    </w:pPr>
    <w:rPr>
      <w:rFonts w:asciiTheme="minorHAnsi" w:hAnsiTheme="minorHAnsi"/>
      <w:sz w:val="16"/>
      <w:szCs w:val="16"/>
      <w:lang w:val="en-US"/>
    </w:rPr>
  </w:style>
  <w:style w:type="character" w:customStyle="1" w:styleId="QChar">
    <w:name w:val="Q Char"/>
    <w:basedOn w:val="ALChar"/>
    <w:link w:val="Q"/>
    <w:rsid w:val="00FD1385"/>
    <w:rPr>
      <w:rFonts w:asciiTheme="minorHAnsi" w:hAnsiTheme="minorHAnsi"/>
      <w:sz w:val="16"/>
      <w:szCs w:val="16"/>
      <w:lang w:val="en-CA"/>
    </w:rPr>
  </w:style>
  <w:style w:type="paragraph" w:customStyle="1" w:styleId="QuickFormat6">
    <w:name w:val="QuickFormat6"/>
    <w:basedOn w:val="Normal"/>
    <w:rsid w:val="001F6314"/>
    <w:pPr>
      <w:widowControl w:val="0"/>
      <w:autoSpaceDE w:val="0"/>
      <w:autoSpaceDN w:val="0"/>
      <w:adjustRightInd w:val="0"/>
      <w:jc w:val="left"/>
    </w:pPr>
    <w:rPr>
      <w:color w:val="000000"/>
      <w:sz w:val="24"/>
      <w:szCs w:val="24"/>
    </w:rPr>
  </w:style>
  <w:style w:type="paragraph" w:styleId="Title">
    <w:name w:val="Title"/>
    <w:basedOn w:val="Normal"/>
    <w:next w:val="Normal"/>
    <w:link w:val="TitleChar"/>
    <w:rsid w:val="00A97381"/>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97381"/>
    <w:rPr>
      <w:rFonts w:asciiTheme="majorHAnsi" w:eastAsiaTheme="majorEastAsia" w:hAnsiTheme="majorHAnsi" w:cstheme="majorBidi"/>
      <w:color w:val="323E4F" w:themeColor="text2" w:themeShade="BF"/>
      <w:spacing w:val="5"/>
      <w:kern w:val="28"/>
      <w:sz w:val="52"/>
      <w:szCs w:val="52"/>
      <w:lang w:val="en-CA"/>
    </w:rPr>
  </w:style>
  <w:style w:type="paragraph" w:styleId="Subtitle">
    <w:name w:val="Subtitle"/>
    <w:basedOn w:val="Normal"/>
    <w:next w:val="Normal"/>
    <w:link w:val="SubtitleChar"/>
    <w:uiPriority w:val="99"/>
    <w:qFormat/>
    <w:rsid w:val="00A97381"/>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99"/>
    <w:rsid w:val="00A97381"/>
    <w:rPr>
      <w:rFonts w:asciiTheme="majorHAnsi" w:eastAsiaTheme="majorEastAsia" w:hAnsiTheme="majorHAnsi" w:cstheme="majorBidi"/>
      <w:i/>
      <w:iCs/>
      <w:color w:val="5B9BD5" w:themeColor="accent1"/>
      <w:spacing w:val="15"/>
      <w:sz w:val="24"/>
      <w:szCs w:val="24"/>
      <w:lang w:val="en-CA"/>
    </w:rPr>
  </w:style>
  <w:style w:type="character" w:customStyle="1" w:styleId="Heading1Char">
    <w:name w:val="Heading 1 Char"/>
    <w:aliases w:val="heading 1 Char"/>
    <w:basedOn w:val="DefaultParagraphFont"/>
    <w:link w:val="Heading1"/>
    <w:rsid w:val="00590A01"/>
    <w:rPr>
      <w:rFonts w:ascii="Calibri" w:hAnsi="Calibri" w:cs="Calibri"/>
      <w:b/>
      <w:color w:val="7030A0"/>
      <w:sz w:val="36"/>
      <w:szCs w:val="36"/>
      <w:lang w:val="en-CA"/>
    </w:rPr>
  </w:style>
  <w:style w:type="table" w:customStyle="1" w:styleId="LightGrid1">
    <w:name w:val="Light Grid1"/>
    <w:basedOn w:val="TableNormal"/>
    <w:uiPriority w:val="62"/>
    <w:rsid w:val="00A97381"/>
    <w:rPr>
      <w:rFonts w:asciiTheme="minorHAnsi" w:eastAsiaTheme="minorHAnsi" w:hAnsiTheme="minorHAnsi" w:cstheme="minorBidi"/>
      <w:sz w:val="22"/>
      <w:szCs w:val="22"/>
      <w:lang w:val="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BalloonTextChar">
    <w:name w:val="Balloon Text Char"/>
    <w:basedOn w:val="DefaultParagraphFont"/>
    <w:link w:val="BalloonText"/>
    <w:uiPriority w:val="99"/>
    <w:rsid w:val="00A97381"/>
    <w:rPr>
      <w:rFonts w:ascii="Tahoma" w:hAnsi="Tahoma" w:cs="Tahoma"/>
      <w:sz w:val="16"/>
      <w:szCs w:val="16"/>
      <w:lang w:val="en-CA"/>
    </w:rPr>
  </w:style>
  <w:style w:type="character" w:customStyle="1" w:styleId="BodyTextIndent2Char">
    <w:name w:val="Body Text Indent 2 Char"/>
    <w:basedOn w:val="DefaultParagraphFont"/>
    <w:link w:val="BodyTextIndent2"/>
    <w:rsid w:val="00A97381"/>
    <w:rPr>
      <w:rFonts w:ascii="Arial" w:hAnsi="Arial"/>
      <w:spacing w:val="-2"/>
      <w:lang w:val="en-CA"/>
    </w:rPr>
  </w:style>
  <w:style w:type="character" w:customStyle="1" w:styleId="CommentSubjectChar">
    <w:name w:val="Comment Subject Char"/>
    <w:basedOn w:val="CommentTextChar"/>
    <w:link w:val="CommentSubject"/>
    <w:uiPriority w:val="99"/>
    <w:semiHidden/>
    <w:rsid w:val="00A97381"/>
    <w:rPr>
      <w:b/>
      <w:bCs/>
      <w:lang w:val="en-CA"/>
    </w:rPr>
  </w:style>
  <w:style w:type="paragraph" w:styleId="Revision">
    <w:name w:val="Revision"/>
    <w:hidden/>
    <w:uiPriority w:val="99"/>
    <w:semiHidden/>
    <w:rsid w:val="00A97381"/>
    <w:rPr>
      <w:rFonts w:asciiTheme="minorHAnsi" w:eastAsiaTheme="minorHAnsi" w:hAnsiTheme="minorHAnsi" w:cstheme="minorBidi"/>
      <w:sz w:val="22"/>
      <w:szCs w:val="22"/>
      <w:lang w:val="en-CA"/>
    </w:rPr>
  </w:style>
  <w:style w:type="character" w:customStyle="1" w:styleId="Heading4Char">
    <w:name w:val="Heading 4 Char"/>
    <w:basedOn w:val="DefaultParagraphFont"/>
    <w:link w:val="Heading4"/>
    <w:rsid w:val="00C1748B"/>
    <w:rPr>
      <w:rFonts w:asciiTheme="minorHAnsi" w:hAnsiTheme="minorHAnsi" w:cs="Arial"/>
      <w:b/>
      <w:bCs/>
      <w:sz w:val="24"/>
      <w:szCs w:val="26"/>
    </w:rPr>
  </w:style>
  <w:style w:type="character" w:customStyle="1" w:styleId="UnresolvedMention1">
    <w:name w:val="Unresolved Mention1"/>
    <w:basedOn w:val="DefaultParagraphFont"/>
    <w:uiPriority w:val="99"/>
    <w:semiHidden/>
    <w:unhideWhenUsed/>
    <w:rsid w:val="00501C22"/>
    <w:rPr>
      <w:color w:val="808080"/>
      <w:shd w:val="clear" w:color="auto" w:fill="E6E6E6"/>
    </w:rPr>
  </w:style>
  <w:style w:type="table" w:customStyle="1" w:styleId="GridTable1Light-Accent51">
    <w:name w:val="Grid Table 1 Light - Accent 51"/>
    <w:basedOn w:val="TableNormal"/>
    <w:uiPriority w:val="46"/>
    <w:rsid w:val="00143CC0"/>
    <w:rPr>
      <w:rFonts w:asciiTheme="minorHAnsi" w:eastAsiaTheme="minorHAnsi" w:hAnsiTheme="minorHAnsi" w:cstheme="minorBidi"/>
      <w:sz w:val="22"/>
      <w:szCs w:val="22"/>
      <w:lang w:val="en-C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9Char">
    <w:name w:val="Heading 9 Char"/>
    <w:basedOn w:val="DefaultParagraphFont"/>
    <w:link w:val="Heading9"/>
    <w:rsid w:val="00150460"/>
    <w:rPr>
      <w:rFonts w:ascii="Arial" w:hAnsi="Arial"/>
      <w:b/>
      <w:spacing w:val="-2"/>
      <w:sz w:val="24"/>
      <w:lang w:val="en-CA"/>
    </w:rPr>
  </w:style>
  <w:style w:type="paragraph" w:styleId="HTMLPreformatted">
    <w:name w:val="HTML Preformatted"/>
    <w:basedOn w:val="Normal"/>
    <w:link w:val="HTMLPreformattedChar"/>
    <w:uiPriority w:val="99"/>
    <w:unhideWhenUsed/>
    <w:rsid w:val="00DE0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DE0173"/>
    <w:rPr>
      <w:rFonts w:ascii="Courier New" w:hAnsi="Courier New" w:cs="Courier New"/>
    </w:rPr>
  </w:style>
  <w:style w:type="paragraph" w:customStyle="1" w:styleId="Bullet">
    <w:name w:val="Bullet"/>
    <w:basedOn w:val="ListParagraph"/>
    <w:link w:val="BulletChar"/>
    <w:qFormat/>
    <w:rsid w:val="00171767"/>
    <w:pPr>
      <w:numPr>
        <w:numId w:val="9"/>
      </w:numPr>
      <w:tabs>
        <w:tab w:val="right" w:pos="9630"/>
      </w:tabs>
      <w:spacing w:before="0" w:after="120" w:line="240" w:lineRule="auto"/>
      <w:contextualSpacing/>
      <w:jc w:val="left"/>
    </w:pPr>
    <w:rPr>
      <w:rFonts w:asciiTheme="minorHAnsi" w:hAnsiTheme="minorHAnsi" w:cs="Arial"/>
      <w:szCs w:val="24"/>
      <w:lang w:val="en-GB"/>
    </w:rPr>
  </w:style>
  <w:style w:type="character" w:customStyle="1" w:styleId="BulletChar">
    <w:name w:val="Bullet Char"/>
    <w:basedOn w:val="ListParagraphChar"/>
    <w:link w:val="Bullet"/>
    <w:rsid w:val="00171767"/>
    <w:rPr>
      <w:rFonts w:asciiTheme="minorHAnsi" w:hAnsiTheme="minorHAnsi" w:cs="Arial"/>
      <w:sz w:val="24"/>
      <w:szCs w:val="24"/>
      <w:lang w:val="en-GB"/>
    </w:rPr>
  </w:style>
  <w:style w:type="character" w:customStyle="1" w:styleId="UnresolvedMention2">
    <w:name w:val="Unresolved Mention2"/>
    <w:basedOn w:val="DefaultParagraphFont"/>
    <w:uiPriority w:val="99"/>
    <w:semiHidden/>
    <w:unhideWhenUsed/>
    <w:rsid w:val="00CB612A"/>
    <w:rPr>
      <w:color w:val="605E5C"/>
      <w:shd w:val="clear" w:color="auto" w:fill="E1DFDD"/>
    </w:rPr>
  </w:style>
  <w:style w:type="table" w:styleId="TableGridLight">
    <w:name w:val="Grid Table Light"/>
    <w:basedOn w:val="TableNormal"/>
    <w:uiPriority w:val="40"/>
    <w:rsid w:val="005706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tEXT0">
    <w:name w:val="qtEXT"/>
    <w:basedOn w:val="Normal"/>
    <w:link w:val="qtEXTChar0"/>
    <w:rsid w:val="00A571D7"/>
    <w:pPr>
      <w:pBdr>
        <w:top w:val="nil"/>
        <w:left w:val="nil"/>
        <w:bottom w:val="nil"/>
        <w:right w:val="nil"/>
        <w:between w:val="nil"/>
      </w:pBdr>
      <w:ind w:left="720" w:hanging="720"/>
      <w:jc w:val="left"/>
    </w:pPr>
    <w:rPr>
      <w:rFonts w:asciiTheme="majorHAnsi" w:eastAsia="Arial" w:hAnsiTheme="majorHAnsi" w:cs="Arial"/>
      <w:color w:val="000000"/>
      <w:sz w:val="22"/>
      <w:szCs w:val="22"/>
      <w:lang w:val="en-US" w:eastAsia="en-CA"/>
    </w:rPr>
  </w:style>
  <w:style w:type="character" w:customStyle="1" w:styleId="Heading7Char">
    <w:name w:val="Heading 7 Char"/>
    <w:aliases w:val="subheader Char"/>
    <w:basedOn w:val="DefaultParagraphFont"/>
    <w:link w:val="Heading7"/>
    <w:rsid w:val="00A571D7"/>
    <w:rPr>
      <w:rFonts w:ascii="Arial" w:hAnsi="Arial"/>
      <w:b/>
      <w:bCs/>
      <w:u w:val="single"/>
      <w:lang w:val="en-CA"/>
    </w:rPr>
  </w:style>
  <w:style w:type="character" w:customStyle="1" w:styleId="qtEXTChar0">
    <w:name w:val="qtEXT Char"/>
    <w:basedOn w:val="DefaultParagraphFont"/>
    <w:link w:val="qtEXT0"/>
    <w:rsid w:val="00A571D7"/>
    <w:rPr>
      <w:rFonts w:asciiTheme="majorHAnsi" w:eastAsia="Arial" w:hAnsiTheme="majorHAnsi" w:cs="Arial"/>
      <w:color w:val="000000"/>
      <w:sz w:val="22"/>
      <w:szCs w:val="22"/>
      <w:lang w:eastAsia="en-CA"/>
    </w:rPr>
  </w:style>
  <w:style w:type="paragraph" w:customStyle="1" w:styleId="Responses">
    <w:name w:val="Responses"/>
    <w:basedOn w:val="Normal"/>
    <w:link w:val="ResponsesChar"/>
    <w:qFormat/>
    <w:rsid w:val="00A571D7"/>
    <w:pPr>
      <w:numPr>
        <w:ilvl w:val="1"/>
        <w:numId w:val="10"/>
      </w:numPr>
      <w:pBdr>
        <w:top w:val="nil"/>
        <w:left w:val="nil"/>
        <w:bottom w:val="nil"/>
        <w:right w:val="nil"/>
        <w:between w:val="nil"/>
      </w:pBdr>
      <w:jc w:val="left"/>
    </w:pPr>
    <w:rPr>
      <w:rFonts w:asciiTheme="majorHAnsi" w:eastAsia="Arial" w:hAnsiTheme="majorHAnsi" w:cs="Arial"/>
      <w:color w:val="000000"/>
      <w:sz w:val="22"/>
      <w:szCs w:val="22"/>
      <w:lang w:val="en-US" w:eastAsia="en-CA"/>
    </w:rPr>
  </w:style>
  <w:style w:type="character" w:customStyle="1" w:styleId="ResponsesChar">
    <w:name w:val="Responses Char"/>
    <w:basedOn w:val="DefaultParagraphFont"/>
    <w:link w:val="Responses"/>
    <w:rsid w:val="00A571D7"/>
    <w:rPr>
      <w:rFonts w:asciiTheme="majorHAnsi" w:eastAsia="Arial" w:hAnsiTheme="majorHAnsi" w:cs="Arial"/>
      <w:color w:val="000000"/>
      <w:sz w:val="22"/>
      <w:szCs w:val="22"/>
      <w:lang w:eastAsia="en-CA"/>
    </w:rPr>
  </w:style>
  <w:style w:type="paragraph" w:customStyle="1" w:styleId="BrochureList">
    <w:name w:val="Brochure List"/>
    <w:basedOn w:val="Normal"/>
    <w:rsid w:val="00A571D7"/>
    <w:pPr>
      <w:jc w:val="left"/>
    </w:pPr>
    <w:rPr>
      <w:sz w:val="24"/>
      <w:szCs w:val="24"/>
      <w:lang w:val="en-US"/>
    </w:rPr>
  </w:style>
  <w:style w:type="paragraph" w:customStyle="1" w:styleId="INST">
    <w:name w:val="INST"/>
    <w:basedOn w:val="Normal"/>
    <w:link w:val="INSTChar"/>
    <w:qFormat/>
    <w:rsid w:val="00A571D7"/>
    <w:pPr>
      <w:pBdr>
        <w:top w:val="nil"/>
        <w:left w:val="nil"/>
        <w:bottom w:val="nil"/>
        <w:right w:val="nil"/>
        <w:between w:val="nil"/>
      </w:pBdr>
      <w:spacing w:after="160"/>
      <w:ind w:left="720"/>
      <w:jc w:val="left"/>
    </w:pPr>
    <w:rPr>
      <w:rFonts w:asciiTheme="majorHAnsi" w:eastAsia="Arial" w:hAnsiTheme="majorHAnsi" w:cs="Arial"/>
      <w:b/>
      <w:color w:val="000000"/>
      <w:sz w:val="22"/>
      <w:szCs w:val="22"/>
      <w:lang w:val="en-US" w:eastAsia="en-CA"/>
    </w:rPr>
  </w:style>
  <w:style w:type="character" w:customStyle="1" w:styleId="INSTChar">
    <w:name w:val="INST Char"/>
    <w:basedOn w:val="DefaultParagraphFont"/>
    <w:link w:val="INST"/>
    <w:rsid w:val="00A571D7"/>
    <w:rPr>
      <w:rFonts w:asciiTheme="majorHAnsi" w:eastAsia="Arial" w:hAnsiTheme="majorHAnsi" w:cs="Arial"/>
      <w:b/>
      <w:color w:val="000000"/>
      <w:sz w:val="22"/>
      <w:szCs w:val="22"/>
      <w:lang w:eastAsia="en-CA"/>
    </w:rPr>
  </w:style>
  <w:style w:type="character" w:styleId="PlaceholderText">
    <w:name w:val="Placeholder Text"/>
    <w:basedOn w:val="DefaultParagraphFont"/>
    <w:uiPriority w:val="99"/>
    <w:semiHidden/>
    <w:rsid w:val="00A571D7"/>
    <w:rPr>
      <w:color w:val="808080"/>
    </w:rPr>
  </w:style>
  <w:style w:type="paragraph" w:customStyle="1" w:styleId="mrgn-tp-md">
    <w:name w:val="mrgn-tp-md"/>
    <w:basedOn w:val="Normal"/>
    <w:rsid w:val="00A571D7"/>
    <w:pPr>
      <w:spacing w:before="100" w:beforeAutospacing="1" w:after="100" w:afterAutospacing="1"/>
      <w:jc w:val="left"/>
    </w:pPr>
    <w:rPr>
      <w:sz w:val="24"/>
      <w:szCs w:val="24"/>
      <w:lang w:val="en-US"/>
    </w:rPr>
  </w:style>
  <w:style w:type="paragraph" w:customStyle="1" w:styleId="TableParagraph">
    <w:name w:val="Table Paragraph"/>
    <w:basedOn w:val="Normal"/>
    <w:uiPriority w:val="1"/>
    <w:qFormat/>
    <w:rsid w:val="003C3F6F"/>
    <w:pPr>
      <w:widowControl w:val="0"/>
      <w:autoSpaceDE w:val="0"/>
      <w:autoSpaceDN w:val="0"/>
      <w:jc w:val="left"/>
    </w:pPr>
    <w:rPr>
      <w:rFonts w:ascii="Calibri" w:eastAsia="Calibri" w:hAnsi="Calibri" w:cs="Calibri"/>
      <w:sz w:val="22"/>
      <w:szCs w:val="22"/>
      <w:lang w:val="en-US"/>
    </w:rPr>
  </w:style>
  <w:style w:type="numbering" w:customStyle="1" w:styleId="NoList1">
    <w:name w:val="No List1"/>
    <w:next w:val="NoList"/>
    <w:uiPriority w:val="99"/>
    <w:semiHidden/>
    <w:unhideWhenUsed/>
    <w:rsid w:val="002F5322"/>
  </w:style>
  <w:style w:type="table" w:customStyle="1" w:styleId="TableGrid1">
    <w:name w:val="Table Grid1"/>
    <w:basedOn w:val="TableNormal"/>
    <w:next w:val="TableGrid"/>
    <w:uiPriority w:val="99"/>
    <w:rsid w:val="002F5322"/>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2B0B"/>
    <w:rPr>
      <w:color w:val="605E5C"/>
      <w:shd w:val="clear" w:color="auto" w:fill="E1DFDD"/>
    </w:rPr>
  </w:style>
  <w:style w:type="paragraph" w:customStyle="1" w:styleId="NielsenMainHeading">
    <w:name w:val="Nielsen _ Main Heading"/>
    <w:link w:val="NielsenMainHeadingChar"/>
    <w:uiPriority w:val="99"/>
    <w:qFormat/>
    <w:rsid w:val="00D70BBF"/>
    <w:pPr>
      <w:numPr>
        <w:ilvl w:val="1"/>
        <w:numId w:val="20"/>
      </w:numPr>
      <w:spacing w:line="192" w:lineRule="auto"/>
    </w:pPr>
    <w:rPr>
      <w:rFonts w:ascii="Calibri" w:eastAsiaTheme="minorHAnsi" w:hAnsi="Calibri" w:cstheme="minorBidi"/>
      <w:caps/>
      <w:color w:val="009DD9"/>
      <w:sz w:val="48"/>
      <w:szCs w:val="48"/>
      <w:lang w:val="en-CA"/>
    </w:rPr>
  </w:style>
  <w:style w:type="paragraph" w:customStyle="1" w:styleId="NielsenSubheadingGRAY">
    <w:name w:val="Nielsen _ Subheading _ GRAY"/>
    <w:link w:val="NielsenSubheadingGRAYChar"/>
    <w:qFormat/>
    <w:rsid w:val="00D70BBF"/>
    <w:pPr>
      <w:spacing w:after="240" w:line="500" w:lineRule="exact"/>
    </w:pPr>
    <w:rPr>
      <w:rFonts w:ascii="Calibri" w:eastAsiaTheme="minorHAnsi" w:hAnsi="Calibri" w:cstheme="minorBidi"/>
      <w:b/>
      <w:caps/>
      <w:color w:val="707276"/>
      <w:sz w:val="34"/>
      <w:szCs w:val="34"/>
    </w:rPr>
  </w:style>
  <w:style w:type="character" w:customStyle="1" w:styleId="NielsenMainHeadingChar">
    <w:name w:val="Nielsen _ Main Heading Char"/>
    <w:basedOn w:val="DefaultParagraphFont"/>
    <w:link w:val="NielsenMainHeading"/>
    <w:uiPriority w:val="99"/>
    <w:rsid w:val="00D70BBF"/>
    <w:rPr>
      <w:rFonts w:ascii="Calibri" w:eastAsiaTheme="minorHAnsi" w:hAnsi="Calibri" w:cstheme="minorBidi"/>
      <w:caps/>
      <w:color w:val="009DD9"/>
      <w:sz w:val="48"/>
      <w:szCs w:val="48"/>
      <w:lang w:val="en-CA"/>
    </w:rPr>
  </w:style>
  <w:style w:type="paragraph" w:customStyle="1" w:styleId="NielsenSubheadingWHITE">
    <w:name w:val="Nielsen _ Subheading _ WHITE"/>
    <w:basedOn w:val="NielsenSubheadingGRAY"/>
    <w:link w:val="NielsenSubheadingWHITEChar"/>
    <w:qFormat/>
    <w:rsid w:val="00D70BBF"/>
    <w:rPr>
      <w:color w:val="FFFFFF" w:themeColor="background1"/>
    </w:rPr>
  </w:style>
  <w:style w:type="character" w:customStyle="1" w:styleId="NielsenSubheadingGRAYChar">
    <w:name w:val="Nielsen _ Subheading _ GRAY Char"/>
    <w:basedOn w:val="DefaultParagraphFont"/>
    <w:link w:val="NielsenSubheadingGRAY"/>
    <w:rsid w:val="00D70BBF"/>
    <w:rPr>
      <w:rFonts w:ascii="Calibri" w:eastAsiaTheme="minorHAnsi" w:hAnsi="Calibri" w:cstheme="minorBidi"/>
      <w:b/>
      <w:caps/>
      <w:color w:val="707276"/>
      <w:sz w:val="34"/>
      <w:szCs w:val="34"/>
    </w:rPr>
  </w:style>
  <w:style w:type="character" w:customStyle="1" w:styleId="NielsenSubheadingWHITEChar">
    <w:name w:val="Nielsen _ Subheading _ WHITE Char"/>
    <w:basedOn w:val="NielsenSubheadingGRAYChar"/>
    <w:link w:val="NielsenSubheadingWHITE"/>
    <w:rsid w:val="00D70BBF"/>
    <w:rPr>
      <w:rFonts w:ascii="Calibri" w:eastAsiaTheme="minorHAnsi" w:hAnsi="Calibri" w:cstheme="minorBidi"/>
      <w:b/>
      <w:caps/>
      <w:color w:val="FFFFFF" w:themeColor="background1"/>
      <w:sz w:val="34"/>
      <w:szCs w:val="34"/>
    </w:rPr>
  </w:style>
  <w:style w:type="paragraph" w:customStyle="1" w:styleId="NielsenBodyCopy">
    <w:name w:val="Nielsen _ Body Copy"/>
    <w:link w:val="NielsenBodyCopyChar"/>
    <w:qFormat/>
    <w:rsid w:val="00D70BBF"/>
    <w:pPr>
      <w:widowControl w:val="0"/>
      <w:autoSpaceDE w:val="0"/>
      <w:autoSpaceDN w:val="0"/>
      <w:adjustRightInd w:val="0"/>
      <w:spacing w:after="120"/>
    </w:pPr>
    <w:rPr>
      <w:rFonts w:ascii="Calibri" w:eastAsiaTheme="minorHAnsi" w:hAnsi="Calibri" w:cs="Calibri"/>
      <w:color w:val="707276"/>
    </w:rPr>
  </w:style>
  <w:style w:type="paragraph" w:customStyle="1" w:styleId="NielsenBodyCopyHeadings">
    <w:name w:val="Nielsen _ Body Copy Headings"/>
    <w:link w:val="NielsenBodyCopyHeadingsChar"/>
    <w:qFormat/>
    <w:rsid w:val="00D70BBF"/>
    <w:pPr>
      <w:spacing w:after="60" w:line="280" w:lineRule="exact"/>
    </w:pPr>
    <w:rPr>
      <w:rFonts w:ascii="Calibri" w:eastAsiaTheme="minorHAnsi" w:hAnsi="Calibri" w:cs="Calibri"/>
      <w:b/>
      <w:caps/>
      <w:color w:val="009DD9"/>
      <w:sz w:val="24"/>
    </w:rPr>
  </w:style>
  <w:style w:type="character" w:customStyle="1" w:styleId="NielsenBodyCopyChar">
    <w:name w:val="Nielsen _ Body Copy Char"/>
    <w:basedOn w:val="DefaultParagraphFont"/>
    <w:link w:val="NielsenBodyCopy"/>
    <w:rsid w:val="00D70BBF"/>
    <w:rPr>
      <w:rFonts w:ascii="Calibri" w:eastAsiaTheme="minorHAnsi" w:hAnsi="Calibri" w:cs="Calibri"/>
      <w:color w:val="707276"/>
    </w:rPr>
  </w:style>
  <w:style w:type="paragraph" w:customStyle="1" w:styleId="NielsenIntroParagraph">
    <w:name w:val="Nielsen _ Intro Paragraph"/>
    <w:link w:val="NielsenIntroParagraphChar"/>
    <w:qFormat/>
    <w:rsid w:val="00D70BBF"/>
    <w:pPr>
      <w:spacing w:after="240"/>
    </w:pPr>
    <w:rPr>
      <w:rFonts w:ascii="Calibri" w:eastAsiaTheme="minorHAnsi" w:hAnsi="Calibri" w:cs="Calibri"/>
      <w:color w:val="707276"/>
      <w:sz w:val="28"/>
      <w:szCs w:val="28"/>
    </w:rPr>
  </w:style>
  <w:style w:type="character" w:customStyle="1" w:styleId="NielsenBodyCopyHeadingsChar">
    <w:name w:val="Nielsen _ Body Copy Headings Char"/>
    <w:basedOn w:val="NielsenBodyCopyChar"/>
    <w:link w:val="NielsenBodyCopyHeadings"/>
    <w:rsid w:val="00D70BBF"/>
    <w:rPr>
      <w:rFonts w:ascii="Calibri" w:eastAsiaTheme="minorHAnsi" w:hAnsi="Calibri" w:cs="Calibri"/>
      <w:b/>
      <w:caps/>
      <w:color w:val="009DD9"/>
      <w:sz w:val="24"/>
    </w:rPr>
  </w:style>
  <w:style w:type="character" w:customStyle="1" w:styleId="Heading6Char">
    <w:name w:val="Heading 6 Char"/>
    <w:aliases w:val="box title Char"/>
    <w:basedOn w:val="DefaultParagraphFont"/>
    <w:link w:val="Heading6"/>
    <w:rsid w:val="00D70BBF"/>
    <w:rPr>
      <w:rFonts w:ascii="Arial" w:hAnsi="Arial"/>
      <w:b/>
      <w:bCs/>
      <w:color w:val="008000"/>
      <w:lang w:val="en-CA"/>
    </w:rPr>
  </w:style>
  <w:style w:type="character" w:customStyle="1" w:styleId="NielsenIntroParagraphChar">
    <w:name w:val="Nielsen _ Intro Paragraph Char"/>
    <w:basedOn w:val="NielsenBodyCopyChar"/>
    <w:link w:val="NielsenIntroParagraph"/>
    <w:rsid w:val="00D70BBF"/>
    <w:rPr>
      <w:rFonts w:ascii="Calibri" w:eastAsiaTheme="minorHAnsi" w:hAnsi="Calibri" w:cs="Calibri"/>
      <w:color w:val="707276"/>
      <w:sz w:val="28"/>
      <w:szCs w:val="28"/>
    </w:rPr>
  </w:style>
  <w:style w:type="paragraph" w:customStyle="1" w:styleId="NielsenBodyCopyBullet">
    <w:name w:val="Nielsen _ Body Copy Bullet"/>
    <w:basedOn w:val="ListParagraph"/>
    <w:link w:val="NielsenBodyCopyBulletChar"/>
    <w:qFormat/>
    <w:rsid w:val="00D70BBF"/>
    <w:pPr>
      <w:numPr>
        <w:numId w:val="21"/>
      </w:numPr>
      <w:spacing w:before="0" w:after="200" w:line="276" w:lineRule="auto"/>
      <w:contextualSpacing/>
      <w:jc w:val="left"/>
    </w:pPr>
    <w:rPr>
      <w:rFonts w:ascii="Calibri" w:eastAsiaTheme="minorHAnsi" w:hAnsi="Calibri" w:cs="Calibri"/>
      <w:color w:val="707276"/>
      <w:sz w:val="22"/>
      <w:szCs w:val="22"/>
    </w:rPr>
  </w:style>
  <w:style w:type="paragraph" w:customStyle="1" w:styleId="NielsenPageNumber">
    <w:name w:val="Nielsen _ Page Number"/>
    <w:basedOn w:val="Footer"/>
    <w:link w:val="NielsenPageNumberChar"/>
    <w:uiPriority w:val="99"/>
    <w:qFormat/>
    <w:rsid w:val="00D70BBF"/>
    <w:pPr>
      <w:tabs>
        <w:tab w:val="clear" w:pos="4320"/>
        <w:tab w:val="clear" w:pos="8640"/>
        <w:tab w:val="center" w:pos="4680"/>
        <w:tab w:val="right" w:pos="9360"/>
      </w:tabs>
      <w:spacing w:before="480"/>
      <w:jc w:val="left"/>
    </w:pPr>
    <w:rPr>
      <w:rFonts w:ascii="Calibri" w:eastAsiaTheme="minorHAnsi" w:hAnsi="Calibri" w:cs="Calibri"/>
      <w:noProof/>
      <w:color w:val="707276"/>
      <w:sz w:val="18"/>
      <w:szCs w:val="22"/>
    </w:rPr>
  </w:style>
  <w:style w:type="character" w:customStyle="1" w:styleId="NielsenBodyCopyBulletChar">
    <w:name w:val="Nielsen _ Body Copy Bullet Char"/>
    <w:basedOn w:val="NielsenBodyCopyChar"/>
    <w:link w:val="NielsenBodyCopyBullet"/>
    <w:rsid w:val="00D70BBF"/>
    <w:rPr>
      <w:rFonts w:ascii="Calibri" w:eastAsiaTheme="minorHAnsi" w:hAnsi="Calibri" w:cs="Calibri"/>
      <w:color w:val="707276"/>
      <w:sz w:val="22"/>
      <w:szCs w:val="22"/>
      <w:lang w:val="en-CA"/>
    </w:rPr>
  </w:style>
  <w:style w:type="character" w:customStyle="1" w:styleId="NielsenPageNumberChar">
    <w:name w:val="Nielsen _ Page Number Char"/>
    <w:basedOn w:val="FooterChar"/>
    <w:link w:val="NielsenPageNumber"/>
    <w:uiPriority w:val="99"/>
    <w:rsid w:val="00D70BBF"/>
    <w:rPr>
      <w:rFonts w:ascii="Calibri" w:eastAsiaTheme="minorHAnsi" w:hAnsi="Calibri" w:cs="Calibri"/>
      <w:noProof/>
      <w:color w:val="707276"/>
      <w:sz w:val="18"/>
      <w:szCs w:val="22"/>
      <w:lang w:val="en-CA"/>
    </w:rPr>
  </w:style>
  <w:style w:type="paragraph" w:customStyle="1" w:styleId="NielsenCallout">
    <w:name w:val="Nielsen_ Callout"/>
    <w:basedOn w:val="NielsenBodyCopy"/>
    <w:link w:val="NielsenCalloutChar"/>
    <w:uiPriority w:val="99"/>
    <w:qFormat/>
    <w:rsid w:val="00D70BBF"/>
    <w:rPr>
      <w:sz w:val="24"/>
      <w:szCs w:val="24"/>
    </w:rPr>
  </w:style>
  <w:style w:type="character" w:customStyle="1" w:styleId="NielsenCalloutChar">
    <w:name w:val="Nielsen_ Callout Char"/>
    <w:basedOn w:val="NielsenBodyCopyChar"/>
    <w:link w:val="NielsenCallout"/>
    <w:uiPriority w:val="99"/>
    <w:rsid w:val="00D70BBF"/>
    <w:rPr>
      <w:rFonts w:ascii="Calibri" w:eastAsiaTheme="minorHAnsi" w:hAnsi="Calibri" w:cs="Calibri"/>
      <w:color w:val="707276"/>
      <w:sz w:val="24"/>
      <w:szCs w:val="24"/>
    </w:rPr>
  </w:style>
  <w:style w:type="character" w:customStyle="1" w:styleId="Heading3Char">
    <w:name w:val="Heading 3 Char"/>
    <w:basedOn w:val="DefaultParagraphFont"/>
    <w:link w:val="Heading3"/>
    <w:rsid w:val="00D70BBF"/>
    <w:rPr>
      <w:rFonts w:ascii="Calibri" w:hAnsi="Calibri" w:cs="Calibri"/>
      <w:b/>
      <w:color w:val="000000"/>
      <w:sz w:val="26"/>
      <w:szCs w:val="26"/>
    </w:rPr>
  </w:style>
  <w:style w:type="character" w:customStyle="1" w:styleId="Heading5Char">
    <w:name w:val="Heading 5 Char"/>
    <w:basedOn w:val="DefaultParagraphFont"/>
    <w:link w:val="Heading5"/>
    <w:rsid w:val="00D70BBF"/>
    <w:rPr>
      <w:rFonts w:ascii="Arial" w:hAnsi="Arial"/>
      <w:b/>
      <w:spacing w:val="-2"/>
      <w:lang w:val="en-CA"/>
    </w:rPr>
  </w:style>
  <w:style w:type="paragraph" w:customStyle="1" w:styleId="ContactInfo">
    <w:name w:val="Contact Info"/>
    <w:basedOn w:val="Normal"/>
    <w:rsid w:val="00D70BBF"/>
    <w:pPr>
      <w:spacing w:after="120" w:line="200" w:lineRule="atLeast"/>
      <w:ind w:left="360"/>
      <w:jc w:val="left"/>
    </w:pPr>
    <w:rPr>
      <w:rFonts w:ascii="Arial" w:eastAsia="MS Mincho" w:hAnsi="Arial"/>
      <w:sz w:val="16"/>
      <w:szCs w:val="24"/>
    </w:rPr>
  </w:style>
  <w:style w:type="paragraph" w:styleId="ListBullet2">
    <w:name w:val="List Bullet 2"/>
    <w:basedOn w:val="Normal"/>
    <w:uiPriority w:val="99"/>
    <w:rsid w:val="00D70BBF"/>
    <w:pPr>
      <w:numPr>
        <w:numId w:val="18"/>
      </w:numPr>
      <w:spacing w:after="120"/>
      <w:jc w:val="both"/>
    </w:pPr>
    <w:rPr>
      <w:rFonts w:ascii="Calibri" w:eastAsia="MS Mincho" w:hAnsi="Calibri"/>
      <w:sz w:val="22"/>
      <w:szCs w:val="24"/>
    </w:rPr>
  </w:style>
  <w:style w:type="character" w:customStyle="1" w:styleId="BodyText2Char">
    <w:name w:val="Body Text 2 Char"/>
    <w:basedOn w:val="DefaultParagraphFont"/>
    <w:link w:val="BodyText2"/>
    <w:rsid w:val="00D70BBF"/>
    <w:rPr>
      <w:spacing w:val="-2"/>
      <w:lang w:val="en-CA"/>
    </w:rPr>
  </w:style>
  <w:style w:type="paragraph" w:customStyle="1" w:styleId="HarrisBody">
    <w:name w:val="Harris Body"/>
    <w:link w:val="HarrisBodyChar"/>
    <w:uiPriority w:val="99"/>
    <w:rsid w:val="00D70BBF"/>
    <w:pPr>
      <w:snapToGrid w:val="0"/>
      <w:spacing w:after="200" w:line="280" w:lineRule="atLeast"/>
    </w:pPr>
    <w:rPr>
      <w:rFonts w:eastAsia="MS Mincho" w:cs="Century"/>
      <w:kern w:val="2"/>
      <w:sz w:val="22"/>
      <w:lang w:eastAsia="ja-JP"/>
    </w:rPr>
  </w:style>
  <w:style w:type="character" w:customStyle="1" w:styleId="HarrisBodyChar">
    <w:name w:val="Harris Body Char"/>
    <w:basedOn w:val="DefaultParagraphFont"/>
    <w:link w:val="HarrisBody"/>
    <w:uiPriority w:val="99"/>
    <w:locked/>
    <w:rsid w:val="00D70BBF"/>
    <w:rPr>
      <w:rFonts w:eastAsia="MS Mincho" w:cs="Century"/>
      <w:kern w:val="2"/>
      <w:sz w:val="22"/>
      <w:lang w:eastAsia="ja-JP"/>
    </w:rPr>
  </w:style>
  <w:style w:type="character" w:customStyle="1" w:styleId="NoSpacingChar">
    <w:name w:val="No Spacing Char"/>
    <w:basedOn w:val="DefaultParagraphFont"/>
    <w:link w:val="NoSpacing"/>
    <w:uiPriority w:val="1"/>
    <w:locked/>
    <w:rsid w:val="00D70BBF"/>
    <w:rPr>
      <w:rFonts w:ascii="Calibri" w:eastAsia="Calibri" w:hAnsi="Calibri"/>
      <w:sz w:val="22"/>
      <w:szCs w:val="22"/>
      <w:lang w:val="en-CA"/>
    </w:rPr>
  </w:style>
  <w:style w:type="numbering" w:customStyle="1" w:styleId="HarrisBulletList">
    <w:name w:val="Harris Bullet List"/>
    <w:rsid w:val="00D70BBF"/>
    <w:pPr>
      <w:numPr>
        <w:numId w:val="19"/>
      </w:numPr>
    </w:pPr>
  </w:style>
  <w:style w:type="table" w:styleId="LightGrid-Accent3">
    <w:name w:val="Light Grid Accent 3"/>
    <w:basedOn w:val="TableNormal"/>
    <w:uiPriority w:val="62"/>
    <w:rsid w:val="00D70BBF"/>
    <w:rPr>
      <w:rFonts w:eastAsia="MS Mincho"/>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TableAnswer">
    <w:name w:val="Table Answer"/>
    <w:basedOn w:val="Normal"/>
    <w:autoRedefine/>
    <w:rsid w:val="00D70BBF"/>
    <w:pPr>
      <w:tabs>
        <w:tab w:val="num" w:pos="-2970"/>
        <w:tab w:val="num" w:pos="700"/>
      </w:tabs>
      <w:spacing w:before="40" w:after="40"/>
      <w:jc w:val="both"/>
    </w:pPr>
    <w:rPr>
      <w:rFonts w:asciiTheme="minorHAnsi" w:eastAsia="MS Mincho" w:hAnsiTheme="minorHAnsi" w:cstheme="minorHAnsi"/>
      <w:sz w:val="22"/>
      <w:szCs w:val="22"/>
      <w:lang w:val="en-GB"/>
    </w:rPr>
  </w:style>
  <w:style w:type="paragraph" w:customStyle="1" w:styleId="BodyText7">
    <w:name w:val="Body Text 7"/>
    <w:basedOn w:val="Normal"/>
    <w:link w:val="BodyText7Char"/>
    <w:rsid w:val="00D70BBF"/>
    <w:pPr>
      <w:jc w:val="left"/>
    </w:pPr>
    <w:rPr>
      <w:rFonts w:eastAsia="MS Mincho"/>
      <w:sz w:val="22"/>
      <w:szCs w:val="24"/>
    </w:rPr>
  </w:style>
  <w:style w:type="character" w:customStyle="1" w:styleId="BodyText7Char">
    <w:name w:val="Body Text 7 Char"/>
    <w:basedOn w:val="DefaultParagraphFont"/>
    <w:link w:val="BodyText7"/>
    <w:rsid w:val="00D70BBF"/>
    <w:rPr>
      <w:rFonts w:eastAsia="MS Mincho"/>
      <w:sz w:val="22"/>
      <w:szCs w:val="24"/>
      <w:lang w:val="en-CA"/>
    </w:rPr>
  </w:style>
  <w:style w:type="paragraph" w:customStyle="1" w:styleId="Normal10">
    <w:name w:val="Normal 10"/>
    <w:basedOn w:val="Normal"/>
    <w:link w:val="Normal10Char"/>
    <w:qFormat/>
    <w:rsid w:val="00D70BBF"/>
    <w:pPr>
      <w:autoSpaceDE w:val="0"/>
      <w:autoSpaceDN w:val="0"/>
      <w:adjustRightInd w:val="0"/>
      <w:spacing w:line="280" w:lineRule="atLeast"/>
      <w:jc w:val="both"/>
    </w:pPr>
    <w:rPr>
      <w:rFonts w:ascii="Arial" w:hAnsi="Arial"/>
      <w:color w:val="333333"/>
      <w:sz w:val="22"/>
      <w:szCs w:val="22"/>
    </w:rPr>
  </w:style>
  <w:style w:type="character" w:customStyle="1" w:styleId="Normal10Char">
    <w:name w:val="Normal 10 Char"/>
    <w:basedOn w:val="DefaultParagraphFont"/>
    <w:link w:val="Normal10"/>
    <w:rsid w:val="00D70BBF"/>
    <w:rPr>
      <w:rFonts w:ascii="Arial" w:hAnsi="Arial"/>
      <w:color w:val="333333"/>
      <w:sz w:val="22"/>
      <w:szCs w:val="22"/>
      <w:lang w:val="en-CA"/>
    </w:rPr>
  </w:style>
  <w:style w:type="table" w:customStyle="1" w:styleId="ListTable3-Accent31">
    <w:name w:val="List Table 3 - Accent 31"/>
    <w:basedOn w:val="TableNormal"/>
    <w:uiPriority w:val="48"/>
    <w:rsid w:val="00D70BB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ghtList-Accent3">
    <w:name w:val="Light List Accent 3"/>
    <w:basedOn w:val="TableNormal"/>
    <w:uiPriority w:val="61"/>
    <w:rsid w:val="00D70BBF"/>
    <w:rPr>
      <w:rFonts w:asciiTheme="minorHAnsi" w:eastAsiaTheme="minorHAnsi"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ColorfulList-Accent11">
    <w:name w:val="Colorful List - Accent 11"/>
    <w:basedOn w:val="Normal"/>
    <w:uiPriority w:val="34"/>
    <w:qFormat/>
    <w:rsid w:val="00D70BBF"/>
    <w:pPr>
      <w:spacing w:after="120"/>
      <w:ind w:left="720"/>
      <w:contextualSpacing/>
      <w:jc w:val="both"/>
    </w:pPr>
    <w:rPr>
      <w:rFonts w:ascii="Calibri" w:hAnsi="Calibri"/>
      <w:sz w:val="22"/>
      <w:szCs w:val="24"/>
    </w:rPr>
  </w:style>
  <w:style w:type="table" w:customStyle="1" w:styleId="LightList-Accent11">
    <w:name w:val="Light List - Accent 11"/>
    <w:basedOn w:val="TableNormal"/>
    <w:uiPriority w:val="61"/>
    <w:rsid w:val="00D70BBF"/>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dnoteText">
    <w:name w:val="endnote text"/>
    <w:basedOn w:val="Normal"/>
    <w:link w:val="EndnoteTextChar"/>
    <w:uiPriority w:val="99"/>
    <w:semiHidden/>
    <w:unhideWhenUsed/>
    <w:rsid w:val="00D70BBF"/>
    <w:pPr>
      <w:jc w:val="left"/>
    </w:pPr>
    <w:rPr>
      <w:rFonts w:ascii="Calibri" w:eastAsiaTheme="minorHAnsi" w:hAnsi="Calibri" w:cs="Calibri"/>
      <w:color w:val="707276"/>
      <w:sz w:val="22"/>
      <w:szCs w:val="22"/>
    </w:rPr>
  </w:style>
  <w:style w:type="character" w:customStyle="1" w:styleId="EndnoteTextChar">
    <w:name w:val="Endnote Text Char"/>
    <w:basedOn w:val="DefaultParagraphFont"/>
    <w:link w:val="EndnoteText"/>
    <w:uiPriority w:val="99"/>
    <w:semiHidden/>
    <w:rsid w:val="00D70BBF"/>
    <w:rPr>
      <w:rFonts w:ascii="Calibri" w:eastAsiaTheme="minorHAnsi" w:hAnsi="Calibri" w:cs="Calibri"/>
      <w:color w:val="707276"/>
      <w:sz w:val="22"/>
      <w:szCs w:val="22"/>
      <w:lang w:val="en-CA"/>
    </w:rPr>
  </w:style>
  <w:style w:type="character" w:styleId="EndnoteReference">
    <w:name w:val="endnote reference"/>
    <w:basedOn w:val="DefaultParagraphFont"/>
    <w:uiPriority w:val="99"/>
    <w:semiHidden/>
    <w:unhideWhenUsed/>
    <w:rsid w:val="00D70BBF"/>
    <w:rPr>
      <w:vertAlign w:val="superscript"/>
    </w:rPr>
  </w:style>
  <w:style w:type="character" w:customStyle="1" w:styleId="BodyTextIndentChar">
    <w:name w:val="Body Text Indent Char"/>
    <w:basedOn w:val="DefaultParagraphFont"/>
    <w:link w:val="BodyTextIndent"/>
    <w:rsid w:val="00D70BBF"/>
    <w:rPr>
      <w:rFonts w:ascii="Arial" w:hAnsi="Arial"/>
      <w:spacing w:val="-2"/>
      <w:lang w:val="en-CA"/>
    </w:rPr>
  </w:style>
  <w:style w:type="paragraph" w:customStyle="1" w:styleId="t12">
    <w:name w:val="t12"/>
    <w:basedOn w:val="Normal"/>
    <w:uiPriority w:val="99"/>
    <w:rsid w:val="00D70BBF"/>
    <w:pPr>
      <w:jc w:val="both"/>
    </w:pPr>
    <w:rPr>
      <w:sz w:val="22"/>
      <w:szCs w:val="22"/>
    </w:rPr>
  </w:style>
  <w:style w:type="character" w:customStyle="1" w:styleId="apple-converted-space">
    <w:name w:val="apple-converted-space"/>
    <w:basedOn w:val="DefaultParagraphFont"/>
    <w:rsid w:val="00D70BBF"/>
  </w:style>
  <w:style w:type="paragraph" w:customStyle="1" w:styleId="Style2">
    <w:name w:val="Style2"/>
    <w:basedOn w:val="NoSpacing"/>
    <w:link w:val="Style2Char"/>
    <w:qFormat/>
    <w:rsid w:val="00D70BBF"/>
    <w:pPr>
      <w:spacing w:after="240" w:line="276" w:lineRule="auto"/>
      <w:jc w:val="both"/>
    </w:pPr>
    <w:rPr>
      <w:rFonts w:cs="Calibri"/>
      <w:color w:val="707276"/>
    </w:rPr>
  </w:style>
  <w:style w:type="character" w:customStyle="1" w:styleId="Style2Char">
    <w:name w:val="Style2 Char"/>
    <w:basedOn w:val="NoSpacingChar"/>
    <w:link w:val="Style2"/>
    <w:rsid w:val="00D70BBF"/>
    <w:rPr>
      <w:rFonts w:ascii="Calibri" w:eastAsia="Calibri" w:hAnsi="Calibri" w:cs="Calibri"/>
      <w:color w:val="707276"/>
      <w:sz w:val="22"/>
      <w:szCs w:val="22"/>
      <w:lang w:val="en-CA"/>
    </w:rPr>
  </w:style>
  <w:style w:type="paragraph" w:customStyle="1" w:styleId="TableText">
    <w:name w:val="Table Text"/>
    <w:basedOn w:val="Normal"/>
    <w:uiPriority w:val="99"/>
    <w:rsid w:val="00D70BB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jc w:val="left"/>
    </w:pPr>
    <w:rPr>
      <w:b/>
      <w:caps/>
      <w:sz w:val="22"/>
      <w:szCs w:val="24"/>
      <w:lang w:eastAsia="en-CA"/>
    </w:rPr>
  </w:style>
  <w:style w:type="character" w:customStyle="1" w:styleId="Heading6Char1">
    <w:name w:val="Heading 6 Char1"/>
    <w:aliases w:val="box title Char1"/>
    <w:basedOn w:val="DefaultParagraphFont"/>
    <w:semiHidden/>
    <w:rsid w:val="00D70BBF"/>
    <w:rPr>
      <w:rFonts w:asciiTheme="majorHAnsi" w:eastAsiaTheme="majorEastAsia" w:hAnsiTheme="majorHAnsi" w:cstheme="majorBidi"/>
      <w:color w:val="1F4D78" w:themeColor="accent1" w:themeShade="7F"/>
      <w:sz w:val="22"/>
      <w:szCs w:val="22"/>
      <w:lang w:val="en-CA"/>
    </w:rPr>
  </w:style>
  <w:style w:type="character" w:customStyle="1" w:styleId="Heading7Char1">
    <w:name w:val="Heading 7 Char1"/>
    <w:aliases w:val="subheader Char1"/>
    <w:basedOn w:val="DefaultParagraphFont"/>
    <w:semiHidden/>
    <w:rsid w:val="00D70BBF"/>
    <w:rPr>
      <w:rFonts w:asciiTheme="majorHAnsi" w:eastAsiaTheme="majorEastAsia" w:hAnsiTheme="majorHAnsi" w:cstheme="majorBidi"/>
      <w:i/>
      <w:iCs/>
      <w:color w:val="1F4D78" w:themeColor="accent1" w:themeShade="7F"/>
      <w:sz w:val="22"/>
      <w:szCs w:val="22"/>
      <w:lang w:val="en-CA"/>
    </w:rPr>
  </w:style>
  <w:style w:type="paragraph" w:customStyle="1" w:styleId="nielsenfill-intext">
    <w:name w:val="nielsen fill-in text"/>
    <w:basedOn w:val="Normal"/>
    <w:rsid w:val="00D70BBF"/>
    <w:pPr>
      <w:spacing w:line="250" w:lineRule="exact"/>
      <w:jc w:val="left"/>
    </w:pPr>
    <w:rPr>
      <w:rFonts w:ascii="Arial" w:eastAsiaTheme="minorHAnsi" w:hAnsi="Arial" w:cs="Arial"/>
      <w:color w:val="4D4E53"/>
      <w:sz w:val="22"/>
      <w:szCs w:val="22"/>
      <w:lang w:val="en-US"/>
    </w:rPr>
  </w:style>
  <w:style w:type="paragraph" w:customStyle="1" w:styleId="Note">
    <w:name w:val="Note"/>
    <w:uiPriority w:val="99"/>
    <w:rsid w:val="00D70BBF"/>
    <w:pPr>
      <w:widowControl w:val="0"/>
      <w:autoSpaceDE w:val="0"/>
      <w:autoSpaceDN w:val="0"/>
      <w:adjustRightInd w:val="0"/>
    </w:pPr>
  </w:style>
  <w:style w:type="character" w:customStyle="1" w:styleId="hps">
    <w:name w:val="hps"/>
    <w:basedOn w:val="DefaultParagraphFont"/>
    <w:rsid w:val="00D70BBF"/>
  </w:style>
  <w:style w:type="paragraph" w:styleId="Signature">
    <w:name w:val="Signature"/>
    <w:basedOn w:val="Normal"/>
    <w:link w:val="SignatureChar"/>
    <w:uiPriority w:val="99"/>
    <w:rsid w:val="00D70BBF"/>
    <w:pPr>
      <w:spacing w:line="220" w:lineRule="atLeast"/>
      <w:jc w:val="left"/>
    </w:pPr>
    <w:rPr>
      <w:rFonts w:ascii="Arial" w:hAnsi="Arial"/>
      <w:sz w:val="16"/>
      <w:szCs w:val="24"/>
      <w:lang w:val="en-US"/>
    </w:rPr>
  </w:style>
  <w:style w:type="character" w:customStyle="1" w:styleId="SignatureChar">
    <w:name w:val="Signature Char"/>
    <w:basedOn w:val="DefaultParagraphFont"/>
    <w:link w:val="Signature"/>
    <w:uiPriority w:val="99"/>
    <w:rsid w:val="00D70BBF"/>
    <w:rPr>
      <w:rFonts w:ascii="Arial" w:hAnsi="Arial"/>
      <w:sz w:val="16"/>
      <w:szCs w:val="24"/>
    </w:rPr>
  </w:style>
  <w:style w:type="paragraph" w:customStyle="1" w:styleId="LongLabel">
    <w:name w:val="Long Label"/>
    <w:rsid w:val="00D70BBF"/>
    <w:pPr>
      <w:keepNext/>
      <w:overflowPunct w:val="0"/>
      <w:autoSpaceDE w:val="0"/>
      <w:autoSpaceDN w:val="0"/>
      <w:adjustRightInd w:val="0"/>
      <w:ind w:right="1987"/>
      <w:jc w:val="both"/>
      <w:textAlignment w:val="baseline"/>
    </w:pPr>
    <w:rPr>
      <w:rFonts w:ascii="Tms Rmn" w:hAnsi="Tms Rmn" w:cs="Tms Rmn"/>
    </w:rPr>
  </w:style>
  <w:style w:type="paragraph" w:customStyle="1" w:styleId="indent-xlarge">
    <w:name w:val="indent-xlarge"/>
    <w:basedOn w:val="Normal"/>
    <w:rsid w:val="00D70BBF"/>
    <w:pPr>
      <w:spacing w:before="100" w:beforeAutospacing="1" w:after="100" w:afterAutospacing="1"/>
      <w:jc w:val="left"/>
    </w:pPr>
    <w:rPr>
      <w:sz w:val="24"/>
      <w:szCs w:val="24"/>
      <w:lang w:eastAsia="en-CA"/>
    </w:rPr>
  </w:style>
  <w:style w:type="table" w:customStyle="1" w:styleId="GridTable3-Accent11">
    <w:name w:val="Grid Table 3 - Accent 11"/>
    <w:basedOn w:val="TableNormal"/>
    <w:uiPriority w:val="48"/>
    <w:rsid w:val="00D70BBF"/>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11">
    <w:name w:val="Grid Table 2 - Accent 11"/>
    <w:basedOn w:val="TableNormal"/>
    <w:uiPriority w:val="47"/>
    <w:rsid w:val="00D70BBF"/>
    <w:rPr>
      <w:rFonts w:asciiTheme="minorHAnsi" w:eastAsiaTheme="minorHAnsi" w:hAnsiTheme="minorHAnsi" w:cstheme="minorBidi"/>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tyle5">
    <w:name w:val="style5"/>
    <w:basedOn w:val="DefaultParagraphFont"/>
    <w:rsid w:val="00D70BBF"/>
  </w:style>
  <w:style w:type="character" w:customStyle="1" w:styleId="Heading8Char">
    <w:name w:val="Heading 8 Char"/>
    <w:basedOn w:val="DefaultParagraphFont"/>
    <w:link w:val="Heading8"/>
    <w:rsid w:val="00D70BBF"/>
    <w:rPr>
      <w:rFonts w:ascii="Arial" w:hAnsi="Arial"/>
      <w:b/>
      <w:bCs/>
      <w:sz w:val="26"/>
      <w:lang w:val="en-CA"/>
    </w:rPr>
  </w:style>
  <w:style w:type="character" w:customStyle="1" w:styleId="Heading1Char2">
    <w:name w:val="Heading 1 Char2"/>
    <w:basedOn w:val="DefaultParagraphFont"/>
    <w:rsid w:val="00D70BBF"/>
    <w:rPr>
      <w:rFonts w:ascii="Calibri" w:hAnsi="Calibri"/>
      <w:b/>
      <w:kern w:val="32"/>
      <w:sz w:val="48"/>
      <w:szCs w:val="32"/>
    </w:rPr>
  </w:style>
  <w:style w:type="paragraph" w:customStyle="1" w:styleId="Chart-TableMarker">
    <w:name w:val="Chart - Table Marker"/>
    <w:basedOn w:val="Normal"/>
    <w:rsid w:val="00D70BBF"/>
    <w:pPr>
      <w:spacing w:line="280" w:lineRule="atLeast"/>
      <w:jc w:val="both"/>
    </w:pPr>
    <w:rPr>
      <w:rFonts w:ascii="Arial" w:hAnsi="Arial"/>
      <w:b/>
      <w:caps/>
      <w:color w:val="333333"/>
      <w:sz w:val="16"/>
      <w:szCs w:val="24"/>
      <w:lang w:val="en-US"/>
    </w:rPr>
  </w:style>
  <w:style w:type="paragraph" w:customStyle="1" w:styleId="CompanyInfo">
    <w:name w:val="Company Info"/>
    <w:basedOn w:val="Normal"/>
    <w:rsid w:val="00D70BBF"/>
    <w:pPr>
      <w:spacing w:line="200" w:lineRule="atLeast"/>
      <w:ind w:left="3888"/>
      <w:jc w:val="left"/>
    </w:pPr>
    <w:rPr>
      <w:rFonts w:ascii="Arial" w:hAnsi="Arial"/>
      <w:i/>
      <w:color w:val="333333"/>
      <w:sz w:val="16"/>
      <w:szCs w:val="24"/>
      <w:lang w:val="en-US"/>
    </w:rPr>
  </w:style>
  <w:style w:type="paragraph" w:customStyle="1" w:styleId="EmphasizedList">
    <w:name w:val="Emphasized List"/>
    <w:basedOn w:val="Normal"/>
    <w:rsid w:val="00D70BBF"/>
    <w:pPr>
      <w:pBdr>
        <w:left w:val="single" w:sz="48" w:space="4" w:color="A5C1DA"/>
      </w:pBdr>
      <w:tabs>
        <w:tab w:val="left" w:pos="540"/>
        <w:tab w:val="left" w:pos="1080"/>
      </w:tabs>
      <w:spacing w:after="120" w:line="320" w:lineRule="atLeast"/>
      <w:ind w:left="360"/>
      <w:jc w:val="left"/>
    </w:pPr>
    <w:rPr>
      <w:rFonts w:ascii="Arial" w:hAnsi="Arial"/>
      <w:b/>
      <w:color w:val="333333"/>
      <w:sz w:val="20"/>
      <w:szCs w:val="24"/>
      <w:lang w:val="en-US"/>
    </w:rPr>
  </w:style>
  <w:style w:type="paragraph" w:customStyle="1" w:styleId="UWNHead2">
    <w:name w:val="UWN Head2"/>
    <w:basedOn w:val="Normal"/>
    <w:autoRedefine/>
    <w:rsid w:val="00D70BBF"/>
    <w:pPr>
      <w:tabs>
        <w:tab w:val="left" w:pos="6120"/>
      </w:tabs>
      <w:spacing w:before="120"/>
      <w:jc w:val="left"/>
    </w:pPr>
    <w:rPr>
      <w:rFonts w:ascii="Arial" w:hAnsi="Arial"/>
      <w:b/>
      <w:color w:val="0000FF"/>
      <w:sz w:val="28"/>
    </w:rPr>
  </w:style>
  <w:style w:type="paragraph" w:customStyle="1" w:styleId="EmphasizedList2">
    <w:name w:val="Emphasized List 2"/>
    <w:basedOn w:val="EmphasizedList"/>
    <w:rsid w:val="00D70BBF"/>
    <w:pPr>
      <w:pBdr>
        <w:left w:val="single" w:sz="24" w:space="4" w:color="999999"/>
      </w:pBdr>
      <w:ind w:left="619"/>
    </w:pPr>
  </w:style>
  <w:style w:type="paragraph" w:customStyle="1" w:styleId="UWNHead3">
    <w:name w:val="UWN Head3"/>
    <w:basedOn w:val="Normal"/>
    <w:autoRedefine/>
    <w:rsid w:val="00D70BBF"/>
    <w:pPr>
      <w:jc w:val="left"/>
    </w:pPr>
    <w:rPr>
      <w:rFonts w:ascii="Arial" w:hAnsi="Arial"/>
      <w:b/>
      <w:color w:val="000080"/>
      <w:sz w:val="28"/>
    </w:rPr>
  </w:style>
  <w:style w:type="paragraph" w:styleId="Index1">
    <w:name w:val="index 1"/>
    <w:basedOn w:val="Normal"/>
    <w:next w:val="Normal"/>
    <w:autoRedefine/>
    <w:semiHidden/>
    <w:rsid w:val="00D70BBF"/>
    <w:pPr>
      <w:ind w:left="200" w:hanging="200"/>
      <w:jc w:val="left"/>
    </w:pPr>
    <w:rPr>
      <w:sz w:val="20"/>
      <w:lang w:val="en-US"/>
    </w:rPr>
  </w:style>
  <w:style w:type="paragraph" w:styleId="IndexHeading">
    <w:name w:val="index heading"/>
    <w:basedOn w:val="Normal"/>
    <w:next w:val="Index1"/>
    <w:semiHidden/>
    <w:rsid w:val="00D70BBF"/>
    <w:pPr>
      <w:jc w:val="left"/>
    </w:pPr>
    <w:rPr>
      <w:sz w:val="20"/>
    </w:rPr>
  </w:style>
  <w:style w:type="paragraph" w:customStyle="1" w:styleId="Answer">
    <w:name w:val="Answer"/>
    <w:basedOn w:val="Normal"/>
    <w:rsid w:val="00D70BBF"/>
    <w:pPr>
      <w:tabs>
        <w:tab w:val="left" w:pos="270"/>
        <w:tab w:val="left" w:leader="dot" w:pos="9173"/>
      </w:tabs>
      <w:ind w:left="360"/>
      <w:jc w:val="left"/>
    </w:pPr>
    <w:rPr>
      <w:rFonts w:ascii="Verdana" w:hAnsi="Verdana"/>
      <w:sz w:val="20"/>
      <w:lang w:val="fr-FR"/>
    </w:rPr>
  </w:style>
  <w:style w:type="paragraph" w:styleId="ListNumber">
    <w:name w:val="List Number"/>
    <w:basedOn w:val="Normal"/>
    <w:rsid w:val="00D70BBF"/>
    <w:pPr>
      <w:numPr>
        <w:numId w:val="22"/>
      </w:numPr>
      <w:jc w:val="left"/>
    </w:pPr>
    <w:rPr>
      <w:rFonts w:ascii="Arial" w:hAnsi="Arial"/>
      <w:sz w:val="16"/>
    </w:rPr>
  </w:style>
  <w:style w:type="paragraph" w:customStyle="1" w:styleId="DDfigtitle">
    <w:name w:val="DDfigtitle"/>
    <w:basedOn w:val="Heading7"/>
    <w:rsid w:val="00D70BBF"/>
    <w:pPr>
      <w:tabs>
        <w:tab w:val="clear" w:pos="432"/>
        <w:tab w:val="clear" w:pos="576"/>
        <w:tab w:val="clear" w:pos="7470"/>
      </w:tabs>
      <w:ind w:left="0" w:firstLine="0"/>
    </w:pPr>
    <w:rPr>
      <w:bCs w:val="0"/>
      <w:color w:val="000000"/>
      <w:sz w:val="28"/>
      <w:u w:val="none"/>
      <w:lang w:val="en-US"/>
    </w:rPr>
  </w:style>
  <w:style w:type="paragraph" w:customStyle="1" w:styleId="Bodytext1MKC">
    <w:name w:val="Body text 1 MKC"/>
    <w:basedOn w:val="Normal"/>
    <w:rsid w:val="00D70BBF"/>
    <w:pPr>
      <w:spacing w:before="60" w:after="120"/>
      <w:jc w:val="both"/>
    </w:pPr>
    <w:rPr>
      <w:color w:val="000000"/>
      <w:sz w:val="24"/>
      <w:lang w:eastAsia="fr-FR"/>
    </w:rPr>
  </w:style>
  <w:style w:type="paragraph" w:customStyle="1" w:styleId="Bullet3MKC">
    <w:name w:val="Bullet 3 MKC"/>
    <w:basedOn w:val="Bodytext1MKC"/>
    <w:rsid w:val="00D70BBF"/>
    <w:pPr>
      <w:numPr>
        <w:numId w:val="23"/>
      </w:numPr>
      <w:spacing w:before="0" w:after="0"/>
    </w:pPr>
  </w:style>
  <w:style w:type="character" w:customStyle="1" w:styleId="BodyTextIndent3Char">
    <w:name w:val="Body Text Indent 3 Char"/>
    <w:basedOn w:val="DefaultParagraphFont"/>
    <w:link w:val="BodyTextIndent3"/>
    <w:rsid w:val="00D70BBF"/>
    <w:rPr>
      <w:rFonts w:ascii="Arial" w:hAnsi="Arial"/>
      <w:lang w:val="en-CA"/>
    </w:rPr>
  </w:style>
  <w:style w:type="paragraph" w:styleId="BlockText">
    <w:name w:val="Block Text"/>
    <w:basedOn w:val="Normal"/>
    <w:rsid w:val="00D70BBF"/>
    <w:pPr>
      <w:autoSpaceDE w:val="0"/>
      <w:autoSpaceDN w:val="0"/>
      <w:adjustRightInd w:val="0"/>
      <w:spacing w:line="280" w:lineRule="atLeast"/>
      <w:ind w:left="90" w:right="2448"/>
      <w:jc w:val="both"/>
    </w:pPr>
    <w:rPr>
      <w:rFonts w:ascii="Arial" w:hAnsi="Arial"/>
      <w:b/>
      <w:color w:val="333333"/>
      <w:sz w:val="24"/>
      <w:szCs w:val="24"/>
      <w:u w:val="single"/>
      <w:lang w:val="en-US"/>
    </w:rPr>
  </w:style>
  <w:style w:type="paragraph" w:styleId="TableofFigures">
    <w:name w:val="table of figures"/>
    <w:basedOn w:val="Normal"/>
    <w:next w:val="Normal"/>
    <w:semiHidden/>
    <w:rsid w:val="00D70BBF"/>
    <w:pPr>
      <w:spacing w:line="280" w:lineRule="atLeast"/>
      <w:ind w:left="420" w:hanging="420"/>
      <w:jc w:val="both"/>
    </w:pPr>
    <w:rPr>
      <w:rFonts w:ascii="Arial" w:hAnsi="Arial"/>
      <w:color w:val="333333"/>
      <w:sz w:val="21"/>
      <w:szCs w:val="24"/>
      <w:lang w:val="en-US"/>
    </w:rPr>
  </w:style>
  <w:style w:type="paragraph" w:customStyle="1" w:styleId="Figure1">
    <w:name w:val="Figure 1"/>
    <w:basedOn w:val="Heading9"/>
    <w:rsid w:val="00D70BBF"/>
    <w:pPr>
      <w:tabs>
        <w:tab w:val="clear" w:pos="432"/>
        <w:tab w:val="clear" w:pos="576"/>
      </w:tabs>
    </w:pPr>
    <w:rPr>
      <w:rFonts w:cs="Arial"/>
      <w:bCs/>
      <w:spacing w:val="0"/>
      <w:sz w:val="22"/>
      <w:lang w:val="en-US"/>
    </w:rPr>
  </w:style>
  <w:style w:type="character" w:customStyle="1" w:styleId="Heading1Char1">
    <w:name w:val="Heading 1 Char1"/>
    <w:basedOn w:val="DefaultParagraphFont"/>
    <w:rsid w:val="00D70BBF"/>
    <w:rPr>
      <w:rFonts w:ascii="Arial" w:hAnsi="Arial"/>
      <w:b/>
      <w:color w:val="333333"/>
      <w:kern w:val="32"/>
      <w:sz w:val="40"/>
      <w:szCs w:val="32"/>
      <w:lang w:val="en-US" w:eastAsia="en-US" w:bidi="ar-SA"/>
    </w:rPr>
  </w:style>
  <w:style w:type="paragraph" w:styleId="DocumentMap">
    <w:name w:val="Document Map"/>
    <w:basedOn w:val="Normal"/>
    <w:link w:val="DocumentMapChar"/>
    <w:semiHidden/>
    <w:rsid w:val="00D70BBF"/>
    <w:pPr>
      <w:shd w:val="clear" w:color="auto" w:fill="000080"/>
      <w:spacing w:line="280" w:lineRule="atLeast"/>
      <w:jc w:val="both"/>
    </w:pPr>
    <w:rPr>
      <w:rFonts w:ascii="Tahoma" w:hAnsi="Tahoma" w:cs="Tahoma"/>
      <w:color w:val="333333"/>
      <w:sz w:val="20"/>
      <w:lang w:val="en-US"/>
    </w:rPr>
  </w:style>
  <w:style w:type="character" w:customStyle="1" w:styleId="DocumentMapChar">
    <w:name w:val="Document Map Char"/>
    <w:basedOn w:val="DefaultParagraphFont"/>
    <w:link w:val="DocumentMap"/>
    <w:semiHidden/>
    <w:rsid w:val="00D70BBF"/>
    <w:rPr>
      <w:rFonts w:ascii="Tahoma" w:hAnsi="Tahoma" w:cs="Tahoma"/>
      <w:color w:val="333333"/>
      <w:shd w:val="clear" w:color="auto" w:fill="000080"/>
    </w:rPr>
  </w:style>
  <w:style w:type="character" w:customStyle="1" w:styleId="CharChar6">
    <w:name w:val="Char Char6"/>
    <w:basedOn w:val="DefaultParagraphFont"/>
    <w:rsid w:val="00D70BBF"/>
    <w:rPr>
      <w:rFonts w:ascii="Arial" w:eastAsia="Times New Roman" w:hAnsi="Arial" w:cs="Times New Roman"/>
      <w:b/>
      <w:color w:val="333333"/>
      <w:kern w:val="32"/>
      <w:sz w:val="40"/>
      <w:szCs w:val="32"/>
      <w:lang w:val="en-US"/>
    </w:rPr>
  </w:style>
  <w:style w:type="character" w:customStyle="1" w:styleId="Heading2Char1">
    <w:name w:val="Heading 2 Char1"/>
    <w:basedOn w:val="DefaultParagraphFont"/>
    <w:rsid w:val="00D70BBF"/>
    <w:rPr>
      <w:rFonts w:ascii="Calibri" w:hAnsi="Calibri"/>
      <w:b/>
      <w:color w:val="3F505B"/>
      <w:kern w:val="32"/>
      <w:sz w:val="40"/>
      <w:szCs w:val="32"/>
    </w:rPr>
  </w:style>
  <w:style w:type="character" w:customStyle="1" w:styleId="CharChar1">
    <w:name w:val="Char Char1"/>
    <w:basedOn w:val="DefaultParagraphFont"/>
    <w:rsid w:val="00D70BBF"/>
    <w:rPr>
      <w:rFonts w:ascii="Arial" w:hAnsi="Arial"/>
      <w:b/>
      <w:color w:val="333333"/>
      <w:sz w:val="24"/>
      <w:szCs w:val="28"/>
      <w:lang w:val="en-US" w:eastAsia="en-US" w:bidi="ar-SA"/>
    </w:rPr>
  </w:style>
  <w:style w:type="paragraph" w:customStyle="1" w:styleId="Style3">
    <w:name w:val="Style3"/>
    <w:basedOn w:val="Heading1"/>
    <w:link w:val="Style3Char"/>
    <w:qFormat/>
    <w:rsid w:val="00D70BBF"/>
    <w:pPr>
      <w:keepNext w:val="0"/>
      <w:spacing w:before="0" w:after="240" w:line="276" w:lineRule="auto"/>
      <w:ind w:left="0" w:firstLine="0"/>
      <w:jc w:val="both"/>
    </w:pPr>
    <w:rPr>
      <w:rFonts w:eastAsiaTheme="minorHAnsi" w:cstheme="minorBidi"/>
      <w:b w:val="0"/>
      <w:caps/>
      <w:color w:val="009DD9"/>
      <w:sz w:val="48"/>
      <w:szCs w:val="48"/>
    </w:rPr>
  </w:style>
  <w:style w:type="character" w:customStyle="1" w:styleId="Style3Char">
    <w:name w:val="Style3 Char"/>
    <w:basedOn w:val="Heading1Char"/>
    <w:link w:val="Style3"/>
    <w:rsid w:val="00D70BBF"/>
    <w:rPr>
      <w:rFonts w:ascii="Calibri" w:eastAsiaTheme="minorHAnsi" w:hAnsi="Calibri" w:cstheme="minorBidi"/>
      <w:b w:val="0"/>
      <w:caps/>
      <w:color w:val="009DD9"/>
      <w:sz w:val="48"/>
      <w:szCs w:val="4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68">
      <w:bodyDiv w:val="1"/>
      <w:marLeft w:val="0"/>
      <w:marRight w:val="0"/>
      <w:marTop w:val="0"/>
      <w:marBottom w:val="0"/>
      <w:divBdr>
        <w:top w:val="none" w:sz="0" w:space="0" w:color="auto"/>
        <w:left w:val="none" w:sz="0" w:space="0" w:color="auto"/>
        <w:bottom w:val="none" w:sz="0" w:space="0" w:color="auto"/>
        <w:right w:val="none" w:sz="0" w:space="0" w:color="auto"/>
      </w:divBdr>
    </w:div>
    <w:div w:id="7028085">
      <w:bodyDiv w:val="1"/>
      <w:marLeft w:val="0"/>
      <w:marRight w:val="0"/>
      <w:marTop w:val="0"/>
      <w:marBottom w:val="0"/>
      <w:divBdr>
        <w:top w:val="none" w:sz="0" w:space="0" w:color="auto"/>
        <w:left w:val="none" w:sz="0" w:space="0" w:color="auto"/>
        <w:bottom w:val="none" w:sz="0" w:space="0" w:color="auto"/>
        <w:right w:val="none" w:sz="0" w:space="0" w:color="auto"/>
      </w:divBdr>
    </w:div>
    <w:div w:id="10642259">
      <w:bodyDiv w:val="1"/>
      <w:marLeft w:val="0"/>
      <w:marRight w:val="0"/>
      <w:marTop w:val="0"/>
      <w:marBottom w:val="0"/>
      <w:divBdr>
        <w:top w:val="none" w:sz="0" w:space="0" w:color="auto"/>
        <w:left w:val="none" w:sz="0" w:space="0" w:color="auto"/>
        <w:bottom w:val="none" w:sz="0" w:space="0" w:color="auto"/>
        <w:right w:val="none" w:sz="0" w:space="0" w:color="auto"/>
      </w:divBdr>
      <w:divsChild>
        <w:div w:id="975530482">
          <w:marLeft w:val="1310"/>
          <w:marRight w:val="0"/>
          <w:marTop w:val="120"/>
          <w:marBottom w:val="0"/>
          <w:divBdr>
            <w:top w:val="none" w:sz="0" w:space="0" w:color="auto"/>
            <w:left w:val="none" w:sz="0" w:space="0" w:color="auto"/>
            <w:bottom w:val="none" w:sz="0" w:space="0" w:color="auto"/>
            <w:right w:val="none" w:sz="0" w:space="0" w:color="auto"/>
          </w:divBdr>
        </w:div>
        <w:div w:id="1707366703">
          <w:marLeft w:val="605"/>
          <w:marRight w:val="0"/>
          <w:marTop w:val="120"/>
          <w:marBottom w:val="0"/>
          <w:divBdr>
            <w:top w:val="none" w:sz="0" w:space="0" w:color="auto"/>
            <w:left w:val="none" w:sz="0" w:space="0" w:color="auto"/>
            <w:bottom w:val="none" w:sz="0" w:space="0" w:color="auto"/>
            <w:right w:val="none" w:sz="0" w:space="0" w:color="auto"/>
          </w:divBdr>
        </w:div>
      </w:divsChild>
    </w:div>
    <w:div w:id="11566888">
      <w:bodyDiv w:val="1"/>
      <w:marLeft w:val="0"/>
      <w:marRight w:val="0"/>
      <w:marTop w:val="0"/>
      <w:marBottom w:val="0"/>
      <w:divBdr>
        <w:top w:val="none" w:sz="0" w:space="0" w:color="auto"/>
        <w:left w:val="none" w:sz="0" w:space="0" w:color="auto"/>
        <w:bottom w:val="none" w:sz="0" w:space="0" w:color="auto"/>
        <w:right w:val="none" w:sz="0" w:space="0" w:color="auto"/>
      </w:divBdr>
      <w:divsChild>
        <w:div w:id="270867632">
          <w:marLeft w:val="605"/>
          <w:marRight w:val="0"/>
          <w:marTop w:val="120"/>
          <w:marBottom w:val="0"/>
          <w:divBdr>
            <w:top w:val="none" w:sz="0" w:space="0" w:color="auto"/>
            <w:left w:val="none" w:sz="0" w:space="0" w:color="auto"/>
            <w:bottom w:val="none" w:sz="0" w:space="0" w:color="auto"/>
            <w:right w:val="none" w:sz="0" w:space="0" w:color="auto"/>
          </w:divBdr>
        </w:div>
        <w:div w:id="552885422">
          <w:marLeft w:val="605"/>
          <w:marRight w:val="0"/>
          <w:marTop w:val="120"/>
          <w:marBottom w:val="0"/>
          <w:divBdr>
            <w:top w:val="none" w:sz="0" w:space="0" w:color="auto"/>
            <w:left w:val="none" w:sz="0" w:space="0" w:color="auto"/>
            <w:bottom w:val="none" w:sz="0" w:space="0" w:color="auto"/>
            <w:right w:val="none" w:sz="0" w:space="0" w:color="auto"/>
          </w:divBdr>
        </w:div>
        <w:div w:id="905914809">
          <w:marLeft w:val="605"/>
          <w:marRight w:val="0"/>
          <w:marTop w:val="120"/>
          <w:marBottom w:val="0"/>
          <w:divBdr>
            <w:top w:val="none" w:sz="0" w:space="0" w:color="auto"/>
            <w:left w:val="none" w:sz="0" w:space="0" w:color="auto"/>
            <w:bottom w:val="none" w:sz="0" w:space="0" w:color="auto"/>
            <w:right w:val="none" w:sz="0" w:space="0" w:color="auto"/>
          </w:divBdr>
        </w:div>
        <w:div w:id="1017536548">
          <w:marLeft w:val="605"/>
          <w:marRight w:val="0"/>
          <w:marTop w:val="120"/>
          <w:marBottom w:val="0"/>
          <w:divBdr>
            <w:top w:val="none" w:sz="0" w:space="0" w:color="auto"/>
            <w:left w:val="none" w:sz="0" w:space="0" w:color="auto"/>
            <w:bottom w:val="none" w:sz="0" w:space="0" w:color="auto"/>
            <w:right w:val="none" w:sz="0" w:space="0" w:color="auto"/>
          </w:divBdr>
        </w:div>
        <w:div w:id="1167786561">
          <w:marLeft w:val="605"/>
          <w:marRight w:val="0"/>
          <w:marTop w:val="120"/>
          <w:marBottom w:val="0"/>
          <w:divBdr>
            <w:top w:val="none" w:sz="0" w:space="0" w:color="auto"/>
            <w:left w:val="none" w:sz="0" w:space="0" w:color="auto"/>
            <w:bottom w:val="none" w:sz="0" w:space="0" w:color="auto"/>
            <w:right w:val="none" w:sz="0" w:space="0" w:color="auto"/>
          </w:divBdr>
        </w:div>
        <w:div w:id="1679237556">
          <w:marLeft w:val="605"/>
          <w:marRight w:val="0"/>
          <w:marTop w:val="120"/>
          <w:marBottom w:val="0"/>
          <w:divBdr>
            <w:top w:val="none" w:sz="0" w:space="0" w:color="auto"/>
            <w:left w:val="none" w:sz="0" w:space="0" w:color="auto"/>
            <w:bottom w:val="none" w:sz="0" w:space="0" w:color="auto"/>
            <w:right w:val="none" w:sz="0" w:space="0" w:color="auto"/>
          </w:divBdr>
        </w:div>
        <w:div w:id="2065173390">
          <w:marLeft w:val="605"/>
          <w:marRight w:val="0"/>
          <w:marTop w:val="120"/>
          <w:marBottom w:val="0"/>
          <w:divBdr>
            <w:top w:val="none" w:sz="0" w:space="0" w:color="auto"/>
            <w:left w:val="none" w:sz="0" w:space="0" w:color="auto"/>
            <w:bottom w:val="none" w:sz="0" w:space="0" w:color="auto"/>
            <w:right w:val="none" w:sz="0" w:space="0" w:color="auto"/>
          </w:divBdr>
        </w:div>
      </w:divsChild>
    </w:div>
    <w:div w:id="24913302">
      <w:bodyDiv w:val="1"/>
      <w:marLeft w:val="0"/>
      <w:marRight w:val="0"/>
      <w:marTop w:val="0"/>
      <w:marBottom w:val="0"/>
      <w:divBdr>
        <w:top w:val="none" w:sz="0" w:space="0" w:color="auto"/>
        <w:left w:val="none" w:sz="0" w:space="0" w:color="auto"/>
        <w:bottom w:val="none" w:sz="0" w:space="0" w:color="auto"/>
        <w:right w:val="none" w:sz="0" w:space="0" w:color="auto"/>
      </w:divBdr>
    </w:div>
    <w:div w:id="30345537">
      <w:bodyDiv w:val="1"/>
      <w:marLeft w:val="0"/>
      <w:marRight w:val="0"/>
      <w:marTop w:val="0"/>
      <w:marBottom w:val="0"/>
      <w:divBdr>
        <w:top w:val="none" w:sz="0" w:space="0" w:color="auto"/>
        <w:left w:val="none" w:sz="0" w:space="0" w:color="auto"/>
        <w:bottom w:val="none" w:sz="0" w:space="0" w:color="auto"/>
        <w:right w:val="none" w:sz="0" w:space="0" w:color="auto"/>
      </w:divBdr>
    </w:div>
    <w:div w:id="31080693">
      <w:bodyDiv w:val="1"/>
      <w:marLeft w:val="0"/>
      <w:marRight w:val="0"/>
      <w:marTop w:val="0"/>
      <w:marBottom w:val="0"/>
      <w:divBdr>
        <w:top w:val="none" w:sz="0" w:space="0" w:color="auto"/>
        <w:left w:val="none" w:sz="0" w:space="0" w:color="auto"/>
        <w:bottom w:val="none" w:sz="0" w:space="0" w:color="auto"/>
        <w:right w:val="none" w:sz="0" w:space="0" w:color="auto"/>
      </w:divBdr>
    </w:div>
    <w:div w:id="34013523">
      <w:bodyDiv w:val="1"/>
      <w:marLeft w:val="0"/>
      <w:marRight w:val="0"/>
      <w:marTop w:val="0"/>
      <w:marBottom w:val="0"/>
      <w:divBdr>
        <w:top w:val="none" w:sz="0" w:space="0" w:color="auto"/>
        <w:left w:val="none" w:sz="0" w:space="0" w:color="auto"/>
        <w:bottom w:val="none" w:sz="0" w:space="0" w:color="auto"/>
        <w:right w:val="none" w:sz="0" w:space="0" w:color="auto"/>
      </w:divBdr>
    </w:div>
    <w:div w:id="35857738">
      <w:bodyDiv w:val="1"/>
      <w:marLeft w:val="0"/>
      <w:marRight w:val="0"/>
      <w:marTop w:val="0"/>
      <w:marBottom w:val="0"/>
      <w:divBdr>
        <w:top w:val="none" w:sz="0" w:space="0" w:color="auto"/>
        <w:left w:val="none" w:sz="0" w:space="0" w:color="auto"/>
        <w:bottom w:val="none" w:sz="0" w:space="0" w:color="auto"/>
        <w:right w:val="none" w:sz="0" w:space="0" w:color="auto"/>
      </w:divBdr>
    </w:div>
    <w:div w:id="35980737">
      <w:bodyDiv w:val="1"/>
      <w:marLeft w:val="0"/>
      <w:marRight w:val="0"/>
      <w:marTop w:val="0"/>
      <w:marBottom w:val="0"/>
      <w:divBdr>
        <w:top w:val="none" w:sz="0" w:space="0" w:color="auto"/>
        <w:left w:val="none" w:sz="0" w:space="0" w:color="auto"/>
        <w:bottom w:val="none" w:sz="0" w:space="0" w:color="auto"/>
        <w:right w:val="none" w:sz="0" w:space="0" w:color="auto"/>
      </w:divBdr>
    </w:div>
    <w:div w:id="37753201">
      <w:bodyDiv w:val="1"/>
      <w:marLeft w:val="0"/>
      <w:marRight w:val="0"/>
      <w:marTop w:val="0"/>
      <w:marBottom w:val="0"/>
      <w:divBdr>
        <w:top w:val="none" w:sz="0" w:space="0" w:color="auto"/>
        <w:left w:val="none" w:sz="0" w:space="0" w:color="auto"/>
        <w:bottom w:val="none" w:sz="0" w:space="0" w:color="auto"/>
        <w:right w:val="none" w:sz="0" w:space="0" w:color="auto"/>
      </w:divBdr>
    </w:div>
    <w:div w:id="41176328">
      <w:bodyDiv w:val="1"/>
      <w:marLeft w:val="0"/>
      <w:marRight w:val="0"/>
      <w:marTop w:val="0"/>
      <w:marBottom w:val="0"/>
      <w:divBdr>
        <w:top w:val="none" w:sz="0" w:space="0" w:color="auto"/>
        <w:left w:val="none" w:sz="0" w:space="0" w:color="auto"/>
        <w:bottom w:val="none" w:sz="0" w:space="0" w:color="auto"/>
        <w:right w:val="none" w:sz="0" w:space="0" w:color="auto"/>
      </w:divBdr>
    </w:div>
    <w:div w:id="50421866">
      <w:bodyDiv w:val="1"/>
      <w:marLeft w:val="0"/>
      <w:marRight w:val="0"/>
      <w:marTop w:val="0"/>
      <w:marBottom w:val="0"/>
      <w:divBdr>
        <w:top w:val="none" w:sz="0" w:space="0" w:color="auto"/>
        <w:left w:val="none" w:sz="0" w:space="0" w:color="auto"/>
        <w:bottom w:val="none" w:sz="0" w:space="0" w:color="auto"/>
        <w:right w:val="none" w:sz="0" w:space="0" w:color="auto"/>
      </w:divBdr>
    </w:div>
    <w:div w:id="51926042">
      <w:bodyDiv w:val="1"/>
      <w:marLeft w:val="0"/>
      <w:marRight w:val="0"/>
      <w:marTop w:val="0"/>
      <w:marBottom w:val="0"/>
      <w:divBdr>
        <w:top w:val="none" w:sz="0" w:space="0" w:color="auto"/>
        <w:left w:val="none" w:sz="0" w:space="0" w:color="auto"/>
        <w:bottom w:val="none" w:sz="0" w:space="0" w:color="auto"/>
        <w:right w:val="none" w:sz="0" w:space="0" w:color="auto"/>
      </w:divBdr>
    </w:div>
    <w:div w:id="58868124">
      <w:bodyDiv w:val="1"/>
      <w:marLeft w:val="0"/>
      <w:marRight w:val="0"/>
      <w:marTop w:val="0"/>
      <w:marBottom w:val="0"/>
      <w:divBdr>
        <w:top w:val="none" w:sz="0" w:space="0" w:color="auto"/>
        <w:left w:val="none" w:sz="0" w:space="0" w:color="auto"/>
        <w:bottom w:val="none" w:sz="0" w:space="0" w:color="auto"/>
        <w:right w:val="none" w:sz="0" w:space="0" w:color="auto"/>
      </w:divBdr>
    </w:div>
    <w:div w:id="60837332">
      <w:bodyDiv w:val="1"/>
      <w:marLeft w:val="0"/>
      <w:marRight w:val="0"/>
      <w:marTop w:val="0"/>
      <w:marBottom w:val="0"/>
      <w:divBdr>
        <w:top w:val="none" w:sz="0" w:space="0" w:color="auto"/>
        <w:left w:val="none" w:sz="0" w:space="0" w:color="auto"/>
        <w:bottom w:val="none" w:sz="0" w:space="0" w:color="auto"/>
        <w:right w:val="none" w:sz="0" w:space="0" w:color="auto"/>
      </w:divBdr>
    </w:div>
    <w:div w:id="60956219">
      <w:bodyDiv w:val="1"/>
      <w:marLeft w:val="0"/>
      <w:marRight w:val="0"/>
      <w:marTop w:val="0"/>
      <w:marBottom w:val="0"/>
      <w:divBdr>
        <w:top w:val="none" w:sz="0" w:space="0" w:color="auto"/>
        <w:left w:val="none" w:sz="0" w:space="0" w:color="auto"/>
        <w:bottom w:val="none" w:sz="0" w:space="0" w:color="auto"/>
        <w:right w:val="none" w:sz="0" w:space="0" w:color="auto"/>
      </w:divBdr>
    </w:div>
    <w:div w:id="62606558">
      <w:bodyDiv w:val="1"/>
      <w:marLeft w:val="0"/>
      <w:marRight w:val="0"/>
      <w:marTop w:val="0"/>
      <w:marBottom w:val="0"/>
      <w:divBdr>
        <w:top w:val="none" w:sz="0" w:space="0" w:color="auto"/>
        <w:left w:val="none" w:sz="0" w:space="0" w:color="auto"/>
        <w:bottom w:val="none" w:sz="0" w:space="0" w:color="auto"/>
        <w:right w:val="none" w:sz="0" w:space="0" w:color="auto"/>
      </w:divBdr>
    </w:div>
    <w:div w:id="73204660">
      <w:bodyDiv w:val="1"/>
      <w:marLeft w:val="0"/>
      <w:marRight w:val="0"/>
      <w:marTop w:val="0"/>
      <w:marBottom w:val="0"/>
      <w:divBdr>
        <w:top w:val="none" w:sz="0" w:space="0" w:color="auto"/>
        <w:left w:val="none" w:sz="0" w:space="0" w:color="auto"/>
        <w:bottom w:val="none" w:sz="0" w:space="0" w:color="auto"/>
        <w:right w:val="none" w:sz="0" w:space="0" w:color="auto"/>
      </w:divBdr>
    </w:div>
    <w:div w:id="75834303">
      <w:bodyDiv w:val="1"/>
      <w:marLeft w:val="0"/>
      <w:marRight w:val="0"/>
      <w:marTop w:val="0"/>
      <w:marBottom w:val="0"/>
      <w:divBdr>
        <w:top w:val="none" w:sz="0" w:space="0" w:color="auto"/>
        <w:left w:val="none" w:sz="0" w:space="0" w:color="auto"/>
        <w:bottom w:val="none" w:sz="0" w:space="0" w:color="auto"/>
        <w:right w:val="none" w:sz="0" w:space="0" w:color="auto"/>
      </w:divBdr>
    </w:div>
    <w:div w:id="88431004">
      <w:bodyDiv w:val="1"/>
      <w:marLeft w:val="0"/>
      <w:marRight w:val="0"/>
      <w:marTop w:val="0"/>
      <w:marBottom w:val="0"/>
      <w:divBdr>
        <w:top w:val="none" w:sz="0" w:space="0" w:color="auto"/>
        <w:left w:val="none" w:sz="0" w:space="0" w:color="auto"/>
        <w:bottom w:val="none" w:sz="0" w:space="0" w:color="auto"/>
        <w:right w:val="none" w:sz="0" w:space="0" w:color="auto"/>
      </w:divBdr>
    </w:div>
    <w:div w:id="89469287">
      <w:bodyDiv w:val="1"/>
      <w:marLeft w:val="0"/>
      <w:marRight w:val="0"/>
      <w:marTop w:val="0"/>
      <w:marBottom w:val="0"/>
      <w:divBdr>
        <w:top w:val="none" w:sz="0" w:space="0" w:color="auto"/>
        <w:left w:val="none" w:sz="0" w:space="0" w:color="auto"/>
        <w:bottom w:val="none" w:sz="0" w:space="0" w:color="auto"/>
        <w:right w:val="none" w:sz="0" w:space="0" w:color="auto"/>
      </w:divBdr>
    </w:div>
    <w:div w:id="92361925">
      <w:bodyDiv w:val="1"/>
      <w:marLeft w:val="0"/>
      <w:marRight w:val="0"/>
      <w:marTop w:val="0"/>
      <w:marBottom w:val="0"/>
      <w:divBdr>
        <w:top w:val="none" w:sz="0" w:space="0" w:color="auto"/>
        <w:left w:val="none" w:sz="0" w:space="0" w:color="auto"/>
        <w:bottom w:val="none" w:sz="0" w:space="0" w:color="auto"/>
        <w:right w:val="none" w:sz="0" w:space="0" w:color="auto"/>
      </w:divBdr>
    </w:div>
    <w:div w:id="94640431">
      <w:bodyDiv w:val="1"/>
      <w:marLeft w:val="0"/>
      <w:marRight w:val="0"/>
      <w:marTop w:val="0"/>
      <w:marBottom w:val="0"/>
      <w:divBdr>
        <w:top w:val="none" w:sz="0" w:space="0" w:color="auto"/>
        <w:left w:val="none" w:sz="0" w:space="0" w:color="auto"/>
        <w:bottom w:val="none" w:sz="0" w:space="0" w:color="auto"/>
        <w:right w:val="none" w:sz="0" w:space="0" w:color="auto"/>
      </w:divBdr>
    </w:div>
    <w:div w:id="107940606">
      <w:bodyDiv w:val="1"/>
      <w:marLeft w:val="0"/>
      <w:marRight w:val="0"/>
      <w:marTop w:val="0"/>
      <w:marBottom w:val="0"/>
      <w:divBdr>
        <w:top w:val="none" w:sz="0" w:space="0" w:color="auto"/>
        <w:left w:val="none" w:sz="0" w:space="0" w:color="auto"/>
        <w:bottom w:val="none" w:sz="0" w:space="0" w:color="auto"/>
        <w:right w:val="none" w:sz="0" w:space="0" w:color="auto"/>
      </w:divBdr>
    </w:div>
    <w:div w:id="108598064">
      <w:bodyDiv w:val="1"/>
      <w:marLeft w:val="0"/>
      <w:marRight w:val="0"/>
      <w:marTop w:val="0"/>
      <w:marBottom w:val="0"/>
      <w:divBdr>
        <w:top w:val="none" w:sz="0" w:space="0" w:color="auto"/>
        <w:left w:val="none" w:sz="0" w:space="0" w:color="auto"/>
        <w:bottom w:val="none" w:sz="0" w:space="0" w:color="auto"/>
        <w:right w:val="none" w:sz="0" w:space="0" w:color="auto"/>
      </w:divBdr>
    </w:div>
    <w:div w:id="114951447">
      <w:bodyDiv w:val="1"/>
      <w:marLeft w:val="0"/>
      <w:marRight w:val="0"/>
      <w:marTop w:val="0"/>
      <w:marBottom w:val="0"/>
      <w:divBdr>
        <w:top w:val="none" w:sz="0" w:space="0" w:color="auto"/>
        <w:left w:val="none" w:sz="0" w:space="0" w:color="auto"/>
        <w:bottom w:val="none" w:sz="0" w:space="0" w:color="auto"/>
        <w:right w:val="none" w:sz="0" w:space="0" w:color="auto"/>
      </w:divBdr>
    </w:div>
    <w:div w:id="120225668">
      <w:bodyDiv w:val="1"/>
      <w:marLeft w:val="0"/>
      <w:marRight w:val="0"/>
      <w:marTop w:val="0"/>
      <w:marBottom w:val="0"/>
      <w:divBdr>
        <w:top w:val="none" w:sz="0" w:space="0" w:color="auto"/>
        <w:left w:val="none" w:sz="0" w:space="0" w:color="auto"/>
        <w:bottom w:val="none" w:sz="0" w:space="0" w:color="auto"/>
        <w:right w:val="none" w:sz="0" w:space="0" w:color="auto"/>
      </w:divBdr>
    </w:div>
    <w:div w:id="126752003">
      <w:bodyDiv w:val="1"/>
      <w:marLeft w:val="0"/>
      <w:marRight w:val="0"/>
      <w:marTop w:val="0"/>
      <w:marBottom w:val="0"/>
      <w:divBdr>
        <w:top w:val="none" w:sz="0" w:space="0" w:color="auto"/>
        <w:left w:val="none" w:sz="0" w:space="0" w:color="auto"/>
        <w:bottom w:val="none" w:sz="0" w:space="0" w:color="auto"/>
        <w:right w:val="none" w:sz="0" w:space="0" w:color="auto"/>
      </w:divBdr>
      <w:divsChild>
        <w:div w:id="40909475">
          <w:marLeft w:val="605"/>
          <w:marRight w:val="0"/>
          <w:marTop w:val="120"/>
          <w:marBottom w:val="0"/>
          <w:divBdr>
            <w:top w:val="none" w:sz="0" w:space="0" w:color="auto"/>
            <w:left w:val="none" w:sz="0" w:space="0" w:color="auto"/>
            <w:bottom w:val="none" w:sz="0" w:space="0" w:color="auto"/>
            <w:right w:val="none" w:sz="0" w:space="0" w:color="auto"/>
          </w:divBdr>
        </w:div>
        <w:div w:id="147287771">
          <w:marLeft w:val="605"/>
          <w:marRight w:val="0"/>
          <w:marTop w:val="120"/>
          <w:marBottom w:val="0"/>
          <w:divBdr>
            <w:top w:val="none" w:sz="0" w:space="0" w:color="auto"/>
            <w:left w:val="none" w:sz="0" w:space="0" w:color="auto"/>
            <w:bottom w:val="none" w:sz="0" w:space="0" w:color="auto"/>
            <w:right w:val="none" w:sz="0" w:space="0" w:color="auto"/>
          </w:divBdr>
        </w:div>
        <w:div w:id="499082876">
          <w:marLeft w:val="605"/>
          <w:marRight w:val="0"/>
          <w:marTop w:val="120"/>
          <w:marBottom w:val="0"/>
          <w:divBdr>
            <w:top w:val="none" w:sz="0" w:space="0" w:color="auto"/>
            <w:left w:val="none" w:sz="0" w:space="0" w:color="auto"/>
            <w:bottom w:val="none" w:sz="0" w:space="0" w:color="auto"/>
            <w:right w:val="none" w:sz="0" w:space="0" w:color="auto"/>
          </w:divBdr>
        </w:div>
        <w:div w:id="1398242182">
          <w:marLeft w:val="1310"/>
          <w:marRight w:val="0"/>
          <w:marTop w:val="120"/>
          <w:marBottom w:val="0"/>
          <w:divBdr>
            <w:top w:val="none" w:sz="0" w:space="0" w:color="auto"/>
            <w:left w:val="none" w:sz="0" w:space="0" w:color="auto"/>
            <w:bottom w:val="none" w:sz="0" w:space="0" w:color="auto"/>
            <w:right w:val="none" w:sz="0" w:space="0" w:color="auto"/>
          </w:divBdr>
        </w:div>
        <w:div w:id="1517622288">
          <w:marLeft w:val="1310"/>
          <w:marRight w:val="0"/>
          <w:marTop w:val="120"/>
          <w:marBottom w:val="0"/>
          <w:divBdr>
            <w:top w:val="none" w:sz="0" w:space="0" w:color="auto"/>
            <w:left w:val="none" w:sz="0" w:space="0" w:color="auto"/>
            <w:bottom w:val="none" w:sz="0" w:space="0" w:color="auto"/>
            <w:right w:val="none" w:sz="0" w:space="0" w:color="auto"/>
          </w:divBdr>
        </w:div>
        <w:div w:id="2079093157">
          <w:marLeft w:val="605"/>
          <w:marRight w:val="0"/>
          <w:marTop w:val="120"/>
          <w:marBottom w:val="0"/>
          <w:divBdr>
            <w:top w:val="none" w:sz="0" w:space="0" w:color="auto"/>
            <w:left w:val="none" w:sz="0" w:space="0" w:color="auto"/>
            <w:bottom w:val="none" w:sz="0" w:space="0" w:color="auto"/>
            <w:right w:val="none" w:sz="0" w:space="0" w:color="auto"/>
          </w:divBdr>
        </w:div>
        <w:div w:id="2092240700">
          <w:marLeft w:val="1310"/>
          <w:marRight w:val="0"/>
          <w:marTop w:val="120"/>
          <w:marBottom w:val="0"/>
          <w:divBdr>
            <w:top w:val="none" w:sz="0" w:space="0" w:color="auto"/>
            <w:left w:val="none" w:sz="0" w:space="0" w:color="auto"/>
            <w:bottom w:val="none" w:sz="0" w:space="0" w:color="auto"/>
            <w:right w:val="none" w:sz="0" w:space="0" w:color="auto"/>
          </w:divBdr>
        </w:div>
      </w:divsChild>
    </w:div>
    <w:div w:id="129325616">
      <w:bodyDiv w:val="1"/>
      <w:marLeft w:val="0"/>
      <w:marRight w:val="0"/>
      <w:marTop w:val="0"/>
      <w:marBottom w:val="0"/>
      <w:divBdr>
        <w:top w:val="none" w:sz="0" w:space="0" w:color="auto"/>
        <w:left w:val="none" w:sz="0" w:space="0" w:color="auto"/>
        <w:bottom w:val="none" w:sz="0" w:space="0" w:color="auto"/>
        <w:right w:val="none" w:sz="0" w:space="0" w:color="auto"/>
      </w:divBdr>
    </w:div>
    <w:div w:id="131559699">
      <w:bodyDiv w:val="1"/>
      <w:marLeft w:val="0"/>
      <w:marRight w:val="0"/>
      <w:marTop w:val="0"/>
      <w:marBottom w:val="0"/>
      <w:divBdr>
        <w:top w:val="none" w:sz="0" w:space="0" w:color="auto"/>
        <w:left w:val="none" w:sz="0" w:space="0" w:color="auto"/>
        <w:bottom w:val="none" w:sz="0" w:space="0" w:color="auto"/>
        <w:right w:val="none" w:sz="0" w:space="0" w:color="auto"/>
      </w:divBdr>
    </w:div>
    <w:div w:id="132870649">
      <w:bodyDiv w:val="1"/>
      <w:marLeft w:val="0"/>
      <w:marRight w:val="0"/>
      <w:marTop w:val="0"/>
      <w:marBottom w:val="0"/>
      <w:divBdr>
        <w:top w:val="none" w:sz="0" w:space="0" w:color="auto"/>
        <w:left w:val="none" w:sz="0" w:space="0" w:color="auto"/>
        <w:bottom w:val="none" w:sz="0" w:space="0" w:color="auto"/>
        <w:right w:val="none" w:sz="0" w:space="0" w:color="auto"/>
      </w:divBdr>
    </w:div>
    <w:div w:id="135492705">
      <w:bodyDiv w:val="1"/>
      <w:marLeft w:val="0"/>
      <w:marRight w:val="0"/>
      <w:marTop w:val="0"/>
      <w:marBottom w:val="0"/>
      <w:divBdr>
        <w:top w:val="none" w:sz="0" w:space="0" w:color="auto"/>
        <w:left w:val="none" w:sz="0" w:space="0" w:color="auto"/>
        <w:bottom w:val="none" w:sz="0" w:space="0" w:color="auto"/>
        <w:right w:val="none" w:sz="0" w:space="0" w:color="auto"/>
      </w:divBdr>
    </w:div>
    <w:div w:id="136608629">
      <w:bodyDiv w:val="1"/>
      <w:marLeft w:val="0"/>
      <w:marRight w:val="0"/>
      <w:marTop w:val="0"/>
      <w:marBottom w:val="0"/>
      <w:divBdr>
        <w:top w:val="none" w:sz="0" w:space="0" w:color="auto"/>
        <w:left w:val="none" w:sz="0" w:space="0" w:color="auto"/>
        <w:bottom w:val="none" w:sz="0" w:space="0" w:color="auto"/>
        <w:right w:val="none" w:sz="0" w:space="0" w:color="auto"/>
      </w:divBdr>
      <w:divsChild>
        <w:div w:id="1284311341">
          <w:marLeft w:val="0"/>
          <w:marRight w:val="0"/>
          <w:marTop w:val="120"/>
          <w:marBottom w:val="0"/>
          <w:divBdr>
            <w:top w:val="none" w:sz="0" w:space="0" w:color="auto"/>
            <w:left w:val="none" w:sz="0" w:space="0" w:color="auto"/>
            <w:bottom w:val="none" w:sz="0" w:space="0" w:color="auto"/>
            <w:right w:val="none" w:sz="0" w:space="0" w:color="auto"/>
          </w:divBdr>
        </w:div>
        <w:div w:id="1376735415">
          <w:marLeft w:val="0"/>
          <w:marRight w:val="0"/>
          <w:marTop w:val="120"/>
          <w:marBottom w:val="0"/>
          <w:divBdr>
            <w:top w:val="none" w:sz="0" w:space="0" w:color="auto"/>
            <w:left w:val="none" w:sz="0" w:space="0" w:color="auto"/>
            <w:bottom w:val="none" w:sz="0" w:space="0" w:color="auto"/>
            <w:right w:val="none" w:sz="0" w:space="0" w:color="auto"/>
          </w:divBdr>
        </w:div>
        <w:div w:id="1858732989">
          <w:marLeft w:val="0"/>
          <w:marRight w:val="0"/>
          <w:marTop w:val="120"/>
          <w:marBottom w:val="0"/>
          <w:divBdr>
            <w:top w:val="none" w:sz="0" w:space="0" w:color="auto"/>
            <w:left w:val="none" w:sz="0" w:space="0" w:color="auto"/>
            <w:bottom w:val="none" w:sz="0" w:space="0" w:color="auto"/>
            <w:right w:val="none" w:sz="0" w:space="0" w:color="auto"/>
          </w:divBdr>
        </w:div>
      </w:divsChild>
    </w:div>
    <w:div w:id="136801952">
      <w:bodyDiv w:val="1"/>
      <w:marLeft w:val="0"/>
      <w:marRight w:val="0"/>
      <w:marTop w:val="0"/>
      <w:marBottom w:val="0"/>
      <w:divBdr>
        <w:top w:val="none" w:sz="0" w:space="0" w:color="auto"/>
        <w:left w:val="none" w:sz="0" w:space="0" w:color="auto"/>
        <w:bottom w:val="none" w:sz="0" w:space="0" w:color="auto"/>
        <w:right w:val="none" w:sz="0" w:space="0" w:color="auto"/>
      </w:divBdr>
    </w:div>
    <w:div w:id="138769685">
      <w:bodyDiv w:val="1"/>
      <w:marLeft w:val="0"/>
      <w:marRight w:val="0"/>
      <w:marTop w:val="0"/>
      <w:marBottom w:val="0"/>
      <w:divBdr>
        <w:top w:val="none" w:sz="0" w:space="0" w:color="auto"/>
        <w:left w:val="none" w:sz="0" w:space="0" w:color="auto"/>
        <w:bottom w:val="none" w:sz="0" w:space="0" w:color="auto"/>
        <w:right w:val="none" w:sz="0" w:space="0" w:color="auto"/>
      </w:divBdr>
    </w:div>
    <w:div w:id="139467969">
      <w:bodyDiv w:val="1"/>
      <w:marLeft w:val="0"/>
      <w:marRight w:val="0"/>
      <w:marTop w:val="0"/>
      <w:marBottom w:val="0"/>
      <w:divBdr>
        <w:top w:val="none" w:sz="0" w:space="0" w:color="auto"/>
        <w:left w:val="none" w:sz="0" w:space="0" w:color="auto"/>
        <w:bottom w:val="none" w:sz="0" w:space="0" w:color="auto"/>
        <w:right w:val="none" w:sz="0" w:space="0" w:color="auto"/>
      </w:divBdr>
    </w:div>
    <w:div w:id="139617729">
      <w:bodyDiv w:val="1"/>
      <w:marLeft w:val="0"/>
      <w:marRight w:val="0"/>
      <w:marTop w:val="0"/>
      <w:marBottom w:val="0"/>
      <w:divBdr>
        <w:top w:val="none" w:sz="0" w:space="0" w:color="auto"/>
        <w:left w:val="none" w:sz="0" w:space="0" w:color="auto"/>
        <w:bottom w:val="none" w:sz="0" w:space="0" w:color="auto"/>
        <w:right w:val="none" w:sz="0" w:space="0" w:color="auto"/>
      </w:divBdr>
    </w:div>
    <w:div w:id="149102841">
      <w:bodyDiv w:val="1"/>
      <w:marLeft w:val="0"/>
      <w:marRight w:val="0"/>
      <w:marTop w:val="0"/>
      <w:marBottom w:val="0"/>
      <w:divBdr>
        <w:top w:val="none" w:sz="0" w:space="0" w:color="auto"/>
        <w:left w:val="none" w:sz="0" w:space="0" w:color="auto"/>
        <w:bottom w:val="none" w:sz="0" w:space="0" w:color="auto"/>
        <w:right w:val="none" w:sz="0" w:space="0" w:color="auto"/>
      </w:divBdr>
    </w:div>
    <w:div w:id="151720657">
      <w:bodyDiv w:val="1"/>
      <w:marLeft w:val="0"/>
      <w:marRight w:val="0"/>
      <w:marTop w:val="0"/>
      <w:marBottom w:val="0"/>
      <w:divBdr>
        <w:top w:val="none" w:sz="0" w:space="0" w:color="auto"/>
        <w:left w:val="none" w:sz="0" w:space="0" w:color="auto"/>
        <w:bottom w:val="none" w:sz="0" w:space="0" w:color="auto"/>
        <w:right w:val="none" w:sz="0" w:space="0" w:color="auto"/>
      </w:divBdr>
    </w:div>
    <w:div w:id="154808299">
      <w:bodyDiv w:val="1"/>
      <w:marLeft w:val="0"/>
      <w:marRight w:val="0"/>
      <w:marTop w:val="0"/>
      <w:marBottom w:val="0"/>
      <w:divBdr>
        <w:top w:val="none" w:sz="0" w:space="0" w:color="auto"/>
        <w:left w:val="none" w:sz="0" w:space="0" w:color="auto"/>
        <w:bottom w:val="none" w:sz="0" w:space="0" w:color="auto"/>
        <w:right w:val="none" w:sz="0" w:space="0" w:color="auto"/>
      </w:divBdr>
    </w:div>
    <w:div w:id="160242100">
      <w:bodyDiv w:val="1"/>
      <w:marLeft w:val="0"/>
      <w:marRight w:val="0"/>
      <w:marTop w:val="0"/>
      <w:marBottom w:val="0"/>
      <w:divBdr>
        <w:top w:val="none" w:sz="0" w:space="0" w:color="auto"/>
        <w:left w:val="none" w:sz="0" w:space="0" w:color="auto"/>
        <w:bottom w:val="none" w:sz="0" w:space="0" w:color="auto"/>
        <w:right w:val="none" w:sz="0" w:space="0" w:color="auto"/>
      </w:divBdr>
    </w:div>
    <w:div w:id="160432481">
      <w:bodyDiv w:val="1"/>
      <w:marLeft w:val="0"/>
      <w:marRight w:val="0"/>
      <w:marTop w:val="0"/>
      <w:marBottom w:val="0"/>
      <w:divBdr>
        <w:top w:val="none" w:sz="0" w:space="0" w:color="auto"/>
        <w:left w:val="none" w:sz="0" w:space="0" w:color="auto"/>
        <w:bottom w:val="none" w:sz="0" w:space="0" w:color="auto"/>
        <w:right w:val="none" w:sz="0" w:space="0" w:color="auto"/>
      </w:divBdr>
    </w:div>
    <w:div w:id="161749187">
      <w:bodyDiv w:val="1"/>
      <w:marLeft w:val="0"/>
      <w:marRight w:val="0"/>
      <w:marTop w:val="0"/>
      <w:marBottom w:val="0"/>
      <w:divBdr>
        <w:top w:val="none" w:sz="0" w:space="0" w:color="auto"/>
        <w:left w:val="none" w:sz="0" w:space="0" w:color="auto"/>
        <w:bottom w:val="none" w:sz="0" w:space="0" w:color="auto"/>
        <w:right w:val="none" w:sz="0" w:space="0" w:color="auto"/>
      </w:divBdr>
    </w:div>
    <w:div w:id="171459689">
      <w:bodyDiv w:val="1"/>
      <w:marLeft w:val="0"/>
      <w:marRight w:val="0"/>
      <w:marTop w:val="0"/>
      <w:marBottom w:val="0"/>
      <w:divBdr>
        <w:top w:val="none" w:sz="0" w:space="0" w:color="auto"/>
        <w:left w:val="none" w:sz="0" w:space="0" w:color="auto"/>
        <w:bottom w:val="none" w:sz="0" w:space="0" w:color="auto"/>
        <w:right w:val="none" w:sz="0" w:space="0" w:color="auto"/>
      </w:divBdr>
    </w:div>
    <w:div w:id="173539447">
      <w:bodyDiv w:val="1"/>
      <w:marLeft w:val="0"/>
      <w:marRight w:val="0"/>
      <w:marTop w:val="0"/>
      <w:marBottom w:val="0"/>
      <w:divBdr>
        <w:top w:val="none" w:sz="0" w:space="0" w:color="auto"/>
        <w:left w:val="none" w:sz="0" w:space="0" w:color="auto"/>
        <w:bottom w:val="none" w:sz="0" w:space="0" w:color="auto"/>
        <w:right w:val="none" w:sz="0" w:space="0" w:color="auto"/>
      </w:divBdr>
    </w:div>
    <w:div w:id="174343219">
      <w:bodyDiv w:val="1"/>
      <w:marLeft w:val="0"/>
      <w:marRight w:val="0"/>
      <w:marTop w:val="0"/>
      <w:marBottom w:val="0"/>
      <w:divBdr>
        <w:top w:val="none" w:sz="0" w:space="0" w:color="auto"/>
        <w:left w:val="none" w:sz="0" w:space="0" w:color="auto"/>
        <w:bottom w:val="none" w:sz="0" w:space="0" w:color="auto"/>
        <w:right w:val="none" w:sz="0" w:space="0" w:color="auto"/>
      </w:divBdr>
    </w:div>
    <w:div w:id="177434064">
      <w:bodyDiv w:val="1"/>
      <w:marLeft w:val="0"/>
      <w:marRight w:val="0"/>
      <w:marTop w:val="0"/>
      <w:marBottom w:val="0"/>
      <w:divBdr>
        <w:top w:val="none" w:sz="0" w:space="0" w:color="auto"/>
        <w:left w:val="none" w:sz="0" w:space="0" w:color="auto"/>
        <w:bottom w:val="none" w:sz="0" w:space="0" w:color="auto"/>
        <w:right w:val="none" w:sz="0" w:space="0" w:color="auto"/>
      </w:divBdr>
    </w:div>
    <w:div w:id="184367991">
      <w:bodyDiv w:val="1"/>
      <w:marLeft w:val="0"/>
      <w:marRight w:val="0"/>
      <w:marTop w:val="0"/>
      <w:marBottom w:val="0"/>
      <w:divBdr>
        <w:top w:val="none" w:sz="0" w:space="0" w:color="auto"/>
        <w:left w:val="none" w:sz="0" w:space="0" w:color="auto"/>
        <w:bottom w:val="none" w:sz="0" w:space="0" w:color="auto"/>
        <w:right w:val="none" w:sz="0" w:space="0" w:color="auto"/>
      </w:divBdr>
    </w:div>
    <w:div w:id="187834835">
      <w:bodyDiv w:val="1"/>
      <w:marLeft w:val="0"/>
      <w:marRight w:val="0"/>
      <w:marTop w:val="0"/>
      <w:marBottom w:val="0"/>
      <w:divBdr>
        <w:top w:val="none" w:sz="0" w:space="0" w:color="auto"/>
        <w:left w:val="none" w:sz="0" w:space="0" w:color="auto"/>
        <w:bottom w:val="none" w:sz="0" w:space="0" w:color="auto"/>
        <w:right w:val="none" w:sz="0" w:space="0" w:color="auto"/>
      </w:divBdr>
    </w:div>
    <w:div w:id="190729340">
      <w:bodyDiv w:val="1"/>
      <w:marLeft w:val="0"/>
      <w:marRight w:val="0"/>
      <w:marTop w:val="0"/>
      <w:marBottom w:val="0"/>
      <w:divBdr>
        <w:top w:val="none" w:sz="0" w:space="0" w:color="auto"/>
        <w:left w:val="none" w:sz="0" w:space="0" w:color="auto"/>
        <w:bottom w:val="none" w:sz="0" w:space="0" w:color="auto"/>
        <w:right w:val="none" w:sz="0" w:space="0" w:color="auto"/>
      </w:divBdr>
    </w:div>
    <w:div w:id="196966577">
      <w:bodyDiv w:val="1"/>
      <w:marLeft w:val="0"/>
      <w:marRight w:val="0"/>
      <w:marTop w:val="0"/>
      <w:marBottom w:val="0"/>
      <w:divBdr>
        <w:top w:val="none" w:sz="0" w:space="0" w:color="auto"/>
        <w:left w:val="none" w:sz="0" w:space="0" w:color="auto"/>
        <w:bottom w:val="none" w:sz="0" w:space="0" w:color="auto"/>
        <w:right w:val="none" w:sz="0" w:space="0" w:color="auto"/>
      </w:divBdr>
    </w:div>
    <w:div w:id="197083119">
      <w:bodyDiv w:val="1"/>
      <w:marLeft w:val="0"/>
      <w:marRight w:val="0"/>
      <w:marTop w:val="0"/>
      <w:marBottom w:val="0"/>
      <w:divBdr>
        <w:top w:val="none" w:sz="0" w:space="0" w:color="auto"/>
        <w:left w:val="none" w:sz="0" w:space="0" w:color="auto"/>
        <w:bottom w:val="none" w:sz="0" w:space="0" w:color="auto"/>
        <w:right w:val="none" w:sz="0" w:space="0" w:color="auto"/>
      </w:divBdr>
    </w:div>
    <w:div w:id="198787505">
      <w:bodyDiv w:val="1"/>
      <w:marLeft w:val="0"/>
      <w:marRight w:val="0"/>
      <w:marTop w:val="0"/>
      <w:marBottom w:val="0"/>
      <w:divBdr>
        <w:top w:val="none" w:sz="0" w:space="0" w:color="auto"/>
        <w:left w:val="none" w:sz="0" w:space="0" w:color="auto"/>
        <w:bottom w:val="none" w:sz="0" w:space="0" w:color="auto"/>
        <w:right w:val="none" w:sz="0" w:space="0" w:color="auto"/>
      </w:divBdr>
    </w:div>
    <w:div w:id="199906296">
      <w:bodyDiv w:val="1"/>
      <w:marLeft w:val="0"/>
      <w:marRight w:val="0"/>
      <w:marTop w:val="0"/>
      <w:marBottom w:val="0"/>
      <w:divBdr>
        <w:top w:val="none" w:sz="0" w:space="0" w:color="auto"/>
        <w:left w:val="none" w:sz="0" w:space="0" w:color="auto"/>
        <w:bottom w:val="none" w:sz="0" w:space="0" w:color="auto"/>
        <w:right w:val="none" w:sz="0" w:space="0" w:color="auto"/>
      </w:divBdr>
    </w:div>
    <w:div w:id="202140759">
      <w:bodyDiv w:val="1"/>
      <w:marLeft w:val="0"/>
      <w:marRight w:val="0"/>
      <w:marTop w:val="0"/>
      <w:marBottom w:val="0"/>
      <w:divBdr>
        <w:top w:val="none" w:sz="0" w:space="0" w:color="auto"/>
        <w:left w:val="none" w:sz="0" w:space="0" w:color="auto"/>
        <w:bottom w:val="none" w:sz="0" w:space="0" w:color="auto"/>
        <w:right w:val="none" w:sz="0" w:space="0" w:color="auto"/>
      </w:divBdr>
    </w:div>
    <w:div w:id="207451569">
      <w:bodyDiv w:val="1"/>
      <w:marLeft w:val="0"/>
      <w:marRight w:val="0"/>
      <w:marTop w:val="0"/>
      <w:marBottom w:val="0"/>
      <w:divBdr>
        <w:top w:val="none" w:sz="0" w:space="0" w:color="auto"/>
        <w:left w:val="none" w:sz="0" w:space="0" w:color="auto"/>
        <w:bottom w:val="none" w:sz="0" w:space="0" w:color="auto"/>
        <w:right w:val="none" w:sz="0" w:space="0" w:color="auto"/>
      </w:divBdr>
    </w:div>
    <w:div w:id="209847901">
      <w:bodyDiv w:val="1"/>
      <w:marLeft w:val="0"/>
      <w:marRight w:val="0"/>
      <w:marTop w:val="0"/>
      <w:marBottom w:val="0"/>
      <w:divBdr>
        <w:top w:val="none" w:sz="0" w:space="0" w:color="auto"/>
        <w:left w:val="none" w:sz="0" w:space="0" w:color="auto"/>
        <w:bottom w:val="none" w:sz="0" w:space="0" w:color="auto"/>
        <w:right w:val="none" w:sz="0" w:space="0" w:color="auto"/>
      </w:divBdr>
    </w:div>
    <w:div w:id="218636741">
      <w:bodyDiv w:val="1"/>
      <w:marLeft w:val="0"/>
      <w:marRight w:val="0"/>
      <w:marTop w:val="0"/>
      <w:marBottom w:val="0"/>
      <w:divBdr>
        <w:top w:val="none" w:sz="0" w:space="0" w:color="auto"/>
        <w:left w:val="none" w:sz="0" w:space="0" w:color="auto"/>
        <w:bottom w:val="none" w:sz="0" w:space="0" w:color="auto"/>
        <w:right w:val="none" w:sz="0" w:space="0" w:color="auto"/>
      </w:divBdr>
    </w:div>
    <w:div w:id="218707547">
      <w:bodyDiv w:val="1"/>
      <w:marLeft w:val="0"/>
      <w:marRight w:val="0"/>
      <w:marTop w:val="0"/>
      <w:marBottom w:val="0"/>
      <w:divBdr>
        <w:top w:val="none" w:sz="0" w:space="0" w:color="auto"/>
        <w:left w:val="none" w:sz="0" w:space="0" w:color="auto"/>
        <w:bottom w:val="none" w:sz="0" w:space="0" w:color="auto"/>
        <w:right w:val="none" w:sz="0" w:space="0" w:color="auto"/>
      </w:divBdr>
    </w:div>
    <w:div w:id="219442399">
      <w:bodyDiv w:val="1"/>
      <w:marLeft w:val="0"/>
      <w:marRight w:val="0"/>
      <w:marTop w:val="0"/>
      <w:marBottom w:val="0"/>
      <w:divBdr>
        <w:top w:val="none" w:sz="0" w:space="0" w:color="auto"/>
        <w:left w:val="none" w:sz="0" w:space="0" w:color="auto"/>
        <w:bottom w:val="none" w:sz="0" w:space="0" w:color="auto"/>
        <w:right w:val="none" w:sz="0" w:space="0" w:color="auto"/>
      </w:divBdr>
    </w:div>
    <w:div w:id="221871404">
      <w:bodyDiv w:val="1"/>
      <w:marLeft w:val="0"/>
      <w:marRight w:val="0"/>
      <w:marTop w:val="0"/>
      <w:marBottom w:val="0"/>
      <w:divBdr>
        <w:top w:val="none" w:sz="0" w:space="0" w:color="auto"/>
        <w:left w:val="none" w:sz="0" w:space="0" w:color="auto"/>
        <w:bottom w:val="none" w:sz="0" w:space="0" w:color="auto"/>
        <w:right w:val="none" w:sz="0" w:space="0" w:color="auto"/>
      </w:divBdr>
      <w:divsChild>
        <w:div w:id="705833979">
          <w:marLeft w:val="0"/>
          <w:marRight w:val="0"/>
          <w:marTop w:val="120"/>
          <w:marBottom w:val="0"/>
          <w:divBdr>
            <w:top w:val="none" w:sz="0" w:space="0" w:color="auto"/>
            <w:left w:val="none" w:sz="0" w:space="0" w:color="auto"/>
            <w:bottom w:val="none" w:sz="0" w:space="0" w:color="auto"/>
            <w:right w:val="none" w:sz="0" w:space="0" w:color="auto"/>
          </w:divBdr>
        </w:div>
        <w:div w:id="900822682">
          <w:marLeft w:val="0"/>
          <w:marRight w:val="0"/>
          <w:marTop w:val="120"/>
          <w:marBottom w:val="0"/>
          <w:divBdr>
            <w:top w:val="none" w:sz="0" w:space="0" w:color="auto"/>
            <w:left w:val="none" w:sz="0" w:space="0" w:color="auto"/>
            <w:bottom w:val="none" w:sz="0" w:space="0" w:color="auto"/>
            <w:right w:val="none" w:sz="0" w:space="0" w:color="auto"/>
          </w:divBdr>
        </w:div>
      </w:divsChild>
    </w:div>
    <w:div w:id="231281488">
      <w:bodyDiv w:val="1"/>
      <w:marLeft w:val="0"/>
      <w:marRight w:val="0"/>
      <w:marTop w:val="0"/>
      <w:marBottom w:val="0"/>
      <w:divBdr>
        <w:top w:val="none" w:sz="0" w:space="0" w:color="auto"/>
        <w:left w:val="none" w:sz="0" w:space="0" w:color="auto"/>
        <w:bottom w:val="none" w:sz="0" w:space="0" w:color="auto"/>
        <w:right w:val="none" w:sz="0" w:space="0" w:color="auto"/>
      </w:divBdr>
    </w:div>
    <w:div w:id="232085581">
      <w:bodyDiv w:val="1"/>
      <w:marLeft w:val="0"/>
      <w:marRight w:val="0"/>
      <w:marTop w:val="0"/>
      <w:marBottom w:val="0"/>
      <w:divBdr>
        <w:top w:val="none" w:sz="0" w:space="0" w:color="auto"/>
        <w:left w:val="none" w:sz="0" w:space="0" w:color="auto"/>
        <w:bottom w:val="none" w:sz="0" w:space="0" w:color="auto"/>
        <w:right w:val="none" w:sz="0" w:space="0" w:color="auto"/>
      </w:divBdr>
    </w:div>
    <w:div w:id="234974541">
      <w:bodyDiv w:val="1"/>
      <w:marLeft w:val="0"/>
      <w:marRight w:val="0"/>
      <w:marTop w:val="0"/>
      <w:marBottom w:val="0"/>
      <w:divBdr>
        <w:top w:val="none" w:sz="0" w:space="0" w:color="auto"/>
        <w:left w:val="none" w:sz="0" w:space="0" w:color="auto"/>
        <w:bottom w:val="none" w:sz="0" w:space="0" w:color="auto"/>
        <w:right w:val="none" w:sz="0" w:space="0" w:color="auto"/>
      </w:divBdr>
    </w:div>
    <w:div w:id="236481258">
      <w:bodyDiv w:val="1"/>
      <w:marLeft w:val="0"/>
      <w:marRight w:val="0"/>
      <w:marTop w:val="0"/>
      <w:marBottom w:val="0"/>
      <w:divBdr>
        <w:top w:val="none" w:sz="0" w:space="0" w:color="auto"/>
        <w:left w:val="none" w:sz="0" w:space="0" w:color="auto"/>
        <w:bottom w:val="none" w:sz="0" w:space="0" w:color="auto"/>
        <w:right w:val="none" w:sz="0" w:space="0" w:color="auto"/>
      </w:divBdr>
    </w:div>
    <w:div w:id="241911593">
      <w:bodyDiv w:val="1"/>
      <w:marLeft w:val="0"/>
      <w:marRight w:val="0"/>
      <w:marTop w:val="0"/>
      <w:marBottom w:val="0"/>
      <w:divBdr>
        <w:top w:val="none" w:sz="0" w:space="0" w:color="auto"/>
        <w:left w:val="none" w:sz="0" w:space="0" w:color="auto"/>
        <w:bottom w:val="none" w:sz="0" w:space="0" w:color="auto"/>
        <w:right w:val="none" w:sz="0" w:space="0" w:color="auto"/>
      </w:divBdr>
    </w:div>
    <w:div w:id="246578630">
      <w:bodyDiv w:val="1"/>
      <w:marLeft w:val="0"/>
      <w:marRight w:val="0"/>
      <w:marTop w:val="0"/>
      <w:marBottom w:val="0"/>
      <w:divBdr>
        <w:top w:val="none" w:sz="0" w:space="0" w:color="auto"/>
        <w:left w:val="none" w:sz="0" w:space="0" w:color="auto"/>
        <w:bottom w:val="none" w:sz="0" w:space="0" w:color="auto"/>
        <w:right w:val="none" w:sz="0" w:space="0" w:color="auto"/>
      </w:divBdr>
    </w:div>
    <w:div w:id="250047417">
      <w:bodyDiv w:val="1"/>
      <w:marLeft w:val="0"/>
      <w:marRight w:val="0"/>
      <w:marTop w:val="0"/>
      <w:marBottom w:val="0"/>
      <w:divBdr>
        <w:top w:val="none" w:sz="0" w:space="0" w:color="auto"/>
        <w:left w:val="none" w:sz="0" w:space="0" w:color="auto"/>
        <w:bottom w:val="none" w:sz="0" w:space="0" w:color="auto"/>
        <w:right w:val="none" w:sz="0" w:space="0" w:color="auto"/>
      </w:divBdr>
    </w:div>
    <w:div w:id="254941304">
      <w:bodyDiv w:val="1"/>
      <w:marLeft w:val="0"/>
      <w:marRight w:val="0"/>
      <w:marTop w:val="0"/>
      <w:marBottom w:val="0"/>
      <w:divBdr>
        <w:top w:val="none" w:sz="0" w:space="0" w:color="auto"/>
        <w:left w:val="none" w:sz="0" w:space="0" w:color="auto"/>
        <w:bottom w:val="none" w:sz="0" w:space="0" w:color="auto"/>
        <w:right w:val="none" w:sz="0" w:space="0" w:color="auto"/>
      </w:divBdr>
    </w:div>
    <w:div w:id="254945222">
      <w:bodyDiv w:val="1"/>
      <w:marLeft w:val="0"/>
      <w:marRight w:val="0"/>
      <w:marTop w:val="0"/>
      <w:marBottom w:val="0"/>
      <w:divBdr>
        <w:top w:val="none" w:sz="0" w:space="0" w:color="auto"/>
        <w:left w:val="none" w:sz="0" w:space="0" w:color="auto"/>
        <w:bottom w:val="none" w:sz="0" w:space="0" w:color="auto"/>
        <w:right w:val="none" w:sz="0" w:space="0" w:color="auto"/>
      </w:divBdr>
    </w:div>
    <w:div w:id="261426478">
      <w:bodyDiv w:val="1"/>
      <w:marLeft w:val="0"/>
      <w:marRight w:val="0"/>
      <w:marTop w:val="0"/>
      <w:marBottom w:val="0"/>
      <w:divBdr>
        <w:top w:val="none" w:sz="0" w:space="0" w:color="auto"/>
        <w:left w:val="none" w:sz="0" w:space="0" w:color="auto"/>
        <w:bottom w:val="none" w:sz="0" w:space="0" w:color="auto"/>
        <w:right w:val="none" w:sz="0" w:space="0" w:color="auto"/>
      </w:divBdr>
    </w:div>
    <w:div w:id="263416969">
      <w:bodyDiv w:val="1"/>
      <w:marLeft w:val="0"/>
      <w:marRight w:val="0"/>
      <w:marTop w:val="0"/>
      <w:marBottom w:val="0"/>
      <w:divBdr>
        <w:top w:val="none" w:sz="0" w:space="0" w:color="auto"/>
        <w:left w:val="none" w:sz="0" w:space="0" w:color="auto"/>
        <w:bottom w:val="none" w:sz="0" w:space="0" w:color="auto"/>
        <w:right w:val="none" w:sz="0" w:space="0" w:color="auto"/>
      </w:divBdr>
    </w:div>
    <w:div w:id="267782539">
      <w:bodyDiv w:val="1"/>
      <w:marLeft w:val="0"/>
      <w:marRight w:val="0"/>
      <w:marTop w:val="0"/>
      <w:marBottom w:val="0"/>
      <w:divBdr>
        <w:top w:val="none" w:sz="0" w:space="0" w:color="auto"/>
        <w:left w:val="none" w:sz="0" w:space="0" w:color="auto"/>
        <w:bottom w:val="none" w:sz="0" w:space="0" w:color="auto"/>
        <w:right w:val="none" w:sz="0" w:space="0" w:color="auto"/>
      </w:divBdr>
    </w:div>
    <w:div w:id="271981443">
      <w:bodyDiv w:val="1"/>
      <w:marLeft w:val="0"/>
      <w:marRight w:val="0"/>
      <w:marTop w:val="0"/>
      <w:marBottom w:val="0"/>
      <w:divBdr>
        <w:top w:val="none" w:sz="0" w:space="0" w:color="auto"/>
        <w:left w:val="none" w:sz="0" w:space="0" w:color="auto"/>
        <w:bottom w:val="none" w:sz="0" w:space="0" w:color="auto"/>
        <w:right w:val="none" w:sz="0" w:space="0" w:color="auto"/>
      </w:divBdr>
    </w:div>
    <w:div w:id="277419877">
      <w:bodyDiv w:val="1"/>
      <w:marLeft w:val="0"/>
      <w:marRight w:val="0"/>
      <w:marTop w:val="0"/>
      <w:marBottom w:val="0"/>
      <w:divBdr>
        <w:top w:val="none" w:sz="0" w:space="0" w:color="auto"/>
        <w:left w:val="none" w:sz="0" w:space="0" w:color="auto"/>
        <w:bottom w:val="none" w:sz="0" w:space="0" w:color="auto"/>
        <w:right w:val="none" w:sz="0" w:space="0" w:color="auto"/>
      </w:divBdr>
    </w:div>
    <w:div w:id="281810265">
      <w:bodyDiv w:val="1"/>
      <w:marLeft w:val="0"/>
      <w:marRight w:val="0"/>
      <w:marTop w:val="0"/>
      <w:marBottom w:val="0"/>
      <w:divBdr>
        <w:top w:val="none" w:sz="0" w:space="0" w:color="auto"/>
        <w:left w:val="none" w:sz="0" w:space="0" w:color="auto"/>
        <w:bottom w:val="none" w:sz="0" w:space="0" w:color="auto"/>
        <w:right w:val="none" w:sz="0" w:space="0" w:color="auto"/>
      </w:divBdr>
    </w:div>
    <w:div w:id="294406458">
      <w:bodyDiv w:val="1"/>
      <w:marLeft w:val="0"/>
      <w:marRight w:val="0"/>
      <w:marTop w:val="0"/>
      <w:marBottom w:val="0"/>
      <w:divBdr>
        <w:top w:val="none" w:sz="0" w:space="0" w:color="auto"/>
        <w:left w:val="none" w:sz="0" w:space="0" w:color="auto"/>
        <w:bottom w:val="none" w:sz="0" w:space="0" w:color="auto"/>
        <w:right w:val="none" w:sz="0" w:space="0" w:color="auto"/>
      </w:divBdr>
    </w:div>
    <w:div w:id="299192942">
      <w:bodyDiv w:val="1"/>
      <w:marLeft w:val="0"/>
      <w:marRight w:val="0"/>
      <w:marTop w:val="0"/>
      <w:marBottom w:val="0"/>
      <w:divBdr>
        <w:top w:val="none" w:sz="0" w:space="0" w:color="auto"/>
        <w:left w:val="none" w:sz="0" w:space="0" w:color="auto"/>
        <w:bottom w:val="none" w:sz="0" w:space="0" w:color="auto"/>
        <w:right w:val="none" w:sz="0" w:space="0" w:color="auto"/>
      </w:divBdr>
    </w:div>
    <w:div w:id="299382951">
      <w:bodyDiv w:val="1"/>
      <w:marLeft w:val="0"/>
      <w:marRight w:val="0"/>
      <w:marTop w:val="0"/>
      <w:marBottom w:val="0"/>
      <w:divBdr>
        <w:top w:val="none" w:sz="0" w:space="0" w:color="auto"/>
        <w:left w:val="none" w:sz="0" w:space="0" w:color="auto"/>
        <w:bottom w:val="none" w:sz="0" w:space="0" w:color="auto"/>
        <w:right w:val="none" w:sz="0" w:space="0" w:color="auto"/>
      </w:divBdr>
    </w:div>
    <w:div w:id="302462880">
      <w:bodyDiv w:val="1"/>
      <w:marLeft w:val="0"/>
      <w:marRight w:val="0"/>
      <w:marTop w:val="0"/>
      <w:marBottom w:val="0"/>
      <w:divBdr>
        <w:top w:val="none" w:sz="0" w:space="0" w:color="auto"/>
        <w:left w:val="none" w:sz="0" w:space="0" w:color="auto"/>
        <w:bottom w:val="none" w:sz="0" w:space="0" w:color="auto"/>
        <w:right w:val="none" w:sz="0" w:space="0" w:color="auto"/>
      </w:divBdr>
    </w:div>
    <w:div w:id="306591708">
      <w:bodyDiv w:val="1"/>
      <w:marLeft w:val="0"/>
      <w:marRight w:val="0"/>
      <w:marTop w:val="0"/>
      <w:marBottom w:val="0"/>
      <w:divBdr>
        <w:top w:val="none" w:sz="0" w:space="0" w:color="auto"/>
        <w:left w:val="none" w:sz="0" w:space="0" w:color="auto"/>
        <w:bottom w:val="none" w:sz="0" w:space="0" w:color="auto"/>
        <w:right w:val="none" w:sz="0" w:space="0" w:color="auto"/>
      </w:divBdr>
    </w:div>
    <w:div w:id="309600704">
      <w:bodyDiv w:val="1"/>
      <w:marLeft w:val="0"/>
      <w:marRight w:val="0"/>
      <w:marTop w:val="0"/>
      <w:marBottom w:val="0"/>
      <w:divBdr>
        <w:top w:val="none" w:sz="0" w:space="0" w:color="auto"/>
        <w:left w:val="none" w:sz="0" w:space="0" w:color="auto"/>
        <w:bottom w:val="none" w:sz="0" w:space="0" w:color="auto"/>
        <w:right w:val="none" w:sz="0" w:space="0" w:color="auto"/>
      </w:divBdr>
    </w:div>
    <w:div w:id="316692408">
      <w:bodyDiv w:val="1"/>
      <w:marLeft w:val="0"/>
      <w:marRight w:val="0"/>
      <w:marTop w:val="0"/>
      <w:marBottom w:val="0"/>
      <w:divBdr>
        <w:top w:val="none" w:sz="0" w:space="0" w:color="auto"/>
        <w:left w:val="none" w:sz="0" w:space="0" w:color="auto"/>
        <w:bottom w:val="none" w:sz="0" w:space="0" w:color="auto"/>
        <w:right w:val="none" w:sz="0" w:space="0" w:color="auto"/>
      </w:divBdr>
    </w:div>
    <w:div w:id="320618399">
      <w:bodyDiv w:val="1"/>
      <w:marLeft w:val="0"/>
      <w:marRight w:val="0"/>
      <w:marTop w:val="0"/>
      <w:marBottom w:val="0"/>
      <w:divBdr>
        <w:top w:val="none" w:sz="0" w:space="0" w:color="auto"/>
        <w:left w:val="none" w:sz="0" w:space="0" w:color="auto"/>
        <w:bottom w:val="none" w:sz="0" w:space="0" w:color="auto"/>
        <w:right w:val="none" w:sz="0" w:space="0" w:color="auto"/>
      </w:divBdr>
      <w:divsChild>
        <w:div w:id="51004904">
          <w:marLeft w:val="360"/>
          <w:marRight w:val="0"/>
          <w:marTop w:val="100"/>
          <w:marBottom w:val="0"/>
          <w:divBdr>
            <w:top w:val="none" w:sz="0" w:space="0" w:color="auto"/>
            <w:left w:val="none" w:sz="0" w:space="0" w:color="auto"/>
            <w:bottom w:val="none" w:sz="0" w:space="0" w:color="auto"/>
            <w:right w:val="none" w:sz="0" w:space="0" w:color="auto"/>
          </w:divBdr>
        </w:div>
        <w:div w:id="226183572">
          <w:marLeft w:val="360"/>
          <w:marRight w:val="0"/>
          <w:marTop w:val="100"/>
          <w:marBottom w:val="0"/>
          <w:divBdr>
            <w:top w:val="none" w:sz="0" w:space="0" w:color="auto"/>
            <w:left w:val="none" w:sz="0" w:space="0" w:color="auto"/>
            <w:bottom w:val="none" w:sz="0" w:space="0" w:color="auto"/>
            <w:right w:val="none" w:sz="0" w:space="0" w:color="auto"/>
          </w:divBdr>
        </w:div>
        <w:div w:id="337460735">
          <w:marLeft w:val="360"/>
          <w:marRight w:val="0"/>
          <w:marTop w:val="100"/>
          <w:marBottom w:val="0"/>
          <w:divBdr>
            <w:top w:val="none" w:sz="0" w:space="0" w:color="auto"/>
            <w:left w:val="none" w:sz="0" w:space="0" w:color="auto"/>
            <w:bottom w:val="none" w:sz="0" w:space="0" w:color="auto"/>
            <w:right w:val="none" w:sz="0" w:space="0" w:color="auto"/>
          </w:divBdr>
        </w:div>
        <w:div w:id="986322629">
          <w:marLeft w:val="1080"/>
          <w:marRight w:val="0"/>
          <w:marTop w:val="60"/>
          <w:marBottom w:val="0"/>
          <w:divBdr>
            <w:top w:val="none" w:sz="0" w:space="0" w:color="auto"/>
            <w:left w:val="none" w:sz="0" w:space="0" w:color="auto"/>
            <w:bottom w:val="none" w:sz="0" w:space="0" w:color="auto"/>
            <w:right w:val="none" w:sz="0" w:space="0" w:color="auto"/>
          </w:divBdr>
        </w:div>
        <w:div w:id="1251966618">
          <w:marLeft w:val="1080"/>
          <w:marRight w:val="0"/>
          <w:marTop w:val="60"/>
          <w:marBottom w:val="0"/>
          <w:divBdr>
            <w:top w:val="none" w:sz="0" w:space="0" w:color="auto"/>
            <w:left w:val="none" w:sz="0" w:space="0" w:color="auto"/>
            <w:bottom w:val="none" w:sz="0" w:space="0" w:color="auto"/>
            <w:right w:val="none" w:sz="0" w:space="0" w:color="auto"/>
          </w:divBdr>
        </w:div>
        <w:div w:id="1303542454">
          <w:marLeft w:val="1080"/>
          <w:marRight w:val="0"/>
          <w:marTop w:val="60"/>
          <w:marBottom w:val="0"/>
          <w:divBdr>
            <w:top w:val="none" w:sz="0" w:space="0" w:color="auto"/>
            <w:left w:val="none" w:sz="0" w:space="0" w:color="auto"/>
            <w:bottom w:val="none" w:sz="0" w:space="0" w:color="auto"/>
            <w:right w:val="none" w:sz="0" w:space="0" w:color="auto"/>
          </w:divBdr>
        </w:div>
      </w:divsChild>
    </w:div>
    <w:div w:id="324482648">
      <w:bodyDiv w:val="1"/>
      <w:marLeft w:val="0"/>
      <w:marRight w:val="0"/>
      <w:marTop w:val="0"/>
      <w:marBottom w:val="0"/>
      <w:divBdr>
        <w:top w:val="none" w:sz="0" w:space="0" w:color="auto"/>
        <w:left w:val="none" w:sz="0" w:space="0" w:color="auto"/>
        <w:bottom w:val="none" w:sz="0" w:space="0" w:color="auto"/>
        <w:right w:val="none" w:sz="0" w:space="0" w:color="auto"/>
      </w:divBdr>
      <w:divsChild>
        <w:div w:id="243957283">
          <w:marLeft w:val="605"/>
          <w:marRight w:val="0"/>
          <w:marTop w:val="120"/>
          <w:marBottom w:val="0"/>
          <w:divBdr>
            <w:top w:val="none" w:sz="0" w:space="0" w:color="auto"/>
            <w:left w:val="none" w:sz="0" w:space="0" w:color="auto"/>
            <w:bottom w:val="none" w:sz="0" w:space="0" w:color="auto"/>
            <w:right w:val="none" w:sz="0" w:space="0" w:color="auto"/>
          </w:divBdr>
        </w:div>
        <w:div w:id="246352375">
          <w:marLeft w:val="605"/>
          <w:marRight w:val="0"/>
          <w:marTop w:val="120"/>
          <w:marBottom w:val="0"/>
          <w:divBdr>
            <w:top w:val="none" w:sz="0" w:space="0" w:color="auto"/>
            <w:left w:val="none" w:sz="0" w:space="0" w:color="auto"/>
            <w:bottom w:val="none" w:sz="0" w:space="0" w:color="auto"/>
            <w:right w:val="none" w:sz="0" w:space="0" w:color="auto"/>
          </w:divBdr>
        </w:div>
        <w:div w:id="516887729">
          <w:marLeft w:val="605"/>
          <w:marRight w:val="0"/>
          <w:marTop w:val="120"/>
          <w:marBottom w:val="0"/>
          <w:divBdr>
            <w:top w:val="none" w:sz="0" w:space="0" w:color="auto"/>
            <w:left w:val="none" w:sz="0" w:space="0" w:color="auto"/>
            <w:bottom w:val="none" w:sz="0" w:space="0" w:color="auto"/>
            <w:right w:val="none" w:sz="0" w:space="0" w:color="auto"/>
          </w:divBdr>
        </w:div>
        <w:div w:id="890579631">
          <w:marLeft w:val="605"/>
          <w:marRight w:val="0"/>
          <w:marTop w:val="120"/>
          <w:marBottom w:val="0"/>
          <w:divBdr>
            <w:top w:val="none" w:sz="0" w:space="0" w:color="auto"/>
            <w:left w:val="none" w:sz="0" w:space="0" w:color="auto"/>
            <w:bottom w:val="none" w:sz="0" w:space="0" w:color="auto"/>
            <w:right w:val="none" w:sz="0" w:space="0" w:color="auto"/>
          </w:divBdr>
        </w:div>
      </w:divsChild>
    </w:div>
    <w:div w:id="324557674">
      <w:bodyDiv w:val="1"/>
      <w:marLeft w:val="0"/>
      <w:marRight w:val="0"/>
      <w:marTop w:val="0"/>
      <w:marBottom w:val="0"/>
      <w:divBdr>
        <w:top w:val="none" w:sz="0" w:space="0" w:color="auto"/>
        <w:left w:val="none" w:sz="0" w:space="0" w:color="auto"/>
        <w:bottom w:val="none" w:sz="0" w:space="0" w:color="auto"/>
        <w:right w:val="none" w:sz="0" w:space="0" w:color="auto"/>
      </w:divBdr>
    </w:div>
    <w:div w:id="343677220">
      <w:bodyDiv w:val="1"/>
      <w:marLeft w:val="0"/>
      <w:marRight w:val="0"/>
      <w:marTop w:val="0"/>
      <w:marBottom w:val="0"/>
      <w:divBdr>
        <w:top w:val="none" w:sz="0" w:space="0" w:color="auto"/>
        <w:left w:val="none" w:sz="0" w:space="0" w:color="auto"/>
        <w:bottom w:val="none" w:sz="0" w:space="0" w:color="auto"/>
        <w:right w:val="none" w:sz="0" w:space="0" w:color="auto"/>
      </w:divBdr>
    </w:div>
    <w:div w:id="344291036">
      <w:bodyDiv w:val="1"/>
      <w:marLeft w:val="0"/>
      <w:marRight w:val="0"/>
      <w:marTop w:val="0"/>
      <w:marBottom w:val="0"/>
      <w:divBdr>
        <w:top w:val="none" w:sz="0" w:space="0" w:color="auto"/>
        <w:left w:val="none" w:sz="0" w:space="0" w:color="auto"/>
        <w:bottom w:val="none" w:sz="0" w:space="0" w:color="auto"/>
        <w:right w:val="none" w:sz="0" w:space="0" w:color="auto"/>
      </w:divBdr>
    </w:div>
    <w:div w:id="353384156">
      <w:bodyDiv w:val="1"/>
      <w:marLeft w:val="0"/>
      <w:marRight w:val="0"/>
      <w:marTop w:val="0"/>
      <w:marBottom w:val="0"/>
      <w:divBdr>
        <w:top w:val="none" w:sz="0" w:space="0" w:color="auto"/>
        <w:left w:val="none" w:sz="0" w:space="0" w:color="auto"/>
        <w:bottom w:val="none" w:sz="0" w:space="0" w:color="auto"/>
        <w:right w:val="none" w:sz="0" w:space="0" w:color="auto"/>
      </w:divBdr>
    </w:div>
    <w:div w:id="356126571">
      <w:bodyDiv w:val="1"/>
      <w:marLeft w:val="0"/>
      <w:marRight w:val="0"/>
      <w:marTop w:val="0"/>
      <w:marBottom w:val="0"/>
      <w:divBdr>
        <w:top w:val="none" w:sz="0" w:space="0" w:color="auto"/>
        <w:left w:val="none" w:sz="0" w:space="0" w:color="auto"/>
        <w:bottom w:val="none" w:sz="0" w:space="0" w:color="auto"/>
        <w:right w:val="none" w:sz="0" w:space="0" w:color="auto"/>
      </w:divBdr>
    </w:div>
    <w:div w:id="359472234">
      <w:bodyDiv w:val="1"/>
      <w:marLeft w:val="0"/>
      <w:marRight w:val="0"/>
      <w:marTop w:val="0"/>
      <w:marBottom w:val="0"/>
      <w:divBdr>
        <w:top w:val="none" w:sz="0" w:space="0" w:color="auto"/>
        <w:left w:val="none" w:sz="0" w:space="0" w:color="auto"/>
        <w:bottom w:val="none" w:sz="0" w:space="0" w:color="auto"/>
        <w:right w:val="none" w:sz="0" w:space="0" w:color="auto"/>
      </w:divBdr>
    </w:div>
    <w:div w:id="362024678">
      <w:bodyDiv w:val="1"/>
      <w:marLeft w:val="0"/>
      <w:marRight w:val="0"/>
      <w:marTop w:val="0"/>
      <w:marBottom w:val="0"/>
      <w:divBdr>
        <w:top w:val="none" w:sz="0" w:space="0" w:color="auto"/>
        <w:left w:val="none" w:sz="0" w:space="0" w:color="auto"/>
        <w:bottom w:val="none" w:sz="0" w:space="0" w:color="auto"/>
        <w:right w:val="none" w:sz="0" w:space="0" w:color="auto"/>
      </w:divBdr>
    </w:div>
    <w:div w:id="363289742">
      <w:bodyDiv w:val="1"/>
      <w:marLeft w:val="0"/>
      <w:marRight w:val="0"/>
      <w:marTop w:val="0"/>
      <w:marBottom w:val="0"/>
      <w:divBdr>
        <w:top w:val="none" w:sz="0" w:space="0" w:color="auto"/>
        <w:left w:val="none" w:sz="0" w:space="0" w:color="auto"/>
        <w:bottom w:val="none" w:sz="0" w:space="0" w:color="auto"/>
        <w:right w:val="none" w:sz="0" w:space="0" w:color="auto"/>
      </w:divBdr>
    </w:div>
    <w:div w:id="365060966">
      <w:bodyDiv w:val="1"/>
      <w:marLeft w:val="0"/>
      <w:marRight w:val="0"/>
      <w:marTop w:val="0"/>
      <w:marBottom w:val="0"/>
      <w:divBdr>
        <w:top w:val="none" w:sz="0" w:space="0" w:color="auto"/>
        <w:left w:val="none" w:sz="0" w:space="0" w:color="auto"/>
        <w:bottom w:val="none" w:sz="0" w:space="0" w:color="auto"/>
        <w:right w:val="none" w:sz="0" w:space="0" w:color="auto"/>
      </w:divBdr>
    </w:div>
    <w:div w:id="369301017">
      <w:bodyDiv w:val="1"/>
      <w:marLeft w:val="0"/>
      <w:marRight w:val="0"/>
      <w:marTop w:val="0"/>
      <w:marBottom w:val="0"/>
      <w:divBdr>
        <w:top w:val="none" w:sz="0" w:space="0" w:color="auto"/>
        <w:left w:val="none" w:sz="0" w:space="0" w:color="auto"/>
        <w:bottom w:val="none" w:sz="0" w:space="0" w:color="auto"/>
        <w:right w:val="none" w:sz="0" w:space="0" w:color="auto"/>
      </w:divBdr>
    </w:div>
    <w:div w:id="369497455">
      <w:bodyDiv w:val="1"/>
      <w:marLeft w:val="0"/>
      <w:marRight w:val="0"/>
      <w:marTop w:val="0"/>
      <w:marBottom w:val="0"/>
      <w:divBdr>
        <w:top w:val="none" w:sz="0" w:space="0" w:color="auto"/>
        <w:left w:val="none" w:sz="0" w:space="0" w:color="auto"/>
        <w:bottom w:val="none" w:sz="0" w:space="0" w:color="auto"/>
        <w:right w:val="none" w:sz="0" w:space="0" w:color="auto"/>
      </w:divBdr>
    </w:div>
    <w:div w:id="375855228">
      <w:bodyDiv w:val="1"/>
      <w:marLeft w:val="0"/>
      <w:marRight w:val="0"/>
      <w:marTop w:val="0"/>
      <w:marBottom w:val="0"/>
      <w:divBdr>
        <w:top w:val="none" w:sz="0" w:space="0" w:color="auto"/>
        <w:left w:val="none" w:sz="0" w:space="0" w:color="auto"/>
        <w:bottom w:val="none" w:sz="0" w:space="0" w:color="auto"/>
        <w:right w:val="none" w:sz="0" w:space="0" w:color="auto"/>
      </w:divBdr>
    </w:div>
    <w:div w:id="376122560">
      <w:bodyDiv w:val="1"/>
      <w:marLeft w:val="0"/>
      <w:marRight w:val="0"/>
      <w:marTop w:val="0"/>
      <w:marBottom w:val="0"/>
      <w:divBdr>
        <w:top w:val="none" w:sz="0" w:space="0" w:color="auto"/>
        <w:left w:val="none" w:sz="0" w:space="0" w:color="auto"/>
        <w:bottom w:val="none" w:sz="0" w:space="0" w:color="auto"/>
        <w:right w:val="none" w:sz="0" w:space="0" w:color="auto"/>
      </w:divBdr>
    </w:div>
    <w:div w:id="377628501">
      <w:bodyDiv w:val="1"/>
      <w:marLeft w:val="0"/>
      <w:marRight w:val="0"/>
      <w:marTop w:val="0"/>
      <w:marBottom w:val="0"/>
      <w:divBdr>
        <w:top w:val="none" w:sz="0" w:space="0" w:color="auto"/>
        <w:left w:val="none" w:sz="0" w:space="0" w:color="auto"/>
        <w:bottom w:val="none" w:sz="0" w:space="0" w:color="auto"/>
        <w:right w:val="none" w:sz="0" w:space="0" w:color="auto"/>
      </w:divBdr>
    </w:div>
    <w:div w:id="383942466">
      <w:bodyDiv w:val="1"/>
      <w:marLeft w:val="0"/>
      <w:marRight w:val="0"/>
      <w:marTop w:val="0"/>
      <w:marBottom w:val="0"/>
      <w:divBdr>
        <w:top w:val="none" w:sz="0" w:space="0" w:color="auto"/>
        <w:left w:val="none" w:sz="0" w:space="0" w:color="auto"/>
        <w:bottom w:val="none" w:sz="0" w:space="0" w:color="auto"/>
        <w:right w:val="none" w:sz="0" w:space="0" w:color="auto"/>
      </w:divBdr>
    </w:div>
    <w:div w:id="386689006">
      <w:bodyDiv w:val="1"/>
      <w:marLeft w:val="0"/>
      <w:marRight w:val="0"/>
      <w:marTop w:val="0"/>
      <w:marBottom w:val="0"/>
      <w:divBdr>
        <w:top w:val="none" w:sz="0" w:space="0" w:color="auto"/>
        <w:left w:val="none" w:sz="0" w:space="0" w:color="auto"/>
        <w:bottom w:val="none" w:sz="0" w:space="0" w:color="auto"/>
        <w:right w:val="none" w:sz="0" w:space="0" w:color="auto"/>
      </w:divBdr>
    </w:div>
    <w:div w:id="388766478">
      <w:bodyDiv w:val="1"/>
      <w:marLeft w:val="0"/>
      <w:marRight w:val="0"/>
      <w:marTop w:val="0"/>
      <w:marBottom w:val="0"/>
      <w:divBdr>
        <w:top w:val="none" w:sz="0" w:space="0" w:color="auto"/>
        <w:left w:val="none" w:sz="0" w:space="0" w:color="auto"/>
        <w:bottom w:val="none" w:sz="0" w:space="0" w:color="auto"/>
        <w:right w:val="none" w:sz="0" w:space="0" w:color="auto"/>
      </w:divBdr>
    </w:div>
    <w:div w:id="394402262">
      <w:bodyDiv w:val="1"/>
      <w:marLeft w:val="0"/>
      <w:marRight w:val="0"/>
      <w:marTop w:val="0"/>
      <w:marBottom w:val="0"/>
      <w:divBdr>
        <w:top w:val="none" w:sz="0" w:space="0" w:color="auto"/>
        <w:left w:val="none" w:sz="0" w:space="0" w:color="auto"/>
        <w:bottom w:val="none" w:sz="0" w:space="0" w:color="auto"/>
        <w:right w:val="none" w:sz="0" w:space="0" w:color="auto"/>
      </w:divBdr>
    </w:div>
    <w:div w:id="396704708">
      <w:bodyDiv w:val="1"/>
      <w:marLeft w:val="0"/>
      <w:marRight w:val="0"/>
      <w:marTop w:val="0"/>
      <w:marBottom w:val="0"/>
      <w:divBdr>
        <w:top w:val="none" w:sz="0" w:space="0" w:color="auto"/>
        <w:left w:val="none" w:sz="0" w:space="0" w:color="auto"/>
        <w:bottom w:val="none" w:sz="0" w:space="0" w:color="auto"/>
        <w:right w:val="none" w:sz="0" w:space="0" w:color="auto"/>
      </w:divBdr>
    </w:div>
    <w:div w:id="400564765">
      <w:bodyDiv w:val="1"/>
      <w:marLeft w:val="0"/>
      <w:marRight w:val="0"/>
      <w:marTop w:val="0"/>
      <w:marBottom w:val="0"/>
      <w:divBdr>
        <w:top w:val="none" w:sz="0" w:space="0" w:color="auto"/>
        <w:left w:val="none" w:sz="0" w:space="0" w:color="auto"/>
        <w:bottom w:val="none" w:sz="0" w:space="0" w:color="auto"/>
        <w:right w:val="none" w:sz="0" w:space="0" w:color="auto"/>
      </w:divBdr>
    </w:div>
    <w:div w:id="401101050">
      <w:bodyDiv w:val="1"/>
      <w:marLeft w:val="0"/>
      <w:marRight w:val="0"/>
      <w:marTop w:val="0"/>
      <w:marBottom w:val="0"/>
      <w:divBdr>
        <w:top w:val="none" w:sz="0" w:space="0" w:color="auto"/>
        <w:left w:val="none" w:sz="0" w:space="0" w:color="auto"/>
        <w:bottom w:val="none" w:sz="0" w:space="0" w:color="auto"/>
        <w:right w:val="none" w:sz="0" w:space="0" w:color="auto"/>
      </w:divBdr>
    </w:div>
    <w:div w:id="402412332">
      <w:bodyDiv w:val="1"/>
      <w:marLeft w:val="0"/>
      <w:marRight w:val="0"/>
      <w:marTop w:val="0"/>
      <w:marBottom w:val="0"/>
      <w:divBdr>
        <w:top w:val="none" w:sz="0" w:space="0" w:color="auto"/>
        <w:left w:val="none" w:sz="0" w:space="0" w:color="auto"/>
        <w:bottom w:val="none" w:sz="0" w:space="0" w:color="auto"/>
        <w:right w:val="none" w:sz="0" w:space="0" w:color="auto"/>
      </w:divBdr>
    </w:div>
    <w:div w:id="403070669">
      <w:bodyDiv w:val="1"/>
      <w:marLeft w:val="0"/>
      <w:marRight w:val="0"/>
      <w:marTop w:val="0"/>
      <w:marBottom w:val="0"/>
      <w:divBdr>
        <w:top w:val="none" w:sz="0" w:space="0" w:color="auto"/>
        <w:left w:val="none" w:sz="0" w:space="0" w:color="auto"/>
        <w:bottom w:val="none" w:sz="0" w:space="0" w:color="auto"/>
        <w:right w:val="none" w:sz="0" w:space="0" w:color="auto"/>
      </w:divBdr>
    </w:div>
    <w:div w:id="418138144">
      <w:bodyDiv w:val="1"/>
      <w:marLeft w:val="0"/>
      <w:marRight w:val="0"/>
      <w:marTop w:val="0"/>
      <w:marBottom w:val="0"/>
      <w:divBdr>
        <w:top w:val="none" w:sz="0" w:space="0" w:color="auto"/>
        <w:left w:val="none" w:sz="0" w:space="0" w:color="auto"/>
        <w:bottom w:val="none" w:sz="0" w:space="0" w:color="auto"/>
        <w:right w:val="none" w:sz="0" w:space="0" w:color="auto"/>
      </w:divBdr>
    </w:div>
    <w:div w:id="429787769">
      <w:bodyDiv w:val="1"/>
      <w:marLeft w:val="0"/>
      <w:marRight w:val="0"/>
      <w:marTop w:val="0"/>
      <w:marBottom w:val="0"/>
      <w:divBdr>
        <w:top w:val="none" w:sz="0" w:space="0" w:color="auto"/>
        <w:left w:val="none" w:sz="0" w:space="0" w:color="auto"/>
        <w:bottom w:val="none" w:sz="0" w:space="0" w:color="auto"/>
        <w:right w:val="none" w:sz="0" w:space="0" w:color="auto"/>
      </w:divBdr>
    </w:div>
    <w:div w:id="431900275">
      <w:bodyDiv w:val="1"/>
      <w:marLeft w:val="0"/>
      <w:marRight w:val="0"/>
      <w:marTop w:val="0"/>
      <w:marBottom w:val="0"/>
      <w:divBdr>
        <w:top w:val="none" w:sz="0" w:space="0" w:color="auto"/>
        <w:left w:val="none" w:sz="0" w:space="0" w:color="auto"/>
        <w:bottom w:val="none" w:sz="0" w:space="0" w:color="auto"/>
        <w:right w:val="none" w:sz="0" w:space="0" w:color="auto"/>
      </w:divBdr>
    </w:div>
    <w:div w:id="455101422">
      <w:bodyDiv w:val="1"/>
      <w:marLeft w:val="0"/>
      <w:marRight w:val="0"/>
      <w:marTop w:val="0"/>
      <w:marBottom w:val="0"/>
      <w:divBdr>
        <w:top w:val="none" w:sz="0" w:space="0" w:color="auto"/>
        <w:left w:val="none" w:sz="0" w:space="0" w:color="auto"/>
        <w:bottom w:val="none" w:sz="0" w:space="0" w:color="auto"/>
        <w:right w:val="none" w:sz="0" w:space="0" w:color="auto"/>
      </w:divBdr>
    </w:div>
    <w:div w:id="456989663">
      <w:bodyDiv w:val="1"/>
      <w:marLeft w:val="0"/>
      <w:marRight w:val="0"/>
      <w:marTop w:val="0"/>
      <w:marBottom w:val="0"/>
      <w:divBdr>
        <w:top w:val="none" w:sz="0" w:space="0" w:color="auto"/>
        <w:left w:val="none" w:sz="0" w:space="0" w:color="auto"/>
        <w:bottom w:val="none" w:sz="0" w:space="0" w:color="auto"/>
        <w:right w:val="none" w:sz="0" w:space="0" w:color="auto"/>
      </w:divBdr>
    </w:div>
    <w:div w:id="459031179">
      <w:bodyDiv w:val="1"/>
      <w:marLeft w:val="0"/>
      <w:marRight w:val="0"/>
      <w:marTop w:val="0"/>
      <w:marBottom w:val="0"/>
      <w:divBdr>
        <w:top w:val="none" w:sz="0" w:space="0" w:color="auto"/>
        <w:left w:val="none" w:sz="0" w:space="0" w:color="auto"/>
        <w:bottom w:val="none" w:sz="0" w:space="0" w:color="auto"/>
        <w:right w:val="none" w:sz="0" w:space="0" w:color="auto"/>
      </w:divBdr>
    </w:div>
    <w:div w:id="464615593">
      <w:bodyDiv w:val="1"/>
      <w:marLeft w:val="0"/>
      <w:marRight w:val="0"/>
      <w:marTop w:val="0"/>
      <w:marBottom w:val="0"/>
      <w:divBdr>
        <w:top w:val="none" w:sz="0" w:space="0" w:color="auto"/>
        <w:left w:val="none" w:sz="0" w:space="0" w:color="auto"/>
        <w:bottom w:val="none" w:sz="0" w:space="0" w:color="auto"/>
        <w:right w:val="none" w:sz="0" w:space="0" w:color="auto"/>
      </w:divBdr>
    </w:div>
    <w:div w:id="470679672">
      <w:bodyDiv w:val="1"/>
      <w:marLeft w:val="0"/>
      <w:marRight w:val="0"/>
      <w:marTop w:val="0"/>
      <w:marBottom w:val="0"/>
      <w:divBdr>
        <w:top w:val="none" w:sz="0" w:space="0" w:color="auto"/>
        <w:left w:val="none" w:sz="0" w:space="0" w:color="auto"/>
        <w:bottom w:val="none" w:sz="0" w:space="0" w:color="auto"/>
        <w:right w:val="none" w:sz="0" w:space="0" w:color="auto"/>
      </w:divBdr>
    </w:div>
    <w:div w:id="471025358">
      <w:bodyDiv w:val="1"/>
      <w:marLeft w:val="0"/>
      <w:marRight w:val="0"/>
      <w:marTop w:val="0"/>
      <w:marBottom w:val="0"/>
      <w:divBdr>
        <w:top w:val="none" w:sz="0" w:space="0" w:color="auto"/>
        <w:left w:val="none" w:sz="0" w:space="0" w:color="auto"/>
        <w:bottom w:val="none" w:sz="0" w:space="0" w:color="auto"/>
        <w:right w:val="none" w:sz="0" w:space="0" w:color="auto"/>
      </w:divBdr>
    </w:div>
    <w:div w:id="471140496">
      <w:bodyDiv w:val="1"/>
      <w:marLeft w:val="0"/>
      <w:marRight w:val="0"/>
      <w:marTop w:val="0"/>
      <w:marBottom w:val="0"/>
      <w:divBdr>
        <w:top w:val="none" w:sz="0" w:space="0" w:color="auto"/>
        <w:left w:val="none" w:sz="0" w:space="0" w:color="auto"/>
        <w:bottom w:val="none" w:sz="0" w:space="0" w:color="auto"/>
        <w:right w:val="none" w:sz="0" w:space="0" w:color="auto"/>
      </w:divBdr>
    </w:div>
    <w:div w:id="475148144">
      <w:bodyDiv w:val="1"/>
      <w:marLeft w:val="0"/>
      <w:marRight w:val="0"/>
      <w:marTop w:val="0"/>
      <w:marBottom w:val="0"/>
      <w:divBdr>
        <w:top w:val="none" w:sz="0" w:space="0" w:color="auto"/>
        <w:left w:val="none" w:sz="0" w:space="0" w:color="auto"/>
        <w:bottom w:val="none" w:sz="0" w:space="0" w:color="auto"/>
        <w:right w:val="none" w:sz="0" w:space="0" w:color="auto"/>
      </w:divBdr>
    </w:div>
    <w:div w:id="477891238">
      <w:bodyDiv w:val="1"/>
      <w:marLeft w:val="0"/>
      <w:marRight w:val="0"/>
      <w:marTop w:val="0"/>
      <w:marBottom w:val="0"/>
      <w:divBdr>
        <w:top w:val="none" w:sz="0" w:space="0" w:color="auto"/>
        <w:left w:val="none" w:sz="0" w:space="0" w:color="auto"/>
        <w:bottom w:val="none" w:sz="0" w:space="0" w:color="auto"/>
        <w:right w:val="none" w:sz="0" w:space="0" w:color="auto"/>
      </w:divBdr>
    </w:div>
    <w:div w:id="485979344">
      <w:bodyDiv w:val="1"/>
      <w:marLeft w:val="0"/>
      <w:marRight w:val="0"/>
      <w:marTop w:val="0"/>
      <w:marBottom w:val="0"/>
      <w:divBdr>
        <w:top w:val="none" w:sz="0" w:space="0" w:color="auto"/>
        <w:left w:val="none" w:sz="0" w:space="0" w:color="auto"/>
        <w:bottom w:val="none" w:sz="0" w:space="0" w:color="auto"/>
        <w:right w:val="none" w:sz="0" w:space="0" w:color="auto"/>
      </w:divBdr>
    </w:div>
    <w:div w:id="486476948">
      <w:bodyDiv w:val="1"/>
      <w:marLeft w:val="0"/>
      <w:marRight w:val="0"/>
      <w:marTop w:val="0"/>
      <w:marBottom w:val="0"/>
      <w:divBdr>
        <w:top w:val="none" w:sz="0" w:space="0" w:color="auto"/>
        <w:left w:val="none" w:sz="0" w:space="0" w:color="auto"/>
        <w:bottom w:val="none" w:sz="0" w:space="0" w:color="auto"/>
        <w:right w:val="none" w:sz="0" w:space="0" w:color="auto"/>
      </w:divBdr>
    </w:div>
    <w:div w:id="490482858">
      <w:bodyDiv w:val="1"/>
      <w:marLeft w:val="0"/>
      <w:marRight w:val="0"/>
      <w:marTop w:val="0"/>
      <w:marBottom w:val="0"/>
      <w:divBdr>
        <w:top w:val="none" w:sz="0" w:space="0" w:color="auto"/>
        <w:left w:val="none" w:sz="0" w:space="0" w:color="auto"/>
        <w:bottom w:val="none" w:sz="0" w:space="0" w:color="auto"/>
        <w:right w:val="none" w:sz="0" w:space="0" w:color="auto"/>
      </w:divBdr>
    </w:div>
    <w:div w:id="490948502">
      <w:bodyDiv w:val="1"/>
      <w:marLeft w:val="0"/>
      <w:marRight w:val="0"/>
      <w:marTop w:val="0"/>
      <w:marBottom w:val="0"/>
      <w:divBdr>
        <w:top w:val="none" w:sz="0" w:space="0" w:color="auto"/>
        <w:left w:val="none" w:sz="0" w:space="0" w:color="auto"/>
        <w:bottom w:val="none" w:sz="0" w:space="0" w:color="auto"/>
        <w:right w:val="none" w:sz="0" w:space="0" w:color="auto"/>
      </w:divBdr>
    </w:div>
    <w:div w:id="500005521">
      <w:bodyDiv w:val="1"/>
      <w:marLeft w:val="0"/>
      <w:marRight w:val="0"/>
      <w:marTop w:val="0"/>
      <w:marBottom w:val="0"/>
      <w:divBdr>
        <w:top w:val="none" w:sz="0" w:space="0" w:color="auto"/>
        <w:left w:val="none" w:sz="0" w:space="0" w:color="auto"/>
        <w:bottom w:val="none" w:sz="0" w:space="0" w:color="auto"/>
        <w:right w:val="none" w:sz="0" w:space="0" w:color="auto"/>
      </w:divBdr>
    </w:div>
    <w:div w:id="506209548">
      <w:bodyDiv w:val="1"/>
      <w:marLeft w:val="0"/>
      <w:marRight w:val="0"/>
      <w:marTop w:val="0"/>
      <w:marBottom w:val="0"/>
      <w:divBdr>
        <w:top w:val="none" w:sz="0" w:space="0" w:color="auto"/>
        <w:left w:val="none" w:sz="0" w:space="0" w:color="auto"/>
        <w:bottom w:val="none" w:sz="0" w:space="0" w:color="auto"/>
        <w:right w:val="none" w:sz="0" w:space="0" w:color="auto"/>
      </w:divBdr>
    </w:div>
    <w:div w:id="506869961">
      <w:bodyDiv w:val="1"/>
      <w:marLeft w:val="0"/>
      <w:marRight w:val="0"/>
      <w:marTop w:val="0"/>
      <w:marBottom w:val="0"/>
      <w:divBdr>
        <w:top w:val="none" w:sz="0" w:space="0" w:color="auto"/>
        <w:left w:val="none" w:sz="0" w:space="0" w:color="auto"/>
        <w:bottom w:val="none" w:sz="0" w:space="0" w:color="auto"/>
        <w:right w:val="none" w:sz="0" w:space="0" w:color="auto"/>
      </w:divBdr>
    </w:div>
    <w:div w:id="508133268">
      <w:bodyDiv w:val="1"/>
      <w:marLeft w:val="0"/>
      <w:marRight w:val="0"/>
      <w:marTop w:val="0"/>
      <w:marBottom w:val="0"/>
      <w:divBdr>
        <w:top w:val="none" w:sz="0" w:space="0" w:color="auto"/>
        <w:left w:val="none" w:sz="0" w:space="0" w:color="auto"/>
        <w:bottom w:val="none" w:sz="0" w:space="0" w:color="auto"/>
        <w:right w:val="none" w:sz="0" w:space="0" w:color="auto"/>
      </w:divBdr>
    </w:div>
    <w:div w:id="508639007">
      <w:bodyDiv w:val="1"/>
      <w:marLeft w:val="0"/>
      <w:marRight w:val="0"/>
      <w:marTop w:val="0"/>
      <w:marBottom w:val="0"/>
      <w:divBdr>
        <w:top w:val="none" w:sz="0" w:space="0" w:color="auto"/>
        <w:left w:val="none" w:sz="0" w:space="0" w:color="auto"/>
        <w:bottom w:val="none" w:sz="0" w:space="0" w:color="auto"/>
        <w:right w:val="none" w:sz="0" w:space="0" w:color="auto"/>
      </w:divBdr>
    </w:div>
    <w:div w:id="510878865">
      <w:bodyDiv w:val="1"/>
      <w:marLeft w:val="0"/>
      <w:marRight w:val="0"/>
      <w:marTop w:val="0"/>
      <w:marBottom w:val="0"/>
      <w:divBdr>
        <w:top w:val="none" w:sz="0" w:space="0" w:color="auto"/>
        <w:left w:val="none" w:sz="0" w:space="0" w:color="auto"/>
        <w:bottom w:val="none" w:sz="0" w:space="0" w:color="auto"/>
        <w:right w:val="none" w:sz="0" w:space="0" w:color="auto"/>
      </w:divBdr>
    </w:div>
    <w:div w:id="522789445">
      <w:bodyDiv w:val="1"/>
      <w:marLeft w:val="0"/>
      <w:marRight w:val="0"/>
      <w:marTop w:val="0"/>
      <w:marBottom w:val="0"/>
      <w:divBdr>
        <w:top w:val="none" w:sz="0" w:space="0" w:color="auto"/>
        <w:left w:val="none" w:sz="0" w:space="0" w:color="auto"/>
        <w:bottom w:val="none" w:sz="0" w:space="0" w:color="auto"/>
        <w:right w:val="none" w:sz="0" w:space="0" w:color="auto"/>
      </w:divBdr>
    </w:div>
    <w:div w:id="525559644">
      <w:bodyDiv w:val="1"/>
      <w:marLeft w:val="0"/>
      <w:marRight w:val="0"/>
      <w:marTop w:val="0"/>
      <w:marBottom w:val="0"/>
      <w:divBdr>
        <w:top w:val="none" w:sz="0" w:space="0" w:color="auto"/>
        <w:left w:val="none" w:sz="0" w:space="0" w:color="auto"/>
        <w:bottom w:val="none" w:sz="0" w:space="0" w:color="auto"/>
        <w:right w:val="none" w:sz="0" w:space="0" w:color="auto"/>
      </w:divBdr>
    </w:div>
    <w:div w:id="526603174">
      <w:bodyDiv w:val="1"/>
      <w:marLeft w:val="0"/>
      <w:marRight w:val="0"/>
      <w:marTop w:val="0"/>
      <w:marBottom w:val="0"/>
      <w:divBdr>
        <w:top w:val="none" w:sz="0" w:space="0" w:color="auto"/>
        <w:left w:val="none" w:sz="0" w:space="0" w:color="auto"/>
        <w:bottom w:val="none" w:sz="0" w:space="0" w:color="auto"/>
        <w:right w:val="none" w:sz="0" w:space="0" w:color="auto"/>
      </w:divBdr>
    </w:div>
    <w:div w:id="538130601">
      <w:bodyDiv w:val="1"/>
      <w:marLeft w:val="0"/>
      <w:marRight w:val="0"/>
      <w:marTop w:val="0"/>
      <w:marBottom w:val="0"/>
      <w:divBdr>
        <w:top w:val="none" w:sz="0" w:space="0" w:color="auto"/>
        <w:left w:val="none" w:sz="0" w:space="0" w:color="auto"/>
        <w:bottom w:val="none" w:sz="0" w:space="0" w:color="auto"/>
        <w:right w:val="none" w:sz="0" w:space="0" w:color="auto"/>
      </w:divBdr>
    </w:div>
    <w:div w:id="538667123">
      <w:bodyDiv w:val="1"/>
      <w:marLeft w:val="0"/>
      <w:marRight w:val="0"/>
      <w:marTop w:val="0"/>
      <w:marBottom w:val="0"/>
      <w:divBdr>
        <w:top w:val="none" w:sz="0" w:space="0" w:color="auto"/>
        <w:left w:val="none" w:sz="0" w:space="0" w:color="auto"/>
        <w:bottom w:val="none" w:sz="0" w:space="0" w:color="auto"/>
        <w:right w:val="none" w:sz="0" w:space="0" w:color="auto"/>
      </w:divBdr>
    </w:div>
    <w:div w:id="539441116">
      <w:bodyDiv w:val="1"/>
      <w:marLeft w:val="0"/>
      <w:marRight w:val="0"/>
      <w:marTop w:val="0"/>
      <w:marBottom w:val="0"/>
      <w:divBdr>
        <w:top w:val="none" w:sz="0" w:space="0" w:color="auto"/>
        <w:left w:val="none" w:sz="0" w:space="0" w:color="auto"/>
        <w:bottom w:val="none" w:sz="0" w:space="0" w:color="auto"/>
        <w:right w:val="none" w:sz="0" w:space="0" w:color="auto"/>
      </w:divBdr>
      <w:divsChild>
        <w:div w:id="1404986396">
          <w:marLeft w:val="1310"/>
          <w:marRight w:val="0"/>
          <w:marTop w:val="120"/>
          <w:marBottom w:val="0"/>
          <w:divBdr>
            <w:top w:val="none" w:sz="0" w:space="0" w:color="auto"/>
            <w:left w:val="none" w:sz="0" w:space="0" w:color="auto"/>
            <w:bottom w:val="none" w:sz="0" w:space="0" w:color="auto"/>
            <w:right w:val="none" w:sz="0" w:space="0" w:color="auto"/>
          </w:divBdr>
        </w:div>
      </w:divsChild>
    </w:div>
    <w:div w:id="541864034">
      <w:bodyDiv w:val="1"/>
      <w:marLeft w:val="0"/>
      <w:marRight w:val="0"/>
      <w:marTop w:val="0"/>
      <w:marBottom w:val="0"/>
      <w:divBdr>
        <w:top w:val="none" w:sz="0" w:space="0" w:color="auto"/>
        <w:left w:val="none" w:sz="0" w:space="0" w:color="auto"/>
        <w:bottom w:val="none" w:sz="0" w:space="0" w:color="auto"/>
        <w:right w:val="none" w:sz="0" w:space="0" w:color="auto"/>
      </w:divBdr>
    </w:div>
    <w:div w:id="549148171">
      <w:bodyDiv w:val="1"/>
      <w:marLeft w:val="0"/>
      <w:marRight w:val="0"/>
      <w:marTop w:val="0"/>
      <w:marBottom w:val="0"/>
      <w:divBdr>
        <w:top w:val="none" w:sz="0" w:space="0" w:color="auto"/>
        <w:left w:val="none" w:sz="0" w:space="0" w:color="auto"/>
        <w:bottom w:val="none" w:sz="0" w:space="0" w:color="auto"/>
        <w:right w:val="none" w:sz="0" w:space="0" w:color="auto"/>
      </w:divBdr>
    </w:div>
    <w:div w:id="550385842">
      <w:bodyDiv w:val="1"/>
      <w:marLeft w:val="0"/>
      <w:marRight w:val="0"/>
      <w:marTop w:val="0"/>
      <w:marBottom w:val="0"/>
      <w:divBdr>
        <w:top w:val="none" w:sz="0" w:space="0" w:color="auto"/>
        <w:left w:val="none" w:sz="0" w:space="0" w:color="auto"/>
        <w:bottom w:val="none" w:sz="0" w:space="0" w:color="auto"/>
        <w:right w:val="none" w:sz="0" w:space="0" w:color="auto"/>
      </w:divBdr>
    </w:div>
    <w:div w:id="556555782">
      <w:bodyDiv w:val="1"/>
      <w:marLeft w:val="0"/>
      <w:marRight w:val="0"/>
      <w:marTop w:val="0"/>
      <w:marBottom w:val="0"/>
      <w:divBdr>
        <w:top w:val="none" w:sz="0" w:space="0" w:color="auto"/>
        <w:left w:val="none" w:sz="0" w:space="0" w:color="auto"/>
        <w:bottom w:val="none" w:sz="0" w:space="0" w:color="auto"/>
        <w:right w:val="none" w:sz="0" w:space="0" w:color="auto"/>
      </w:divBdr>
    </w:div>
    <w:div w:id="558974979">
      <w:bodyDiv w:val="1"/>
      <w:marLeft w:val="0"/>
      <w:marRight w:val="0"/>
      <w:marTop w:val="0"/>
      <w:marBottom w:val="0"/>
      <w:divBdr>
        <w:top w:val="none" w:sz="0" w:space="0" w:color="auto"/>
        <w:left w:val="none" w:sz="0" w:space="0" w:color="auto"/>
        <w:bottom w:val="none" w:sz="0" w:space="0" w:color="auto"/>
        <w:right w:val="none" w:sz="0" w:space="0" w:color="auto"/>
      </w:divBdr>
    </w:div>
    <w:div w:id="563879654">
      <w:bodyDiv w:val="1"/>
      <w:marLeft w:val="0"/>
      <w:marRight w:val="0"/>
      <w:marTop w:val="0"/>
      <w:marBottom w:val="0"/>
      <w:divBdr>
        <w:top w:val="none" w:sz="0" w:space="0" w:color="auto"/>
        <w:left w:val="none" w:sz="0" w:space="0" w:color="auto"/>
        <w:bottom w:val="none" w:sz="0" w:space="0" w:color="auto"/>
        <w:right w:val="none" w:sz="0" w:space="0" w:color="auto"/>
      </w:divBdr>
    </w:div>
    <w:div w:id="565192324">
      <w:bodyDiv w:val="1"/>
      <w:marLeft w:val="0"/>
      <w:marRight w:val="0"/>
      <w:marTop w:val="0"/>
      <w:marBottom w:val="0"/>
      <w:divBdr>
        <w:top w:val="none" w:sz="0" w:space="0" w:color="auto"/>
        <w:left w:val="none" w:sz="0" w:space="0" w:color="auto"/>
        <w:bottom w:val="none" w:sz="0" w:space="0" w:color="auto"/>
        <w:right w:val="none" w:sz="0" w:space="0" w:color="auto"/>
      </w:divBdr>
    </w:div>
    <w:div w:id="570117739">
      <w:bodyDiv w:val="1"/>
      <w:marLeft w:val="0"/>
      <w:marRight w:val="0"/>
      <w:marTop w:val="0"/>
      <w:marBottom w:val="0"/>
      <w:divBdr>
        <w:top w:val="none" w:sz="0" w:space="0" w:color="auto"/>
        <w:left w:val="none" w:sz="0" w:space="0" w:color="auto"/>
        <w:bottom w:val="none" w:sz="0" w:space="0" w:color="auto"/>
        <w:right w:val="none" w:sz="0" w:space="0" w:color="auto"/>
      </w:divBdr>
    </w:div>
    <w:div w:id="596329513">
      <w:bodyDiv w:val="1"/>
      <w:marLeft w:val="0"/>
      <w:marRight w:val="0"/>
      <w:marTop w:val="0"/>
      <w:marBottom w:val="0"/>
      <w:divBdr>
        <w:top w:val="none" w:sz="0" w:space="0" w:color="auto"/>
        <w:left w:val="none" w:sz="0" w:space="0" w:color="auto"/>
        <w:bottom w:val="none" w:sz="0" w:space="0" w:color="auto"/>
        <w:right w:val="none" w:sz="0" w:space="0" w:color="auto"/>
      </w:divBdr>
    </w:div>
    <w:div w:id="612438892">
      <w:bodyDiv w:val="1"/>
      <w:marLeft w:val="0"/>
      <w:marRight w:val="0"/>
      <w:marTop w:val="0"/>
      <w:marBottom w:val="0"/>
      <w:divBdr>
        <w:top w:val="none" w:sz="0" w:space="0" w:color="auto"/>
        <w:left w:val="none" w:sz="0" w:space="0" w:color="auto"/>
        <w:bottom w:val="none" w:sz="0" w:space="0" w:color="auto"/>
        <w:right w:val="none" w:sz="0" w:space="0" w:color="auto"/>
      </w:divBdr>
    </w:div>
    <w:div w:id="615067538">
      <w:bodyDiv w:val="1"/>
      <w:marLeft w:val="0"/>
      <w:marRight w:val="0"/>
      <w:marTop w:val="0"/>
      <w:marBottom w:val="0"/>
      <w:divBdr>
        <w:top w:val="none" w:sz="0" w:space="0" w:color="auto"/>
        <w:left w:val="none" w:sz="0" w:space="0" w:color="auto"/>
        <w:bottom w:val="none" w:sz="0" w:space="0" w:color="auto"/>
        <w:right w:val="none" w:sz="0" w:space="0" w:color="auto"/>
      </w:divBdr>
    </w:div>
    <w:div w:id="615791919">
      <w:bodyDiv w:val="1"/>
      <w:marLeft w:val="0"/>
      <w:marRight w:val="0"/>
      <w:marTop w:val="0"/>
      <w:marBottom w:val="0"/>
      <w:divBdr>
        <w:top w:val="none" w:sz="0" w:space="0" w:color="auto"/>
        <w:left w:val="none" w:sz="0" w:space="0" w:color="auto"/>
        <w:bottom w:val="none" w:sz="0" w:space="0" w:color="auto"/>
        <w:right w:val="none" w:sz="0" w:space="0" w:color="auto"/>
      </w:divBdr>
    </w:div>
    <w:div w:id="623999481">
      <w:bodyDiv w:val="1"/>
      <w:marLeft w:val="0"/>
      <w:marRight w:val="0"/>
      <w:marTop w:val="0"/>
      <w:marBottom w:val="0"/>
      <w:divBdr>
        <w:top w:val="none" w:sz="0" w:space="0" w:color="auto"/>
        <w:left w:val="none" w:sz="0" w:space="0" w:color="auto"/>
        <w:bottom w:val="none" w:sz="0" w:space="0" w:color="auto"/>
        <w:right w:val="none" w:sz="0" w:space="0" w:color="auto"/>
      </w:divBdr>
    </w:div>
    <w:div w:id="630328684">
      <w:bodyDiv w:val="1"/>
      <w:marLeft w:val="0"/>
      <w:marRight w:val="0"/>
      <w:marTop w:val="0"/>
      <w:marBottom w:val="0"/>
      <w:divBdr>
        <w:top w:val="none" w:sz="0" w:space="0" w:color="auto"/>
        <w:left w:val="none" w:sz="0" w:space="0" w:color="auto"/>
        <w:bottom w:val="none" w:sz="0" w:space="0" w:color="auto"/>
        <w:right w:val="none" w:sz="0" w:space="0" w:color="auto"/>
      </w:divBdr>
    </w:div>
    <w:div w:id="631911413">
      <w:bodyDiv w:val="1"/>
      <w:marLeft w:val="0"/>
      <w:marRight w:val="0"/>
      <w:marTop w:val="0"/>
      <w:marBottom w:val="0"/>
      <w:divBdr>
        <w:top w:val="none" w:sz="0" w:space="0" w:color="auto"/>
        <w:left w:val="none" w:sz="0" w:space="0" w:color="auto"/>
        <w:bottom w:val="none" w:sz="0" w:space="0" w:color="auto"/>
        <w:right w:val="none" w:sz="0" w:space="0" w:color="auto"/>
      </w:divBdr>
    </w:div>
    <w:div w:id="647589509">
      <w:bodyDiv w:val="1"/>
      <w:marLeft w:val="0"/>
      <w:marRight w:val="0"/>
      <w:marTop w:val="0"/>
      <w:marBottom w:val="0"/>
      <w:divBdr>
        <w:top w:val="none" w:sz="0" w:space="0" w:color="auto"/>
        <w:left w:val="none" w:sz="0" w:space="0" w:color="auto"/>
        <w:bottom w:val="none" w:sz="0" w:space="0" w:color="auto"/>
        <w:right w:val="none" w:sz="0" w:space="0" w:color="auto"/>
      </w:divBdr>
    </w:div>
    <w:div w:id="648823536">
      <w:bodyDiv w:val="1"/>
      <w:marLeft w:val="0"/>
      <w:marRight w:val="0"/>
      <w:marTop w:val="0"/>
      <w:marBottom w:val="0"/>
      <w:divBdr>
        <w:top w:val="none" w:sz="0" w:space="0" w:color="auto"/>
        <w:left w:val="none" w:sz="0" w:space="0" w:color="auto"/>
        <w:bottom w:val="none" w:sz="0" w:space="0" w:color="auto"/>
        <w:right w:val="none" w:sz="0" w:space="0" w:color="auto"/>
      </w:divBdr>
    </w:div>
    <w:div w:id="650452323">
      <w:bodyDiv w:val="1"/>
      <w:marLeft w:val="0"/>
      <w:marRight w:val="0"/>
      <w:marTop w:val="0"/>
      <w:marBottom w:val="0"/>
      <w:divBdr>
        <w:top w:val="none" w:sz="0" w:space="0" w:color="auto"/>
        <w:left w:val="none" w:sz="0" w:space="0" w:color="auto"/>
        <w:bottom w:val="none" w:sz="0" w:space="0" w:color="auto"/>
        <w:right w:val="none" w:sz="0" w:space="0" w:color="auto"/>
      </w:divBdr>
    </w:div>
    <w:div w:id="653874059">
      <w:bodyDiv w:val="1"/>
      <w:marLeft w:val="0"/>
      <w:marRight w:val="0"/>
      <w:marTop w:val="0"/>
      <w:marBottom w:val="0"/>
      <w:divBdr>
        <w:top w:val="none" w:sz="0" w:space="0" w:color="auto"/>
        <w:left w:val="none" w:sz="0" w:space="0" w:color="auto"/>
        <w:bottom w:val="none" w:sz="0" w:space="0" w:color="auto"/>
        <w:right w:val="none" w:sz="0" w:space="0" w:color="auto"/>
      </w:divBdr>
    </w:div>
    <w:div w:id="659429680">
      <w:bodyDiv w:val="1"/>
      <w:marLeft w:val="0"/>
      <w:marRight w:val="0"/>
      <w:marTop w:val="0"/>
      <w:marBottom w:val="0"/>
      <w:divBdr>
        <w:top w:val="none" w:sz="0" w:space="0" w:color="auto"/>
        <w:left w:val="none" w:sz="0" w:space="0" w:color="auto"/>
        <w:bottom w:val="none" w:sz="0" w:space="0" w:color="auto"/>
        <w:right w:val="none" w:sz="0" w:space="0" w:color="auto"/>
      </w:divBdr>
      <w:divsChild>
        <w:div w:id="75327362">
          <w:marLeft w:val="446"/>
          <w:marRight w:val="0"/>
          <w:marTop w:val="0"/>
          <w:marBottom w:val="0"/>
          <w:divBdr>
            <w:top w:val="none" w:sz="0" w:space="0" w:color="auto"/>
            <w:left w:val="none" w:sz="0" w:space="0" w:color="auto"/>
            <w:bottom w:val="none" w:sz="0" w:space="0" w:color="auto"/>
            <w:right w:val="none" w:sz="0" w:space="0" w:color="auto"/>
          </w:divBdr>
        </w:div>
        <w:div w:id="185406303">
          <w:marLeft w:val="1166"/>
          <w:marRight w:val="0"/>
          <w:marTop w:val="0"/>
          <w:marBottom w:val="0"/>
          <w:divBdr>
            <w:top w:val="none" w:sz="0" w:space="0" w:color="auto"/>
            <w:left w:val="none" w:sz="0" w:space="0" w:color="auto"/>
            <w:bottom w:val="none" w:sz="0" w:space="0" w:color="auto"/>
            <w:right w:val="none" w:sz="0" w:space="0" w:color="auto"/>
          </w:divBdr>
        </w:div>
        <w:div w:id="1050106637">
          <w:marLeft w:val="1166"/>
          <w:marRight w:val="0"/>
          <w:marTop w:val="0"/>
          <w:marBottom w:val="0"/>
          <w:divBdr>
            <w:top w:val="none" w:sz="0" w:space="0" w:color="auto"/>
            <w:left w:val="none" w:sz="0" w:space="0" w:color="auto"/>
            <w:bottom w:val="none" w:sz="0" w:space="0" w:color="auto"/>
            <w:right w:val="none" w:sz="0" w:space="0" w:color="auto"/>
          </w:divBdr>
        </w:div>
      </w:divsChild>
    </w:div>
    <w:div w:id="660430409">
      <w:bodyDiv w:val="1"/>
      <w:marLeft w:val="0"/>
      <w:marRight w:val="0"/>
      <w:marTop w:val="0"/>
      <w:marBottom w:val="0"/>
      <w:divBdr>
        <w:top w:val="none" w:sz="0" w:space="0" w:color="auto"/>
        <w:left w:val="none" w:sz="0" w:space="0" w:color="auto"/>
        <w:bottom w:val="none" w:sz="0" w:space="0" w:color="auto"/>
        <w:right w:val="none" w:sz="0" w:space="0" w:color="auto"/>
      </w:divBdr>
      <w:divsChild>
        <w:div w:id="1224028987">
          <w:marLeft w:val="0"/>
          <w:marRight w:val="0"/>
          <w:marTop w:val="0"/>
          <w:marBottom w:val="0"/>
          <w:divBdr>
            <w:top w:val="none" w:sz="0" w:space="0" w:color="auto"/>
            <w:left w:val="none" w:sz="0" w:space="0" w:color="auto"/>
            <w:bottom w:val="none" w:sz="0" w:space="0" w:color="auto"/>
            <w:right w:val="none" w:sz="0" w:space="0" w:color="auto"/>
          </w:divBdr>
        </w:div>
        <w:div w:id="1678380474">
          <w:marLeft w:val="0"/>
          <w:marRight w:val="0"/>
          <w:marTop w:val="0"/>
          <w:marBottom w:val="0"/>
          <w:divBdr>
            <w:top w:val="none" w:sz="0" w:space="0" w:color="auto"/>
            <w:left w:val="none" w:sz="0" w:space="0" w:color="auto"/>
            <w:bottom w:val="none" w:sz="0" w:space="0" w:color="auto"/>
            <w:right w:val="none" w:sz="0" w:space="0" w:color="auto"/>
          </w:divBdr>
        </w:div>
      </w:divsChild>
    </w:div>
    <w:div w:id="664941384">
      <w:bodyDiv w:val="1"/>
      <w:marLeft w:val="0"/>
      <w:marRight w:val="0"/>
      <w:marTop w:val="0"/>
      <w:marBottom w:val="0"/>
      <w:divBdr>
        <w:top w:val="none" w:sz="0" w:space="0" w:color="auto"/>
        <w:left w:val="none" w:sz="0" w:space="0" w:color="auto"/>
        <w:bottom w:val="none" w:sz="0" w:space="0" w:color="auto"/>
        <w:right w:val="none" w:sz="0" w:space="0" w:color="auto"/>
      </w:divBdr>
    </w:div>
    <w:div w:id="672025590">
      <w:bodyDiv w:val="1"/>
      <w:marLeft w:val="0"/>
      <w:marRight w:val="0"/>
      <w:marTop w:val="0"/>
      <w:marBottom w:val="0"/>
      <w:divBdr>
        <w:top w:val="none" w:sz="0" w:space="0" w:color="auto"/>
        <w:left w:val="none" w:sz="0" w:space="0" w:color="auto"/>
        <w:bottom w:val="none" w:sz="0" w:space="0" w:color="auto"/>
        <w:right w:val="none" w:sz="0" w:space="0" w:color="auto"/>
      </w:divBdr>
    </w:div>
    <w:div w:id="681592659">
      <w:bodyDiv w:val="1"/>
      <w:marLeft w:val="0"/>
      <w:marRight w:val="0"/>
      <w:marTop w:val="0"/>
      <w:marBottom w:val="0"/>
      <w:divBdr>
        <w:top w:val="none" w:sz="0" w:space="0" w:color="auto"/>
        <w:left w:val="none" w:sz="0" w:space="0" w:color="auto"/>
        <w:bottom w:val="none" w:sz="0" w:space="0" w:color="auto"/>
        <w:right w:val="none" w:sz="0" w:space="0" w:color="auto"/>
      </w:divBdr>
    </w:div>
    <w:div w:id="681855854">
      <w:bodyDiv w:val="1"/>
      <w:marLeft w:val="0"/>
      <w:marRight w:val="0"/>
      <w:marTop w:val="0"/>
      <w:marBottom w:val="0"/>
      <w:divBdr>
        <w:top w:val="none" w:sz="0" w:space="0" w:color="auto"/>
        <w:left w:val="none" w:sz="0" w:space="0" w:color="auto"/>
        <w:bottom w:val="none" w:sz="0" w:space="0" w:color="auto"/>
        <w:right w:val="none" w:sz="0" w:space="0" w:color="auto"/>
      </w:divBdr>
    </w:div>
    <w:div w:id="685521267">
      <w:bodyDiv w:val="1"/>
      <w:marLeft w:val="0"/>
      <w:marRight w:val="0"/>
      <w:marTop w:val="0"/>
      <w:marBottom w:val="0"/>
      <w:divBdr>
        <w:top w:val="none" w:sz="0" w:space="0" w:color="auto"/>
        <w:left w:val="none" w:sz="0" w:space="0" w:color="auto"/>
        <w:bottom w:val="none" w:sz="0" w:space="0" w:color="auto"/>
        <w:right w:val="none" w:sz="0" w:space="0" w:color="auto"/>
      </w:divBdr>
    </w:div>
    <w:div w:id="685594220">
      <w:bodyDiv w:val="1"/>
      <w:marLeft w:val="0"/>
      <w:marRight w:val="0"/>
      <w:marTop w:val="0"/>
      <w:marBottom w:val="0"/>
      <w:divBdr>
        <w:top w:val="none" w:sz="0" w:space="0" w:color="auto"/>
        <w:left w:val="none" w:sz="0" w:space="0" w:color="auto"/>
        <w:bottom w:val="none" w:sz="0" w:space="0" w:color="auto"/>
        <w:right w:val="none" w:sz="0" w:space="0" w:color="auto"/>
      </w:divBdr>
    </w:div>
    <w:div w:id="687222079">
      <w:bodyDiv w:val="1"/>
      <w:marLeft w:val="0"/>
      <w:marRight w:val="0"/>
      <w:marTop w:val="0"/>
      <w:marBottom w:val="0"/>
      <w:divBdr>
        <w:top w:val="none" w:sz="0" w:space="0" w:color="auto"/>
        <w:left w:val="none" w:sz="0" w:space="0" w:color="auto"/>
        <w:bottom w:val="none" w:sz="0" w:space="0" w:color="auto"/>
        <w:right w:val="none" w:sz="0" w:space="0" w:color="auto"/>
      </w:divBdr>
    </w:div>
    <w:div w:id="693070236">
      <w:bodyDiv w:val="1"/>
      <w:marLeft w:val="0"/>
      <w:marRight w:val="0"/>
      <w:marTop w:val="0"/>
      <w:marBottom w:val="0"/>
      <w:divBdr>
        <w:top w:val="none" w:sz="0" w:space="0" w:color="auto"/>
        <w:left w:val="none" w:sz="0" w:space="0" w:color="auto"/>
        <w:bottom w:val="none" w:sz="0" w:space="0" w:color="auto"/>
        <w:right w:val="none" w:sz="0" w:space="0" w:color="auto"/>
      </w:divBdr>
    </w:div>
    <w:div w:id="700866003">
      <w:bodyDiv w:val="1"/>
      <w:marLeft w:val="0"/>
      <w:marRight w:val="0"/>
      <w:marTop w:val="0"/>
      <w:marBottom w:val="0"/>
      <w:divBdr>
        <w:top w:val="none" w:sz="0" w:space="0" w:color="auto"/>
        <w:left w:val="none" w:sz="0" w:space="0" w:color="auto"/>
        <w:bottom w:val="none" w:sz="0" w:space="0" w:color="auto"/>
        <w:right w:val="none" w:sz="0" w:space="0" w:color="auto"/>
      </w:divBdr>
    </w:div>
    <w:div w:id="712660850">
      <w:bodyDiv w:val="1"/>
      <w:marLeft w:val="0"/>
      <w:marRight w:val="0"/>
      <w:marTop w:val="0"/>
      <w:marBottom w:val="0"/>
      <w:divBdr>
        <w:top w:val="none" w:sz="0" w:space="0" w:color="auto"/>
        <w:left w:val="none" w:sz="0" w:space="0" w:color="auto"/>
        <w:bottom w:val="none" w:sz="0" w:space="0" w:color="auto"/>
        <w:right w:val="none" w:sz="0" w:space="0" w:color="auto"/>
      </w:divBdr>
    </w:div>
    <w:div w:id="714816221">
      <w:bodyDiv w:val="1"/>
      <w:marLeft w:val="0"/>
      <w:marRight w:val="0"/>
      <w:marTop w:val="0"/>
      <w:marBottom w:val="0"/>
      <w:divBdr>
        <w:top w:val="none" w:sz="0" w:space="0" w:color="auto"/>
        <w:left w:val="none" w:sz="0" w:space="0" w:color="auto"/>
        <w:bottom w:val="none" w:sz="0" w:space="0" w:color="auto"/>
        <w:right w:val="none" w:sz="0" w:space="0" w:color="auto"/>
      </w:divBdr>
    </w:div>
    <w:div w:id="718406556">
      <w:bodyDiv w:val="1"/>
      <w:marLeft w:val="0"/>
      <w:marRight w:val="0"/>
      <w:marTop w:val="0"/>
      <w:marBottom w:val="0"/>
      <w:divBdr>
        <w:top w:val="none" w:sz="0" w:space="0" w:color="auto"/>
        <w:left w:val="none" w:sz="0" w:space="0" w:color="auto"/>
        <w:bottom w:val="none" w:sz="0" w:space="0" w:color="auto"/>
        <w:right w:val="none" w:sz="0" w:space="0" w:color="auto"/>
      </w:divBdr>
    </w:div>
    <w:div w:id="719481791">
      <w:bodyDiv w:val="1"/>
      <w:marLeft w:val="0"/>
      <w:marRight w:val="0"/>
      <w:marTop w:val="0"/>
      <w:marBottom w:val="0"/>
      <w:divBdr>
        <w:top w:val="none" w:sz="0" w:space="0" w:color="auto"/>
        <w:left w:val="none" w:sz="0" w:space="0" w:color="auto"/>
        <w:bottom w:val="none" w:sz="0" w:space="0" w:color="auto"/>
        <w:right w:val="none" w:sz="0" w:space="0" w:color="auto"/>
      </w:divBdr>
    </w:div>
    <w:div w:id="721101156">
      <w:bodyDiv w:val="1"/>
      <w:marLeft w:val="0"/>
      <w:marRight w:val="0"/>
      <w:marTop w:val="0"/>
      <w:marBottom w:val="0"/>
      <w:divBdr>
        <w:top w:val="none" w:sz="0" w:space="0" w:color="auto"/>
        <w:left w:val="none" w:sz="0" w:space="0" w:color="auto"/>
        <w:bottom w:val="none" w:sz="0" w:space="0" w:color="auto"/>
        <w:right w:val="none" w:sz="0" w:space="0" w:color="auto"/>
      </w:divBdr>
    </w:div>
    <w:div w:id="723262429">
      <w:bodyDiv w:val="1"/>
      <w:marLeft w:val="0"/>
      <w:marRight w:val="0"/>
      <w:marTop w:val="0"/>
      <w:marBottom w:val="0"/>
      <w:divBdr>
        <w:top w:val="none" w:sz="0" w:space="0" w:color="auto"/>
        <w:left w:val="none" w:sz="0" w:space="0" w:color="auto"/>
        <w:bottom w:val="none" w:sz="0" w:space="0" w:color="auto"/>
        <w:right w:val="none" w:sz="0" w:space="0" w:color="auto"/>
      </w:divBdr>
    </w:div>
    <w:div w:id="742408938">
      <w:bodyDiv w:val="1"/>
      <w:marLeft w:val="0"/>
      <w:marRight w:val="0"/>
      <w:marTop w:val="0"/>
      <w:marBottom w:val="0"/>
      <w:divBdr>
        <w:top w:val="none" w:sz="0" w:space="0" w:color="auto"/>
        <w:left w:val="none" w:sz="0" w:space="0" w:color="auto"/>
        <w:bottom w:val="none" w:sz="0" w:space="0" w:color="auto"/>
        <w:right w:val="none" w:sz="0" w:space="0" w:color="auto"/>
      </w:divBdr>
    </w:div>
    <w:div w:id="744835486">
      <w:bodyDiv w:val="1"/>
      <w:marLeft w:val="0"/>
      <w:marRight w:val="0"/>
      <w:marTop w:val="0"/>
      <w:marBottom w:val="0"/>
      <w:divBdr>
        <w:top w:val="none" w:sz="0" w:space="0" w:color="auto"/>
        <w:left w:val="none" w:sz="0" w:space="0" w:color="auto"/>
        <w:bottom w:val="none" w:sz="0" w:space="0" w:color="auto"/>
        <w:right w:val="none" w:sz="0" w:space="0" w:color="auto"/>
      </w:divBdr>
    </w:div>
    <w:div w:id="747119696">
      <w:bodyDiv w:val="1"/>
      <w:marLeft w:val="0"/>
      <w:marRight w:val="0"/>
      <w:marTop w:val="0"/>
      <w:marBottom w:val="0"/>
      <w:divBdr>
        <w:top w:val="none" w:sz="0" w:space="0" w:color="auto"/>
        <w:left w:val="none" w:sz="0" w:space="0" w:color="auto"/>
        <w:bottom w:val="none" w:sz="0" w:space="0" w:color="auto"/>
        <w:right w:val="none" w:sz="0" w:space="0" w:color="auto"/>
      </w:divBdr>
    </w:div>
    <w:div w:id="748576081">
      <w:bodyDiv w:val="1"/>
      <w:marLeft w:val="0"/>
      <w:marRight w:val="0"/>
      <w:marTop w:val="0"/>
      <w:marBottom w:val="0"/>
      <w:divBdr>
        <w:top w:val="none" w:sz="0" w:space="0" w:color="auto"/>
        <w:left w:val="none" w:sz="0" w:space="0" w:color="auto"/>
        <w:bottom w:val="none" w:sz="0" w:space="0" w:color="auto"/>
        <w:right w:val="none" w:sz="0" w:space="0" w:color="auto"/>
      </w:divBdr>
    </w:div>
    <w:div w:id="749159257">
      <w:bodyDiv w:val="1"/>
      <w:marLeft w:val="0"/>
      <w:marRight w:val="0"/>
      <w:marTop w:val="0"/>
      <w:marBottom w:val="0"/>
      <w:divBdr>
        <w:top w:val="none" w:sz="0" w:space="0" w:color="auto"/>
        <w:left w:val="none" w:sz="0" w:space="0" w:color="auto"/>
        <w:bottom w:val="none" w:sz="0" w:space="0" w:color="auto"/>
        <w:right w:val="none" w:sz="0" w:space="0" w:color="auto"/>
      </w:divBdr>
    </w:div>
    <w:div w:id="751047181">
      <w:bodyDiv w:val="1"/>
      <w:marLeft w:val="0"/>
      <w:marRight w:val="0"/>
      <w:marTop w:val="0"/>
      <w:marBottom w:val="0"/>
      <w:divBdr>
        <w:top w:val="none" w:sz="0" w:space="0" w:color="auto"/>
        <w:left w:val="none" w:sz="0" w:space="0" w:color="auto"/>
        <w:bottom w:val="none" w:sz="0" w:space="0" w:color="auto"/>
        <w:right w:val="none" w:sz="0" w:space="0" w:color="auto"/>
      </w:divBdr>
    </w:div>
    <w:div w:id="751052123">
      <w:bodyDiv w:val="1"/>
      <w:marLeft w:val="0"/>
      <w:marRight w:val="0"/>
      <w:marTop w:val="0"/>
      <w:marBottom w:val="0"/>
      <w:divBdr>
        <w:top w:val="none" w:sz="0" w:space="0" w:color="auto"/>
        <w:left w:val="none" w:sz="0" w:space="0" w:color="auto"/>
        <w:bottom w:val="none" w:sz="0" w:space="0" w:color="auto"/>
        <w:right w:val="none" w:sz="0" w:space="0" w:color="auto"/>
      </w:divBdr>
    </w:div>
    <w:div w:id="753355173">
      <w:bodyDiv w:val="1"/>
      <w:marLeft w:val="0"/>
      <w:marRight w:val="0"/>
      <w:marTop w:val="0"/>
      <w:marBottom w:val="0"/>
      <w:divBdr>
        <w:top w:val="none" w:sz="0" w:space="0" w:color="auto"/>
        <w:left w:val="none" w:sz="0" w:space="0" w:color="auto"/>
        <w:bottom w:val="none" w:sz="0" w:space="0" w:color="auto"/>
        <w:right w:val="none" w:sz="0" w:space="0" w:color="auto"/>
      </w:divBdr>
    </w:div>
    <w:div w:id="755786548">
      <w:bodyDiv w:val="1"/>
      <w:marLeft w:val="0"/>
      <w:marRight w:val="0"/>
      <w:marTop w:val="0"/>
      <w:marBottom w:val="0"/>
      <w:divBdr>
        <w:top w:val="none" w:sz="0" w:space="0" w:color="auto"/>
        <w:left w:val="none" w:sz="0" w:space="0" w:color="auto"/>
        <w:bottom w:val="none" w:sz="0" w:space="0" w:color="auto"/>
        <w:right w:val="none" w:sz="0" w:space="0" w:color="auto"/>
      </w:divBdr>
    </w:div>
    <w:div w:id="761026123">
      <w:bodyDiv w:val="1"/>
      <w:marLeft w:val="0"/>
      <w:marRight w:val="0"/>
      <w:marTop w:val="0"/>
      <w:marBottom w:val="0"/>
      <w:divBdr>
        <w:top w:val="none" w:sz="0" w:space="0" w:color="auto"/>
        <w:left w:val="none" w:sz="0" w:space="0" w:color="auto"/>
        <w:bottom w:val="none" w:sz="0" w:space="0" w:color="auto"/>
        <w:right w:val="none" w:sz="0" w:space="0" w:color="auto"/>
      </w:divBdr>
      <w:divsChild>
        <w:div w:id="922682436">
          <w:marLeft w:val="806"/>
          <w:marRight w:val="0"/>
          <w:marTop w:val="120"/>
          <w:marBottom w:val="0"/>
          <w:divBdr>
            <w:top w:val="none" w:sz="0" w:space="0" w:color="auto"/>
            <w:left w:val="none" w:sz="0" w:space="0" w:color="auto"/>
            <w:bottom w:val="none" w:sz="0" w:space="0" w:color="auto"/>
            <w:right w:val="none" w:sz="0" w:space="0" w:color="auto"/>
          </w:divBdr>
        </w:div>
      </w:divsChild>
    </w:div>
    <w:div w:id="762804821">
      <w:bodyDiv w:val="1"/>
      <w:marLeft w:val="0"/>
      <w:marRight w:val="0"/>
      <w:marTop w:val="0"/>
      <w:marBottom w:val="0"/>
      <w:divBdr>
        <w:top w:val="none" w:sz="0" w:space="0" w:color="auto"/>
        <w:left w:val="none" w:sz="0" w:space="0" w:color="auto"/>
        <w:bottom w:val="none" w:sz="0" w:space="0" w:color="auto"/>
        <w:right w:val="none" w:sz="0" w:space="0" w:color="auto"/>
      </w:divBdr>
    </w:div>
    <w:div w:id="772090596">
      <w:bodyDiv w:val="1"/>
      <w:marLeft w:val="0"/>
      <w:marRight w:val="0"/>
      <w:marTop w:val="0"/>
      <w:marBottom w:val="0"/>
      <w:divBdr>
        <w:top w:val="none" w:sz="0" w:space="0" w:color="auto"/>
        <w:left w:val="none" w:sz="0" w:space="0" w:color="auto"/>
        <w:bottom w:val="none" w:sz="0" w:space="0" w:color="auto"/>
        <w:right w:val="none" w:sz="0" w:space="0" w:color="auto"/>
      </w:divBdr>
    </w:div>
    <w:div w:id="781147738">
      <w:bodyDiv w:val="1"/>
      <w:marLeft w:val="0"/>
      <w:marRight w:val="0"/>
      <w:marTop w:val="0"/>
      <w:marBottom w:val="0"/>
      <w:divBdr>
        <w:top w:val="none" w:sz="0" w:space="0" w:color="auto"/>
        <w:left w:val="none" w:sz="0" w:space="0" w:color="auto"/>
        <w:bottom w:val="none" w:sz="0" w:space="0" w:color="auto"/>
        <w:right w:val="none" w:sz="0" w:space="0" w:color="auto"/>
      </w:divBdr>
    </w:div>
    <w:div w:id="787629158">
      <w:bodyDiv w:val="1"/>
      <w:marLeft w:val="0"/>
      <w:marRight w:val="0"/>
      <w:marTop w:val="0"/>
      <w:marBottom w:val="0"/>
      <w:divBdr>
        <w:top w:val="none" w:sz="0" w:space="0" w:color="auto"/>
        <w:left w:val="none" w:sz="0" w:space="0" w:color="auto"/>
        <w:bottom w:val="none" w:sz="0" w:space="0" w:color="auto"/>
        <w:right w:val="none" w:sz="0" w:space="0" w:color="auto"/>
      </w:divBdr>
    </w:div>
    <w:div w:id="788082934">
      <w:bodyDiv w:val="1"/>
      <w:marLeft w:val="0"/>
      <w:marRight w:val="0"/>
      <w:marTop w:val="0"/>
      <w:marBottom w:val="0"/>
      <w:divBdr>
        <w:top w:val="none" w:sz="0" w:space="0" w:color="auto"/>
        <w:left w:val="none" w:sz="0" w:space="0" w:color="auto"/>
        <w:bottom w:val="none" w:sz="0" w:space="0" w:color="auto"/>
        <w:right w:val="none" w:sz="0" w:space="0" w:color="auto"/>
      </w:divBdr>
    </w:div>
    <w:div w:id="797644696">
      <w:bodyDiv w:val="1"/>
      <w:marLeft w:val="0"/>
      <w:marRight w:val="0"/>
      <w:marTop w:val="0"/>
      <w:marBottom w:val="0"/>
      <w:divBdr>
        <w:top w:val="none" w:sz="0" w:space="0" w:color="auto"/>
        <w:left w:val="none" w:sz="0" w:space="0" w:color="auto"/>
        <w:bottom w:val="none" w:sz="0" w:space="0" w:color="auto"/>
        <w:right w:val="none" w:sz="0" w:space="0" w:color="auto"/>
      </w:divBdr>
    </w:div>
    <w:div w:id="799566630">
      <w:bodyDiv w:val="1"/>
      <w:marLeft w:val="0"/>
      <w:marRight w:val="0"/>
      <w:marTop w:val="0"/>
      <w:marBottom w:val="0"/>
      <w:divBdr>
        <w:top w:val="none" w:sz="0" w:space="0" w:color="auto"/>
        <w:left w:val="none" w:sz="0" w:space="0" w:color="auto"/>
        <w:bottom w:val="none" w:sz="0" w:space="0" w:color="auto"/>
        <w:right w:val="none" w:sz="0" w:space="0" w:color="auto"/>
      </w:divBdr>
      <w:divsChild>
        <w:div w:id="1604460307">
          <w:marLeft w:val="605"/>
          <w:marRight w:val="0"/>
          <w:marTop w:val="240"/>
          <w:marBottom w:val="0"/>
          <w:divBdr>
            <w:top w:val="none" w:sz="0" w:space="0" w:color="auto"/>
            <w:left w:val="none" w:sz="0" w:space="0" w:color="auto"/>
            <w:bottom w:val="none" w:sz="0" w:space="0" w:color="auto"/>
            <w:right w:val="none" w:sz="0" w:space="0" w:color="auto"/>
          </w:divBdr>
        </w:div>
        <w:div w:id="1720277699">
          <w:marLeft w:val="605"/>
          <w:marRight w:val="0"/>
          <w:marTop w:val="240"/>
          <w:marBottom w:val="0"/>
          <w:divBdr>
            <w:top w:val="none" w:sz="0" w:space="0" w:color="auto"/>
            <w:left w:val="none" w:sz="0" w:space="0" w:color="auto"/>
            <w:bottom w:val="none" w:sz="0" w:space="0" w:color="auto"/>
            <w:right w:val="none" w:sz="0" w:space="0" w:color="auto"/>
          </w:divBdr>
        </w:div>
      </w:divsChild>
    </w:div>
    <w:div w:id="801387353">
      <w:bodyDiv w:val="1"/>
      <w:marLeft w:val="0"/>
      <w:marRight w:val="0"/>
      <w:marTop w:val="0"/>
      <w:marBottom w:val="0"/>
      <w:divBdr>
        <w:top w:val="none" w:sz="0" w:space="0" w:color="auto"/>
        <w:left w:val="none" w:sz="0" w:space="0" w:color="auto"/>
        <w:bottom w:val="none" w:sz="0" w:space="0" w:color="auto"/>
        <w:right w:val="none" w:sz="0" w:space="0" w:color="auto"/>
      </w:divBdr>
    </w:div>
    <w:div w:id="801970338">
      <w:bodyDiv w:val="1"/>
      <w:marLeft w:val="0"/>
      <w:marRight w:val="0"/>
      <w:marTop w:val="0"/>
      <w:marBottom w:val="0"/>
      <w:divBdr>
        <w:top w:val="none" w:sz="0" w:space="0" w:color="auto"/>
        <w:left w:val="none" w:sz="0" w:space="0" w:color="auto"/>
        <w:bottom w:val="none" w:sz="0" w:space="0" w:color="auto"/>
        <w:right w:val="none" w:sz="0" w:space="0" w:color="auto"/>
      </w:divBdr>
    </w:div>
    <w:div w:id="803236335">
      <w:bodyDiv w:val="1"/>
      <w:marLeft w:val="0"/>
      <w:marRight w:val="0"/>
      <w:marTop w:val="0"/>
      <w:marBottom w:val="0"/>
      <w:divBdr>
        <w:top w:val="none" w:sz="0" w:space="0" w:color="auto"/>
        <w:left w:val="none" w:sz="0" w:space="0" w:color="auto"/>
        <w:bottom w:val="none" w:sz="0" w:space="0" w:color="auto"/>
        <w:right w:val="none" w:sz="0" w:space="0" w:color="auto"/>
      </w:divBdr>
    </w:div>
    <w:div w:id="805127308">
      <w:bodyDiv w:val="1"/>
      <w:marLeft w:val="0"/>
      <w:marRight w:val="0"/>
      <w:marTop w:val="0"/>
      <w:marBottom w:val="0"/>
      <w:divBdr>
        <w:top w:val="none" w:sz="0" w:space="0" w:color="auto"/>
        <w:left w:val="none" w:sz="0" w:space="0" w:color="auto"/>
        <w:bottom w:val="none" w:sz="0" w:space="0" w:color="auto"/>
        <w:right w:val="none" w:sz="0" w:space="0" w:color="auto"/>
      </w:divBdr>
    </w:div>
    <w:div w:id="808280000">
      <w:bodyDiv w:val="1"/>
      <w:marLeft w:val="0"/>
      <w:marRight w:val="0"/>
      <w:marTop w:val="0"/>
      <w:marBottom w:val="0"/>
      <w:divBdr>
        <w:top w:val="none" w:sz="0" w:space="0" w:color="auto"/>
        <w:left w:val="none" w:sz="0" w:space="0" w:color="auto"/>
        <w:bottom w:val="none" w:sz="0" w:space="0" w:color="auto"/>
        <w:right w:val="none" w:sz="0" w:space="0" w:color="auto"/>
      </w:divBdr>
    </w:div>
    <w:div w:id="808716782">
      <w:bodyDiv w:val="1"/>
      <w:marLeft w:val="0"/>
      <w:marRight w:val="0"/>
      <w:marTop w:val="0"/>
      <w:marBottom w:val="0"/>
      <w:divBdr>
        <w:top w:val="none" w:sz="0" w:space="0" w:color="auto"/>
        <w:left w:val="none" w:sz="0" w:space="0" w:color="auto"/>
        <w:bottom w:val="none" w:sz="0" w:space="0" w:color="auto"/>
        <w:right w:val="none" w:sz="0" w:space="0" w:color="auto"/>
      </w:divBdr>
    </w:div>
    <w:div w:id="808788699">
      <w:bodyDiv w:val="1"/>
      <w:marLeft w:val="0"/>
      <w:marRight w:val="0"/>
      <w:marTop w:val="0"/>
      <w:marBottom w:val="0"/>
      <w:divBdr>
        <w:top w:val="none" w:sz="0" w:space="0" w:color="auto"/>
        <w:left w:val="none" w:sz="0" w:space="0" w:color="auto"/>
        <w:bottom w:val="none" w:sz="0" w:space="0" w:color="auto"/>
        <w:right w:val="none" w:sz="0" w:space="0" w:color="auto"/>
      </w:divBdr>
    </w:div>
    <w:div w:id="809008947">
      <w:bodyDiv w:val="1"/>
      <w:marLeft w:val="0"/>
      <w:marRight w:val="0"/>
      <w:marTop w:val="0"/>
      <w:marBottom w:val="0"/>
      <w:divBdr>
        <w:top w:val="none" w:sz="0" w:space="0" w:color="auto"/>
        <w:left w:val="none" w:sz="0" w:space="0" w:color="auto"/>
        <w:bottom w:val="none" w:sz="0" w:space="0" w:color="auto"/>
        <w:right w:val="none" w:sz="0" w:space="0" w:color="auto"/>
      </w:divBdr>
    </w:div>
    <w:div w:id="818307977">
      <w:bodyDiv w:val="1"/>
      <w:marLeft w:val="0"/>
      <w:marRight w:val="0"/>
      <w:marTop w:val="0"/>
      <w:marBottom w:val="0"/>
      <w:divBdr>
        <w:top w:val="none" w:sz="0" w:space="0" w:color="auto"/>
        <w:left w:val="none" w:sz="0" w:space="0" w:color="auto"/>
        <w:bottom w:val="none" w:sz="0" w:space="0" w:color="auto"/>
        <w:right w:val="none" w:sz="0" w:space="0" w:color="auto"/>
      </w:divBdr>
    </w:div>
    <w:div w:id="818350015">
      <w:bodyDiv w:val="1"/>
      <w:marLeft w:val="0"/>
      <w:marRight w:val="0"/>
      <w:marTop w:val="0"/>
      <w:marBottom w:val="0"/>
      <w:divBdr>
        <w:top w:val="none" w:sz="0" w:space="0" w:color="auto"/>
        <w:left w:val="none" w:sz="0" w:space="0" w:color="auto"/>
        <w:bottom w:val="none" w:sz="0" w:space="0" w:color="auto"/>
        <w:right w:val="none" w:sz="0" w:space="0" w:color="auto"/>
      </w:divBdr>
    </w:div>
    <w:div w:id="829709456">
      <w:bodyDiv w:val="1"/>
      <w:marLeft w:val="0"/>
      <w:marRight w:val="0"/>
      <w:marTop w:val="0"/>
      <w:marBottom w:val="0"/>
      <w:divBdr>
        <w:top w:val="none" w:sz="0" w:space="0" w:color="auto"/>
        <w:left w:val="none" w:sz="0" w:space="0" w:color="auto"/>
        <w:bottom w:val="none" w:sz="0" w:space="0" w:color="auto"/>
        <w:right w:val="none" w:sz="0" w:space="0" w:color="auto"/>
      </w:divBdr>
    </w:div>
    <w:div w:id="830104054">
      <w:bodyDiv w:val="1"/>
      <w:marLeft w:val="0"/>
      <w:marRight w:val="0"/>
      <w:marTop w:val="0"/>
      <w:marBottom w:val="0"/>
      <w:divBdr>
        <w:top w:val="none" w:sz="0" w:space="0" w:color="auto"/>
        <w:left w:val="none" w:sz="0" w:space="0" w:color="auto"/>
        <w:bottom w:val="none" w:sz="0" w:space="0" w:color="auto"/>
        <w:right w:val="none" w:sz="0" w:space="0" w:color="auto"/>
      </w:divBdr>
    </w:div>
    <w:div w:id="848180357">
      <w:bodyDiv w:val="1"/>
      <w:marLeft w:val="0"/>
      <w:marRight w:val="0"/>
      <w:marTop w:val="0"/>
      <w:marBottom w:val="0"/>
      <w:divBdr>
        <w:top w:val="none" w:sz="0" w:space="0" w:color="auto"/>
        <w:left w:val="none" w:sz="0" w:space="0" w:color="auto"/>
        <w:bottom w:val="none" w:sz="0" w:space="0" w:color="auto"/>
        <w:right w:val="none" w:sz="0" w:space="0" w:color="auto"/>
      </w:divBdr>
    </w:div>
    <w:div w:id="850991115">
      <w:bodyDiv w:val="1"/>
      <w:marLeft w:val="0"/>
      <w:marRight w:val="0"/>
      <w:marTop w:val="0"/>
      <w:marBottom w:val="0"/>
      <w:divBdr>
        <w:top w:val="none" w:sz="0" w:space="0" w:color="auto"/>
        <w:left w:val="none" w:sz="0" w:space="0" w:color="auto"/>
        <w:bottom w:val="none" w:sz="0" w:space="0" w:color="auto"/>
        <w:right w:val="none" w:sz="0" w:space="0" w:color="auto"/>
      </w:divBdr>
      <w:divsChild>
        <w:div w:id="303239404">
          <w:marLeft w:val="0"/>
          <w:marRight w:val="0"/>
          <w:marTop w:val="120"/>
          <w:marBottom w:val="0"/>
          <w:divBdr>
            <w:top w:val="none" w:sz="0" w:space="0" w:color="auto"/>
            <w:left w:val="none" w:sz="0" w:space="0" w:color="auto"/>
            <w:bottom w:val="none" w:sz="0" w:space="0" w:color="auto"/>
            <w:right w:val="none" w:sz="0" w:space="0" w:color="auto"/>
          </w:divBdr>
        </w:div>
        <w:div w:id="1615863392">
          <w:marLeft w:val="0"/>
          <w:marRight w:val="0"/>
          <w:marTop w:val="120"/>
          <w:marBottom w:val="0"/>
          <w:divBdr>
            <w:top w:val="none" w:sz="0" w:space="0" w:color="auto"/>
            <w:left w:val="none" w:sz="0" w:space="0" w:color="auto"/>
            <w:bottom w:val="none" w:sz="0" w:space="0" w:color="auto"/>
            <w:right w:val="none" w:sz="0" w:space="0" w:color="auto"/>
          </w:divBdr>
        </w:div>
        <w:div w:id="1978795185">
          <w:marLeft w:val="0"/>
          <w:marRight w:val="0"/>
          <w:marTop w:val="120"/>
          <w:marBottom w:val="0"/>
          <w:divBdr>
            <w:top w:val="none" w:sz="0" w:space="0" w:color="auto"/>
            <w:left w:val="none" w:sz="0" w:space="0" w:color="auto"/>
            <w:bottom w:val="none" w:sz="0" w:space="0" w:color="auto"/>
            <w:right w:val="none" w:sz="0" w:space="0" w:color="auto"/>
          </w:divBdr>
        </w:div>
      </w:divsChild>
    </w:div>
    <w:div w:id="854926526">
      <w:bodyDiv w:val="1"/>
      <w:marLeft w:val="0"/>
      <w:marRight w:val="0"/>
      <w:marTop w:val="0"/>
      <w:marBottom w:val="0"/>
      <w:divBdr>
        <w:top w:val="none" w:sz="0" w:space="0" w:color="auto"/>
        <w:left w:val="none" w:sz="0" w:space="0" w:color="auto"/>
        <w:bottom w:val="none" w:sz="0" w:space="0" w:color="auto"/>
        <w:right w:val="none" w:sz="0" w:space="0" w:color="auto"/>
      </w:divBdr>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62789430">
      <w:bodyDiv w:val="1"/>
      <w:marLeft w:val="0"/>
      <w:marRight w:val="0"/>
      <w:marTop w:val="0"/>
      <w:marBottom w:val="0"/>
      <w:divBdr>
        <w:top w:val="none" w:sz="0" w:space="0" w:color="auto"/>
        <w:left w:val="none" w:sz="0" w:space="0" w:color="auto"/>
        <w:bottom w:val="none" w:sz="0" w:space="0" w:color="auto"/>
        <w:right w:val="none" w:sz="0" w:space="0" w:color="auto"/>
      </w:divBdr>
    </w:div>
    <w:div w:id="864170775">
      <w:bodyDiv w:val="1"/>
      <w:marLeft w:val="0"/>
      <w:marRight w:val="0"/>
      <w:marTop w:val="0"/>
      <w:marBottom w:val="0"/>
      <w:divBdr>
        <w:top w:val="none" w:sz="0" w:space="0" w:color="auto"/>
        <w:left w:val="none" w:sz="0" w:space="0" w:color="auto"/>
        <w:bottom w:val="none" w:sz="0" w:space="0" w:color="auto"/>
        <w:right w:val="none" w:sz="0" w:space="0" w:color="auto"/>
      </w:divBdr>
    </w:div>
    <w:div w:id="864562150">
      <w:bodyDiv w:val="1"/>
      <w:marLeft w:val="0"/>
      <w:marRight w:val="0"/>
      <w:marTop w:val="0"/>
      <w:marBottom w:val="0"/>
      <w:divBdr>
        <w:top w:val="none" w:sz="0" w:space="0" w:color="auto"/>
        <w:left w:val="none" w:sz="0" w:space="0" w:color="auto"/>
        <w:bottom w:val="none" w:sz="0" w:space="0" w:color="auto"/>
        <w:right w:val="none" w:sz="0" w:space="0" w:color="auto"/>
      </w:divBdr>
    </w:div>
    <w:div w:id="865941825">
      <w:bodyDiv w:val="1"/>
      <w:marLeft w:val="0"/>
      <w:marRight w:val="0"/>
      <w:marTop w:val="0"/>
      <w:marBottom w:val="0"/>
      <w:divBdr>
        <w:top w:val="none" w:sz="0" w:space="0" w:color="auto"/>
        <w:left w:val="none" w:sz="0" w:space="0" w:color="auto"/>
        <w:bottom w:val="none" w:sz="0" w:space="0" w:color="auto"/>
        <w:right w:val="none" w:sz="0" w:space="0" w:color="auto"/>
      </w:divBdr>
    </w:div>
    <w:div w:id="866219213">
      <w:bodyDiv w:val="1"/>
      <w:marLeft w:val="0"/>
      <w:marRight w:val="0"/>
      <w:marTop w:val="0"/>
      <w:marBottom w:val="0"/>
      <w:divBdr>
        <w:top w:val="none" w:sz="0" w:space="0" w:color="auto"/>
        <w:left w:val="none" w:sz="0" w:space="0" w:color="auto"/>
        <w:bottom w:val="none" w:sz="0" w:space="0" w:color="auto"/>
        <w:right w:val="none" w:sz="0" w:space="0" w:color="auto"/>
      </w:divBdr>
    </w:div>
    <w:div w:id="869033480">
      <w:bodyDiv w:val="1"/>
      <w:marLeft w:val="0"/>
      <w:marRight w:val="0"/>
      <w:marTop w:val="0"/>
      <w:marBottom w:val="0"/>
      <w:divBdr>
        <w:top w:val="none" w:sz="0" w:space="0" w:color="auto"/>
        <w:left w:val="none" w:sz="0" w:space="0" w:color="auto"/>
        <w:bottom w:val="none" w:sz="0" w:space="0" w:color="auto"/>
        <w:right w:val="none" w:sz="0" w:space="0" w:color="auto"/>
      </w:divBdr>
      <w:divsChild>
        <w:div w:id="417210757">
          <w:marLeft w:val="806"/>
          <w:marRight w:val="0"/>
          <w:marTop w:val="120"/>
          <w:marBottom w:val="0"/>
          <w:divBdr>
            <w:top w:val="none" w:sz="0" w:space="0" w:color="auto"/>
            <w:left w:val="none" w:sz="0" w:space="0" w:color="auto"/>
            <w:bottom w:val="none" w:sz="0" w:space="0" w:color="auto"/>
            <w:right w:val="none" w:sz="0" w:space="0" w:color="auto"/>
          </w:divBdr>
        </w:div>
        <w:div w:id="1353536863">
          <w:marLeft w:val="0"/>
          <w:marRight w:val="0"/>
          <w:marTop w:val="120"/>
          <w:marBottom w:val="0"/>
          <w:divBdr>
            <w:top w:val="none" w:sz="0" w:space="0" w:color="auto"/>
            <w:left w:val="none" w:sz="0" w:space="0" w:color="auto"/>
            <w:bottom w:val="none" w:sz="0" w:space="0" w:color="auto"/>
            <w:right w:val="none" w:sz="0" w:space="0" w:color="auto"/>
          </w:divBdr>
        </w:div>
        <w:div w:id="1617444933">
          <w:marLeft w:val="0"/>
          <w:marRight w:val="0"/>
          <w:marTop w:val="120"/>
          <w:marBottom w:val="0"/>
          <w:divBdr>
            <w:top w:val="none" w:sz="0" w:space="0" w:color="auto"/>
            <w:left w:val="none" w:sz="0" w:space="0" w:color="auto"/>
            <w:bottom w:val="none" w:sz="0" w:space="0" w:color="auto"/>
            <w:right w:val="none" w:sz="0" w:space="0" w:color="auto"/>
          </w:divBdr>
        </w:div>
      </w:divsChild>
    </w:div>
    <w:div w:id="872310778">
      <w:bodyDiv w:val="1"/>
      <w:marLeft w:val="0"/>
      <w:marRight w:val="0"/>
      <w:marTop w:val="0"/>
      <w:marBottom w:val="0"/>
      <w:divBdr>
        <w:top w:val="none" w:sz="0" w:space="0" w:color="auto"/>
        <w:left w:val="none" w:sz="0" w:space="0" w:color="auto"/>
        <w:bottom w:val="none" w:sz="0" w:space="0" w:color="auto"/>
        <w:right w:val="none" w:sz="0" w:space="0" w:color="auto"/>
      </w:divBdr>
    </w:div>
    <w:div w:id="878974879">
      <w:bodyDiv w:val="1"/>
      <w:marLeft w:val="0"/>
      <w:marRight w:val="0"/>
      <w:marTop w:val="0"/>
      <w:marBottom w:val="0"/>
      <w:divBdr>
        <w:top w:val="none" w:sz="0" w:space="0" w:color="auto"/>
        <w:left w:val="none" w:sz="0" w:space="0" w:color="auto"/>
        <w:bottom w:val="none" w:sz="0" w:space="0" w:color="auto"/>
        <w:right w:val="none" w:sz="0" w:space="0" w:color="auto"/>
      </w:divBdr>
    </w:div>
    <w:div w:id="879394124">
      <w:bodyDiv w:val="1"/>
      <w:marLeft w:val="0"/>
      <w:marRight w:val="0"/>
      <w:marTop w:val="0"/>
      <w:marBottom w:val="0"/>
      <w:divBdr>
        <w:top w:val="none" w:sz="0" w:space="0" w:color="auto"/>
        <w:left w:val="none" w:sz="0" w:space="0" w:color="auto"/>
        <w:bottom w:val="none" w:sz="0" w:space="0" w:color="auto"/>
        <w:right w:val="none" w:sz="0" w:space="0" w:color="auto"/>
      </w:divBdr>
    </w:div>
    <w:div w:id="882907520">
      <w:bodyDiv w:val="1"/>
      <w:marLeft w:val="0"/>
      <w:marRight w:val="0"/>
      <w:marTop w:val="0"/>
      <w:marBottom w:val="0"/>
      <w:divBdr>
        <w:top w:val="none" w:sz="0" w:space="0" w:color="auto"/>
        <w:left w:val="none" w:sz="0" w:space="0" w:color="auto"/>
        <w:bottom w:val="none" w:sz="0" w:space="0" w:color="auto"/>
        <w:right w:val="none" w:sz="0" w:space="0" w:color="auto"/>
      </w:divBdr>
    </w:div>
    <w:div w:id="885530120">
      <w:bodyDiv w:val="1"/>
      <w:marLeft w:val="0"/>
      <w:marRight w:val="0"/>
      <w:marTop w:val="0"/>
      <w:marBottom w:val="0"/>
      <w:divBdr>
        <w:top w:val="none" w:sz="0" w:space="0" w:color="auto"/>
        <w:left w:val="none" w:sz="0" w:space="0" w:color="auto"/>
        <w:bottom w:val="none" w:sz="0" w:space="0" w:color="auto"/>
        <w:right w:val="none" w:sz="0" w:space="0" w:color="auto"/>
      </w:divBdr>
    </w:div>
    <w:div w:id="886406320">
      <w:bodyDiv w:val="1"/>
      <w:marLeft w:val="0"/>
      <w:marRight w:val="0"/>
      <w:marTop w:val="0"/>
      <w:marBottom w:val="0"/>
      <w:divBdr>
        <w:top w:val="none" w:sz="0" w:space="0" w:color="auto"/>
        <w:left w:val="none" w:sz="0" w:space="0" w:color="auto"/>
        <w:bottom w:val="none" w:sz="0" w:space="0" w:color="auto"/>
        <w:right w:val="none" w:sz="0" w:space="0" w:color="auto"/>
      </w:divBdr>
    </w:div>
    <w:div w:id="887230987">
      <w:bodyDiv w:val="1"/>
      <w:marLeft w:val="0"/>
      <w:marRight w:val="0"/>
      <w:marTop w:val="0"/>
      <w:marBottom w:val="0"/>
      <w:divBdr>
        <w:top w:val="none" w:sz="0" w:space="0" w:color="auto"/>
        <w:left w:val="none" w:sz="0" w:space="0" w:color="auto"/>
        <w:bottom w:val="none" w:sz="0" w:space="0" w:color="auto"/>
        <w:right w:val="none" w:sz="0" w:space="0" w:color="auto"/>
      </w:divBdr>
    </w:div>
    <w:div w:id="900599667">
      <w:bodyDiv w:val="1"/>
      <w:marLeft w:val="0"/>
      <w:marRight w:val="0"/>
      <w:marTop w:val="0"/>
      <w:marBottom w:val="0"/>
      <w:divBdr>
        <w:top w:val="none" w:sz="0" w:space="0" w:color="auto"/>
        <w:left w:val="none" w:sz="0" w:space="0" w:color="auto"/>
        <w:bottom w:val="none" w:sz="0" w:space="0" w:color="auto"/>
        <w:right w:val="none" w:sz="0" w:space="0" w:color="auto"/>
      </w:divBdr>
    </w:div>
    <w:div w:id="902524483">
      <w:bodyDiv w:val="1"/>
      <w:marLeft w:val="0"/>
      <w:marRight w:val="0"/>
      <w:marTop w:val="0"/>
      <w:marBottom w:val="0"/>
      <w:divBdr>
        <w:top w:val="none" w:sz="0" w:space="0" w:color="auto"/>
        <w:left w:val="none" w:sz="0" w:space="0" w:color="auto"/>
        <w:bottom w:val="none" w:sz="0" w:space="0" w:color="auto"/>
        <w:right w:val="none" w:sz="0" w:space="0" w:color="auto"/>
      </w:divBdr>
    </w:div>
    <w:div w:id="902525045">
      <w:bodyDiv w:val="1"/>
      <w:marLeft w:val="0"/>
      <w:marRight w:val="0"/>
      <w:marTop w:val="0"/>
      <w:marBottom w:val="0"/>
      <w:divBdr>
        <w:top w:val="none" w:sz="0" w:space="0" w:color="auto"/>
        <w:left w:val="none" w:sz="0" w:space="0" w:color="auto"/>
        <w:bottom w:val="none" w:sz="0" w:space="0" w:color="auto"/>
        <w:right w:val="none" w:sz="0" w:space="0" w:color="auto"/>
      </w:divBdr>
    </w:div>
    <w:div w:id="903105266">
      <w:bodyDiv w:val="1"/>
      <w:marLeft w:val="0"/>
      <w:marRight w:val="0"/>
      <w:marTop w:val="0"/>
      <w:marBottom w:val="0"/>
      <w:divBdr>
        <w:top w:val="none" w:sz="0" w:space="0" w:color="auto"/>
        <w:left w:val="none" w:sz="0" w:space="0" w:color="auto"/>
        <w:bottom w:val="none" w:sz="0" w:space="0" w:color="auto"/>
        <w:right w:val="none" w:sz="0" w:space="0" w:color="auto"/>
      </w:divBdr>
      <w:divsChild>
        <w:div w:id="276375996">
          <w:marLeft w:val="0"/>
          <w:marRight w:val="0"/>
          <w:marTop w:val="120"/>
          <w:marBottom w:val="0"/>
          <w:divBdr>
            <w:top w:val="none" w:sz="0" w:space="0" w:color="auto"/>
            <w:left w:val="none" w:sz="0" w:space="0" w:color="auto"/>
            <w:bottom w:val="none" w:sz="0" w:space="0" w:color="auto"/>
            <w:right w:val="none" w:sz="0" w:space="0" w:color="auto"/>
          </w:divBdr>
        </w:div>
        <w:div w:id="430396810">
          <w:marLeft w:val="0"/>
          <w:marRight w:val="0"/>
          <w:marTop w:val="120"/>
          <w:marBottom w:val="0"/>
          <w:divBdr>
            <w:top w:val="none" w:sz="0" w:space="0" w:color="auto"/>
            <w:left w:val="none" w:sz="0" w:space="0" w:color="auto"/>
            <w:bottom w:val="none" w:sz="0" w:space="0" w:color="auto"/>
            <w:right w:val="none" w:sz="0" w:space="0" w:color="auto"/>
          </w:divBdr>
        </w:div>
        <w:div w:id="1091663890">
          <w:marLeft w:val="0"/>
          <w:marRight w:val="0"/>
          <w:marTop w:val="120"/>
          <w:marBottom w:val="0"/>
          <w:divBdr>
            <w:top w:val="none" w:sz="0" w:space="0" w:color="auto"/>
            <w:left w:val="none" w:sz="0" w:space="0" w:color="auto"/>
            <w:bottom w:val="none" w:sz="0" w:space="0" w:color="auto"/>
            <w:right w:val="none" w:sz="0" w:space="0" w:color="auto"/>
          </w:divBdr>
        </w:div>
      </w:divsChild>
    </w:div>
    <w:div w:id="905342801">
      <w:bodyDiv w:val="1"/>
      <w:marLeft w:val="0"/>
      <w:marRight w:val="0"/>
      <w:marTop w:val="0"/>
      <w:marBottom w:val="0"/>
      <w:divBdr>
        <w:top w:val="none" w:sz="0" w:space="0" w:color="auto"/>
        <w:left w:val="none" w:sz="0" w:space="0" w:color="auto"/>
        <w:bottom w:val="none" w:sz="0" w:space="0" w:color="auto"/>
        <w:right w:val="none" w:sz="0" w:space="0" w:color="auto"/>
      </w:divBdr>
    </w:div>
    <w:div w:id="906837810">
      <w:bodyDiv w:val="1"/>
      <w:marLeft w:val="0"/>
      <w:marRight w:val="0"/>
      <w:marTop w:val="0"/>
      <w:marBottom w:val="0"/>
      <w:divBdr>
        <w:top w:val="none" w:sz="0" w:space="0" w:color="auto"/>
        <w:left w:val="none" w:sz="0" w:space="0" w:color="auto"/>
        <w:bottom w:val="none" w:sz="0" w:space="0" w:color="auto"/>
        <w:right w:val="none" w:sz="0" w:space="0" w:color="auto"/>
      </w:divBdr>
      <w:divsChild>
        <w:div w:id="603611722">
          <w:marLeft w:val="720"/>
          <w:marRight w:val="0"/>
          <w:marTop w:val="230"/>
          <w:marBottom w:val="0"/>
          <w:divBdr>
            <w:top w:val="none" w:sz="0" w:space="0" w:color="auto"/>
            <w:left w:val="none" w:sz="0" w:space="0" w:color="auto"/>
            <w:bottom w:val="none" w:sz="0" w:space="0" w:color="auto"/>
            <w:right w:val="none" w:sz="0" w:space="0" w:color="auto"/>
          </w:divBdr>
        </w:div>
        <w:div w:id="1138063029">
          <w:marLeft w:val="720"/>
          <w:marRight w:val="0"/>
          <w:marTop w:val="230"/>
          <w:marBottom w:val="0"/>
          <w:divBdr>
            <w:top w:val="none" w:sz="0" w:space="0" w:color="auto"/>
            <w:left w:val="none" w:sz="0" w:space="0" w:color="auto"/>
            <w:bottom w:val="none" w:sz="0" w:space="0" w:color="auto"/>
            <w:right w:val="none" w:sz="0" w:space="0" w:color="auto"/>
          </w:divBdr>
        </w:div>
        <w:div w:id="1395080004">
          <w:marLeft w:val="720"/>
          <w:marRight w:val="0"/>
          <w:marTop w:val="230"/>
          <w:marBottom w:val="0"/>
          <w:divBdr>
            <w:top w:val="none" w:sz="0" w:space="0" w:color="auto"/>
            <w:left w:val="none" w:sz="0" w:space="0" w:color="auto"/>
            <w:bottom w:val="none" w:sz="0" w:space="0" w:color="auto"/>
            <w:right w:val="none" w:sz="0" w:space="0" w:color="auto"/>
          </w:divBdr>
        </w:div>
      </w:divsChild>
    </w:div>
    <w:div w:id="917059548">
      <w:bodyDiv w:val="1"/>
      <w:marLeft w:val="0"/>
      <w:marRight w:val="0"/>
      <w:marTop w:val="0"/>
      <w:marBottom w:val="0"/>
      <w:divBdr>
        <w:top w:val="none" w:sz="0" w:space="0" w:color="auto"/>
        <w:left w:val="none" w:sz="0" w:space="0" w:color="auto"/>
        <w:bottom w:val="none" w:sz="0" w:space="0" w:color="auto"/>
        <w:right w:val="none" w:sz="0" w:space="0" w:color="auto"/>
      </w:divBdr>
    </w:div>
    <w:div w:id="924925304">
      <w:bodyDiv w:val="1"/>
      <w:marLeft w:val="0"/>
      <w:marRight w:val="0"/>
      <w:marTop w:val="0"/>
      <w:marBottom w:val="0"/>
      <w:divBdr>
        <w:top w:val="none" w:sz="0" w:space="0" w:color="auto"/>
        <w:left w:val="none" w:sz="0" w:space="0" w:color="auto"/>
        <w:bottom w:val="none" w:sz="0" w:space="0" w:color="auto"/>
        <w:right w:val="none" w:sz="0" w:space="0" w:color="auto"/>
      </w:divBdr>
    </w:div>
    <w:div w:id="929512241">
      <w:bodyDiv w:val="1"/>
      <w:marLeft w:val="0"/>
      <w:marRight w:val="0"/>
      <w:marTop w:val="0"/>
      <w:marBottom w:val="0"/>
      <w:divBdr>
        <w:top w:val="none" w:sz="0" w:space="0" w:color="auto"/>
        <w:left w:val="none" w:sz="0" w:space="0" w:color="auto"/>
        <w:bottom w:val="none" w:sz="0" w:space="0" w:color="auto"/>
        <w:right w:val="none" w:sz="0" w:space="0" w:color="auto"/>
      </w:divBdr>
    </w:div>
    <w:div w:id="934167279">
      <w:bodyDiv w:val="1"/>
      <w:marLeft w:val="0"/>
      <w:marRight w:val="0"/>
      <w:marTop w:val="0"/>
      <w:marBottom w:val="0"/>
      <w:divBdr>
        <w:top w:val="none" w:sz="0" w:space="0" w:color="auto"/>
        <w:left w:val="none" w:sz="0" w:space="0" w:color="auto"/>
        <w:bottom w:val="none" w:sz="0" w:space="0" w:color="auto"/>
        <w:right w:val="none" w:sz="0" w:space="0" w:color="auto"/>
      </w:divBdr>
    </w:div>
    <w:div w:id="939407240">
      <w:bodyDiv w:val="1"/>
      <w:marLeft w:val="0"/>
      <w:marRight w:val="0"/>
      <w:marTop w:val="0"/>
      <w:marBottom w:val="0"/>
      <w:divBdr>
        <w:top w:val="none" w:sz="0" w:space="0" w:color="auto"/>
        <w:left w:val="none" w:sz="0" w:space="0" w:color="auto"/>
        <w:bottom w:val="none" w:sz="0" w:space="0" w:color="auto"/>
        <w:right w:val="none" w:sz="0" w:space="0" w:color="auto"/>
      </w:divBdr>
    </w:div>
    <w:div w:id="945044337">
      <w:bodyDiv w:val="1"/>
      <w:marLeft w:val="0"/>
      <w:marRight w:val="0"/>
      <w:marTop w:val="0"/>
      <w:marBottom w:val="0"/>
      <w:divBdr>
        <w:top w:val="none" w:sz="0" w:space="0" w:color="auto"/>
        <w:left w:val="none" w:sz="0" w:space="0" w:color="auto"/>
        <w:bottom w:val="none" w:sz="0" w:space="0" w:color="auto"/>
        <w:right w:val="none" w:sz="0" w:space="0" w:color="auto"/>
      </w:divBdr>
    </w:div>
    <w:div w:id="951934280">
      <w:bodyDiv w:val="1"/>
      <w:marLeft w:val="0"/>
      <w:marRight w:val="0"/>
      <w:marTop w:val="0"/>
      <w:marBottom w:val="0"/>
      <w:divBdr>
        <w:top w:val="none" w:sz="0" w:space="0" w:color="auto"/>
        <w:left w:val="none" w:sz="0" w:space="0" w:color="auto"/>
        <w:bottom w:val="none" w:sz="0" w:space="0" w:color="auto"/>
        <w:right w:val="none" w:sz="0" w:space="0" w:color="auto"/>
      </w:divBdr>
    </w:div>
    <w:div w:id="954292911">
      <w:bodyDiv w:val="1"/>
      <w:marLeft w:val="0"/>
      <w:marRight w:val="0"/>
      <w:marTop w:val="0"/>
      <w:marBottom w:val="0"/>
      <w:divBdr>
        <w:top w:val="none" w:sz="0" w:space="0" w:color="auto"/>
        <w:left w:val="none" w:sz="0" w:space="0" w:color="auto"/>
        <w:bottom w:val="none" w:sz="0" w:space="0" w:color="auto"/>
        <w:right w:val="none" w:sz="0" w:space="0" w:color="auto"/>
      </w:divBdr>
    </w:div>
    <w:div w:id="959607388">
      <w:bodyDiv w:val="1"/>
      <w:marLeft w:val="0"/>
      <w:marRight w:val="0"/>
      <w:marTop w:val="0"/>
      <w:marBottom w:val="0"/>
      <w:divBdr>
        <w:top w:val="none" w:sz="0" w:space="0" w:color="auto"/>
        <w:left w:val="none" w:sz="0" w:space="0" w:color="auto"/>
        <w:bottom w:val="none" w:sz="0" w:space="0" w:color="auto"/>
        <w:right w:val="none" w:sz="0" w:space="0" w:color="auto"/>
      </w:divBdr>
    </w:div>
    <w:div w:id="967585417">
      <w:bodyDiv w:val="1"/>
      <w:marLeft w:val="0"/>
      <w:marRight w:val="0"/>
      <w:marTop w:val="0"/>
      <w:marBottom w:val="0"/>
      <w:divBdr>
        <w:top w:val="none" w:sz="0" w:space="0" w:color="auto"/>
        <w:left w:val="none" w:sz="0" w:space="0" w:color="auto"/>
        <w:bottom w:val="none" w:sz="0" w:space="0" w:color="auto"/>
        <w:right w:val="none" w:sz="0" w:space="0" w:color="auto"/>
      </w:divBdr>
    </w:div>
    <w:div w:id="970745080">
      <w:bodyDiv w:val="1"/>
      <w:marLeft w:val="0"/>
      <w:marRight w:val="0"/>
      <w:marTop w:val="0"/>
      <w:marBottom w:val="0"/>
      <w:divBdr>
        <w:top w:val="none" w:sz="0" w:space="0" w:color="auto"/>
        <w:left w:val="none" w:sz="0" w:space="0" w:color="auto"/>
        <w:bottom w:val="none" w:sz="0" w:space="0" w:color="auto"/>
        <w:right w:val="none" w:sz="0" w:space="0" w:color="auto"/>
      </w:divBdr>
    </w:div>
    <w:div w:id="971978568">
      <w:bodyDiv w:val="1"/>
      <w:marLeft w:val="0"/>
      <w:marRight w:val="0"/>
      <w:marTop w:val="0"/>
      <w:marBottom w:val="0"/>
      <w:divBdr>
        <w:top w:val="none" w:sz="0" w:space="0" w:color="auto"/>
        <w:left w:val="none" w:sz="0" w:space="0" w:color="auto"/>
        <w:bottom w:val="none" w:sz="0" w:space="0" w:color="auto"/>
        <w:right w:val="none" w:sz="0" w:space="0" w:color="auto"/>
      </w:divBdr>
    </w:div>
    <w:div w:id="976226668">
      <w:bodyDiv w:val="1"/>
      <w:marLeft w:val="0"/>
      <w:marRight w:val="0"/>
      <w:marTop w:val="0"/>
      <w:marBottom w:val="0"/>
      <w:divBdr>
        <w:top w:val="none" w:sz="0" w:space="0" w:color="auto"/>
        <w:left w:val="none" w:sz="0" w:space="0" w:color="auto"/>
        <w:bottom w:val="none" w:sz="0" w:space="0" w:color="auto"/>
        <w:right w:val="none" w:sz="0" w:space="0" w:color="auto"/>
      </w:divBdr>
    </w:div>
    <w:div w:id="977877626">
      <w:bodyDiv w:val="1"/>
      <w:marLeft w:val="0"/>
      <w:marRight w:val="0"/>
      <w:marTop w:val="0"/>
      <w:marBottom w:val="0"/>
      <w:divBdr>
        <w:top w:val="none" w:sz="0" w:space="0" w:color="auto"/>
        <w:left w:val="none" w:sz="0" w:space="0" w:color="auto"/>
        <w:bottom w:val="none" w:sz="0" w:space="0" w:color="auto"/>
        <w:right w:val="none" w:sz="0" w:space="0" w:color="auto"/>
      </w:divBdr>
    </w:div>
    <w:div w:id="978148643">
      <w:bodyDiv w:val="1"/>
      <w:marLeft w:val="0"/>
      <w:marRight w:val="0"/>
      <w:marTop w:val="0"/>
      <w:marBottom w:val="0"/>
      <w:divBdr>
        <w:top w:val="none" w:sz="0" w:space="0" w:color="auto"/>
        <w:left w:val="none" w:sz="0" w:space="0" w:color="auto"/>
        <w:bottom w:val="none" w:sz="0" w:space="0" w:color="auto"/>
        <w:right w:val="none" w:sz="0" w:space="0" w:color="auto"/>
      </w:divBdr>
      <w:divsChild>
        <w:div w:id="153302580">
          <w:marLeft w:val="605"/>
          <w:marRight w:val="0"/>
          <w:marTop w:val="120"/>
          <w:marBottom w:val="0"/>
          <w:divBdr>
            <w:top w:val="none" w:sz="0" w:space="0" w:color="auto"/>
            <w:left w:val="none" w:sz="0" w:space="0" w:color="auto"/>
            <w:bottom w:val="none" w:sz="0" w:space="0" w:color="auto"/>
            <w:right w:val="none" w:sz="0" w:space="0" w:color="auto"/>
          </w:divBdr>
        </w:div>
        <w:div w:id="660038658">
          <w:marLeft w:val="605"/>
          <w:marRight w:val="0"/>
          <w:marTop w:val="120"/>
          <w:marBottom w:val="0"/>
          <w:divBdr>
            <w:top w:val="none" w:sz="0" w:space="0" w:color="auto"/>
            <w:left w:val="none" w:sz="0" w:space="0" w:color="auto"/>
            <w:bottom w:val="none" w:sz="0" w:space="0" w:color="auto"/>
            <w:right w:val="none" w:sz="0" w:space="0" w:color="auto"/>
          </w:divBdr>
        </w:div>
        <w:div w:id="1072463668">
          <w:marLeft w:val="605"/>
          <w:marRight w:val="0"/>
          <w:marTop w:val="120"/>
          <w:marBottom w:val="0"/>
          <w:divBdr>
            <w:top w:val="none" w:sz="0" w:space="0" w:color="auto"/>
            <w:left w:val="none" w:sz="0" w:space="0" w:color="auto"/>
            <w:bottom w:val="none" w:sz="0" w:space="0" w:color="auto"/>
            <w:right w:val="none" w:sz="0" w:space="0" w:color="auto"/>
          </w:divBdr>
        </w:div>
        <w:div w:id="1436440849">
          <w:marLeft w:val="1310"/>
          <w:marRight w:val="0"/>
          <w:marTop w:val="120"/>
          <w:marBottom w:val="0"/>
          <w:divBdr>
            <w:top w:val="none" w:sz="0" w:space="0" w:color="auto"/>
            <w:left w:val="none" w:sz="0" w:space="0" w:color="auto"/>
            <w:bottom w:val="none" w:sz="0" w:space="0" w:color="auto"/>
            <w:right w:val="none" w:sz="0" w:space="0" w:color="auto"/>
          </w:divBdr>
        </w:div>
        <w:div w:id="1448235496">
          <w:marLeft w:val="605"/>
          <w:marRight w:val="0"/>
          <w:marTop w:val="120"/>
          <w:marBottom w:val="0"/>
          <w:divBdr>
            <w:top w:val="none" w:sz="0" w:space="0" w:color="auto"/>
            <w:left w:val="none" w:sz="0" w:space="0" w:color="auto"/>
            <w:bottom w:val="none" w:sz="0" w:space="0" w:color="auto"/>
            <w:right w:val="none" w:sz="0" w:space="0" w:color="auto"/>
          </w:divBdr>
        </w:div>
        <w:div w:id="1548907786">
          <w:marLeft w:val="605"/>
          <w:marRight w:val="0"/>
          <w:marTop w:val="120"/>
          <w:marBottom w:val="0"/>
          <w:divBdr>
            <w:top w:val="none" w:sz="0" w:space="0" w:color="auto"/>
            <w:left w:val="none" w:sz="0" w:space="0" w:color="auto"/>
            <w:bottom w:val="none" w:sz="0" w:space="0" w:color="auto"/>
            <w:right w:val="none" w:sz="0" w:space="0" w:color="auto"/>
          </w:divBdr>
        </w:div>
      </w:divsChild>
    </w:div>
    <w:div w:id="984166025">
      <w:bodyDiv w:val="1"/>
      <w:marLeft w:val="0"/>
      <w:marRight w:val="0"/>
      <w:marTop w:val="0"/>
      <w:marBottom w:val="0"/>
      <w:divBdr>
        <w:top w:val="none" w:sz="0" w:space="0" w:color="auto"/>
        <w:left w:val="none" w:sz="0" w:space="0" w:color="auto"/>
        <w:bottom w:val="none" w:sz="0" w:space="0" w:color="auto"/>
        <w:right w:val="none" w:sz="0" w:space="0" w:color="auto"/>
      </w:divBdr>
    </w:div>
    <w:div w:id="987054697">
      <w:bodyDiv w:val="1"/>
      <w:marLeft w:val="0"/>
      <w:marRight w:val="0"/>
      <w:marTop w:val="0"/>
      <w:marBottom w:val="0"/>
      <w:divBdr>
        <w:top w:val="none" w:sz="0" w:space="0" w:color="auto"/>
        <w:left w:val="none" w:sz="0" w:space="0" w:color="auto"/>
        <w:bottom w:val="none" w:sz="0" w:space="0" w:color="auto"/>
        <w:right w:val="none" w:sz="0" w:space="0" w:color="auto"/>
      </w:divBdr>
    </w:div>
    <w:div w:id="987634047">
      <w:bodyDiv w:val="1"/>
      <w:marLeft w:val="0"/>
      <w:marRight w:val="0"/>
      <w:marTop w:val="0"/>
      <w:marBottom w:val="0"/>
      <w:divBdr>
        <w:top w:val="none" w:sz="0" w:space="0" w:color="auto"/>
        <w:left w:val="none" w:sz="0" w:space="0" w:color="auto"/>
        <w:bottom w:val="none" w:sz="0" w:space="0" w:color="auto"/>
        <w:right w:val="none" w:sz="0" w:space="0" w:color="auto"/>
      </w:divBdr>
    </w:div>
    <w:div w:id="997271882">
      <w:bodyDiv w:val="1"/>
      <w:marLeft w:val="0"/>
      <w:marRight w:val="0"/>
      <w:marTop w:val="0"/>
      <w:marBottom w:val="0"/>
      <w:divBdr>
        <w:top w:val="none" w:sz="0" w:space="0" w:color="auto"/>
        <w:left w:val="none" w:sz="0" w:space="0" w:color="auto"/>
        <w:bottom w:val="none" w:sz="0" w:space="0" w:color="auto"/>
        <w:right w:val="none" w:sz="0" w:space="0" w:color="auto"/>
      </w:divBdr>
    </w:div>
    <w:div w:id="1002317805">
      <w:bodyDiv w:val="1"/>
      <w:marLeft w:val="0"/>
      <w:marRight w:val="0"/>
      <w:marTop w:val="0"/>
      <w:marBottom w:val="0"/>
      <w:divBdr>
        <w:top w:val="none" w:sz="0" w:space="0" w:color="auto"/>
        <w:left w:val="none" w:sz="0" w:space="0" w:color="auto"/>
        <w:bottom w:val="none" w:sz="0" w:space="0" w:color="auto"/>
        <w:right w:val="none" w:sz="0" w:space="0" w:color="auto"/>
      </w:divBdr>
      <w:divsChild>
        <w:div w:id="7372746">
          <w:marLeft w:val="0"/>
          <w:marRight w:val="0"/>
          <w:marTop w:val="120"/>
          <w:marBottom w:val="0"/>
          <w:divBdr>
            <w:top w:val="none" w:sz="0" w:space="0" w:color="auto"/>
            <w:left w:val="none" w:sz="0" w:space="0" w:color="auto"/>
            <w:bottom w:val="none" w:sz="0" w:space="0" w:color="auto"/>
            <w:right w:val="none" w:sz="0" w:space="0" w:color="auto"/>
          </w:divBdr>
        </w:div>
        <w:div w:id="1896969055">
          <w:marLeft w:val="806"/>
          <w:marRight w:val="0"/>
          <w:marTop w:val="120"/>
          <w:marBottom w:val="0"/>
          <w:divBdr>
            <w:top w:val="none" w:sz="0" w:space="0" w:color="auto"/>
            <w:left w:val="none" w:sz="0" w:space="0" w:color="auto"/>
            <w:bottom w:val="none" w:sz="0" w:space="0" w:color="auto"/>
            <w:right w:val="none" w:sz="0" w:space="0" w:color="auto"/>
          </w:divBdr>
        </w:div>
      </w:divsChild>
    </w:div>
    <w:div w:id="1003357145">
      <w:bodyDiv w:val="1"/>
      <w:marLeft w:val="0"/>
      <w:marRight w:val="0"/>
      <w:marTop w:val="0"/>
      <w:marBottom w:val="0"/>
      <w:divBdr>
        <w:top w:val="none" w:sz="0" w:space="0" w:color="auto"/>
        <w:left w:val="none" w:sz="0" w:space="0" w:color="auto"/>
        <w:bottom w:val="none" w:sz="0" w:space="0" w:color="auto"/>
        <w:right w:val="none" w:sz="0" w:space="0" w:color="auto"/>
      </w:divBdr>
      <w:divsChild>
        <w:div w:id="173498435">
          <w:marLeft w:val="274"/>
          <w:marRight w:val="0"/>
          <w:marTop w:val="120"/>
          <w:marBottom w:val="0"/>
          <w:divBdr>
            <w:top w:val="none" w:sz="0" w:space="0" w:color="auto"/>
            <w:left w:val="none" w:sz="0" w:space="0" w:color="auto"/>
            <w:bottom w:val="none" w:sz="0" w:space="0" w:color="auto"/>
            <w:right w:val="none" w:sz="0" w:space="0" w:color="auto"/>
          </w:divBdr>
        </w:div>
        <w:div w:id="548539046">
          <w:marLeft w:val="274"/>
          <w:marRight w:val="0"/>
          <w:marTop w:val="0"/>
          <w:marBottom w:val="0"/>
          <w:divBdr>
            <w:top w:val="none" w:sz="0" w:space="0" w:color="auto"/>
            <w:left w:val="none" w:sz="0" w:space="0" w:color="auto"/>
            <w:bottom w:val="none" w:sz="0" w:space="0" w:color="auto"/>
            <w:right w:val="none" w:sz="0" w:space="0" w:color="auto"/>
          </w:divBdr>
        </w:div>
        <w:div w:id="674259886">
          <w:marLeft w:val="274"/>
          <w:marRight w:val="0"/>
          <w:marTop w:val="120"/>
          <w:marBottom w:val="0"/>
          <w:divBdr>
            <w:top w:val="none" w:sz="0" w:space="0" w:color="auto"/>
            <w:left w:val="none" w:sz="0" w:space="0" w:color="auto"/>
            <w:bottom w:val="none" w:sz="0" w:space="0" w:color="auto"/>
            <w:right w:val="none" w:sz="0" w:space="0" w:color="auto"/>
          </w:divBdr>
        </w:div>
      </w:divsChild>
    </w:div>
    <w:div w:id="1004667337">
      <w:bodyDiv w:val="1"/>
      <w:marLeft w:val="0"/>
      <w:marRight w:val="0"/>
      <w:marTop w:val="0"/>
      <w:marBottom w:val="0"/>
      <w:divBdr>
        <w:top w:val="none" w:sz="0" w:space="0" w:color="auto"/>
        <w:left w:val="none" w:sz="0" w:space="0" w:color="auto"/>
        <w:bottom w:val="none" w:sz="0" w:space="0" w:color="auto"/>
        <w:right w:val="none" w:sz="0" w:space="0" w:color="auto"/>
      </w:divBdr>
    </w:div>
    <w:div w:id="1005018522">
      <w:bodyDiv w:val="1"/>
      <w:marLeft w:val="0"/>
      <w:marRight w:val="0"/>
      <w:marTop w:val="0"/>
      <w:marBottom w:val="0"/>
      <w:divBdr>
        <w:top w:val="none" w:sz="0" w:space="0" w:color="auto"/>
        <w:left w:val="none" w:sz="0" w:space="0" w:color="auto"/>
        <w:bottom w:val="none" w:sz="0" w:space="0" w:color="auto"/>
        <w:right w:val="none" w:sz="0" w:space="0" w:color="auto"/>
      </w:divBdr>
    </w:div>
    <w:div w:id="1006857962">
      <w:bodyDiv w:val="1"/>
      <w:marLeft w:val="0"/>
      <w:marRight w:val="0"/>
      <w:marTop w:val="0"/>
      <w:marBottom w:val="0"/>
      <w:divBdr>
        <w:top w:val="none" w:sz="0" w:space="0" w:color="auto"/>
        <w:left w:val="none" w:sz="0" w:space="0" w:color="auto"/>
        <w:bottom w:val="none" w:sz="0" w:space="0" w:color="auto"/>
        <w:right w:val="none" w:sz="0" w:space="0" w:color="auto"/>
      </w:divBdr>
    </w:div>
    <w:div w:id="1007555916">
      <w:bodyDiv w:val="1"/>
      <w:marLeft w:val="0"/>
      <w:marRight w:val="0"/>
      <w:marTop w:val="0"/>
      <w:marBottom w:val="0"/>
      <w:divBdr>
        <w:top w:val="none" w:sz="0" w:space="0" w:color="auto"/>
        <w:left w:val="none" w:sz="0" w:space="0" w:color="auto"/>
        <w:bottom w:val="none" w:sz="0" w:space="0" w:color="auto"/>
        <w:right w:val="none" w:sz="0" w:space="0" w:color="auto"/>
      </w:divBdr>
    </w:div>
    <w:div w:id="1009024668">
      <w:bodyDiv w:val="1"/>
      <w:marLeft w:val="0"/>
      <w:marRight w:val="0"/>
      <w:marTop w:val="0"/>
      <w:marBottom w:val="0"/>
      <w:divBdr>
        <w:top w:val="none" w:sz="0" w:space="0" w:color="auto"/>
        <w:left w:val="none" w:sz="0" w:space="0" w:color="auto"/>
        <w:bottom w:val="none" w:sz="0" w:space="0" w:color="auto"/>
        <w:right w:val="none" w:sz="0" w:space="0" w:color="auto"/>
      </w:divBdr>
      <w:divsChild>
        <w:div w:id="733090553">
          <w:marLeft w:val="806"/>
          <w:marRight w:val="0"/>
          <w:marTop w:val="0"/>
          <w:marBottom w:val="0"/>
          <w:divBdr>
            <w:top w:val="none" w:sz="0" w:space="0" w:color="auto"/>
            <w:left w:val="none" w:sz="0" w:space="0" w:color="auto"/>
            <w:bottom w:val="none" w:sz="0" w:space="0" w:color="auto"/>
            <w:right w:val="none" w:sz="0" w:space="0" w:color="auto"/>
          </w:divBdr>
        </w:div>
      </w:divsChild>
    </w:div>
    <w:div w:id="1011492513">
      <w:bodyDiv w:val="1"/>
      <w:marLeft w:val="0"/>
      <w:marRight w:val="0"/>
      <w:marTop w:val="0"/>
      <w:marBottom w:val="0"/>
      <w:divBdr>
        <w:top w:val="none" w:sz="0" w:space="0" w:color="auto"/>
        <w:left w:val="none" w:sz="0" w:space="0" w:color="auto"/>
        <w:bottom w:val="none" w:sz="0" w:space="0" w:color="auto"/>
        <w:right w:val="none" w:sz="0" w:space="0" w:color="auto"/>
      </w:divBdr>
    </w:div>
    <w:div w:id="1019085113">
      <w:bodyDiv w:val="1"/>
      <w:marLeft w:val="0"/>
      <w:marRight w:val="0"/>
      <w:marTop w:val="0"/>
      <w:marBottom w:val="0"/>
      <w:divBdr>
        <w:top w:val="none" w:sz="0" w:space="0" w:color="auto"/>
        <w:left w:val="none" w:sz="0" w:space="0" w:color="auto"/>
        <w:bottom w:val="none" w:sz="0" w:space="0" w:color="auto"/>
        <w:right w:val="none" w:sz="0" w:space="0" w:color="auto"/>
      </w:divBdr>
    </w:div>
    <w:div w:id="1021277368">
      <w:bodyDiv w:val="1"/>
      <w:marLeft w:val="0"/>
      <w:marRight w:val="0"/>
      <w:marTop w:val="0"/>
      <w:marBottom w:val="0"/>
      <w:divBdr>
        <w:top w:val="none" w:sz="0" w:space="0" w:color="auto"/>
        <w:left w:val="none" w:sz="0" w:space="0" w:color="auto"/>
        <w:bottom w:val="none" w:sz="0" w:space="0" w:color="auto"/>
        <w:right w:val="none" w:sz="0" w:space="0" w:color="auto"/>
      </w:divBdr>
    </w:div>
    <w:div w:id="1023281901">
      <w:bodyDiv w:val="1"/>
      <w:marLeft w:val="0"/>
      <w:marRight w:val="0"/>
      <w:marTop w:val="0"/>
      <w:marBottom w:val="0"/>
      <w:divBdr>
        <w:top w:val="none" w:sz="0" w:space="0" w:color="auto"/>
        <w:left w:val="none" w:sz="0" w:space="0" w:color="auto"/>
        <w:bottom w:val="none" w:sz="0" w:space="0" w:color="auto"/>
        <w:right w:val="none" w:sz="0" w:space="0" w:color="auto"/>
      </w:divBdr>
    </w:div>
    <w:div w:id="1023551676">
      <w:bodyDiv w:val="1"/>
      <w:marLeft w:val="0"/>
      <w:marRight w:val="0"/>
      <w:marTop w:val="0"/>
      <w:marBottom w:val="0"/>
      <w:divBdr>
        <w:top w:val="none" w:sz="0" w:space="0" w:color="auto"/>
        <w:left w:val="none" w:sz="0" w:space="0" w:color="auto"/>
        <w:bottom w:val="none" w:sz="0" w:space="0" w:color="auto"/>
        <w:right w:val="none" w:sz="0" w:space="0" w:color="auto"/>
      </w:divBdr>
    </w:div>
    <w:div w:id="1026904962">
      <w:bodyDiv w:val="1"/>
      <w:marLeft w:val="0"/>
      <w:marRight w:val="0"/>
      <w:marTop w:val="0"/>
      <w:marBottom w:val="0"/>
      <w:divBdr>
        <w:top w:val="none" w:sz="0" w:space="0" w:color="auto"/>
        <w:left w:val="none" w:sz="0" w:space="0" w:color="auto"/>
        <w:bottom w:val="none" w:sz="0" w:space="0" w:color="auto"/>
        <w:right w:val="none" w:sz="0" w:space="0" w:color="auto"/>
      </w:divBdr>
    </w:div>
    <w:div w:id="1033965923">
      <w:bodyDiv w:val="1"/>
      <w:marLeft w:val="0"/>
      <w:marRight w:val="0"/>
      <w:marTop w:val="0"/>
      <w:marBottom w:val="0"/>
      <w:divBdr>
        <w:top w:val="none" w:sz="0" w:space="0" w:color="auto"/>
        <w:left w:val="none" w:sz="0" w:space="0" w:color="auto"/>
        <w:bottom w:val="none" w:sz="0" w:space="0" w:color="auto"/>
        <w:right w:val="none" w:sz="0" w:space="0" w:color="auto"/>
      </w:divBdr>
    </w:div>
    <w:div w:id="1041368897">
      <w:bodyDiv w:val="1"/>
      <w:marLeft w:val="0"/>
      <w:marRight w:val="0"/>
      <w:marTop w:val="0"/>
      <w:marBottom w:val="0"/>
      <w:divBdr>
        <w:top w:val="none" w:sz="0" w:space="0" w:color="auto"/>
        <w:left w:val="none" w:sz="0" w:space="0" w:color="auto"/>
        <w:bottom w:val="none" w:sz="0" w:space="0" w:color="auto"/>
        <w:right w:val="none" w:sz="0" w:space="0" w:color="auto"/>
      </w:divBdr>
    </w:div>
    <w:div w:id="1042361908">
      <w:bodyDiv w:val="1"/>
      <w:marLeft w:val="0"/>
      <w:marRight w:val="0"/>
      <w:marTop w:val="0"/>
      <w:marBottom w:val="0"/>
      <w:divBdr>
        <w:top w:val="none" w:sz="0" w:space="0" w:color="auto"/>
        <w:left w:val="none" w:sz="0" w:space="0" w:color="auto"/>
        <w:bottom w:val="none" w:sz="0" w:space="0" w:color="auto"/>
        <w:right w:val="none" w:sz="0" w:space="0" w:color="auto"/>
      </w:divBdr>
    </w:div>
    <w:div w:id="1043214156">
      <w:bodyDiv w:val="1"/>
      <w:marLeft w:val="0"/>
      <w:marRight w:val="0"/>
      <w:marTop w:val="0"/>
      <w:marBottom w:val="0"/>
      <w:divBdr>
        <w:top w:val="none" w:sz="0" w:space="0" w:color="auto"/>
        <w:left w:val="none" w:sz="0" w:space="0" w:color="auto"/>
        <w:bottom w:val="none" w:sz="0" w:space="0" w:color="auto"/>
        <w:right w:val="none" w:sz="0" w:space="0" w:color="auto"/>
      </w:divBdr>
    </w:div>
    <w:div w:id="1044983012">
      <w:bodyDiv w:val="1"/>
      <w:marLeft w:val="0"/>
      <w:marRight w:val="0"/>
      <w:marTop w:val="0"/>
      <w:marBottom w:val="0"/>
      <w:divBdr>
        <w:top w:val="none" w:sz="0" w:space="0" w:color="auto"/>
        <w:left w:val="none" w:sz="0" w:space="0" w:color="auto"/>
        <w:bottom w:val="none" w:sz="0" w:space="0" w:color="auto"/>
        <w:right w:val="none" w:sz="0" w:space="0" w:color="auto"/>
      </w:divBdr>
    </w:div>
    <w:div w:id="1053653711">
      <w:bodyDiv w:val="1"/>
      <w:marLeft w:val="0"/>
      <w:marRight w:val="0"/>
      <w:marTop w:val="0"/>
      <w:marBottom w:val="0"/>
      <w:divBdr>
        <w:top w:val="none" w:sz="0" w:space="0" w:color="auto"/>
        <w:left w:val="none" w:sz="0" w:space="0" w:color="auto"/>
        <w:bottom w:val="none" w:sz="0" w:space="0" w:color="auto"/>
        <w:right w:val="none" w:sz="0" w:space="0" w:color="auto"/>
      </w:divBdr>
    </w:div>
    <w:div w:id="1057776311">
      <w:bodyDiv w:val="1"/>
      <w:marLeft w:val="0"/>
      <w:marRight w:val="0"/>
      <w:marTop w:val="0"/>
      <w:marBottom w:val="0"/>
      <w:divBdr>
        <w:top w:val="none" w:sz="0" w:space="0" w:color="auto"/>
        <w:left w:val="none" w:sz="0" w:space="0" w:color="auto"/>
        <w:bottom w:val="none" w:sz="0" w:space="0" w:color="auto"/>
        <w:right w:val="none" w:sz="0" w:space="0" w:color="auto"/>
      </w:divBdr>
    </w:div>
    <w:div w:id="1063600140">
      <w:bodyDiv w:val="1"/>
      <w:marLeft w:val="0"/>
      <w:marRight w:val="0"/>
      <w:marTop w:val="0"/>
      <w:marBottom w:val="0"/>
      <w:divBdr>
        <w:top w:val="none" w:sz="0" w:space="0" w:color="auto"/>
        <w:left w:val="none" w:sz="0" w:space="0" w:color="auto"/>
        <w:bottom w:val="none" w:sz="0" w:space="0" w:color="auto"/>
        <w:right w:val="none" w:sz="0" w:space="0" w:color="auto"/>
      </w:divBdr>
    </w:div>
    <w:div w:id="1069381859">
      <w:bodyDiv w:val="1"/>
      <w:marLeft w:val="0"/>
      <w:marRight w:val="0"/>
      <w:marTop w:val="0"/>
      <w:marBottom w:val="0"/>
      <w:divBdr>
        <w:top w:val="none" w:sz="0" w:space="0" w:color="auto"/>
        <w:left w:val="none" w:sz="0" w:space="0" w:color="auto"/>
        <w:bottom w:val="none" w:sz="0" w:space="0" w:color="auto"/>
        <w:right w:val="none" w:sz="0" w:space="0" w:color="auto"/>
      </w:divBdr>
    </w:div>
    <w:div w:id="1089617043">
      <w:bodyDiv w:val="1"/>
      <w:marLeft w:val="0"/>
      <w:marRight w:val="0"/>
      <w:marTop w:val="0"/>
      <w:marBottom w:val="0"/>
      <w:divBdr>
        <w:top w:val="none" w:sz="0" w:space="0" w:color="auto"/>
        <w:left w:val="none" w:sz="0" w:space="0" w:color="auto"/>
        <w:bottom w:val="none" w:sz="0" w:space="0" w:color="auto"/>
        <w:right w:val="none" w:sz="0" w:space="0" w:color="auto"/>
      </w:divBdr>
    </w:div>
    <w:div w:id="1091052566">
      <w:bodyDiv w:val="1"/>
      <w:marLeft w:val="0"/>
      <w:marRight w:val="0"/>
      <w:marTop w:val="0"/>
      <w:marBottom w:val="0"/>
      <w:divBdr>
        <w:top w:val="none" w:sz="0" w:space="0" w:color="auto"/>
        <w:left w:val="none" w:sz="0" w:space="0" w:color="auto"/>
        <w:bottom w:val="none" w:sz="0" w:space="0" w:color="auto"/>
        <w:right w:val="none" w:sz="0" w:space="0" w:color="auto"/>
      </w:divBdr>
    </w:div>
    <w:div w:id="1095639145">
      <w:bodyDiv w:val="1"/>
      <w:marLeft w:val="0"/>
      <w:marRight w:val="0"/>
      <w:marTop w:val="0"/>
      <w:marBottom w:val="0"/>
      <w:divBdr>
        <w:top w:val="none" w:sz="0" w:space="0" w:color="auto"/>
        <w:left w:val="none" w:sz="0" w:space="0" w:color="auto"/>
        <w:bottom w:val="none" w:sz="0" w:space="0" w:color="auto"/>
        <w:right w:val="none" w:sz="0" w:space="0" w:color="auto"/>
      </w:divBdr>
    </w:div>
    <w:div w:id="1107773879">
      <w:bodyDiv w:val="1"/>
      <w:marLeft w:val="0"/>
      <w:marRight w:val="0"/>
      <w:marTop w:val="0"/>
      <w:marBottom w:val="0"/>
      <w:divBdr>
        <w:top w:val="none" w:sz="0" w:space="0" w:color="auto"/>
        <w:left w:val="none" w:sz="0" w:space="0" w:color="auto"/>
        <w:bottom w:val="none" w:sz="0" w:space="0" w:color="auto"/>
        <w:right w:val="none" w:sz="0" w:space="0" w:color="auto"/>
      </w:divBdr>
      <w:divsChild>
        <w:div w:id="69742205">
          <w:marLeft w:val="907"/>
          <w:marRight w:val="0"/>
          <w:marTop w:val="120"/>
          <w:marBottom w:val="0"/>
          <w:divBdr>
            <w:top w:val="none" w:sz="0" w:space="0" w:color="auto"/>
            <w:left w:val="none" w:sz="0" w:space="0" w:color="auto"/>
            <w:bottom w:val="none" w:sz="0" w:space="0" w:color="auto"/>
            <w:right w:val="none" w:sz="0" w:space="0" w:color="auto"/>
          </w:divBdr>
        </w:div>
        <w:div w:id="87120592">
          <w:marLeft w:val="907"/>
          <w:marRight w:val="0"/>
          <w:marTop w:val="120"/>
          <w:marBottom w:val="0"/>
          <w:divBdr>
            <w:top w:val="none" w:sz="0" w:space="0" w:color="auto"/>
            <w:left w:val="none" w:sz="0" w:space="0" w:color="auto"/>
            <w:bottom w:val="none" w:sz="0" w:space="0" w:color="auto"/>
            <w:right w:val="none" w:sz="0" w:space="0" w:color="auto"/>
          </w:divBdr>
        </w:div>
        <w:div w:id="305357666">
          <w:marLeft w:val="907"/>
          <w:marRight w:val="0"/>
          <w:marTop w:val="120"/>
          <w:marBottom w:val="0"/>
          <w:divBdr>
            <w:top w:val="none" w:sz="0" w:space="0" w:color="auto"/>
            <w:left w:val="none" w:sz="0" w:space="0" w:color="auto"/>
            <w:bottom w:val="none" w:sz="0" w:space="0" w:color="auto"/>
            <w:right w:val="none" w:sz="0" w:space="0" w:color="auto"/>
          </w:divBdr>
        </w:div>
        <w:div w:id="724185910">
          <w:marLeft w:val="907"/>
          <w:marRight w:val="0"/>
          <w:marTop w:val="120"/>
          <w:marBottom w:val="0"/>
          <w:divBdr>
            <w:top w:val="none" w:sz="0" w:space="0" w:color="auto"/>
            <w:left w:val="none" w:sz="0" w:space="0" w:color="auto"/>
            <w:bottom w:val="none" w:sz="0" w:space="0" w:color="auto"/>
            <w:right w:val="none" w:sz="0" w:space="0" w:color="auto"/>
          </w:divBdr>
        </w:div>
      </w:divsChild>
    </w:div>
    <w:div w:id="1109162242">
      <w:bodyDiv w:val="1"/>
      <w:marLeft w:val="0"/>
      <w:marRight w:val="0"/>
      <w:marTop w:val="0"/>
      <w:marBottom w:val="0"/>
      <w:divBdr>
        <w:top w:val="none" w:sz="0" w:space="0" w:color="auto"/>
        <w:left w:val="none" w:sz="0" w:space="0" w:color="auto"/>
        <w:bottom w:val="none" w:sz="0" w:space="0" w:color="auto"/>
        <w:right w:val="none" w:sz="0" w:space="0" w:color="auto"/>
      </w:divBdr>
    </w:div>
    <w:div w:id="1112046789">
      <w:bodyDiv w:val="1"/>
      <w:marLeft w:val="0"/>
      <w:marRight w:val="0"/>
      <w:marTop w:val="0"/>
      <w:marBottom w:val="0"/>
      <w:divBdr>
        <w:top w:val="none" w:sz="0" w:space="0" w:color="auto"/>
        <w:left w:val="none" w:sz="0" w:space="0" w:color="auto"/>
        <w:bottom w:val="none" w:sz="0" w:space="0" w:color="auto"/>
        <w:right w:val="none" w:sz="0" w:space="0" w:color="auto"/>
      </w:divBdr>
    </w:div>
    <w:div w:id="1112243151">
      <w:bodyDiv w:val="1"/>
      <w:marLeft w:val="0"/>
      <w:marRight w:val="0"/>
      <w:marTop w:val="0"/>
      <w:marBottom w:val="0"/>
      <w:divBdr>
        <w:top w:val="none" w:sz="0" w:space="0" w:color="auto"/>
        <w:left w:val="none" w:sz="0" w:space="0" w:color="auto"/>
        <w:bottom w:val="none" w:sz="0" w:space="0" w:color="auto"/>
        <w:right w:val="none" w:sz="0" w:space="0" w:color="auto"/>
      </w:divBdr>
    </w:div>
    <w:div w:id="1113790998">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7870269">
      <w:bodyDiv w:val="1"/>
      <w:marLeft w:val="0"/>
      <w:marRight w:val="0"/>
      <w:marTop w:val="0"/>
      <w:marBottom w:val="0"/>
      <w:divBdr>
        <w:top w:val="none" w:sz="0" w:space="0" w:color="auto"/>
        <w:left w:val="none" w:sz="0" w:space="0" w:color="auto"/>
        <w:bottom w:val="none" w:sz="0" w:space="0" w:color="auto"/>
        <w:right w:val="none" w:sz="0" w:space="0" w:color="auto"/>
      </w:divBdr>
    </w:div>
    <w:div w:id="1119880864">
      <w:bodyDiv w:val="1"/>
      <w:marLeft w:val="0"/>
      <w:marRight w:val="0"/>
      <w:marTop w:val="0"/>
      <w:marBottom w:val="0"/>
      <w:divBdr>
        <w:top w:val="none" w:sz="0" w:space="0" w:color="auto"/>
        <w:left w:val="none" w:sz="0" w:space="0" w:color="auto"/>
        <w:bottom w:val="none" w:sz="0" w:space="0" w:color="auto"/>
        <w:right w:val="none" w:sz="0" w:space="0" w:color="auto"/>
      </w:divBdr>
    </w:div>
    <w:div w:id="1121462292">
      <w:bodyDiv w:val="1"/>
      <w:marLeft w:val="0"/>
      <w:marRight w:val="0"/>
      <w:marTop w:val="0"/>
      <w:marBottom w:val="0"/>
      <w:divBdr>
        <w:top w:val="none" w:sz="0" w:space="0" w:color="auto"/>
        <w:left w:val="none" w:sz="0" w:space="0" w:color="auto"/>
        <w:bottom w:val="none" w:sz="0" w:space="0" w:color="auto"/>
        <w:right w:val="none" w:sz="0" w:space="0" w:color="auto"/>
      </w:divBdr>
    </w:div>
    <w:div w:id="1121991673">
      <w:bodyDiv w:val="1"/>
      <w:marLeft w:val="0"/>
      <w:marRight w:val="0"/>
      <w:marTop w:val="0"/>
      <w:marBottom w:val="0"/>
      <w:divBdr>
        <w:top w:val="none" w:sz="0" w:space="0" w:color="auto"/>
        <w:left w:val="none" w:sz="0" w:space="0" w:color="auto"/>
        <w:bottom w:val="none" w:sz="0" w:space="0" w:color="auto"/>
        <w:right w:val="none" w:sz="0" w:space="0" w:color="auto"/>
      </w:divBdr>
    </w:div>
    <w:div w:id="1133597193">
      <w:bodyDiv w:val="1"/>
      <w:marLeft w:val="0"/>
      <w:marRight w:val="0"/>
      <w:marTop w:val="0"/>
      <w:marBottom w:val="0"/>
      <w:divBdr>
        <w:top w:val="none" w:sz="0" w:space="0" w:color="auto"/>
        <w:left w:val="none" w:sz="0" w:space="0" w:color="auto"/>
        <w:bottom w:val="none" w:sz="0" w:space="0" w:color="auto"/>
        <w:right w:val="none" w:sz="0" w:space="0" w:color="auto"/>
      </w:divBdr>
    </w:div>
    <w:div w:id="1136753797">
      <w:bodyDiv w:val="1"/>
      <w:marLeft w:val="0"/>
      <w:marRight w:val="0"/>
      <w:marTop w:val="0"/>
      <w:marBottom w:val="0"/>
      <w:divBdr>
        <w:top w:val="none" w:sz="0" w:space="0" w:color="auto"/>
        <w:left w:val="none" w:sz="0" w:space="0" w:color="auto"/>
        <w:bottom w:val="none" w:sz="0" w:space="0" w:color="auto"/>
        <w:right w:val="none" w:sz="0" w:space="0" w:color="auto"/>
      </w:divBdr>
    </w:div>
    <w:div w:id="1138641872">
      <w:bodyDiv w:val="1"/>
      <w:marLeft w:val="0"/>
      <w:marRight w:val="0"/>
      <w:marTop w:val="0"/>
      <w:marBottom w:val="0"/>
      <w:divBdr>
        <w:top w:val="none" w:sz="0" w:space="0" w:color="auto"/>
        <w:left w:val="none" w:sz="0" w:space="0" w:color="auto"/>
        <w:bottom w:val="none" w:sz="0" w:space="0" w:color="auto"/>
        <w:right w:val="none" w:sz="0" w:space="0" w:color="auto"/>
      </w:divBdr>
      <w:divsChild>
        <w:div w:id="42994870">
          <w:marLeft w:val="360"/>
          <w:marRight w:val="0"/>
          <w:marTop w:val="200"/>
          <w:marBottom w:val="0"/>
          <w:divBdr>
            <w:top w:val="none" w:sz="0" w:space="0" w:color="auto"/>
            <w:left w:val="none" w:sz="0" w:space="0" w:color="auto"/>
            <w:bottom w:val="none" w:sz="0" w:space="0" w:color="auto"/>
            <w:right w:val="none" w:sz="0" w:space="0" w:color="auto"/>
          </w:divBdr>
        </w:div>
        <w:div w:id="489060165">
          <w:marLeft w:val="360"/>
          <w:marRight w:val="0"/>
          <w:marTop w:val="200"/>
          <w:marBottom w:val="0"/>
          <w:divBdr>
            <w:top w:val="none" w:sz="0" w:space="0" w:color="auto"/>
            <w:left w:val="none" w:sz="0" w:space="0" w:color="auto"/>
            <w:bottom w:val="none" w:sz="0" w:space="0" w:color="auto"/>
            <w:right w:val="none" w:sz="0" w:space="0" w:color="auto"/>
          </w:divBdr>
        </w:div>
        <w:div w:id="770660920">
          <w:marLeft w:val="360"/>
          <w:marRight w:val="0"/>
          <w:marTop w:val="200"/>
          <w:marBottom w:val="0"/>
          <w:divBdr>
            <w:top w:val="none" w:sz="0" w:space="0" w:color="auto"/>
            <w:left w:val="none" w:sz="0" w:space="0" w:color="auto"/>
            <w:bottom w:val="none" w:sz="0" w:space="0" w:color="auto"/>
            <w:right w:val="none" w:sz="0" w:space="0" w:color="auto"/>
          </w:divBdr>
        </w:div>
        <w:div w:id="1931739837">
          <w:marLeft w:val="360"/>
          <w:marRight w:val="0"/>
          <w:marTop w:val="200"/>
          <w:marBottom w:val="0"/>
          <w:divBdr>
            <w:top w:val="none" w:sz="0" w:space="0" w:color="auto"/>
            <w:left w:val="none" w:sz="0" w:space="0" w:color="auto"/>
            <w:bottom w:val="none" w:sz="0" w:space="0" w:color="auto"/>
            <w:right w:val="none" w:sz="0" w:space="0" w:color="auto"/>
          </w:divBdr>
        </w:div>
      </w:divsChild>
    </w:div>
    <w:div w:id="1143690756">
      <w:bodyDiv w:val="1"/>
      <w:marLeft w:val="0"/>
      <w:marRight w:val="0"/>
      <w:marTop w:val="0"/>
      <w:marBottom w:val="0"/>
      <w:divBdr>
        <w:top w:val="none" w:sz="0" w:space="0" w:color="auto"/>
        <w:left w:val="none" w:sz="0" w:space="0" w:color="auto"/>
        <w:bottom w:val="none" w:sz="0" w:space="0" w:color="auto"/>
        <w:right w:val="none" w:sz="0" w:space="0" w:color="auto"/>
      </w:divBdr>
    </w:div>
    <w:div w:id="1149710617">
      <w:bodyDiv w:val="1"/>
      <w:marLeft w:val="0"/>
      <w:marRight w:val="0"/>
      <w:marTop w:val="0"/>
      <w:marBottom w:val="0"/>
      <w:divBdr>
        <w:top w:val="none" w:sz="0" w:space="0" w:color="auto"/>
        <w:left w:val="none" w:sz="0" w:space="0" w:color="auto"/>
        <w:bottom w:val="none" w:sz="0" w:space="0" w:color="auto"/>
        <w:right w:val="none" w:sz="0" w:space="0" w:color="auto"/>
      </w:divBdr>
    </w:div>
    <w:div w:id="1150446231">
      <w:bodyDiv w:val="1"/>
      <w:marLeft w:val="0"/>
      <w:marRight w:val="0"/>
      <w:marTop w:val="0"/>
      <w:marBottom w:val="0"/>
      <w:divBdr>
        <w:top w:val="none" w:sz="0" w:space="0" w:color="auto"/>
        <w:left w:val="none" w:sz="0" w:space="0" w:color="auto"/>
        <w:bottom w:val="none" w:sz="0" w:space="0" w:color="auto"/>
        <w:right w:val="none" w:sz="0" w:space="0" w:color="auto"/>
      </w:divBdr>
    </w:div>
    <w:div w:id="1154638601">
      <w:bodyDiv w:val="1"/>
      <w:marLeft w:val="0"/>
      <w:marRight w:val="0"/>
      <w:marTop w:val="0"/>
      <w:marBottom w:val="0"/>
      <w:divBdr>
        <w:top w:val="none" w:sz="0" w:space="0" w:color="auto"/>
        <w:left w:val="none" w:sz="0" w:space="0" w:color="auto"/>
        <w:bottom w:val="none" w:sz="0" w:space="0" w:color="auto"/>
        <w:right w:val="none" w:sz="0" w:space="0" w:color="auto"/>
      </w:divBdr>
    </w:div>
    <w:div w:id="1159465331">
      <w:bodyDiv w:val="1"/>
      <w:marLeft w:val="0"/>
      <w:marRight w:val="0"/>
      <w:marTop w:val="0"/>
      <w:marBottom w:val="0"/>
      <w:divBdr>
        <w:top w:val="none" w:sz="0" w:space="0" w:color="auto"/>
        <w:left w:val="none" w:sz="0" w:space="0" w:color="auto"/>
        <w:bottom w:val="none" w:sz="0" w:space="0" w:color="auto"/>
        <w:right w:val="none" w:sz="0" w:space="0" w:color="auto"/>
      </w:divBdr>
    </w:div>
    <w:div w:id="1161392469">
      <w:bodyDiv w:val="1"/>
      <w:marLeft w:val="0"/>
      <w:marRight w:val="0"/>
      <w:marTop w:val="0"/>
      <w:marBottom w:val="0"/>
      <w:divBdr>
        <w:top w:val="none" w:sz="0" w:space="0" w:color="auto"/>
        <w:left w:val="none" w:sz="0" w:space="0" w:color="auto"/>
        <w:bottom w:val="none" w:sz="0" w:space="0" w:color="auto"/>
        <w:right w:val="none" w:sz="0" w:space="0" w:color="auto"/>
      </w:divBdr>
    </w:div>
    <w:div w:id="1165434138">
      <w:bodyDiv w:val="1"/>
      <w:marLeft w:val="0"/>
      <w:marRight w:val="0"/>
      <w:marTop w:val="0"/>
      <w:marBottom w:val="0"/>
      <w:divBdr>
        <w:top w:val="none" w:sz="0" w:space="0" w:color="auto"/>
        <w:left w:val="none" w:sz="0" w:space="0" w:color="auto"/>
        <w:bottom w:val="none" w:sz="0" w:space="0" w:color="auto"/>
        <w:right w:val="none" w:sz="0" w:space="0" w:color="auto"/>
      </w:divBdr>
    </w:div>
    <w:div w:id="1165585416">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74421443">
      <w:bodyDiv w:val="1"/>
      <w:marLeft w:val="0"/>
      <w:marRight w:val="0"/>
      <w:marTop w:val="0"/>
      <w:marBottom w:val="0"/>
      <w:divBdr>
        <w:top w:val="none" w:sz="0" w:space="0" w:color="auto"/>
        <w:left w:val="none" w:sz="0" w:space="0" w:color="auto"/>
        <w:bottom w:val="none" w:sz="0" w:space="0" w:color="auto"/>
        <w:right w:val="none" w:sz="0" w:space="0" w:color="auto"/>
      </w:divBdr>
    </w:div>
    <w:div w:id="1176652085">
      <w:bodyDiv w:val="1"/>
      <w:marLeft w:val="0"/>
      <w:marRight w:val="0"/>
      <w:marTop w:val="0"/>
      <w:marBottom w:val="0"/>
      <w:divBdr>
        <w:top w:val="none" w:sz="0" w:space="0" w:color="auto"/>
        <w:left w:val="none" w:sz="0" w:space="0" w:color="auto"/>
        <w:bottom w:val="none" w:sz="0" w:space="0" w:color="auto"/>
        <w:right w:val="none" w:sz="0" w:space="0" w:color="auto"/>
      </w:divBdr>
    </w:div>
    <w:div w:id="1177764916">
      <w:bodyDiv w:val="1"/>
      <w:marLeft w:val="0"/>
      <w:marRight w:val="0"/>
      <w:marTop w:val="0"/>
      <w:marBottom w:val="0"/>
      <w:divBdr>
        <w:top w:val="none" w:sz="0" w:space="0" w:color="auto"/>
        <w:left w:val="none" w:sz="0" w:space="0" w:color="auto"/>
        <w:bottom w:val="none" w:sz="0" w:space="0" w:color="auto"/>
        <w:right w:val="none" w:sz="0" w:space="0" w:color="auto"/>
      </w:divBdr>
    </w:div>
    <w:div w:id="1178932150">
      <w:bodyDiv w:val="1"/>
      <w:marLeft w:val="0"/>
      <w:marRight w:val="0"/>
      <w:marTop w:val="0"/>
      <w:marBottom w:val="0"/>
      <w:divBdr>
        <w:top w:val="none" w:sz="0" w:space="0" w:color="auto"/>
        <w:left w:val="none" w:sz="0" w:space="0" w:color="auto"/>
        <w:bottom w:val="none" w:sz="0" w:space="0" w:color="auto"/>
        <w:right w:val="none" w:sz="0" w:space="0" w:color="auto"/>
      </w:divBdr>
    </w:div>
    <w:div w:id="1187909885">
      <w:bodyDiv w:val="1"/>
      <w:marLeft w:val="0"/>
      <w:marRight w:val="0"/>
      <w:marTop w:val="0"/>
      <w:marBottom w:val="0"/>
      <w:divBdr>
        <w:top w:val="none" w:sz="0" w:space="0" w:color="auto"/>
        <w:left w:val="none" w:sz="0" w:space="0" w:color="auto"/>
        <w:bottom w:val="none" w:sz="0" w:space="0" w:color="auto"/>
        <w:right w:val="none" w:sz="0" w:space="0" w:color="auto"/>
      </w:divBdr>
    </w:div>
    <w:div w:id="1188064699">
      <w:bodyDiv w:val="1"/>
      <w:marLeft w:val="0"/>
      <w:marRight w:val="0"/>
      <w:marTop w:val="0"/>
      <w:marBottom w:val="0"/>
      <w:divBdr>
        <w:top w:val="none" w:sz="0" w:space="0" w:color="auto"/>
        <w:left w:val="none" w:sz="0" w:space="0" w:color="auto"/>
        <w:bottom w:val="none" w:sz="0" w:space="0" w:color="auto"/>
        <w:right w:val="none" w:sz="0" w:space="0" w:color="auto"/>
      </w:divBdr>
    </w:div>
    <w:div w:id="1194733064">
      <w:bodyDiv w:val="1"/>
      <w:marLeft w:val="0"/>
      <w:marRight w:val="0"/>
      <w:marTop w:val="0"/>
      <w:marBottom w:val="0"/>
      <w:divBdr>
        <w:top w:val="none" w:sz="0" w:space="0" w:color="auto"/>
        <w:left w:val="none" w:sz="0" w:space="0" w:color="auto"/>
        <w:bottom w:val="none" w:sz="0" w:space="0" w:color="auto"/>
        <w:right w:val="none" w:sz="0" w:space="0" w:color="auto"/>
      </w:divBdr>
    </w:div>
    <w:div w:id="1200969907">
      <w:bodyDiv w:val="1"/>
      <w:marLeft w:val="0"/>
      <w:marRight w:val="0"/>
      <w:marTop w:val="0"/>
      <w:marBottom w:val="0"/>
      <w:divBdr>
        <w:top w:val="none" w:sz="0" w:space="0" w:color="auto"/>
        <w:left w:val="none" w:sz="0" w:space="0" w:color="auto"/>
        <w:bottom w:val="none" w:sz="0" w:space="0" w:color="auto"/>
        <w:right w:val="none" w:sz="0" w:space="0" w:color="auto"/>
      </w:divBdr>
    </w:div>
    <w:div w:id="1201287897">
      <w:bodyDiv w:val="1"/>
      <w:marLeft w:val="0"/>
      <w:marRight w:val="0"/>
      <w:marTop w:val="0"/>
      <w:marBottom w:val="0"/>
      <w:divBdr>
        <w:top w:val="none" w:sz="0" w:space="0" w:color="auto"/>
        <w:left w:val="none" w:sz="0" w:space="0" w:color="auto"/>
        <w:bottom w:val="none" w:sz="0" w:space="0" w:color="auto"/>
        <w:right w:val="none" w:sz="0" w:space="0" w:color="auto"/>
      </w:divBdr>
    </w:div>
    <w:div w:id="1203245552">
      <w:bodyDiv w:val="1"/>
      <w:marLeft w:val="0"/>
      <w:marRight w:val="0"/>
      <w:marTop w:val="0"/>
      <w:marBottom w:val="0"/>
      <w:divBdr>
        <w:top w:val="none" w:sz="0" w:space="0" w:color="auto"/>
        <w:left w:val="none" w:sz="0" w:space="0" w:color="auto"/>
        <w:bottom w:val="none" w:sz="0" w:space="0" w:color="auto"/>
        <w:right w:val="none" w:sz="0" w:space="0" w:color="auto"/>
      </w:divBdr>
    </w:div>
    <w:div w:id="1207184882">
      <w:bodyDiv w:val="1"/>
      <w:marLeft w:val="0"/>
      <w:marRight w:val="0"/>
      <w:marTop w:val="0"/>
      <w:marBottom w:val="0"/>
      <w:divBdr>
        <w:top w:val="none" w:sz="0" w:space="0" w:color="auto"/>
        <w:left w:val="none" w:sz="0" w:space="0" w:color="auto"/>
        <w:bottom w:val="none" w:sz="0" w:space="0" w:color="auto"/>
        <w:right w:val="none" w:sz="0" w:space="0" w:color="auto"/>
      </w:divBdr>
    </w:div>
    <w:div w:id="1208494214">
      <w:bodyDiv w:val="1"/>
      <w:marLeft w:val="0"/>
      <w:marRight w:val="0"/>
      <w:marTop w:val="0"/>
      <w:marBottom w:val="0"/>
      <w:divBdr>
        <w:top w:val="none" w:sz="0" w:space="0" w:color="auto"/>
        <w:left w:val="none" w:sz="0" w:space="0" w:color="auto"/>
        <w:bottom w:val="none" w:sz="0" w:space="0" w:color="auto"/>
        <w:right w:val="none" w:sz="0" w:space="0" w:color="auto"/>
      </w:divBdr>
    </w:div>
    <w:div w:id="1209494467">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22014796">
      <w:bodyDiv w:val="1"/>
      <w:marLeft w:val="0"/>
      <w:marRight w:val="0"/>
      <w:marTop w:val="0"/>
      <w:marBottom w:val="0"/>
      <w:divBdr>
        <w:top w:val="none" w:sz="0" w:space="0" w:color="auto"/>
        <w:left w:val="none" w:sz="0" w:space="0" w:color="auto"/>
        <w:bottom w:val="none" w:sz="0" w:space="0" w:color="auto"/>
        <w:right w:val="none" w:sz="0" w:space="0" w:color="auto"/>
      </w:divBdr>
    </w:div>
    <w:div w:id="1233000820">
      <w:bodyDiv w:val="1"/>
      <w:marLeft w:val="0"/>
      <w:marRight w:val="0"/>
      <w:marTop w:val="0"/>
      <w:marBottom w:val="0"/>
      <w:divBdr>
        <w:top w:val="none" w:sz="0" w:space="0" w:color="auto"/>
        <w:left w:val="none" w:sz="0" w:space="0" w:color="auto"/>
        <w:bottom w:val="none" w:sz="0" w:space="0" w:color="auto"/>
        <w:right w:val="none" w:sz="0" w:space="0" w:color="auto"/>
      </w:divBdr>
      <w:divsChild>
        <w:div w:id="725569256">
          <w:marLeft w:val="1166"/>
          <w:marRight w:val="0"/>
          <w:marTop w:val="0"/>
          <w:marBottom w:val="240"/>
          <w:divBdr>
            <w:top w:val="none" w:sz="0" w:space="0" w:color="auto"/>
            <w:left w:val="none" w:sz="0" w:space="0" w:color="auto"/>
            <w:bottom w:val="none" w:sz="0" w:space="0" w:color="auto"/>
            <w:right w:val="none" w:sz="0" w:space="0" w:color="auto"/>
          </w:divBdr>
        </w:div>
      </w:divsChild>
    </w:div>
    <w:div w:id="1235123429">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
    <w:div w:id="1242375233">
      <w:bodyDiv w:val="1"/>
      <w:marLeft w:val="0"/>
      <w:marRight w:val="0"/>
      <w:marTop w:val="0"/>
      <w:marBottom w:val="0"/>
      <w:divBdr>
        <w:top w:val="none" w:sz="0" w:space="0" w:color="auto"/>
        <w:left w:val="none" w:sz="0" w:space="0" w:color="auto"/>
        <w:bottom w:val="none" w:sz="0" w:space="0" w:color="auto"/>
        <w:right w:val="none" w:sz="0" w:space="0" w:color="auto"/>
      </w:divBdr>
    </w:div>
    <w:div w:id="1243612186">
      <w:bodyDiv w:val="1"/>
      <w:marLeft w:val="0"/>
      <w:marRight w:val="0"/>
      <w:marTop w:val="0"/>
      <w:marBottom w:val="0"/>
      <w:divBdr>
        <w:top w:val="none" w:sz="0" w:space="0" w:color="auto"/>
        <w:left w:val="none" w:sz="0" w:space="0" w:color="auto"/>
        <w:bottom w:val="none" w:sz="0" w:space="0" w:color="auto"/>
        <w:right w:val="none" w:sz="0" w:space="0" w:color="auto"/>
      </w:divBdr>
      <w:divsChild>
        <w:div w:id="224144767">
          <w:marLeft w:val="360"/>
          <w:marRight w:val="0"/>
          <w:marTop w:val="120"/>
          <w:marBottom w:val="0"/>
          <w:divBdr>
            <w:top w:val="none" w:sz="0" w:space="0" w:color="auto"/>
            <w:left w:val="none" w:sz="0" w:space="0" w:color="auto"/>
            <w:bottom w:val="none" w:sz="0" w:space="0" w:color="auto"/>
            <w:right w:val="none" w:sz="0" w:space="0" w:color="auto"/>
          </w:divBdr>
        </w:div>
        <w:div w:id="529488801">
          <w:marLeft w:val="360"/>
          <w:marRight w:val="0"/>
          <w:marTop w:val="120"/>
          <w:marBottom w:val="0"/>
          <w:divBdr>
            <w:top w:val="none" w:sz="0" w:space="0" w:color="auto"/>
            <w:left w:val="none" w:sz="0" w:space="0" w:color="auto"/>
            <w:bottom w:val="none" w:sz="0" w:space="0" w:color="auto"/>
            <w:right w:val="none" w:sz="0" w:space="0" w:color="auto"/>
          </w:divBdr>
        </w:div>
        <w:div w:id="803423305">
          <w:marLeft w:val="360"/>
          <w:marRight w:val="0"/>
          <w:marTop w:val="0"/>
          <w:marBottom w:val="0"/>
          <w:divBdr>
            <w:top w:val="none" w:sz="0" w:space="0" w:color="auto"/>
            <w:left w:val="none" w:sz="0" w:space="0" w:color="auto"/>
            <w:bottom w:val="none" w:sz="0" w:space="0" w:color="auto"/>
            <w:right w:val="none" w:sz="0" w:space="0" w:color="auto"/>
          </w:divBdr>
        </w:div>
        <w:div w:id="1307583629">
          <w:marLeft w:val="360"/>
          <w:marRight w:val="0"/>
          <w:marTop w:val="120"/>
          <w:marBottom w:val="0"/>
          <w:divBdr>
            <w:top w:val="none" w:sz="0" w:space="0" w:color="auto"/>
            <w:left w:val="none" w:sz="0" w:space="0" w:color="auto"/>
            <w:bottom w:val="none" w:sz="0" w:space="0" w:color="auto"/>
            <w:right w:val="none" w:sz="0" w:space="0" w:color="auto"/>
          </w:divBdr>
        </w:div>
        <w:div w:id="1578634849">
          <w:marLeft w:val="360"/>
          <w:marRight w:val="0"/>
          <w:marTop w:val="120"/>
          <w:marBottom w:val="0"/>
          <w:divBdr>
            <w:top w:val="none" w:sz="0" w:space="0" w:color="auto"/>
            <w:left w:val="none" w:sz="0" w:space="0" w:color="auto"/>
            <w:bottom w:val="none" w:sz="0" w:space="0" w:color="auto"/>
            <w:right w:val="none" w:sz="0" w:space="0" w:color="auto"/>
          </w:divBdr>
        </w:div>
        <w:div w:id="1915234765">
          <w:marLeft w:val="360"/>
          <w:marRight w:val="0"/>
          <w:marTop w:val="120"/>
          <w:marBottom w:val="0"/>
          <w:divBdr>
            <w:top w:val="none" w:sz="0" w:space="0" w:color="auto"/>
            <w:left w:val="none" w:sz="0" w:space="0" w:color="auto"/>
            <w:bottom w:val="none" w:sz="0" w:space="0" w:color="auto"/>
            <w:right w:val="none" w:sz="0" w:space="0" w:color="auto"/>
          </w:divBdr>
        </w:div>
      </w:divsChild>
    </w:div>
    <w:div w:id="1245453220">
      <w:bodyDiv w:val="1"/>
      <w:marLeft w:val="0"/>
      <w:marRight w:val="0"/>
      <w:marTop w:val="0"/>
      <w:marBottom w:val="0"/>
      <w:divBdr>
        <w:top w:val="none" w:sz="0" w:space="0" w:color="auto"/>
        <w:left w:val="none" w:sz="0" w:space="0" w:color="auto"/>
        <w:bottom w:val="none" w:sz="0" w:space="0" w:color="auto"/>
        <w:right w:val="none" w:sz="0" w:space="0" w:color="auto"/>
      </w:divBdr>
    </w:div>
    <w:div w:id="1264145143">
      <w:bodyDiv w:val="1"/>
      <w:marLeft w:val="0"/>
      <w:marRight w:val="0"/>
      <w:marTop w:val="0"/>
      <w:marBottom w:val="0"/>
      <w:divBdr>
        <w:top w:val="none" w:sz="0" w:space="0" w:color="auto"/>
        <w:left w:val="none" w:sz="0" w:space="0" w:color="auto"/>
        <w:bottom w:val="none" w:sz="0" w:space="0" w:color="auto"/>
        <w:right w:val="none" w:sz="0" w:space="0" w:color="auto"/>
      </w:divBdr>
    </w:div>
    <w:div w:id="1268003531">
      <w:bodyDiv w:val="1"/>
      <w:marLeft w:val="0"/>
      <w:marRight w:val="0"/>
      <w:marTop w:val="0"/>
      <w:marBottom w:val="0"/>
      <w:divBdr>
        <w:top w:val="none" w:sz="0" w:space="0" w:color="auto"/>
        <w:left w:val="none" w:sz="0" w:space="0" w:color="auto"/>
        <w:bottom w:val="none" w:sz="0" w:space="0" w:color="auto"/>
        <w:right w:val="none" w:sz="0" w:space="0" w:color="auto"/>
      </w:divBdr>
    </w:div>
    <w:div w:id="1269042357">
      <w:bodyDiv w:val="1"/>
      <w:marLeft w:val="0"/>
      <w:marRight w:val="0"/>
      <w:marTop w:val="0"/>
      <w:marBottom w:val="0"/>
      <w:divBdr>
        <w:top w:val="none" w:sz="0" w:space="0" w:color="auto"/>
        <w:left w:val="none" w:sz="0" w:space="0" w:color="auto"/>
        <w:bottom w:val="none" w:sz="0" w:space="0" w:color="auto"/>
        <w:right w:val="none" w:sz="0" w:space="0" w:color="auto"/>
      </w:divBdr>
    </w:div>
    <w:div w:id="1270158693">
      <w:bodyDiv w:val="1"/>
      <w:marLeft w:val="0"/>
      <w:marRight w:val="0"/>
      <w:marTop w:val="0"/>
      <w:marBottom w:val="0"/>
      <w:divBdr>
        <w:top w:val="none" w:sz="0" w:space="0" w:color="auto"/>
        <w:left w:val="none" w:sz="0" w:space="0" w:color="auto"/>
        <w:bottom w:val="none" w:sz="0" w:space="0" w:color="auto"/>
        <w:right w:val="none" w:sz="0" w:space="0" w:color="auto"/>
      </w:divBdr>
    </w:div>
    <w:div w:id="1272395179">
      <w:bodyDiv w:val="1"/>
      <w:marLeft w:val="0"/>
      <w:marRight w:val="0"/>
      <w:marTop w:val="0"/>
      <w:marBottom w:val="0"/>
      <w:divBdr>
        <w:top w:val="none" w:sz="0" w:space="0" w:color="auto"/>
        <w:left w:val="none" w:sz="0" w:space="0" w:color="auto"/>
        <w:bottom w:val="none" w:sz="0" w:space="0" w:color="auto"/>
        <w:right w:val="none" w:sz="0" w:space="0" w:color="auto"/>
      </w:divBdr>
    </w:div>
    <w:div w:id="1277059309">
      <w:bodyDiv w:val="1"/>
      <w:marLeft w:val="0"/>
      <w:marRight w:val="0"/>
      <w:marTop w:val="0"/>
      <w:marBottom w:val="0"/>
      <w:divBdr>
        <w:top w:val="none" w:sz="0" w:space="0" w:color="auto"/>
        <w:left w:val="none" w:sz="0" w:space="0" w:color="auto"/>
        <w:bottom w:val="none" w:sz="0" w:space="0" w:color="auto"/>
        <w:right w:val="none" w:sz="0" w:space="0" w:color="auto"/>
      </w:divBdr>
    </w:div>
    <w:div w:id="1279140544">
      <w:bodyDiv w:val="1"/>
      <w:marLeft w:val="0"/>
      <w:marRight w:val="0"/>
      <w:marTop w:val="0"/>
      <w:marBottom w:val="0"/>
      <w:divBdr>
        <w:top w:val="none" w:sz="0" w:space="0" w:color="auto"/>
        <w:left w:val="none" w:sz="0" w:space="0" w:color="auto"/>
        <w:bottom w:val="none" w:sz="0" w:space="0" w:color="auto"/>
        <w:right w:val="none" w:sz="0" w:space="0" w:color="auto"/>
      </w:divBdr>
    </w:div>
    <w:div w:id="1279485755">
      <w:bodyDiv w:val="1"/>
      <w:marLeft w:val="0"/>
      <w:marRight w:val="0"/>
      <w:marTop w:val="0"/>
      <w:marBottom w:val="0"/>
      <w:divBdr>
        <w:top w:val="none" w:sz="0" w:space="0" w:color="auto"/>
        <w:left w:val="none" w:sz="0" w:space="0" w:color="auto"/>
        <w:bottom w:val="none" w:sz="0" w:space="0" w:color="auto"/>
        <w:right w:val="none" w:sz="0" w:space="0" w:color="auto"/>
      </w:divBdr>
    </w:div>
    <w:div w:id="1279946537">
      <w:bodyDiv w:val="1"/>
      <w:marLeft w:val="0"/>
      <w:marRight w:val="0"/>
      <w:marTop w:val="0"/>
      <w:marBottom w:val="0"/>
      <w:divBdr>
        <w:top w:val="none" w:sz="0" w:space="0" w:color="auto"/>
        <w:left w:val="none" w:sz="0" w:space="0" w:color="auto"/>
        <w:bottom w:val="none" w:sz="0" w:space="0" w:color="auto"/>
        <w:right w:val="none" w:sz="0" w:space="0" w:color="auto"/>
      </w:divBdr>
    </w:div>
    <w:div w:id="1282882466">
      <w:bodyDiv w:val="1"/>
      <w:marLeft w:val="60"/>
      <w:marRight w:val="60"/>
      <w:marTop w:val="60"/>
      <w:marBottom w:val="60"/>
      <w:divBdr>
        <w:top w:val="none" w:sz="0" w:space="0" w:color="auto"/>
        <w:left w:val="none" w:sz="0" w:space="0" w:color="auto"/>
        <w:bottom w:val="none" w:sz="0" w:space="0" w:color="auto"/>
        <w:right w:val="none" w:sz="0" w:space="0" w:color="auto"/>
      </w:divBdr>
      <w:divsChild>
        <w:div w:id="738747948">
          <w:marLeft w:val="0"/>
          <w:marRight w:val="0"/>
          <w:marTop w:val="0"/>
          <w:marBottom w:val="0"/>
          <w:divBdr>
            <w:top w:val="none" w:sz="0" w:space="0" w:color="auto"/>
            <w:left w:val="none" w:sz="0" w:space="0" w:color="auto"/>
            <w:bottom w:val="none" w:sz="0" w:space="0" w:color="auto"/>
            <w:right w:val="none" w:sz="0" w:space="0" w:color="auto"/>
          </w:divBdr>
        </w:div>
      </w:divsChild>
    </w:div>
    <w:div w:id="1287465600">
      <w:bodyDiv w:val="1"/>
      <w:marLeft w:val="0"/>
      <w:marRight w:val="0"/>
      <w:marTop w:val="0"/>
      <w:marBottom w:val="0"/>
      <w:divBdr>
        <w:top w:val="none" w:sz="0" w:space="0" w:color="auto"/>
        <w:left w:val="none" w:sz="0" w:space="0" w:color="auto"/>
        <w:bottom w:val="none" w:sz="0" w:space="0" w:color="auto"/>
        <w:right w:val="none" w:sz="0" w:space="0" w:color="auto"/>
      </w:divBdr>
    </w:div>
    <w:div w:id="1293516326">
      <w:bodyDiv w:val="1"/>
      <w:marLeft w:val="0"/>
      <w:marRight w:val="0"/>
      <w:marTop w:val="0"/>
      <w:marBottom w:val="0"/>
      <w:divBdr>
        <w:top w:val="none" w:sz="0" w:space="0" w:color="auto"/>
        <w:left w:val="none" w:sz="0" w:space="0" w:color="auto"/>
        <w:bottom w:val="none" w:sz="0" w:space="0" w:color="auto"/>
        <w:right w:val="none" w:sz="0" w:space="0" w:color="auto"/>
      </w:divBdr>
    </w:div>
    <w:div w:id="1305088476">
      <w:bodyDiv w:val="1"/>
      <w:marLeft w:val="0"/>
      <w:marRight w:val="0"/>
      <w:marTop w:val="0"/>
      <w:marBottom w:val="0"/>
      <w:divBdr>
        <w:top w:val="none" w:sz="0" w:space="0" w:color="auto"/>
        <w:left w:val="none" w:sz="0" w:space="0" w:color="auto"/>
        <w:bottom w:val="none" w:sz="0" w:space="0" w:color="auto"/>
        <w:right w:val="none" w:sz="0" w:space="0" w:color="auto"/>
      </w:divBdr>
    </w:div>
    <w:div w:id="1309631084">
      <w:bodyDiv w:val="1"/>
      <w:marLeft w:val="0"/>
      <w:marRight w:val="0"/>
      <w:marTop w:val="0"/>
      <w:marBottom w:val="0"/>
      <w:divBdr>
        <w:top w:val="none" w:sz="0" w:space="0" w:color="auto"/>
        <w:left w:val="none" w:sz="0" w:space="0" w:color="auto"/>
        <w:bottom w:val="none" w:sz="0" w:space="0" w:color="auto"/>
        <w:right w:val="none" w:sz="0" w:space="0" w:color="auto"/>
      </w:divBdr>
    </w:div>
    <w:div w:id="1309893299">
      <w:bodyDiv w:val="1"/>
      <w:marLeft w:val="0"/>
      <w:marRight w:val="0"/>
      <w:marTop w:val="0"/>
      <w:marBottom w:val="0"/>
      <w:divBdr>
        <w:top w:val="none" w:sz="0" w:space="0" w:color="auto"/>
        <w:left w:val="none" w:sz="0" w:space="0" w:color="auto"/>
        <w:bottom w:val="none" w:sz="0" w:space="0" w:color="auto"/>
        <w:right w:val="none" w:sz="0" w:space="0" w:color="auto"/>
      </w:divBdr>
    </w:div>
    <w:div w:id="1321621853">
      <w:bodyDiv w:val="1"/>
      <w:marLeft w:val="0"/>
      <w:marRight w:val="0"/>
      <w:marTop w:val="0"/>
      <w:marBottom w:val="0"/>
      <w:divBdr>
        <w:top w:val="none" w:sz="0" w:space="0" w:color="auto"/>
        <w:left w:val="none" w:sz="0" w:space="0" w:color="auto"/>
        <w:bottom w:val="none" w:sz="0" w:space="0" w:color="auto"/>
        <w:right w:val="none" w:sz="0" w:space="0" w:color="auto"/>
      </w:divBdr>
    </w:div>
    <w:div w:id="1327128232">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39700898">
      <w:bodyDiv w:val="1"/>
      <w:marLeft w:val="0"/>
      <w:marRight w:val="0"/>
      <w:marTop w:val="0"/>
      <w:marBottom w:val="0"/>
      <w:divBdr>
        <w:top w:val="none" w:sz="0" w:space="0" w:color="auto"/>
        <w:left w:val="none" w:sz="0" w:space="0" w:color="auto"/>
        <w:bottom w:val="none" w:sz="0" w:space="0" w:color="auto"/>
        <w:right w:val="none" w:sz="0" w:space="0" w:color="auto"/>
      </w:divBdr>
    </w:div>
    <w:div w:id="1341007507">
      <w:bodyDiv w:val="1"/>
      <w:marLeft w:val="0"/>
      <w:marRight w:val="0"/>
      <w:marTop w:val="0"/>
      <w:marBottom w:val="0"/>
      <w:divBdr>
        <w:top w:val="none" w:sz="0" w:space="0" w:color="auto"/>
        <w:left w:val="none" w:sz="0" w:space="0" w:color="auto"/>
        <w:bottom w:val="none" w:sz="0" w:space="0" w:color="auto"/>
        <w:right w:val="none" w:sz="0" w:space="0" w:color="auto"/>
      </w:divBdr>
    </w:div>
    <w:div w:id="1343750396">
      <w:bodyDiv w:val="1"/>
      <w:marLeft w:val="0"/>
      <w:marRight w:val="0"/>
      <w:marTop w:val="0"/>
      <w:marBottom w:val="0"/>
      <w:divBdr>
        <w:top w:val="none" w:sz="0" w:space="0" w:color="auto"/>
        <w:left w:val="none" w:sz="0" w:space="0" w:color="auto"/>
        <w:bottom w:val="none" w:sz="0" w:space="0" w:color="auto"/>
        <w:right w:val="none" w:sz="0" w:space="0" w:color="auto"/>
      </w:divBdr>
    </w:div>
    <w:div w:id="1344866119">
      <w:bodyDiv w:val="1"/>
      <w:marLeft w:val="0"/>
      <w:marRight w:val="0"/>
      <w:marTop w:val="0"/>
      <w:marBottom w:val="0"/>
      <w:divBdr>
        <w:top w:val="none" w:sz="0" w:space="0" w:color="auto"/>
        <w:left w:val="none" w:sz="0" w:space="0" w:color="auto"/>
        <w:bottom w:val="none" w:sz="0" w:space="0" w:color="auto"/>
        <w:right w:val="none" w:sz="0" w:space="0" w:color="auto"/>
      </w:divBdr>
    </w:div>
    <w:div w:id="1370455335">
      <w:bodyDiv w:val="1"/>
      <w:marLeft w:val="0"/>
      <w:marRight w:val="0"/>
      <w:marTop w:val="0"/>
      <w:marBottom w:val="0"/>
      <w:divBdr>
        <w:top w:val="none" w:sz="0" w:space="0" w:color="auto"/>
        <w:left w:val="none" w:sz="0" w:space="0" w:color="auto"/>
        <w:bottom w:val="none" w:sz="0" w:space="0" w:color="auto"/>
        <w:right w:val="none" w:sz="0" w:space="0" w:color="auto"/>
      </w:divBdr>
    </w:div>
    <w:div w:id="1377896364">
      <w:bodyDiv w:val="1"/>
      <w:marLeft w:val="0"/>
      <w:marRight w:val="0"/>
      <w:marTop w:val="0"/>
      <w:marBottom w:val="0"/>
      <w:divBdr>
        <w:top w:val="none" w:sz="0" w:space="0" w:color="auto"/>
        <w:left w:val="none" w:sz="0" w:space="0" w:color="auto"/>
        <w:bottom w:val="none" w:sz="0" w:space="0" w:color="auto"/>
        <w:right w:val="none" w:sz="0" w:space="0" w:color="auto"/>
      </w:divBdr>
    </w:div>
    <w:div w:id="1385986749">
      <w:bodyDiv w:val="1"/>
      <w:marLeft w:val="0"/>
      <w:marRight w:val="0"/>
      <w:marTop w:val="0"/>
      <w:marBottom w:val="0"/>
      <w:divBdr>
        <w:top w:val="none" w:sz="0" w:space="0" w:color="auto"/>
        <w:left w:val="none" w:sz="0" w:space="0" w:color="auto"/>
        <w:bottom w:val="none" w:sz="0" w:space="0" w:color="auto"/>
        <w:right w:val="none" w:sz="0" w:space="0" w:color="auto"/>
      </w:divBdr>
    </w:div>
    <w:div w:id="1388381811">
      <w:bodyDiv w:val="1"/>
      <w:marLeft w:val="0"/>
      <w:marRight w:val="0"/>
      <w:marTop w:val="0"/>
      <w:marBottom w:val="0"/>
      <w:divBdr>
        <w:top w:val="none" w:sz="0" w:space="0" w:color="auto"/>
        <w:left w:val="none" w:sz="0" w:space="0" w:color="auto"/>
        <w:bottom w:val="none" w:sz="0" w:space="0" w:color="auto"/>
        <w:right w:val="none" w:sz="0" w:space="0" w:color="auto"/>
      </w:divBdr>
    </w:div>
    <w:div w:id="1394045795">
      <w:bodyDiv w:val="1"/>
      <w:marLeft w:val="0"/>
      <w:marRight w:val="0"/>
      <w:marTop w:val="0"/>
      <w:marBottom w:val="0"/>
      <w:divBdr>
        <w:top w:val="none" w:sz="0" w:space="0" w:color="auto"/>
        <w:left w:val="none" w:sz="0" w:space="0" w:color="auto"/>
        <w:bottom w:val="none" w:sz="0" w:space="0" w:color="auto"/>
        <w:right w:val="none" w:sz="0" w:space="0" w:color="auto"/>
      </w:divBdr>
    </w:div>
    <w:div w:id="1395856176">
      <w:bodyDiv w:val="1"/>
      <w:marLeft w:val="0"/>
      <w:marRight w:val="0"/>
      <w:marTop w:val="0"/>
      <w:marBottom w:val="0"/>
      <w:divBdr>
        <w:top w:val="none" w:sz="0" w:space="0" w:color="auto"/>
        <w:left w:val="none" w:sz="0" w:space="0" w:color="auto"/>
        <w:bottom w:val="none" w:sz="0" w:space="0" w:color="auto"/>
        <w:right w:val="none" w:sz="0" w:space="0" w:color="auto"/>
      </w:divBdr>
    </w:div>
    <w:div w:id="1400128255">
      <w:bodyDiv w:val="1"/>
      <w:marLeft w:val="0"/>
      <w:marRight w:val="0"/>
      <w:marTop w:val="0"/>
      <w:marBottom w:val="0"/>
      <w:divBdr>
        <w:top w:val="none" w:sz="0" w:space="0" w:color="auto"/>
        <w:left w:val="none" w:sz="0" w:space="0" w:color="auto"/>
        <w:bottom w:val="none" w:sz="0" w:space="0" w:color="auto"/>
        <w:right w:val="none" w:sz="0" w:space="0" w:color="auto"/>
      </w:divBdr>
      <w:divsChild>
        <w:div w:id="1400252794">
          <w:marLeft w:val="605"/>
          <w:marRight w:val="0"/>
          <w:marTop w:val="120"/>
          <w:marBottom w:val="0"/>
          <w:divBdr>
            <w:top w:val="none" w:sz="0" w:space="0" w:color="auto"/>
            <w:left w:val="none" w:sz="0" w:space="0" w:color="auto"/>
            <w:bottom w:val="none" w:sz="0" w:space="0" w:color="auto"/>
            <w:right w:val="none" w:sz="0" w:space="0" w:color="auto"/>
          </w:divBdr>
        </w:div>
      </w:divsChild>
    </w:div>
    <w:div w:id="1400248532">
      <w:bodyDiv w:val="1"/>
      <w:marLeft w:val="0"/>
      <w:marRight w:val="0"/>
      <w:marTop w:val="0"/>
      <w:marBottom w:val="0"/>
      <w:divBdr>
        <w:top w:val="none" w:sz="0" w:space="0" w:color="auto"/>
        <w:left w:val="none" w:sz="0" w:space="0" w:color="auto"/>
        <w:bottom w:val="none" w:sz="0" w:space="0" w:color="auto"/>
        <w:right w:val="none" w:sz="0" w:space="0" w:color="auto"/>
      </w:divBdr>
    </w:div>
    <w:div w:id="1402675364">
      <w:bodyDiv w:val="1"/>
      <w:marLeft w:val="0"/>
      <w:marRight w:val="0"/>
      <w:marTop w:val="0"/>
      <w:marBottom w:val="0"/>
      <w:divBdr>
        <w:top w:val="none" w:sz="0" w:space="0" w:color="auto"/>
        <w:left w:val="none" w:sz="0" w:space="0" w:color="auto"/>
        <w:bottom w:val="none" w:sz="0" w:space="0" w:color="auto"/>
        <w:right w:val="none" w:sz="0" w:space="0" w:color="auto"/>
      </w:divBdr>
    </w:div>
    <w:div w:id="1411195564">
      <w:bodyDiv w:val="1"/>
      <w:marLeft w:val="0"/>
      <w:marRight w:val="0"/>
      <w:marTop w:val="0"/>
      <w:marBottom w:val="0"/>
      <w:divBdr>
        <w:top w:val="none" w:sz="0" w:space="0" w:color="auto"/>
        <w:left w:val="none" w:sz="0" w:space="0" w:color="auto"/>
        <w:bottom w:val="none" w:sz="0" w:space="0" w:color="auto"/>
        <w:right w:val="none" w:sz="0" w:space="0" w:color="auto"/>
      </w:divBdr>
    </w:div>
    <w:div w:id="1413817376">
      <w:bodyDiv w:val="1"/>
      <w:marLeft w:val="0"/>
      <w:marRight w:val="0"/>
      <w:marTop w:val="0"/>
      <w:marBottom w:val="0"/>
      <w:divBdr>
        <w:top w:val="none" w:sz="0" w:space="0" w:color="auto"/>
        <w:left w:val="none" w:sz="0" w:space="0" w:color="auto"/>
        <w:bottom w:val="none" w:sz="0" w:space="0" w:color="auto"/>
        <w:right w:val="none" w:sz="0" w:space="0" w:color="auto"/>
      </w:divBdr>
    </w:div>
    <w:div w:id="1419054698">
      <w:bodyDiv w:val="1"/>
      <w:marLeft w:val="0"/>
      <w:marRight w:val="0"/>
      <w:marTop w:val="0"/>
      <w:marBottom w:val="0"/>
      <w:divBdr>
        <w:top w:val="none" w:sz="0" w:space="0" w:color="auto"/>
        <w:left w:val="none" w:sz="0" w:space="0" w:color="auto"/>
        <w:bottom w:val="none" w:sz="0" w:space="0" w:color="auto"/>
        <w:right w:val="none" w:sz="0" w:space="0" w:color="auto"/>
      </w:divBdr>
    </w:div>
    <w:div w:id="1421487109">
      <w:bodyDiv w:val="1"/>
      <w:marLeft w:val="0"/>
      <w:marRight w:val="0"/>
      <w:marTop w:val="0"/>
      <w:marBottom w:val="0"/>
      <w:divBdr>
        <w:top w:val="none" w:sz="0" w:space="0" w:color="auto"/>
        <w:left w:val="none" w:sz="0" w:space="0" w:color="auto"/>
        <w:bottom w:val="none" w:sz="0" w:space="0" w:color="auto"/>
        <w:right w:val="none" w:sz="0" w:space="0" w:color="auto"/>
      </w:divBdr>
    </w:div>
    <w:div w:id="1423064207">
      <w:bodyDiv w:val="1"/>
      <w:marLeft w:val="0"/>
      <w:marRight w:val="0"/>
      <w:marTop w:val="0"/>
      <w:marBottom w:val="0"/>
      <w:divBdr>
        <w:top w:val="none" w:sz="0" w:space="0" w:color="auto"/>
        <w:left w:val="none" w:sz="0" w:space="0" w:color="auto"/>
        <w:bottom w:val="none" w:sz="0" w:space="0" w:color="auto"/>
        <w:right w:val="none" w:sz="0" w:space="0" w:color="auto"/>
      </w:divBdr>
    </w:div>
    <w:div w:id="1423989197">
      <w:bodyDiv w:val="1"/>
      <w:marLeft w:val="0"/>
      <w:marRight w:val="0"/>
      <w:marTop w:val="0"/>
      <w:marBottom w:val="0"/>
      <w:divBdr>
        <w:top w:val="none" w:sz="0" w:space="0" w:color="auto"/>
        <w:left w:val="none" w:sz="0" w:space="0" w:color="auto"/>
        <w:bottom w:val="none" w:sz="0" w:space="0" w:color="auto"/>
        <w:right w:val="none" w:sz="0" w:space="0" w:color="auto"/>
      </w:divBdr>
    </w:div>
    <w:div w:id="1427652393">
      <w:bodyDiv w:val="1"/>
      <w:marLeft w:val="0"/>
      <w:marRight w:val="0"/>
      <w:marTop w:val="0"/>
      <w:marBottom w:val="0"/>
      <w:divBdr>
        <w:top w:val="none" w:sz="0" w:space="0" w:color="auto"/>
        <w:left w:val="none" w:sz="0" w:space="0" w:color="auto"/>
        <w:bottom w:val="none" w:sz="0" w:space="0" w:color="auto"/>
        <w:right w:val="none" w:sz="0" w:space="0" w:color="auto"/>
      </w:divBdr>
    </w:div>
    <w:div w:id="1430392253">
      <w:bodyDiv w:val="1"/>
      <w:marLeft w:val="0"/>
      <w:marRight w:val="0"/>
      <w:marTop w:val="0"/>
      <w:marBottom w:val="0"/>
      <w:divBdr>
        <w:top w:val="none" w:sz="0" w:space="0" w:color="auto"/>
        <w:left w:val="none" w:sz="0" w:space="0" w:color="auto"/>
        <w:bottom w:val="none" w:sz="0" w:space="0" w:color="auto"/>
        <w:right w:val="none" w:sz="0" w:space="0" w:color="auto"/>
      </w:divBdr>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
    <w:div w:id="1459421307">
      <w:bodyDiv w:val="1"/>
      <w:marLeft w:val="0"/>
      <w:marRight w:val="0"/>
      <w:marTop w:val="0"/>
      <w:marBottom w:val="0"/>
      <w:divBdr>
        <w:top w:val="none" w:sz="0" w:space="0" w:color="auto"/>
        <w:left w:val="none" w:sz="0" w:space="0" w:color="auto"/>
        <w:bottom w:val="none" w:sz="0" w:space="0" w:color="auto"/>
        <w:right w:val="none" w:sz="0" w:space="0" w:color="auto"/>
      </w:divBdr>
    </w:div>
    <w:div w:id="1460033735">
      <w:bodyDiv w:val="1"/>
      <w:marLeft w:val="0"/>
      <w:marRight w:val="0"/>
      <w:marTop w:val="0"/>
      <w:marBottom w:val="0"/>
      <w:divBdr>
        <w:top w:val="none" w:sz="0" w:space="0" w:color="auto"/>
        <w:left w:val="none" w:sz="0" w:space="0" w:color="auto"/>
        <w:bottom w:val="none" w:sz="0" w:space="0" w:color="auto"/>
        <w:right w:val="none" w:sz="0" w:space="0" w:color="auto"/>
      </w:divBdr>
    </w:div>
    <w:div w:id="1464352558">
      <w:bodyDiv w:val="1"/>
      <w:marLeft w:val="0"/>
      <w:marRight w:val="0"/>
      <w:marTop w:val="0"/>
      <w:marBottom w:val="0"/>
      <w:divBdr>
        <w:top w:val="none" w:sz="0" w:space="0" w:color="auto"/>
        <w:left w:val="none" w:sz="0" w:space="0" w:color="auto"/>
        <w:bottom w:val="none" w:sz="0" w:space="0" w:color="auto"/>
        <w:right w:val="none" w:sz="0" w:space="0" w:color="auto"/>
      </w:divBdr>
    </w:div>
    <w:div w:id="1468623428">
      <w:bodyDiv w:val="1"/>
      <w:marLeft w:val="0"/>
      <w:marRight w:val="0"/>
      <w:marTop w:val="0"/>
      <w:marBottom w:val="0"/>
      <w:divBdr>
        <w:top w:val="none" w:sz="0" w:space="0" w:color="auto"/>
        <w:left w:val="none" w:sz="0" w:space="0" w:color="auto"/>
        <w:bottom w:val="none" w:sz="0" w:space="0" w:color="auto"/>
        <w:right w:val="none" w:sz="0" w:space="0" w:color="auto"/>
      </w:divBdr>
    </w:div>
    <w:div w:id="1486313051">
      <w:bodyDiv w:val="1"/>
      <w:marLeft w:val="0"/>
      <w:marRight w:val="0"/>
      <w:marTop w:val="0"/>
      <w:marBottom w:val="0"/>
      <w:divBdr>
        <w:top w:val="none" w:sz="0" w:space="0" w:color="auto"/>
        <w:left w:val="none" w:sz="0" w:space="0" w:color="auto"/>
        <w:bottom w:val="none" w:sz="0" w:space="0" w:color="auto"/>
        <w:right w:val="none" w:sz="0" w:space="0" w:color="auto"/>
      </w:divBdr>
    </w:div>
    <w:div w:id="1489054394">
      <w:bodyDiv w:val="1"/>
      <w:marLeft w:val="0"/>
      <w:marRight w:val="0"/>
      <w:marTop w:val="0"/>
      <w:marBottom w:val="0"/>
      <w:divBdr>
        <w:top w:val="none" w:sz="0" w:space="0" w:color="auto"/>
        <w:left w:val="none" w:sz="0" w:space="0" w:color="auto"/>
        <w:bottom w:val="none" w:sz="0" w:space="0" w:color="auto"/>
        <w:right w:val="none" w:sz="0" w:space="0" w:color="auto"/>
      </w:divBdr>
    </w:div>
    <w:div w:id="1496872991">
      <w:bodyDiv w:val="1"/>
      <w:marLeft w:val="0"/>
      <w:marRight w:val="0"/>
      <w:marTop w:val="0"/>
      <w:marBottom w:val="0"/>
      <w:divBdr>
        <w:top w:val="none" w:sz="0" w:space="0" w:color="auto"/>
        <w:left w:val="none" w:sz="0" w:space="0" w:color="auto"/>
        <w:bottom w:val="none" w:sz="0" w:space="0" w:color="auto"/>
        <w:right w:val="none" w:sz="0" w:space="0" w:color="auto"/>
      </w:divBdr>
    </w:div>
    <w:div w:id="1496998035">
      <w:bodyDiv w:val="1"/>
      <w:marLeft w:val="0"/>
      <w:marRight w:val="0"/>
      <w:marTop w:val="0"/>
      <w:marBottom w:val="0"/>
      <w:divBdr>
        <w:top w:val="none" w:sz="0" w:space="0" w:color="auto"/>
        <w:left w:val="none" w:sz="0" w:space="0" w:color="auto"/>
        <w:bottom w:val="none" w:sz="0" w:space="0" w:color="auto"/>
        <w:right w:val="none" w:sz="0" w:space="0" w:color="auto"/>
      </w:divBdr>
    </w:div>
    <w:div w:id="1501853678">
      <w:bodyDiv w:val="1"/>
      <w:marLeft w:val="0"/>
      <w:marRight w:val="0"/>
      <w:marTop w:val="0"/>
      <w:marBottom w:val="0"/>
      <w:divBdr>
        <w:top w:val="none" w:sz="0" w:space="0" w:color="auto"/>
        <w:left w:val="none" w:sz="0" w:space="0" w:color="auto"/>
        <w:bottom w:val="none" w:sz="0" w:space="0" w:color="auto"/>
        <w:right w:val="none" w:sz="0" w:space="0" w:color="auto"/>
      </w:divBdr>
    </w:div>
    <w:div w:id="1504323095">
      <w:bodyDiv w:val="1"/>
      <w:marLeft w:val="0"/>
      <w:marRight w:val="0"/>
      <w:marTop w:val="0"/>
      <w:marBottom w:val="0"/>
      <w:divBdr>
        <w:top w:val="none" w:sz="0" w:space="0" w:color="auto"/>
        <w:left w:val="none" w:sz="0" w:space="0" w:color="auto"/>
        <w:bottom w:val="none" w:sz="0" w:space="0" w:color="auto"/>
        <w:right w:val="none" w:sz="0" w:space="0" w:color="auto"/>
      </w:divBdr>
    </w:div>
    <w:div w:id="1506632208">
      <w:bodyDiv w:val="1"/>
      <w:marLeft w:val="0"/>
      <w:marRight w:val="0"/>
      <w:marTop w:val="0"/>
      <w:marBottom w:val="0"/>
      <w:divBdr>
        <w:top w:val="none" w:sz="0" w:space="0" w:color="auto"/>
        <w:left w:val="none" w:sz="0" w:space="0" w:color="auto"/>
        <w:bottom w:val="none" w:sz="0" w:space="0" w:color="auto"/>
        <w:right w:val="none" w:sz="0" w:space="0" w:color="auto"/>
      </w:divBdr>
    </w:div>
    <w:div w:id="1508136132">
      <w:bodyDiv w:val="1"/>
      <w:marLeft w:val="0"/>
      <w:marRight w:val="0"/>
      <w:marTop w:val="0"/>
      <w:marBottom w:val="0"/>
      <w:divBdr>
        <w:top w:val="none" w:sz="0" w:space="0" w:color="auto"/>
        <w:left w:val="none" w:sz="0" w:space="0" w:color="auto"/>
        <w:bottom w:val="none" w:sz="0" w:space="0" w:color="auto"/>
        <w:right w:val="none" w:sz="0" w:space="0" w:color="auto"/>
      </w:divBdr>
    </w:div>
    <w:div w:id="1511531545">
      <w:bodyDiv w:val="1"/>
      <w:marLeft w:val="0"/>
      <w:marRight w:val="0"/>
      <w:marTop w:val="0"/>
      <w:marBottom w:val="0"/>
      <w:divBdr>
        <w:top w:val="none" w:sz="0" w:space="0" w:color="auto"/>
        <w:left w:val="none" w:sz="0" w:space="0" w:color="auto"/>
        <w:bottom w:val="none" w:sz="0" w:space="0" w:color="auto"/>
        <w:right w:val="none" w:sz="0" w:space="0" w:color="auto"/>
      </w:divBdr>
    </w:div>
    <w:div w:id="1514104432">
      <w:bodyDiv w:val="1"/>
      <w:marLeft w:val="0"/>
      <w:marRight w:val="0"/>
      <w:marTop w:val="0"/>
      <w:marBottom w:val="0"/>
      <w:divBdr>
        <w:top w:val="none" w:sz="0" w:space="0" w:color="auto"/>
        <w:left w:val="none" w:sz="0" w:space="0" w:color="auto"/>
        <w:bottom w:val="none" w:sz="0" w:space="0" w:color="auto"/>
        <w:right w:val="none" w:sz="0" w:space="0" w:color="auto"/>
      </w:divBdr>
    </w:div>
    <w:div w:id="1516964584">
      <w:bodyDiv w:val="1"/>
      <w:marLeft w:val="0"/>
      <w:marRight w:val="0"/>
      <w:marTop w:val="0"/>
      <w:marBottom w:val="0"/>
      <w:divBdr>
        <w:top w:val="none" w:sz="0" w:space="0" w:color="auto"/>
        <w:left w:val="none" w:sz="0" w:space="0" w:color="auto"/>
        <w:bottom w:val="none" w:sz="0" w:space="0" w:color="auto"/>
        <w:right w:val="none" w:sz="0" w:space="0" w:color="auto"/>
      </w:divBdr>
    </w:div>
    <w:div w:id="1517040199">
      <w:bodyDiv w:val="1"/>
      <w:marLeft w:val="0"/>
      <w:marRight w:val="0"/>
      <w:marTop w:val="0"/>
      <w:marBottom w:val="0"/>
      <w:divBdr>
        <w:top w:val="none" w:sz="0" w:space="0" w:color="auto"/>
        <w:left w:val="none" w:sz="0" w:space="0" w:color="auto"/>
        <w:bottom w:val="none" w:sz="0" w:space="0" w:color="auto"/>
        <w:right w:val="none" w:sz="0" w:space="0" w:color="auto"/>
      </w:divBdr>
    </w:div>
    <w:div w:id="1524973328">
      <w:bodyDiv w:val="1"/>
      <w:marLeft w:val="0"/>
      <w:marRight w:val="0"/>
      <w:marTop w:val="0"/>
      <w:marBottom w:val="0"/>
      <w:divBdr>
        <w:top w:val="none" w:sz="0" w:space="0" w:color="auto"/>
        <w:left w:val="none" w:sz="0" w:space="0" w:color="auto"/>
        <w:bottom w:val="none" w:sz="0" w:space="0" w:color="auto"/>
        <w:right w:val="none" w:sz="0" w:space="0" w:color="auto"/>
      </w:divBdr>
    </w:div>
    <w:div w:id="1525631229">
      <w:bodyDiv w:val="1"/>
      <w:marLeft w:val="0"/>
      <w:marRight w:val="0"/>
      <w:marTop w:val="0"/>
      <w:marBottom w:val="0"/>
      <w:divBdr>
        <w:top w:val="none" w:sz="0" w:space="0" w:color="auto"/>
        <w:left w:val="none" w:sz="0" w:space="0" w:color="auto"/>
        <w:bottom w:val="none" w:sz="0" w:space="0" w:color="auto"/>
        <w:right w:val="none" w:sz="0" w:space="0" w:color="auto"/>
      </w:divBdr>
    </w:div>
    <w:div w:id="1528058967">
      <w:bodyDiv w:val="1"/>
      <w:marLeft w:val="0"/>
      <w:marRight w:val="0"/>
      <w:marTop w:val="0"/>
      <w:marBottom w:val="0"/>
      <w:divBdr>
        <w:top w:val="none" w:sz="0" w:space="0" w:color="auto"/>
        <w:left w:val="none" w:sz="0" w:space="0" w:color="auto"/>
        <w:bottom w:val="none" w:sz="0" w:space="0" w:color="auto"/>
        <w:right w:val="none" w:sz="0" w:space="0" w:color="auto"/>
      </w:divBdr>
    </w:div>
    <w:div w:id="1529639626">
      <w:bodyDiv w:val="1"/>
      <w:marLeft w:val="0"/>
      <w:marRight w:val="0"/>
      <w:marTop w:val="0"/>
      <w:marBottom w:val="0"/>
      <w:divBdr>
        <w:top w:val="none" w:sz="0" w:space="0" w:color="auto"/>
        <w:left w:val="none" w:sz="0" w:space="0" w:color="auto"/>
        <w:bottom w:val="none" w:sz="0" w:space="0" w:color="auto"/>
        <w:right w:val="none" w:sz="0" w:space="0" w:color="auto"/>
      </w:divBdr>
    </w:div>
    <w:div w:id="1538078897">
      <w:bodyDiv w:val="1"/>
      <w:marLeft w:val="0"/>
      <w:marRight w:val="0"/>
      <w:marTop w:val="0"/>
      <w:marBottom w:val="0"/>
      <w:divBdr>
        <w:top w:val="none" w:sz="0" w:space="0" w:color="auto"/>
        <w:left w:val="none" w:sz="0" w:space="0" w:color="auto"/>
        <w:bottom w:val="none" w:sz="0" w:space="0" w:color="auto"/>
        <w:right w:val="none" w:sz="0" w:space="0" w:color="auto"/>
      </w:divBdr>
    </w:div>
    <w:div w:id="1539927025">
      <w:bodyDiv w:val="1"/>
      <w:marLeft w:val="0"/>
      <w:marRight w:val="0"/>
      <w:marTop w:val="0"/>
      <w:marBottom w:val="0"/>
      <w:divBdr>
        <w:top w:val="none" w:sz="0" w:space="0" w:color="auto"/>
        <w:left w:val="none" w:sz="0" w:space="0" w:color="auto"/>
        <w:bottom w:val="none" w:sz="0" w:space="0" w:color="auto"/>
        <w:right w:val="none" w:sz="0" w:space="0" w:color="auto"/>
      </w:divBdr>
    </w:div>
    <w:div w:id="1558006308">
      <w:bodyDiv w:val="1"/>
      <w:marLeft w:val="0"/>
      <w:marRight w:val="0"/>
      <w:marTop w:val="0"/>
      <w:marBottom w:val="0"/>
      <w:divBdr>
        <w:top w:val="none" w:sz="0" w:space="0" w:color="auto"/>
        <w:left w:val="none" w:sz="0" w:space="0" w:color="auto"/>
        <w:bottom w:val="none" w:sz="0" w:space="0" w:color="auto"/>
        <w:right w:val="none" w:sz="0" w:space="0" w:color="auto"/>
      </w:divBdr>
      <w:divsChild>
        <w:div w:id="1404256099">
          <w:marLeft w:val="446"/>
          <w:marRight w:val="0"/>
          <w:marTop w:val="0"/>
          <w:marBottom w:val="0"/>
          <w:divBdr>
            <w:top w:val="none" w:sz="0" w:space="0" w:color="auto"/>
            <w:left w:val="none" w:sz="0" w:space="0" w:color="auto"/>
            <w:bottom w:val="none" w:sz="0" w:space="0" w:color="auto"/>
            <w:right w:val="none" w:sz="0" w:space="0" w:color="auto"/>
          </w:divBdr>
        </w:div>
      </w:divsChild>
    </w:div>
    <w:div w:id="1558541684">
      <w:bodyDiv w:val="1"/>
      <w:marLeft w:val="0"/>
      <w:marRight w:val="0"/>
      <w:marTop w:val="0"/>
      <w:marBottom w:val="0"/>
      <w:divBdr>
        <w:top w:val="none" w:sz="0" w:space="0" w:color="auto"/>
        <w:left w:val="none" w:sz="0" w:space="0" w:color="auto"/>
        <w:bottom w:val="none" w:sz="0" w:space="0" w:color="auto"/>
        <w:right w:val="none" w:sz="0" w:space="0" w:color="auto"/>
      </w:divBdr>
    </w:div>
    <w:div w:id="1566142151">
      <w:bodyDiv w:val="1"/>
      <w:marLeft w:val="0"/>
      <w:marRight w:val="0"/>
      <w:marTop w:val="0"/>
      <w:marBottom w:val="0"/>
      <w:divBdr>
        <w:top w:val="none" w:sz="0" w:space="0" w:color="auto"/>
        <w:left w:val="none" w:sz="0" w:space="0" w:color="auto"/>
        <w:bottom w:val="none" w:sz="0" w:space="0" w:color="auto"/>
        <w:right w:val="none" w:sz="0" w:space="0" w:color="auto"/>
      </w:divBdr>
    </w:div>
    <w:div w:id="1568690190">
      <w:bodyDiv w:val="1"/>
      <w:marLeft w:val="0"/>
      <w:marRight w:val="0"/>
      <w:marTop w:val="0"/>
      <w:marBottom w:val="0"/>
      <w:divBdr>
        <w:top w:val="none" w:sz="0" w:space="0" w:color="auto"/>
        <w:left w:val="none" w:sz="0" w:space="0" w:color="auto"/>
        <w:bottom w:val="none" w:sz="0" w:space="0" w:color="auto"/>
        <w:right w:val="none" w:sz="0" w:space="0" w:color="auto"/>
      </w:divBdr>
    </w:div>
    <w:div w:id="1577548449">
      <w:bodyDiv w:val="1"/>
      <w:marLeft w:val="0"/>
      <w:marRight w:val="0"/>
      <w:marTop w:val="0"/>
      <w:marBottom w:val="0"/>
      <w:divBdr>
        <w:top w:val="none" w:sz="0" w:space="0" w:color="auto"/>
        <w:left w:val="none" w:sz="0" w:space="0" w:color="auto"/>
        <w:bottom w:val="none" w:sz="0" w:space="0" w:color="auto"/>
        <w:right w:val="none" w:sz="0" w:space="0" w:color="auto"/>
      </w:divBdr>
    </w:div>
    <w:div w:id="1581910954">
      <w:bodyDiv w:val="1"/>
      <w:marLeft w:val="0"/>
      <w:marRight w:val="0"/>
      <w:marTop w:val="0"/>
      <w:marBottom w:val="0"/>
      <w:divBdr>
        <w:top w:val="none" w:sz="0" w:space="0" w:color="auto"/>
        <w:left w:val="none" w:sz="0" w:space="0" w:color="auto"/>
        <w:bottom w:val="none" w:sz="0" w:space="0" w:color="auto"/>
        <w:right w:val="none" w:sz="0" w:space="0" w:color="auto"/>
      </w:divBdr>
    </w:div>
    <w:div w:id="1583099954">
      <w:bodyDiv w:val="1"/>
      <w:marLeft w:val="0"/>
      <w:marRight w:val="0"/>
      <w:marTop w:val="0"/>
      <w:marBottom w:val="0"/>
      <w:divBdr>
        <w:top w:val="none" w:sz="0" w:space="0" w:color="auto"/>
        <w:left w:val="none" w:sz="0" w:space="0" w:color="auto"/>
        <w:bottom w:val="none" w:sz="0" w:space="0" w:color="auto"/>
        <w:right w:val="none" w:sz="0" w:space="0" w:color="auto"/>
      </w:divBdr>
    </w:div>
    <w:div w:id="1585651626">
      <w:bodyDiv w:val="1"/>
      <w:marLeft w:val="0"/>
      <w:marRight w:val="0"/>
      <w:marTop w:val="0"/>
      <w:marBottom w:val="0"/>
      <w:divBdr>
        <w:top w:val="none" w:sz="0" w:space="0" w:color="auto"/>
        <w:left w:val="none" w:sz="0" w:space="0" w:color="auto"/>
        <w:bottom w:val="none" w:sz="0" w:space="0" w:color="auto"/>
        <w:right w:val="none" w:sz="0" w:space="0" w:color="auto"/>
      </w:divBdr>
      <w:divsChild>
        <w:div w:id="1887594669">
          <w:marLeft w:val="605"/>
          <w:marRight w:val="0"/>
          <w:marTop w:val="120"/>
          <w:marBottom w:val="0"/>
          <w:divBdr>
            <w:top w:val="none" w:sz="0" w:space="0" w:color="auto"/>
            <w:left w:val="none" w:sz="0" w:space="0" w:color="auto"/>
            <w:bottom w:val="none" w:sz="0" w:space="0" w:color="auto"/>
            <w:right w:val="none" w:sz="0" w:space="0" w:color="auto"/>
          </w:divBdr>
        </w:div>
      </w:divsChild>
    </w:div>
    <w:div w:id="1590851942">
      <w:bodyDiv w:val="1"/>
      <w:marLeft w:val="0"/>
      <w:marRight w:val="0"/>
      <w:marTop w:val="0"/>
      <w:marBottom w:val="0"/>
      <w:divBdr>
        <w:top w:val="none" w:sz="0" w:space="0" w:color="auto"/>
        <w:left w:val="none" w:sz="0" w:space="0" w:color="auto"/>
        <w:bottom w:val="none" w:sz="0" w:space="0" w:color="auto"/>
        <w:right w:val="none" w:sz="0" w:space="0" w:color="auto"/>
      </w:divBdr>
    </w:div>
    <w:div w:id="1592855013">
      <w:bodyDiv w:val="1"/>
      <w:marLeft w:val="0"/>
      <w:marRight w:val="0"/>
      <w:marTop w:val="0"/>
      <w:marBottom w:val="0"/>
      <w:divBdr>
        <w:top w:val="none" w:sz="0" w:space="0" w:color="auto"/>
        <w:left w:val="none" w:sz="0" w:space="0" w:color="auto"/>
        <w:bottom w:val="none" w:sz="0" w:space="0" w:color="auto"/>
        <w:right w:val="none" w:sz="0" w:space="0" w:color="auto"/>
      </w:divBdr>
    </w:div>
    <w:div w:id="1607998928">
      <w:bodyDiv w:val="1"/>
      <w:marLeft w:val="0"/>
      <w:marRight w:val="0"/>
      <w:marTop w:val="0"/>
      <w:marBottom w:val="0"/>
      <w:divBdr>
        <w:top w:val="none" w:sz="0" w:space="0" w:color="auto"/>
        <w:left w:val="none" w:sz="0" w:space="0" w:color="auto"/>
        <w:bottom w:val="none" w:sz="0" w:space="0" w:color="auto"/>
        <w:right w:val="none" w:sz="0" w:space="0" w:color="auto"/>
      </w:divBdr>
    </w:div>
    <w:div w:id="1609702533">
      <w:bodyDiv w:val="1"/>
      <w:marLeft w:val="0"/>
      <w:marRight w:val="0"/>
      <w:marTop w:val="0"/>
      <w:marBottom w:val="0"/>
      <w:divBdr>
        <w:top w:val="none" w:sz="0" w:space="0" w:color="auto"/>
        <w:left w:val="none" w:sz="0" w:space="0" w:color="auto"/>
        <w:bottom w:val="none" w:sz="0" w:space="0" w:color="auto"/>
        <w:right w:val="none" w:sz="0" w:space="0" w:color="auto"/>
      </w:divBdr>
    </w:div>
    <w:div w:id="1614239506">
      <w:bodyDiv w:val="1"/>
      <w:marLeft w:val="0"/>
      <w:marRight w:val="0"/>
      <w:marTop w:val="0"/>
      <w:marBottom w:val="0"/>
      <w:divBdr>
        <w:top w:val="none" w:sz="0" w:space="0" w:color="auto"/>
        <w:left w:val="none" w:sz="0" w:space="0" w:color="auto"/>
        <w:bottom w:val="none" w:sz="0" w:space="0" w:color="auto"/>
        <w:right w:val="none" w:sz="0" w:space="0" w:color="auto"/>
      </w:divBdr>
    </w:div>
    <w:div w:id="1614559797">
      <w:bodyDiv w:val="1"/>
      <w:marLeft w:val="0"/>
      <w:marRight w:val="0"/>
      <w:marTop w:val="0"/>
      <w:marBottom w:val="0"/>
      <w:divBdr>
        <w:top w:val="none" w:sz="0" w:space="0" w:color="auto"/>
        <w:left w:val="none" w:sz="0" w:space="0" w:color="auto"/>
        <w:bottom w:val="none" w:sz="0" w:space="0" w:color="auto"/>
        <w:right w:val="none" w:sz="0" w:space="0" w:color="auto"/>
      </w:divBdr>
    </w:div>
    <w:div w:id="1616130447">
      <w:bodyDiv w:val="1"/>
      <w:marLeft w:val="0"/>
      <w:marRight w:val="0"/>
      <w:marTop w:val="0"/>
      <w:marBottom w:val="0"/>
      <w:divBdr>
        <w:top w:val="none" w:sz="0" w:space="0" w:color="auto"/>
        <w:left w:val="none" w:sz="0" w:space="0" w:color="auto"/>
        <w:bottom w:val="none" w:sz="0" w:space="0" w:color="auto"/>
        <w:right w:val="none" w:sz="0" w:space="0" w:color="auto"/>
      </w:divBdr>
    </w:div>
    <w:div w:id="1618683629">
      <w:bodyDiv w:val="1"/>
      <w:marLeft w:val="0"/>
      <w:marRight w:val="0"/>
      <w:marTop w:val="0"/>
      <w:marBottom w:val="0"/>
      <w:divBdr>
        <w:top w:val="none" w:sz="0" w:space="0" w:color="auto"/>
        <w:left w:val="none" w:sz="0" w:space="0" w:color="auto"/>
        <w:bottom w:val="none" w:sz="0" w:space="0" w:color="auto"/>
        <w:right w:val="none" w:sz="0" w:space="0" w:color="auto"/>
      </w:divBdr>
      <w:divsChild>
        <w:div w:id="834609210">
          <w:marLeft w:val="605"/>
          <w:marRight w:val="0"/>
          <w:marTop w:val="120"/>
          <w:marBottom w:val="0"/>
          <w:divBdr>
            <w:top w:val="none" w:sz="0" w:space="0" w:color="auto"/>
            <w:left w:val="none" w:sz="0" w:space="0" w:color="auto"/>
            <w:bottom w:val="none" w:sz="0" w:space="0" w:color="auto"/>
            <w:right w:val="none" w:sz="0" w:space="0" w:color="auto"/>
          </w:divBdr>
        </w:div>
      </w:divsChild>
    </w:div>
    <w:div w:id="1624996044">
      <w:bodyDiv w:val="1"/>
      <w:marLeft w:val="0"/>
      <w:marRight w:val="0"/>
      <w:marTop w:val="0"/>
      <w:marBottom w:val="0"/>
      <w:divBdr>
        <w:top w:val="none" w:sz="0" w:space="0" w:color="auto"/>
        <w:left w:val="none" w:sz="0" w:space="0" w:color="auto"/>
        <w:bottom w:val="none" w:sz="0" w:space="0" w:color="auto"/>
        <w:right w:val="none" w:sz="0" w:space="0" w:color="auto"/>
      </w:divBdr>
      <w:divsChild>
        <w:div w:id="1823043124">
          <w:marLeft w:val="446"/>
          <w:marRight w:val="0"/>
          <w:marTop w:val="0"/>
          <w:marBottom w:val="0"/>
          <w:divBdr>
            <w:top w:val="none" w:sz="0" w:space="0" w:color="auto"/>
            <w:left w:val="none" w:sz="0" w:space="0" w:color="auto"/>
            <w:bottom w:val="none" w:sz="0" w:space="0" w:color="auto"/>
            <w:right w:val="none" w:sz="0" w:space="0" w:color="auto"/>
          </w:divBdr>
        </w:div>
      </w:divsChild>
    </w:div>
    <w:div w:id="1631016054">
      <w:bodyDiv w:val="1"/>
      <w:marLeft w:val="0"/>
      <w:marRight w:val="0"/>
      <w:marTop w:val="0"/>
      <w:marBottom w:val="0"/>
      <w:divBdr>
        <w:top w:val="none" w:sz="0" w:space="0" w:color="auto"/>
        <w:left w:val="none" w:sz="0" w:space="0" w:color="auto"/>
        <w:bottom w:val="none" w:sz="0" w:space="0" w:color="auto"/>
        <w:right w:val="none" w:sz="0" w:space="0" w:color="auto"/>
      </w:divBdr>
    </w:div>
    <w:div w:id="1633636627">
      <w:bodyDiv w:val="1"/>
      <w:marLeft w:val="0"/>
      <w:marRight w:val="0"/>
      <w:marTop w:val="0"/>
      <w:marBottom w:val="0"/>
      <w:divBdr>
        <w:top w:val="none" w:sz="0" w:space="0" w:color="auto"/>
        <w:left w:val="none" w:sz="0" w:space="0" w:color="auto"/>
        <w:bottom w:val="none" w:sz="0" w:space="0" w:color="auto"/>
        <w:right w:val="none" w:sz="0" w:space="0" w:color="auto"/>
      </w:divBdr>
    </w:div>
    <w:div w:id="1637493877">
      <w:bodyDiv w:val="1"/>
      <w:marLeft w:val="0"/>
      <w:marRight w:val="0"/>
      <w:marTop w:val="0"/>
      <w:marBottom w:val="0"/>
      <w:divBdr>
        <w:top w:val="none" w:sz="0" w:space="0" w:color="auto"/>
        <w:left w:val="none" w:sz="0" w:space="0" w:color="auto"/>
        <w:bottom w:val="none" w:sz="0" w:space="0" w:color="auto"/>
        <w:right w:val="none" w:sz="0" w:space="0" w:color="auto"/>
      </w:divBdr>
      <w:divsChild>
        <w:div w:id="750351841">
          <w:marLeft w:val="274"/>
          <w:marRight w:val="0"/>
          <w:marTop w:val="0"/>
          <w:marBottom w:val="0"/>
          <w:divBdr>
            <w:top w:val="none" w:sz="0" w:space="0" w:color="auto"/>
            <w:left w:val="none" w:sz="0" w:space="0" w:color="auto"/>
            <w:bottom w:val="none" w:sz="0" w:space="0" w:color="auto"/>
            <w:right w:val="none" w:sz="0" w:space="0" w:color="auto"/>
          </w:divBdr>
        </w:div>
      </w:divsChild>
    </w:div>
    <w:div w:id="1637561562">
      <w:bodyDiv w:val="1"/>
      <w:marLeft w:val="0"/>
      <w:marRight w:val="0"/>
      <w:marTop w:val="0"/>
      <w:marBottom w:val="0"/>
      <w:divBdr>
        <w:top w:val="none" w:sz="0" w:space="0" w:color="auto"/>
        <w:left w:val="none" w:sz="0" w:space="0" w:color="auto"/>
        <w:bottom w:val="none" w:sz="0" w:space="0" w:color="auto"/>
        <w:right w:val="none" w:sz="0" w:space="0" w:color="auto"/>
      </w:divBdr>
      <w:divsChild>
        <w:div w:id="491678757">
          <w:marLeft w:val="0"/>
          <w:marRight w:val="0"/>
          <w:marTop w:val="120"/>
          <w:marBottom w:val="0"/>
          <w:divBdr>
            <w:top w:val="none" w:sz="0" w:space="0" w:color="auto"/>
            <w:left w:val="none" w:sz="0" w:space="0" w:color="auto"/>
            <w:bottom w:val="none" w:sz="0" w:space="0" w:color="auto"/>
            <w:right w:val="none" w:sz="0" w:space="0" w:color="auto"/>
          </w:divBdr>
        </w:div>
        <w:div w:id="515312481">
          <w:marLeft w:val="0"/>
          <w:marRight w:val="0"/>
          <w:marTop w:val="120"/>
          <w:marBottom w:val="0"/>
          <w:divBdr>
            <w:top w:val="none" w:sz="0" w:space="0" w:color="auto"/>
            <w:left w:val="none" w:sz="0" w:space="0" w:color="auto"/>
            <w:bottom w:val="none" w:sz="0" w:space="0" w:color="auto"/>
            <w:right w:val="none" w:sz="0" w:space="0" w:color="auto"/>
          </w:divBdr>
        </w:div>
        <w:div w:id="1473061038">
          <w:marLeft w:val="0"/>
          <w:marRight w:val="0"/>
          <w:marTop w:val="120"/>
          <w:marBottom w:val="0"/>
          <w:divBdr>
            <w:top w:val="none" w:sz="0" w:space="0" w:color="auto"/>
            <w:left w:val="none" w:sz="0" w:space="0" w:color="auto"/>
            <w:bottom w:val="none" w:sz="0" w:space="0" w:color="auto"/>
            <w:right w:val="none" w:sz="0" w:space="0" w:color="auto"/>
          </w:divBdr>
        </w:div>
      </w:divsChild>
    </w:div>
    <w:div w:id="1641769690">
      <w:bodyDiv w:val="1"/>
      <w:marLeft w:val="0"/>
      <w:marRight w:val="0"/>
      <w:marTop w:val="0"/>
      <w:marBottom w:val="0"/>
      <w:divBdr>
        <w:top w:val="none" w:sz="0" w:space="0" w:color="auto"/>
        <w:left w:val="none" w:sz="0" w:space="0" w:color="auto"/>
        <w:bottom w:val="none" w:sz="0" w:space="0" w:color="auto"/>
        <w:right w:val="none" w:sz="0" w:space="0" w:color="auto"/>
      </w:divBdr>
    </w:div>
    <w:div w:id="1645039575">
      <w:bodyDiv w:val="1"/>
      <w:marLeft w:val="0"/>
      <w:marRight w:val="0"/>
      <w:marTop w:val="0"/>
      <w:marBottom w:val="0"/>
      <w:divBdr>
        <w:top w:val="none" w:sz="0" w:space="0" w:color="auto"/>
        <w:left w:val="none" w:sz="0" w:space="0" w:color="auto"/>
        <w:bottom w:val="none" w:sz="0" w:space="0" w:color="auto"/>
        <w:right w:val="none" w:sz="0" w:space="0" w:color="auto"/>
      </w:divBdr>
    </w:div>
    <w:div w:id="1646161346">
      <w:bodyDiv w:val="1"/>
      <w:marLeft w:val="0"/>
      <w:marRight w:val="0"/>
      <w:marTop w:val="0"/>
      <w:marBottom w:val="0"/>
      <w:divBdr>
        <w:top w:val="none" w:sz="0" w:space="0" w:color="auto"/>
        <w:left w:val="none" w:sz="0" w:space="0" w:color="auto"/>
        <w:bottom w:val="none" w:sz="0" w:space="0" w:color="auto"/>
        <w:right w:val="none" w:sz="0" w:space="0" w:color="auto"/>
      </w:divBdr>
    </w:div>
    <w:div w:id="1649479205">
      <w:bodyDiv w:val="1"/>
      <w:marLeft w:val="0"/>
      <w:marRight w:val="0"/>
      <w:marTop w:val="0"/>
      <w:marBottom w:val="0"/>
      <w:divBdr>
        <w:top w:val="none" w:sz="0" w:space="0" w:color="auto"/>
        <w:left w:val="none" w:sz="0" w:space="0" w:color="auto"/>
        <w:bottom w:val="none" w:sz="0" w:space="0" w:color="auto"/>
        <w:right w:val="none" w:sz="0" w:space="0" w:color="auto"/>
      </w:divBdr>
    </w:div>
    <w:div w:id="1650943170">
      <w:bodyDiv w:val="1"/>
      <w:marLeft w:val="0"/>
      <w:marRight w:val="0"/>
      <w:marTop w:val="0"/>
      <w:marBottom w:val="0"/>
      <w:divBdr>
        <w:top w:val="none" w:sz="0" w:space="0" w:color="auto"/>
        <w:left w:val="none" w:sz="0" w:space="0" w:color="auto"/>
        <w:bottom w:val="none" w:sz="0" w:space="0" w:color="auto"/>
        <w:right w:val="none" w:sz="0" w:space="0" w:color="auto"/>
      </w:divBdr>
    </w:div>
    <w:div w:id="1653950678">
      <w:bodyDiv w:val="1"/>
      <w:marLeft w:val="0"/>
      <w:marRight w:val="0"/>
      <w:marTop w:val="0"/>
      <w:marBottom w:val="0"/>
      <w:divBdr>
        <w:top w:val="none" w:sz="0" w:space="0" w:color="auto"/>
        <w:left w:val="none" w:sz="0" w:space="0" w:color="auto"/>
        <w:bottom w:val="none" w:sz="0" w:space="0" w:color="auto"/>
        <w:right w:val="none" w:sz="0" w:space="0" w:color="auto"/>
      </w:divBdr>
    </w:div>
    <w:div w:id="1655333264">
      <w:bodyDiv w:val="1"/>
      <w:marLeft w:val="0"/>
      <w:marRight w:val="0"/>
      <w:marTop w:val="0"/>
      <w:marBottom w:val="0"/>
      <w:divBdr>
        <w:top w:val="none" w:sz="0" w:space="0" w:color="auto"/>
        <w:left w:val="none" w:sz="0" w:space="0" w:color="auto"/>
        <w:bottom w:val="none" w:sz="0" w:space="0" w:color="auto"/>
        <w:right w:val="none" w:sz="0" w:space="0" w:color="auto"/>
      </w:divBdr>
    </w:div>
    <w:div w:id="1661079474">
      <w:bodyDiv w:val="1"/>
      <w:marLeft w:val="0"/>
      <w:marRight w:val="0"/>
      <w:marTop w:val="0"/>
      <w:marBottom w:val="0"/>
      <w:divBdr>
        <w:top w:val="none" w:sz="0" w:space="0" w:color="auto"/>
        <w:left w:val="none" w:sz="0" w:space="0" w:color="auto"/>
        <w:bottom w:val="none" w:sz="0" w:space="0" w:color="auto"/>
        <w:right w:val="none" w:sz="0" w:space="0" w:color="auto"/>
      </w:divBdr>
      <w:divsChild>
        <w:div w:id="230165364">
          <w:marLeft w:val="1310"/>
          <w:marRight w:val="0"/>
          <w:marTop w:val="120"/>
          <w:marBottom w:val="0"/>
          <w:divBdr>
            <w:top w:val="none" w:sz="0" w:space="0" w:color="auto"/>
            <w:left w:val="none" w:sz="0" w:space="0" w:color="auto"/>
            <w:bottom w:val="none" w:sz="0" w:space="0" w:color="auto"/>
            <w:right w:val="none" w:sz="0" w:space="0" w:color="auto"/>
          </w:divBdr>
        </w:div>
        <w:div w:id="530529894">
          <w:marLeft w:val="1310"/>
          <w:marRight w:val="0"/>
          <w:marTop w:val="120"/>
          <w:marBottom w:val="0"/>
          <w:divBdr>
            <w:top w:val="none" w:sz="0" w:space="0" w:color="auto"/>
            <w:left w:val="none" w:sz="0" w:space="0" w:color="auto"/>
            <w:bottom w:val="none" w:sz="0" w:space="0" w:color="auto"/>
            <w:right w:val="none" w:sz="0" w:space="0" w:color="auto"/>
          </w:divBdr>
        </w:div>
        <w:div w:id="701132151">
          <w:marLeft w:val="1310"/>
          <w:marRight w:val="0"/>
          <w:marTop w:val="120"/>
          <w:marBottom w:val="0"/>
          <w:divBdr>
            <w:top w:val="none" w:sz="0" w:space="0" w:color="auto"/>
            <w:left w:val="none" w:sz="0" w:space="0" w:color="auto"/>
            <w:bottom w:val="none" w:sz="0" w:space="0" w:color="auto"/>
            <w:right w:val="none" w:sz="0" w:space="0" w:color="auto"/>
          </w:divBdr>
        </w:div>
        <w:div w:id="1044670074">
          <w:marLeft w:val="1310"/>
          <w:marRight w:val="0"/>
          <w:marTop w:val="120"/>
          <w:marBottom w:val="0"/>
          <w:divBdr>
            <w:top w:val="none" w:sz="0" w:space="0" w:color="auto"/>
            <w:left w:val="none" w:sz="0" w:space="0" w:color="auto"/>
            <w:bottom w:val="none" w:sz="0" w:space="0" w:color="auto"/>
            <w:right w:val="none" w:sz="0" w:space="0" w:color="auto"/>
          </w:divBdr>
        </w:div>
        <w:div w:id="1174489111">
          <w:marLeft w:val="605"/>
          <w:marRight w:val="0"/>
          <w:marTop w:val="120"/>
          <w:marBottom w:val="0"/>
          <w:divBdr>
            <w:top w:val="none" w:sz="0" w:space="0" w:color="auto"/>
            <w:left w:val="none" w:sz="0" w:space="0" w:color="auto"/>
            <w:bottom w:val="none" w:sz="0" w:space="0" w:color="auto"/>
            <w:right w:val="none" w:sz="0" w:space="0" w:color="auto"/>
          </w:divBdr>
        </w:div>
        <w:div w:id="1187868016">
          <w:marLeft w:val="1310"/>
          <w:marRight w:val="0"/>
          <w:marTop w:val="120"/>
          <w:marBottom w:val="0"/>
          <w:divBdr>
            <w:top w:val="none" w:sz="0" w:space="0" w:color="auto"/>
            <w:left w:val="none" w:sz="0" w:space="0" w:color="auto"/>
            <w:bottom w:val="none" w:sz="0" w:space="0" w:color="auto"/>
            <w:right w:val="none" w:sz="0" w:space="0" w:color="auto"/>
          </w:divBdr>
        </w:div>
        <w:div w:id="1249466178">
          <w:marLeft w:val="605"/>
          <w:marRight w:val="0"/>
          <w:marTop w:val="120"/>
          <w:marBottom w:val="0"/>
          <w:divBdr>
            <w:top w:val="none" w:sz="0" w:space="0" w:color="auto"/>
            <w:left w:val="none" w:sz="0" w:space="0" w:color="auto"/>
            <w:bottom w:val="none" w:sz="0" w:space="0" w:color="auto"/>
            <w:right w:val="none" w:sz="0" w:space="0" w:color="auto"/>
          </w:divBdr>
        </w:div>
        <w:div w:id="1814566132">
          <w:marLeft w:val="1310"/>
          <w:marRight w:val="0"/>
          <w:marTop w:val="120"/>
          <w:marBottom w:val="0"/>
          <w:divBdr>
            <w:top w:val="none" w:sz="0" w:space="0" w:color="auto"/>
            <w:left w:val="none" w:sz="0" w:space="0" w:color="auto"/>
            <w:bottom w:val="none" w:sz="0" w:space="0" w:color="auto"/>
            <w:right w:val="none" w:sz="0" w:space="0" w:color="auto"/>
          </w:divBdr>
        </w:div>
        <w:div w:id="1942563076">
          <w:marLeft w:val="605"/>
          <w:marRight w:val="0"/>
          <w:marTop w:val="120"/>
          <w:marBottom w:val="0"/>
          <w:divBdr>
            <w:top w:val="none" w:sz="0" w:space="0" w:color="auto"/>
            <w:left w:val="none" w:sz="0" w:space="0" w:color="auto"/>
            <w:bottom w:val="none" w:sz="0" w:space="0" w:color="auto"/>
            <w:right w:val="none" w:sz="0" w:space="0" w:color="auto"/>
          </w:divBdr>
        </w:div>
        <w:div w:id="2117557780">
          <w:marLeft w:val="605"/>
          <w:marRight w:val="0"/>
          <w:marTop w:val="120"/>
          <w:marBottom w:val="0"/>
          <w:divBdr>
            <w:top w:val="none" w:sz="0" w:space="0" w:color="auto"/>
            <w:left w:val="none" w:sz="0" w:space="0" w:color="auto"/>
            <w:bottom w:val="none" w:sz="0" w:space="0" w:color="auto"/>
            <w:right w:val="none" w:sz="0" w:space="0" w:color="auto"/>
          </w:divBdr>
        </w:div>
      </w:divsChild>
    </w:div>
    <w:div w:id="1663583624">
      <w:bodyDiv w:val="1"/>
      <w:marLeft w:val="0"/>
      <w:marRight w:val="0"/>
      <w:marTop w:val="0"/>
      <w:marBottom w:val="0"/>
      <w:divBdr>
        <w:top w:val="none" w:sz="0" w:space="0" w:color="auto"/>
        <w:left w:val="none" w:sz="0" w:space="0" w:color="auto"/>
        <w:bottom w:val="none" w:sz="0" w:space="0" w:color="auto"/>
        <w:right w:val="none" w:sz="0" w:space="0" w:color="auto"/>
      </w:divBdr>
      <w:divsChild>
        <w:div w:id="252327262">
          <w:marLeft w:val="446"/>
          <w:marRight w:val="0"/>
          <w:marTop w:val="0"/>
          <w:marBottom w:val="0"/>
          <w:divBdr>
            <w:top w:val="none" w:sz="0" w:space="0" w:color="auto"/>
            <w:left w:val="none" w:sz="0" w:space="0" w:color="auto"/>
            <w:bottom w:val="none" w:sz="0" w:space="0" w:color="auto"/>
            <w:right w:val="none" w:sz="0" w:space="0" w:color="auto"/>
          </w:divBdr>
        </w:div>
        <w:div w:id="492721567">
          <w:marLeft w:val="446"/>
          <w:marRight w:val="0"/>
          <w:marTop w:val="0"/>
          <w:marBottom w:val="0"/>
          <w:divBdr>
            <w:top w:val="none" w:sz="0" w:space="0" w:color="auto"/>
            <w:left w:val="none" w:sz="0" w:space="0" w:color="auto"/>
            <w:bottom w:val="none" w:sz="0" w:space="0" w:color="auto"/>
            <w:right w:val="none" w:sz="0" w:space="0" w:color="auto"/>
          </w:divBdr>
        </w:div>
        <w:div w:id="1012802927">
          <w:marLeft w:val="446"/>
          <w:marRight w:val="0"/>
          <w:marTop w:val="0"/>
          <w:marBottom w:val="0"/>
          <w:divBdr>
            <w:top w:val="none" w:sz="0" w:space="0" w:color="auto"/>
            <w:left w:val="none" w:sz="0" w:space="0" w:color="auto"/>
            <w:bottom w:val="none" w:sz="0" w:space="0" w:color="auto"/>
            <w:right w:val="none" w:sz="0" w:space="0" w:color="auto"/>
          </w:divBdr>
        </w:div>
        <w:div w:id="2071339102">
          <w:marLeft w:val="446"/>
          <w:marRight w:val="0"/>
          <w:marTop w:val="0"/>
          <w:marBottom w:val="0"/>
          <w:divBdr>
            <w:top w:val="none" w:sz="0" w:space="0" w:color="auto"/>
            <w:left w:val="none" w:sz="0" w:space="0" w:color="auto"/>
            <w:bottom w:val="none" w:sz="0" w:space="0" w:color="auto"/>
            <w:right w:val="none" w:sz="0" w:space="0" w:color="auto"/>
          </w:divBdr>
        </w:div>
      </w:divsChild>
    </w:div>
    <w:div w:id="1665208466">
      <w:bodyDiv w:val="1"/>
      <w:marLeft w:val="0"/>
      <w:marRight w:val="0"/>
      <w:marTop w:val="0"/>
      <w:marBottom w:val="0"/>
      <w:divBdr>
        <w:top w:val="none" w:sz="0" w:space="0" w:color="auto"/>
        <w:left w:val="none" w:sz="0" w:space="0" w:color="auto"/>
        <w:bottom w:val="none" w:sz="0" w:space="0" w:color="auto"/>
        <w:right w:val="none" w:sz="0" w:space="0" w:color="auto"/>
      </w:divBdr>
    </w:div>
    <w:div w:id="1668174002">
      <w:bodyDiv w:val="1"/>
      <w:marLeft w:val="0"/>
      <w:marRight w:val="0"/>
      <w:marTop w:val="0"/>
      <w:marBottom w:val="0"/>
      <w:divBdr>
        <w:top w:val="none" w:sz="0" w:space="0" w:color="auto"/>
        <w:left w:val="none" w:sz="0" w:space="0" w:color="auto"/>
        <w:bottom w:val="none" w:sz="0" w:space="0" w:color="auto"/>
        <w:right w:val="none" w:sz="0" w:space="0" w:color="auto"/>
      </w:divBdr>
    </w:div>
    <w:div w:id="1668898170">
      <w:bodyDiv w:val="1"/>
      <w:marLeft w:val="0"/>
      <w:marRight w:val="0"/>
      <w:marTop w:val="0"/>
      <w:marBottom w:val="0"/>
      <w:divBdr>
        <w:top w:val="none" w:sz="0" w:space="0" w:color="auto"/>
        <w:left w:val="none" w:sz="0" w:space="0" w:color="auto"/>
        <w:bottom w:val="none" w:sz="0" w:space="0" w:color="auto"/>
        <w:right w:val="none" w:sz="0" w:space="0" w:color="auto"/>
      </w:divBdr>
    </w:div>
    <w:div w:id="1677071837">
      <w:bodyDiv w:val="1"/>
      <w:marLeft w:val="0"/>
      <w:marRight w:val="0"/>
      <w:marTop w:val="0"/>
      <w:marBottom w:val="0"/>
      <w:divBdr>
        <w:top w:val="none" w:sz="0" w:space="0" w:color="auto"/>
        <w:left w:val="none" w:sz="0" w:space="0" w:color="auto"/>
        <w:bottom w:val="none" w:sz="0" w:space="0" w:color="auto"/>
        <w:right w:val="none" w:sz="0" w:space="0" w:color="auto"/>
      </w:divBdr>
    </w:div>
    <w:div w:id="1679379588">
      <w:bodyDiv w:val="1"/>
      <w:marLeft w:val="0"/>
      <w:marRight w:val="0"/>
      <w:marTop w:val="0"/>
      <w:marBottom w:val="0"/>
      <w:divBdr>
        <w:top w:val="none" w:sz="0" w:space="0" w:color="auto"/>
        <w:left w:val="none" w:sz="0" w:space="0" w:color="auto"/>
        <w:bottom w:val="none" w:sz="0" w:space="0" w:color="auto"/>
        <w:right w:val="none" w:sz="0" w:space="0" w:color="auto"/>
      </w:divBdr>
    </w:div>
    <w:div w:id="1681933444">
      <w:bodyDiv w:val="1"/>
      <w:marLeft w:val="0"/>
      <w:marRight w:val="0"/>
      <w:marTop w:val="0"/>
      <w:marBottom w:val="0"/>
      <w:divBdr>
        <w:top w:val="none" w:sz="0" w:space="0" w:color="auto"/>
        <w:left w:val="none" w:sz="0" w:space="0" w:color="auto"/>
        <w:bottom w:val="none" w:sz="0" w:space="0" w:color="auto"/>
        <w:right w:val="none" w:sz="0" w:space="0" w:color="auto"/>
      </w:divBdr>
    </w:div>
    <w:div w:id="1682006154">
      <w:bodyDiv w:val="1"/>
      <w:marLeft w:val="0"/>
      <w:marRight w:val="0"/>
      <w:marTop w:val="0"/>
      <w:marBottom w:val="0"/>
      <w:divBdr>
        <w:top w:val="none" w:sz="0" w:space="0" w:color="auto"/>
        <w:left w:val="none" w:sz="0" w:space="0" w:color="auto"/>
        <w:bottom w:val="none" w:sz="0" w:space="0" w:color="auto"/>
        <w:right w:val="none" w:sz="0" w:space="0" w:color="auto"/>
      </w:divBdr>
    </w:div>
    <w:div w:id="1684239510">
      <w:bodyDiv w:val="1"/>
      <w:marLeft w:val="0"/>
      <w:marRight w:val="0"/>
      <w:marTop w:val="0"/>
      <w:marBottom w:val="0"/>
      <w:divBdr>
        <w:top w:val="none" w:sz="0" w:space="0" w:color="auto"/>
        <w:left w:val="none" w:sz="0" w:space="0" w:color="auto"/>
        <w:bottom w:val="none" w:sz="0" w:space="0" w:color="auto"/>
        <w:right w:val="none" w:sz="0" w:space="0" w:color="auto"/>
      </w:divBdr>
    </w:div>
    <w:div w:id="1685279741">
      <w:bodyDiv w:val="1"/>
      <w:marLeft w:val="0"/>
      <w:marRight w:val="0"/>
      <w:marTop w:val="0"/>
      <w:marBottom w:val="0"/>
      <w:divBdr>
        <w:top w:val="none" w:sz="0" w:space="0" w:color="auto"/>
        <w:left w:val="none" w:sz="0" w:space="0" w:color="auto"/>
        <w:bottom w:val="none" w:sz="0" w:space="0" w:color="auto"/>
        <w:right w:val="none" w:sz="0" w:space="0" w:color="auto"/>
      </w:divBdr>
    </w:div>
    <w:div w:id="1685791123">
      <w:bodyDiv w:val="1"/>
      <w:marLeft w:val="0"/>
      <w:marRight w:val="0"/>
      <w:marTop w:val="0"/>
      <w:marBottom w:val="0"/>
      <w:divBdr>
        <w:top w:val="none" w:sz="0" w:space="0" w:color="auto"/>
        <w:left w:val="none" w:sz="0" w:space="0" w:color="auto"/>
        <w:bottom w:val="none" w:sz="0" w:space="0" w:color="auto"/>
        <w:right w:val="none" w:sz="0" w:space="0" w:color="auto"/>
      </w:divBdr>
    </w:div>
    <w:div w:id="1702899940">
      <w:bodyDiv w:val="1"/>
      <w:marLeft w:val="0"/>
      <w:marRight w:val="0"/>
      <w:marTop w:val="0"/>
      <w:marBottom w:val="0"/>
      <w:divBdr>
        <w:top w:val="none" w:sz="0" w:space="0" w:color="auto"/>
        <w:left w:val="none" w:sz="0" w:space="0" w:color="auto"/>
        <w:bottom w:val="none" w:sz="0" w:space="0" w:color="auto"/>
        <w:right w:val="none" w:sz="0" w:space="0" w:color="auto"/>
      </w:divBdr>
    </w:div>
    <w:div w:id="1711761923">
      <w:bodyDiv w:val="1"/>
      <w:marLeft w:val="0"/>
      <w:marRight w:val="0"/>
      <w:marTop w:val="0"/>
      <w:marBottom w:val="0"/>
      <w:divBdr>
        <w:top w:val="none" w:sz="0" w:space="0" w:color="auto"/>
        <w:left w:val="none" w:sz="0" w:space="0" w:color="auto"/>
        <w:bottom w:val="none" w:sz="0" w:space="0" w:color="auto"/>
        <w:right w:val="none" w:sz="0" w:space="0" w:color="auto"/>
      </w:divBdr>
    </w:div>
    <w:div w:id="1713381296">
      <w:bodyDiv w:val="1"/>
      <w:marLeft w:val="0"/>
      <w:marRight w:val="0"/>
      <w:marTop w:val="0"/>
      <w:marBottom w:val="0"/>
      <w:divBdr>
        <w:top w:val="none" w:sz="0" w:space="0" w:color="auto"/>
        <w:left w:val="none" w:sz="0" w:space="0" w:color="auto"/>
        <w:bottom w:val="none" w:sz="0" w:space="0" w:color="auto"/>
        <w:right w:val="none" w:sz="0" w:space="0" w:color="auto"/>
      </w:divBdr>
    </w:div>
    <w:div w:id="1717580177">
      <w:bodyDiv w:val="1"/>
      <w:marLeft w:val="0"/>
      <w:marRight w:val="0"/>
      <w:marTop w:val="0"/>
      <w:marBottom w:val="0"/>
      <w:divBdr>
        <w:top w:val="none" w:sz="0" w:space="0" w:color="auto"/>
        <w:left w:val="none" w:sz="0" w:space="0" w:color="auto"/>
        <w:bottom w:val="none" w:sz="0" w:space="0" w:color="auto"/>
        <w:right w:val="none" w:sz="0" w:space="0" w:color="auto"/>
      </w:divBdr>
    </w:div>
    <w:div w:id="1719013780">
      <w:bodyDiv w:val="1"/>
      <w:marLeft w:val="0"/>
      <w:marRight w:val="0"/>
      <w:marTop w:val="0"/>
      <w:marBottom w:val="0"/>
      <w:divBdr>
        <w:top w:val="none" w:sz="0" w:space="0" w:color="auto"/>
        <w:left w:val="none" w:sz="0" w:space="0" w:color="auto"/>
        <w:bottom w:val="none" w:sz="0" w:space="0" w:color="auto"/>
        <w:right w:val="none" w:sz="0" w:space="0" w:color="auto"/>
      </w:divBdr>
    </w:div>
    <w:div w:id="1721400961">
      <w:bodyDiv w:val="1"/>
      <w:marLeft w:val="0"/>
      <w:marRight w:val="0"/>
      <w:marTop w:val="0"/>
      <w:marBottom w:val="0"/>
      <w:divBdr>
        <w:top w:val="none" w:sz="0" w:space="0" w:color="auto"/>
        <w:left w:val="none" w:sz="0" w:space="0" w:color="auto"/>
        <w:bottom w:val="none" w:sz="0" w:space="0" w:color="auto"/>
        <w:right w:val="none" w:sz="0" w:space="0" w:color="auto"/>
      </w:divBdr>
    </w:div>
    <w:div w:id="1726953614">
      <w:bodyDiv w:val="1"/>
      <w:marLeft w:val="0"/>
      <w:marRight w:val="0"/>
      <w:marTop w:val="0"/>
      <w:marBottom w:val="0"/>
      <w:divBdr>
        <w:top w:val="none" w:sz="0" w:space="0" w:color="auto"/>
        <w:left w:val="none" w:sz="0" w:space="0" w:color="auto"/>
        <w:bottom w:val="none" w:sz="0" w:space="0" w:color="auto"/>
        <w:right w:val="none" w:sz="0" w:space="0" w:color="auto"/>
      </w:divBdr>
    </w:div>
    <w:div w:id="1727604715">
      <w:bodyDiv w:val="1"/>
      <w:marLeft w:val="0"/>
      <w:marRight w:val="0"/>
      <w:marTop w:val="0"/>
      <w:marBottom w:val="0"/>
      <w:divBdr>
        <w:top w:val="none" w:sz="0" w:space="0" w:color="auto"/>
        <w:left w:val="none" w:sz="0" w:space="0" w:color="auto"/>
        <w:bottom w:val="none" w:sz="0" w:space="0" w:color="auto"/>
        <w:right w:val="none" w:sz="0" w:space="0" w:color="auto"/>
      </w:divBdr>
      <w:divsChild>
        <w:div w:id="20593064">
          <w:marLeft w:val="360"/>
          <w:marRight w:val="0"/>
          <w:marTop w:val="120"/>
          <w:marBottom w:val="0"/>
          <w:divBdr>
            <w:top w:val="none" w:sz="0" w:space="0" w:color="auto"/>
            <w:left w:val="none" w:sz="0" w:space="0" w:color="auto"/>
            <w:bottom w:val="none" w:sz="0" w:space="0" w:color="auto"/>
            <w:right w:val="none" w:sz="0" w:space="0" w:color="auto"/>
          </w:divBdr>
        </w:div>
        <w:div w:id="454295745">
          <w:marLeft w:val="360"/>
          <w:marRight w:val="0"/>
          <w:marTop w:val="0"/>
          <w:marBottom w:val="0"/>
          <w:divBdr>
            <w:top w:val="none" w:sz="0" w:space="0" w:color="auto"/>
            <w:left w:val="none" w:sz="0" w:space="0" w:color="auto"/>
            <w:bottom w:val="none" w:sz="0" w:space="0" w:color="auto"/>
            <w:right w:val="none" w:sz="0" w:space="0" w:color="auto"/>
          </w:divBdr>
        </w:div>
        <w:div w:id="1044335214">
          <w:marLeft w:val="360"/>
          <w:marRight w:val="0"/>
          <w:marTop w:val="120"/>
          <w:marBottom w:val="0"/>
          <w:divBdr>
            <w:top w:val="none" w:sz="0" w:space="0" w:color="auto"/>
            <w:left w:val="none" w:sz="0" w:space="0" w:color="auto"/>
            <w:bottom w:val="none" w:sz="0" w:space="0" w:color="auto"/>
            <w:right w:val="none" w:sz="0" w:space="0" w:color="auto"/>
          </w:divBdr>
        </w:div>
        <w:div w:id="1132332128">
          <w:marLeft w:val="360"/>
          <w:marRight w:val="0"/>
          <w:marTop w:val="120"/>
          <w:marBottom w:val="0"/>
          <w:divBdr>
            <w:top w:val="none" w:sz="0" w:space="0" w:color="auto"/>
            <w:left w:val="none" w:sz="0" w:space="0" w:color="auto"/>
            <w:bottom w:val="none" w:sz="0" w:space="0" w:color="auto"/>
            <w:right w:val="none" w:sz="0" w:space="0" w:color="auto"/>
          </w:divBdr>
        </w:div>
      </w:divsChild>
    </w:div>
    <w:div w:id="1729919933">
      <w:bodyDiv w:val="1"/>
      <w:marLeft w:val="0"/>
      <w:marRight w:val="0"/>
      <w:marTop w:val="0"/>
      <w:marBottom w:val="0"/>
      <w:divBdr>
        <w:top w:val="none" w:sz="0" w:space="0" w:color="auto"/>
        <w:left w:val="none" w:sz="0" w:space="0" w:color="auto"/>
        <w:bottom w:val="none" w:sz="0" w:space="0" w:color="auto"/>
        <w:right w:val="none" w:sz="0" w:space="0" w:color="auto"/>
      </w:divBdr>
    </w:div>
    <w:div w:id="1734350188">
      <w:bodyDiv w:val="1"/>
      <w:marLeft w:val="0"/>
      <w:marRight w:val="0"/>
      <w:marTop w:val="0"/>
      <w:marBottom w:val="0"/>
      <w:divBdr>
        <w:top w:val="none" w:sz="0" w:space="0" w:color="auto"/>
        <w:left w:val="none" w:sz="0" w:space="0" w:color="auto"/>
        <w:bottom w:val="none" w:sz="0" w:space="0" w:color="auto"/>
        <w:right w:val="none" w:sz="0" w:space="0" w:color="auto"/>
      </w:divBdr>
    </w:div>
    <w:div w:id="1735665168">
      <w:bodyDiv w:val="1"/>
      <w:marLeft w:val="0"/>
      <w:marRight w:val="0"/>
      <w:marTop w:val="0"/>
      <w:marBottom w:val="0"/>
      <w:divBdr>
        <w:top w:val="none" w:sz="0" w:space="0" w:color="auto"/>
        <w:left w:val="none" w:sz="0" w:space="0" w:color="auto"/>
        <w:bottom w:val="none" w:sz="0" w:space="0" w:color="auto"/>
        <w:right w:val="none" w:sz="0" w:space="0" w:color="auto"/>
      </w:divBdr>
    </w:div>
    <w:div w:id="1735814979">
      <w:bodyDiv w:val="1"/>
      <w:marLeft w:val="0"/>
      <w:marRight w:val="0"/>
      <w:marTop w:val="0"/>
      <w:marBottom w:val="0"/>
      <w:divBdr>
        <w:top w:val="none" w:sz="0" w:space="0" w:color="auto"/>
        <w:left w:val="none" w:sz="0" w:space="0" w:color="auto"/>
        <w:bottom w:val="none" w:sz="0" w:space="0" w:color="auto"/>
        <w:right w:val="none" w:sz="0" w:space="0" w:color="auto"/>
      </w:divBdr>
    </w:div>
    <w:div w:id="1741950502">
      <w:bodyDiv w:val="1"/>
      <w:marLeft w:val="0"/>
      <w:marRight w:val="0"/>
      <w:marTop w:val="0"/>
      <w:marBottom w:val="0"/>
      <w:divBdr>
        <w:top w:val="none" w:sz="0" w:space="0" w:color="auto"/>
        <w:left w:val="none" w:sz="0" w:space="0" w:color="auto"/>
        <w:bottom w:val="none" w:sz="0" w:space="0" w:color="auto"/>
        <w:right w:val="none" w:sz="0" w:space="0" w:color="auto"/>
      </w:divBdr>
    </w:div>
    <w:div w:id="1745058217">
      <w:bodyDiv w:val="1"/>
      <w:marLeft w:val="0"/>
      <w:marRight w:val="0"/>
      <w:marTop w:val="0"/>
      <w:marBottom w:val="0"/>
      <w:divBdr>
        <w:top w:val="none" w:sz="0" w:space="0" w:color="auto"/>
        <w:left w:val="none" w:sz="0" w:space="0" w:color="auto"/>
        <w:bottom w:val="none" w:sz="0" w:space="0" w:color="auto"/>
        <w:right w:val="none" w:sz="0" w:space="0" w:color="auto"/>
      </w:divBdr>
    </w:div>
    <w:div w:id="1746951670">
      <w:bodyDiv w:val="1"/>
      <w:marLeft w:val="0"/>
      <w:marRight w:val="0"/>
      <w:marTop w:val="0"/>
      <w:marBottom w:val="0"/>
      <w:divBdr>
        <w:top w:val="none" w:sz="0" w:space="0" w:color="auto"/>
        <w:left w:val="none" w:sz="0" w:space="0" w:color="auto"/>
        <w:bottom w:val="none" w:sz="0" w:space="0" w:color="auto"/>
        <w:right w:val="none" w:sz="0" w:space="0" w:color="auto"/>
      </w:divBdr>
    </w:div>
    <w:div w:id="1752661149">
      <w:bodyDiv w:val="1"/>
      <w:marLeft w:val="0"/>
      <w:marRight w:val="0"/>
      <w:marTop w:val="0"/>
      <w:marBottom w:val="0"/>
      <w:divBdr>
        <w:top w:val="none" w:sz="0" w:space="0" w:color="auto"/>
        <w:left w:val="none" w:sz="0" w:space="0" w:color="auto"/>
        <w:bottom w:val="none" w:sz="0" w:space="0" w:color="auto"/>
        <w:right w:val="none" w:sz="0" w:space="0" w:color="auto"/>
      </w:divBdr>
    </w:div>
    <w:div w:id="1757556522">
      <w:bodyDiv w:val="1"/>
      <w:marLeft w:val="0"/>
      <w:marRight w:val="0"/>
      <w:marTop w:val="0"/>
      <w:marBottom w:val="0"/>
      <w:divBdr>
        <w:top w:val="none" w:sz="0" w:space="0" w:color="auto"/>
        <w:left w:val="none" w:sz="0" w:space="0" w:color="auto"/>
        <w:bottom w:val="none" w:sz="0" w:space="0" w:color="auto"/>
        <w:right w:val="none" w:sz="0" w:space="0" w:color="auto"/>
      </w:divBdr>
    </w:div>
    <w:div w:id="1765221562">
      <w:bodyDiv w:val="1"/>
      <w:marLeft w:val="0"/>
      <w:marRight w:val="0"/>
      <w:marTop w:val="0"/>
      <w:marBottom w:val="0"/>
      <w:divBdr>
        <w:top w:val="none" w:sz="0" w:space="0" w:color="auto"/>
        <w:left w:val="none" w:sz="0" w:space="0" w:color="auto"/>
        <w:bottom w:val="none" w:sz="0" w:space="0" w:color="auto"/>
        <w:right w:val="none" w:sz="0" w:space="0" w:color="auto"/>
      </w:divBdr>
    </w:div>
    <w:div w:id="1769614038">
      <w:bodyDiv w:val="1"/>
      <w:marLeft w:val="0"/>
      <w:marRight w:val="0"/>
      <w:marTop w:val="0"/>
      <w:marBottom w:val="0"/>
      <w:divBdr>
        <w:top w:val="none" w:sz="0" w:space="0" w:color="auto"/>
        <w:left w:val="none" w:sz="0" w:space="0" w:color="auto"/>
        <w:bottom w:val="none" w:sz="0" w:space="0" w:color="auto"/>
        <w:right w:val="none" w:sz="0" w:space="0" w:color="auto"/>
      </w:divBdr>
    </w:div>
    <w:div w:id="1770810394">
      <w:bodyDiv w:val="1"/>
      <w:marLeft w:val="0"/>
      <w:marRight w:val="0"/>
      <w:marTop w:val="0"/>
      <w:marBottom w:val="0"/>
      <w:divBdr>
        <w:top w:val="none" w:sz="0" w:space="0" w:color="auto"/>
        <w:left w:val="none" w:sz="0" w:space="0" w:color="auto"/>
        <w:bottom w:val="none" w:sz="0" w:space="0" w:color="auto"/>
        <w:right w:val="none" w:sz="0" w:space="0" w:color="auto"/>
      </w:divBdr>
    </w:div>
    <w:div w:id="1774935786">
      <w:bodyDiv w:val="1"/>
      <w:marLeft w:val="0"/>
      <w:marRight w:val="0"/>
      <w:marTop w:val="0"/>
      <w:marBottom w:val="0"/>
      <w:divBdr>
        <w:top w:val="none" w:sz="0" w:space="0" w:color="auto"/>
        <w:left w:val="none" w:sz="0" w:space="0" w:color="auto"/>
        <w:bottom w:val="none" w:sz="0" w:space="0" w:color="auto"/>
        <w:right w:val="none" w:sz="0" w:space="0" w:color="auto"/>
      </w:divBdr>
    </w:div>
    <w:div w:id="1777021227">
      <w:bodyDiv w:val="1"/>
      <w:marLeft w:val="0"/>
      <w:marRight w:val="0"/>
      <w:marTop w:val="0"/>
      <w:marBottom w:val="0"/>
      <w:divBdr>
        <w:top w:val="none" w:sz="0" w:space="0" w:color="auto"/>
        <w:left w:val="none" w:sz="0" w:space="0" w:color="auto"/>
        <w:bottom w:val="none" w:sz="0" w:space="0" w:color="auto"/>
        <w:right w:val="none" w:sz="0" w:space="0" w:color="auto"/>
      </w:divBdr>
    </w:div>
    <w:div w:id="1779400221">
      <w:bodyDiv w:val="1"/>
      <w:marLeft w:val="0"/>
      <w:marRight w:val="0"/>
      <w:marTop w:val="0"/>
      <w:marBottom w:val="0"/>
      <w:divBdr>
        <w:top w:val="none" w:sz="0" w:space="0" w:color="auto"/>
        <w:left w:val="none" w:sz="0" w:space="0" w:color="auto"/>
        <w:bottom w:val="none" w:sz="0" w:space="0" w:color="auto"/>
        <w:right w:val="none" w:sz="0" w:space="0" w:color="auto"/>
      </w:divBdr>
    </w:div>
    <w:div w:id="1779831324">
      <w:bodyDiv w:val="1"/>
      <w:marLeft w:val="0"/>
      <w:marRight w:val="0"/>
      <w:marTop w:val="0"/>
      <w:marBottom w:val="0"/>
      <w:divBdr>
        <w:top w:val="none" w:sz="0" w:space="0" w:color="auto"/>
        <w:left w:val="none" w:sz="0" w:space="0" w:color="auto"/>
        <w:bottom w:val="none" w:sz="0" w:space="0" w:color="auto"/>
        <w:right w:val="none" w:sz="0" w:space="0" w:color="auto"/>
      </w:divBdr>
    </w:div>
    <w:div w:id="1785340026">
      <w:bodyDiv w:val="1"/>
      <w:marLeft w:val="0"/>
      <w:marRight w:val="0"/>
      <w:marTop w:val="0"/>
      <w:marBottom w:val="0"/>
      <w:divBdr>
        <w:top w:val="none" w:sz="0" w:space="0" w:color="auto"/>
        <w:left w:val="none" w:sz="0" w:space="0" w:color="auto"/>
        <w:bottom w:val="none" w:sz="0" w:space="0" w:color="auto"/>
        <w:right w:val="none" w:sz="0" w:space="0" w:color="auto"/>
      </w:divBdr>
    </w:div>
    <w:div w:id="1787383783">
      <w:bodyDiv w:val="1"/>
      <w:marLeft w:val="0"/>
      <w:marRight w:val="0"/>
      <w:marTop w:val="0"/>
      <w:marBottom w:val="0"/>
      <w:divBdr>
        <w:top w:val="none" w:sz="0" w:space="0" w:color="auto"/>
        <w:left w:val="none" w:sz="0" w:space="0" w:color="auto"/>
        <w:bottom w:val="none" w:sz="0" w:space="0" w:color="auto"/>
        <w:right w:val="none" w:sz="0" w:space="0" w:color="auto"/>
      </w:divBdr>
    </w:div>
    <w:div w:id="1792506529">
      <w:bodyDiv w:val="1"/>
      <w:marLeft w:val="0"/>
      <w:marRight w:val="0"/>
      <w:marTop w:val="0"/>
      <w:marBottom w:val="0"/>
      <w:divBdr>
        <w:top w:val="none" w:sz="0" w:space="0" w:color="auto"/>
        <w:left w:val="none" w:sz="0" w:space="0" w:color="auto"/>
        <w:bottom w:val="none" w:sz="0" w:space="0" w:color="auto"/>
        <w:right w:val="none" w:sz="0" w:space="0" w:color="auto"/>
      </w:divBdr>
    </w:div>
    <w:div w:id="1802258878">
      <w:bodyDiv w:val="1"/>
      <w:marLeft w:val="0"/>
      <w:marRight w:val="0"/>
      <w:marTop w:val="0"/>
      <w:marBottom w:val="0"/>
      <w:divBdr>
        <w:top w:val="none" w:sz="0" w:space="0" w:color="auto"/>
        <w:left w:val="none" w:sz="0" w:space="0" w:color="auto"/>
        <w:bottom w:val="none" w:sz="0" w:space="0" w:color="auto"/>
        <w:right w:val="none" w:sz="0" w:space="0" w:color="auto"/>
      </w:divBdr>
    </w:div>
    <w:div w:id="1802965179">
      <w:bodyDiv w:val="1"/>
      <w:marLeft w:val="0"/>
      <w:marRight w:val="0"/>
      <w:marTop w:val="0"/>
      <w:marBottom w:val="0"/>
      <w:divBdr>
        <w:top w:val="none" w:sz="0" w:space="0" w:color="auto"/>
        <w:left w:val="none" w:sz="0" w:space="0" w:color="auto"/>
        <w:bottom w:val="none" w:sz="0" w:space="0" w:color="auto"/>
        <w:right w:val="none" w:sz="0" w:space="0" w:color="auto"/>
      </w:divBdr>
    </w:div>
    <w:div w:id="1808205110">
      <w:bodyDiv w:val="1"/>
      <w:marLeft w:val="0"/>
      <w:marRight w:val="0"/>
      <w:marTop w:val="0"/>
      <w:marBottom w:val="0"/>
      <w:divBdr>
        <w:top w:val="none" w:sz="0" w:space="0" w:color="auto"/>
        <w:left w:val="none" w:sz="0" w:space="0" w:color="auto"/>
        <w:bottom w:val="none" w:sz="0" w:space="0" w:color="auto"/>
        <w:right w:val="none" w:sz="0" w:space="0" w:color="auto"/>
      </w:divBdr>
    </w:div>
    <w:div w:id="1808818371">
      <w:bodyDiv w:val="1"/>
      <w:marLeft w:val="0"/>
      <w:marRight w:val="0"/>
      <w:marTop w:val="0"/>
      <w:marBottom w:val="0"/>
      <w:divBdr>
        <w:top w:val="none" w:sz="0" w:space="0" w:color="auto"/>
        <w:left w:val="none" w:sz="0" w:space="0" w:color="auto"/>
        <w:bottom w:val="none" w:sz="0" w:space="0" w:color="auto"/>
        <w:right w:val="none" w:sz="0" w:space="0" w:color="auto"/>
      </w:divBdr>
    </w:div>
    <w:div w:id="1813598025">
      <w:bodyDiv w:val="1"/>
      <w:marLeft w:val="0"/>
      <w:marRight w:val="0"/>
      <w:marTop w:val="0"/>
      <w:marBottom w:val="0"/>
      <w:divBdr>
        <w:top w:val="none" w:sz="0" w:space="0" w:color="auto"/>
        <w:left w:val="none" w:sz="0" w:space="0" w:color="auto"/>
        <w:bottom w:val="none" w:sz="0" w:space="0" w:color="auto"/>
        <w:right w:val="none" w:sz="0" w:space="0" w:color="auto"/>
      </w:divBdr>
    </w:div>
    <w:div w:id="1814177819">
      <w:bodyDiv w:val="1"/>
      <w:marLeft w:val="0"/>
      <w:marRight w:val="0"/>
      <w:marTop w:val="0"/>
      <w:marBottom w:val="0"/>
      <w:divBdr>
        <w:top w:val="none" w:sz="0" w:space="0" w:color="auto"/>
        <w:left w:val="none" w:sz="0" w:space="0" w:color="auto"/>
        <w:bottom w:val="none" w:sz="0" w:space="0" w:color="auto"/>
        <w:right w:val="none" w:sz="0" w:space="0" w:color="auto"/>
      </w:divBdr>
      <w:divsChild>
        <w:div w:id="105806781">
          <w:marLeft w:val="0"/>
          <w:marRight w:val="0"/>
          <w:marTop w:val="120"/>
          <w:marBottom w:val="0"/>
          <w:divBdr>
            <w:top w:val="none" w:sz="0" w:space="0" w:color="auto"/>
            <w:left w:val="none" w:sz="0" w:space="0" w:color="auto"/>
            <w:bottom w:val="none" w:sz="0" w:space="0" w:color="auto"/>
            <w:right w:val="none" w:sz="0" w:space="0" w:color="auto"/>
          </w:divBdr>
        </w:div>
        <w:div w:id="788889050">
          <w:marLeft w:val="0"/>
          <w:marRight w:val="0"/>
          <w:marTop w:val="120"/>
          <w:marBottom w:val="0"/>
          <w:divBdr>
            <w:top w:val="none" w:sz="0" w:space="0" w:color="auto"/>
            <w:left w:val="none" w:sz="0" w:space="0" w:color="auto"/>
            <w:bottom w:val="none" w:sz="0" w:space="0" w:color="auto"/>
            <w:right w:val="none" w:sz="0" w:space="0" w:color="auto"/>
          </w:divBdr>
        </w:div>
        <w:div w:id="818229555">
          <w:marLeft w:val="0"/>
          <w:marRight w:val="0"/>
          <w:marTop w:val="120"/>
          <w:marBottom w:val="0"/>
          <w:divBdr>
            <w:top w:val="none" w:sz="0" w:space="0" w:color="auto"/>
            <w:left w:val="none" w:sz="0" w:space="0" w:color="auto"/>
            <w:bottom w:val="none" w:sz="0" w:space="0" w:color="auto"/>
            <w:right w:val="none" w:sz="0" w:space="0" w:color="auto"/>
          </w:divBdr>
        </w:div>
        <w:div w:id="1160775173">
          <w:marLeft w:val="0"/>
          <w:marRight w:val="0"/>
          <w:marTop w:val="120"/>
          <w:marBottom w:val="0"/>
          <w:divBdr>
            <w:top w:val="none" w:sz="0" w:space="0" w:color="auto"/>
            <w:left w:val="none" w:sz="0" w:space="0" w:color="auto"/>
            <w:bottom w:val="none" w:sz="0" w:space="0" w:color="auto"/>
            <w:right w:val="none" w:sz="0" w:space="0" w:color="auto"/>
          </w:divBdr>
        </w:div>
      </w:divsChild>
    </w:div>
    <w:div w:id="1814711672">
      <w:bodyDiv w:val="1"/>
      <w:marLeft w:val="0"/>
      <w:marRight w:val="0"/>
      <w:marTop w:val="0"/>
      <w:marBottom w:val="0"/>
      <w:divBdr>
        <w:top w:val="none" w:sz="0" w:space="0" w:color="auto"/>
        <w:left w:val="none" w:sz="0" w:space="0" w:color="auto"/>
        <w:bottom w:val="none" w:sz="0" w:space="0" w:color="auto"/>
        <w:right w:val="none" w:sz="0" w:space="0" w:color="auto"/>
      </w:divBdr>
    </w:div>
    <w:div w:id="1817527120">
      <w:bodyDiv w:val="1"/>
      <w:marLeft w:val="0"/>
      <w:marRight w:val="0"/>
      <w:marTop w:val="0"/>
      <w:marBottom w:val="0"/>
      <w:divBdr>
        <w:top w:val="none" w:sz="0" w:space="0" w:color="auto"/>
        <w:left w:val="none" w:sz="0" w:space="0" w:color="auto"/>
        <w:bottom w:val="none" w:sz="0" w:space="0" w:color="auto"/>
        <w:right w:val="none" w:sz="0" w:space="0" w:color="auto"/>
      </w:divBdr>
      <w:divsChild>
        <w:div w:id="405150287">
          <w:marLeft w:val="0"/>
          <w:marRight w:val="0"/>
          <w:marTop w:val="120"/>
          <w:marBottom w:val="0"/>
          <w:divBdr>
            <w:top w:val="none" w:sz="0" w:space="0" w:color="auto"/>
            <w:left w:val="none" w:sz="0" w:space="0" w:color="auto"/>
            <w:bottom w:val="none" w:sz="0" w:space="0" w:color="auto"/>
            <w:right w:val="none" w:sz="0" w:space="0" w:color="auto"/>
          </w:divBdr>
        </w:div>
        <w:div w:id="1123379280">
          <w:marLeft w:val="0"/>
          <w:marRight w:val="0"/>
          <w:marTop w:val="120"/>
          <w:marBottom w:val="0"/>
          <w:divBdr>
            <w:top w:val="none" w:sz="0" w:space="0" w:color="auto"/>
            <w:left w:val="none" w:sz="0" w:space="0" w:color="auto"/>
            <w:bottom w:val="none" w:sz="0" w:space="0" w:color="auto"/>
            <w:right w:val="none" w:sz="0" w:space="0" w:color="auto"/>
          </w:divBdr>
        </w:div>
        <w:div w:id="1447233384">
          <w:marLeft w:val="0"/>
          <w:marRight w:val="0"/>
          <w:marTop w:val="120"/>
          <w:marBottom w:val="0"/>
          <w:divBdr>
            <w:top w:val="none" w:sz="0" w:space="0" w:color="auto"/>
            <w:left w:val="none" w:sz="0" w:space="0" w:color="auto"/>
            <w:bottom w:val="none" w:sz="0" w:space="0" w:color="auto"/>
            <w:right w:val="none" w:sz="0" w:space="0" w:color="auto"/>
          </w:divBdr>
        </w:div>
        <w:div w:id="1965959360">
          <w:marLeft w:val="0"/>
          <w:marRight w:val="0"/>
          <w:marTop w:val="120"/>
          <w:marBottom w:val="0"/>
          <w:divBdr>
            <w:top w:val="none" w:sz="0" w:space="0" w:color="auto"/>
            <w:left w:val="none" w:sz="0" w:space="0" w:color="auto"/>
            <w:bottom w:val="none" w:sz="0" w:space="0" w:color="auto"/>
            <w:right w:val="none" w:sz="0" w:space="0" w:color="auto"/>
          </w:divBdr>
        </w:div>
        <w:div w:id="1971472863">
          <w:marLeft w:val="0"/>
          <w:marRight w:val="0"/>
          <w:marTop w:val="120"/>
          <w:marBottom w:val="0"/>
          <w:divBdr>
            <w:top w:val="none" w:sz="0" w:space="0" w:color="auto"/>
            <w:left w:val="none" w:sz="0" w:space="0" w:color="auto"/>
            <w:bottom w:val="none" w:sz="0" w:space="0" w:color="auto"/>
            <w:right w:val="none" w:sz="0" w:space="0" w:color="auto"/>
          </w:divBdr>
        </w:div>
      </w:divsChild>
    </w:div>
    <w:div w:id="1831095494">
      <w:bodyDiv w:val="1"/>
      <w:marLeft w:val="0"/>
      <w:marRight w:val="0"/>
      <w:marTop w:val="0"/>
      <w:marBottom w:val="0"/>
      <w:divBdr>
        <w:top w:val="none" w:sz="0" w:space="0" w:color="auto"/>
        <w:left w:val="none" w:sz="0" w:space="0" w:color="auto"/>
        <w:bottom w:val="none" w:sz="0" w:space="0" w:color="auto"/>
        <w:right w:val="none" w:sz="0" w:space="0" w:color="auto"/>
      </w:divBdr>
    </w:div>
    <w:div w:id="1833831142">
      <w:bodyDiv w:val="1"/>
      <w:marLeft w:val="0"/>
      <w:marRight w:val="0"/>
      <w:marTop w:val="0"/>
      <w:marBottom w:val="0"/>
      <w:divBdr>
        <w:top w:val="none" w:sz="0" w:space="0" w:color="auto"/>
        <w:left w:val="none" w:sz="0" w:space="0" w:color="auto"/>
        <w:bottom w:val="none" w:sz="0" w:space="0" w:color="auto"/>
        <w:right w:val="none" w:sz="0" w:space="0" w:color="auto"/>
      </w:divBdr>
    </w:div>
    <w:div w:id="1836258102">
      <w:bodyDiv w:val="1"/>
      <w:marLeft w:val="0"/>
      <w:marRight w:val="0"/>
      <w:marTop w:val="0"/>
      <w:marBottom w:val="0"/>
      <w:divBdr>
        <w:top w:val="none" w:sz="0" w:space="0" w:color="auto"/>
        <w:left w:val="none" w:sz="0" w:space="0" w:color="auto"/>
        <w:bottom w:val="none" w:sz="0" w:space="0" w:color="auto"/>
        <w:right w:val="none" w:sz="0" w:space="0" w:color="auto"/>
      </w:divBdr>
    </w:div>
    <w:div w:id="1837378784">
      <w:bodyDiv w:val="1"/>
      <w:marLeft w:val="0"/>
      <w:marRight w:val="0"/>
      <w:marTop w:val="0"/>
      <w:marBottom w:val="0"/>
      <w:divBdr>
        <w:top w:val="none" w:sz="0" w:space="0" w:color="auto"/>
        <w:left w:val="none" w:sz="0" w:space="0" w:color="auto"/>
        <w:bottom w:val="none" w:sz="0" w:space="0" w:color="auto"/>
        <w:right w:val="none" w:sz="0" w:space="0" w:color="auto"/>
      </w:divBdr>
    </w:div>
    <w:div w:id="1840582521">
      <w:bodyDiv w:val="1"/>
      <w:marLeft w:val="0"/>
      <w:marRight w:val="0"/>
      <w:marTop w:val="0"/>
      <w:marBottom w:val="0"/>
      <w:divBdr>
        <w:top w:val="none" w:sz="0" w:space="0" w:color="auto"/>
        <w:left w:val="none" w:sz="0" w:space="0" w:color="auto"/>
        <w:bottom w:val="none" w:sz="0" w:space="0" w:color="auto"/>
        <w:right w:val="none" w:sz="0" w:space="0" w:color="auto"/>
      </w:divBdr>
    </w:div>
    <w:div w:id="1853178337">
      <w:bodyDiv w:val="1"/>
      <w:marLeft w:val="0"/>
      <w:marRight w:val="0"/>
      <w:marTop w:val="0"/>
      <w:marBottom w:val="0"/>
      <w:divBdr>
        <w:top w:val="none" w:sz="0" w:space="0" w:color="auto"/>
        <w:left w:val="none" w:sz="0" w:space="0" w:color="auto"/>
        <w:bottom w:val="none" w:sz="0" w:space="0" w:color="auto"/>
        <w:right w:val="none" w:sz="0" w:space="0" w:color="auto"/>
      </w:divBdr>
    </w:div>
    <w:div w:id="1853371842">
      <w:bodyDiv w:val="1"/>
      <w:marLeft w:val="0"/>
      <w:marRight w:val="0"/>
      <w:marTop w:val="0"/>
      <w:marBottom w:val="0"/>
      <w:divBdr>
        <w:top w:val="none" w:sz="0" w:space="0" w:color="auto"/>
        <w:left w:val="none" w:sz="0" w:space="0" w:color="auto"/>
        <w:bottom w:val="none" w:sz="0" w:space="0" w:color="auto"/>
        <w:right w:val="none" w:sz="0" w:space="0" w:color="auto"/>
      </w:divBdr>
    </w:div>
    <w:div w:id="1853373916">
      <w:bodyDiv w:val="1"/>
      <w:marLeft w:val="0"/>
      <w:marRight w:val="0"/>
      <w:marTop w:val="0"/>
      <w:marBottom w:val="0"/>
      <w:divBdr>
        <w:top w:val="none" w:sz="0" w:space="0" w:color="auto"/>
        <w:left w:val="none" w:sz="0" w:space="0" w:color="auto"/>
        <w:bottom w:val="none" w:sz="0" w:space="0" w:color="auto"/>
        <w:right w:val="none" w:sz="0" w:space="0" w:color="auto"/>
      </w:divBdr>
    </w:div>
    <w:div w:id="1858541684">
      <w:bodyDiv w:val="1"/>
      <w:marLeft w:val="0"/>
      <w:marRight w:val="0"/>
      <w:marTop w:val="0"/>
      <w:marBottom w:val="0"/>
      <w:divBdr>
        <w:top w:val="none" w:sz="0" w:space="0" w:color="auto"/>
        <w:left w:val="none" w:sz="0" w:space="0" w:color="auto"/>
        <w:bottom w:val="none" w:sz="0" w:space="0" w:color="auto"/>
        <w:right w:val="none" w:sz="0" w:space="0" w:color="auto"/>
      </w:divBdr>
    </w:div>
    <w:div w:id="1858617780">
      <w:bodyDiv w:val="1"/>
      <w:marLeft w:val="0"/>
      <w:marRight w:val="0"/>
      <w:marTop w:val="0"/>
      <w:marBottom w:val="0"/>
      <w:divBdr>
        <w:top w:val="none" w:sz="0" w:space="0" w:color="auto"/>
        <w:left w:val="none" w:sz="0" w:space="0" w:color="auto"/>
        <w:bottom w:val="none" w:sz="0" w:space="0" w:color="auto"/>
        <w:right w:val="none" w:sz="0" w:space="0" w:color="auto"/>
      </w:divBdr>
    </w:div>
    <w:div w:id="1863977688">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67672601">
      <w:bodyDiv w:val="1"/>
      <w:marLeft w:val="0"/>
      <w:marRight w:val="0"/>
      <w:marTop w:val="0"/>
      <w:marBottom w:val="0"/>
      <w:divBdr>
        <w:top w:val="none" w:sz="0" w:space="0" w:color="auto"/>
        <w:left w:val="none" w:sz="0" w:space="0" w:color="auto"/>
        <w:bottom w:val="none" w:sz="0" w:space="0" w:color="auto"/>
        <w:right w:val="none" w:sz="0" w:space="0" w:color="auto"/>
      </w:divBdr>
    </w:div>
    <w:div w:id="1878347540">
      <w:bodyDiv w:val="1"/>
      <w:marLeft w:val="0"/>
      <w:marRight w:val="0"/>
      <w:marTop w:val="0"/>
      <w:marBottom w:val="0"/>
      <w:divBdr>
        <w:top w:val="none" w:sz="0" w:space="0" w:color="auto"/>
        <w:left w:val="none" w:sz="0" w:space="0" w:color="auto"/>
        <w:bottom w:val="none" w:sz="0" w:space="0" w:color="auto"/>
        <w:right w:val="none" w:sz="0" w:space="0" w:color="auto"/>
      </w:divBdr>
    </w:div>
    <w:div w:id="1879507541">
      <w:bodyDiv w:val="1"/>
      <w:marLeft w:val="0"/>
      <w:marRight w:val="0"/>
      <w:marTop w:val="0"/>
      <w:marBottom w:val="0"/>
      <w:divBdr>
        <w:top w:val="none" w:sz="0" w:space="0" w:color="auto"/>
        <w:left w:val="none" w:sz="0" w:space="0" w:color="auto"/>
        <w:bottom w:val="none" w:sz="0" w:space="0" w:color="auto"/>
        <w:right w:val="none" w:sz="0" w:space="0" w:color="auto"/>
      </w:divBdr>
    </w:div>
    <w:div w:id="1884126621">
      <w:bodyDiv w:val="1"/>
      <w:marLeft w:val="0"/>
      <w:marRight w:val="0"/>
      <w:marTop w:val="0"/>
      <w:marBottom w:val="0"/>
      <w:divBdr>
        <w:top w:val="none" w:sz="0" w:space="0" w:color="auto"/>
        <w:left w:val="none" w:sz="0" w:space="0" w:color="auto"/>
        <w:bottom w:val="none" w:sz="0" w:space="0" w:color="auto"/>
        <w:right w:val="none" w:sz="0" w:space="0" w:color="auto"/>
      </w:divBdr>
    </w:div>
    <w:div w:id="1886134733">
      <w:bodyDiv w:val="1"/>
      <w:marLeft w:val="0"/>
      <w:marRight w:val="0"/>
      <w:marTop w:val="0"/>
      <w:marBottom w:val="0"/>
      <w:divBdr>
        <w:top w:val="none" w:sz="0" w:space="0" w:color="auto"/>
        <w:left w:val="none" w:sz="0" w:space="0" w:color="auto"/>
        <w:bottom w:val="none" w:sz="0" w:space="0" w:color="auto"/>
        <w:right w:val="none" w:sz="0" w:space="0" w:color="auto"/>
      </w:divBdr>
    </w:div>
    <w:div w:id="1887254843">
      <w:bodyDiv w:val="1"/>
      <w:marLeft w:val="0"/>
      <w:marRight w:val="0"/>
      <w:marTop w:val="0"/>
      <w:marBottom w:val="0"/>
      <w:divBdr>
        <w:top w:val="none" w:sz="0" w:space="0" w:color="auto"/>
        <w:left w:val="none" w:sz="0" w:space="0" w:color="auto"/>
        <w:bottom w:val="none" w:sz="0" w:space="0" w:color="auto"/>
        <w:right w:val="none" w:sz="0" w:space="0" w:color="auto"/>
      </w:divBdr>
      <w:divsChild>
        <w:div w:id="1657999900">
          <w:marLeft w:val="605"/>
          <w:marRight w:val="0"/>
          <w:marTop w:val="240"/>
          <w:marBottom w:val="0"/>
          <w:divBdr>
            <w:top w:val="none" w:sz="0" w:space="0" w:color="auto"/>
            <w:left w:val="none" w:sz="0" w:space="0" w:color="auto"/>
            <w:bottom w:val="none" w:sz="0" w:space="0" w:color="auto"/>
            <w:right w:val="none" w:sz="0" w:space="0" w:color="auto"/>
          </w:divBdr>
        </w:div>
        <w:div w:id="1718965694">
          <w:marLeft w:val="605"/>
          <w:marRight w:val="0"/>
          <w:marTop w:val="240"/>
          <w:marBottom w:val="0"/>
          <w:divBdr>
            <w:top w:val="none" w:sz="0" w:space="0" w:color="auto"/>
            <w:left w:val="none" w:sz="0" w:space="0" w:color="auto"/>
            <w:bottom w:val="none" w:sz="0" w:space="0" w:color="auto"/>
            <w:right w:val="none" w:sz="0" w:space="0" w:color="auto"/>
          </w:divBdr>
        </w:div>
      </w:divsChild>
    </w:div>
    <w:div w:id="1888948858">
      <w:bodyDiv w:val="1"/>
      <w:marLeft w:val="0"/>
      <w:marRight w:val="0"/>
      <w:marTop w:val="0"/>
      <w:marBottom w:val="0"/>
      <w:divBdr>
        <w:top w:val="none" w:sz="0" w:space="0" w:color="auto"/>
        <w:left w:val="none" w:sz="0" w:space="0" w:color="auto"/>
        <w:bottom w:val="none" w:sz="0" w:space="0" w:color="auto"/>
        <w:right w:val="none" w:sz="0" w:space="0" w:color="auto"/>
      </w:divBdr>
    </w:div>
    <w:div w:id="1891183049">
      <w:bodyDiv w:val="1"/>
      <w:marLeft w:val="0"/>
      <w:marRight w:val="0"/>
      <w:marTop w:val="0"/>
      <w:marBottom w:val="0"/>
      <w:divBdr>
        <w:top w:val="none" w:sz="0" w:space="0" w:color="auto"/>
        <w:left w:val="none" w:sz="0" w:space="0" w:color="auto"/>
        <w:bottom w:val="none" w:sz="0" w:space="0" w:color="auto"/>
        <w:right w:val="none" w:sz="0" w:space="0" w:color="auto"/>
      </w:divBdr>
    </w:div>
    <w:div w:id="1892374719">
      <w:bodyDiv w:val="1"/>
      <w:marLeft w:val="0"/>
      <w:marRight w:val="0"/>
      <w:marTop w:val="0"/>
      <w:marBottom w:val="0"/>
      <w:divBdr>
        <w:top w:val="none" w:sz="0" w:space="0" w:color="auto"/>
        <w:left w:val="none" w:sz="0" w:space="0" w:color="auto"/>
        <w:bottom w:val="none" w:sz="0" w:space="0" w:color="auto"/>
        <w:right w:val="none" w:sz="0" w:space="0" w:color="auto"/>
      </w:divBdr>
    </w:div>
    <w:div w:id="1894612174">
      <w:bodyDiv w:val="1"/>
      <w:marLeft w:val="0"/>
      <w:marRight w:val="0"/>
      <w:marTop w:val="0"/>
      <w:marBottom w:val="0"/>
      <w:divBdr>
        <w:top w:val="none" w:sz="0" w:space="0" w:color="auto"/>
        <w:left w:val="none" w:sz="0" w:space="0" w:color="auto"/>
        <w:bottom w:val="none" w:sz="0" w:space="0" w:color="auto"/>
        <w:right w:val="none" w:sz="0" w:space="0" w:color="auto"/>
      </w:divBdr>
    </w:div>
    <w:div w:id="1894854031">
      <w:bodyDiv w:val="1"/>
      <w:marLeft w:val="0"/>
      <w:marRight w:val="0"/>
      <w:marTop w:val="0"/>
      <w:marBottom w:val="0"/>
      <w:divBdr>
        <w:top w:val="none" w:sz="0" w:space="0" w:color="auto"/>
        <w:left w:val="none" w:sz="0" w:space="0" w:color="auto"/>
        <w:bottom w:val="none" w:sz="0" w:space="0" w:color="auto"/>
        <w:right w:val="none" w:sz="0" w:space="0" w:color="auto"/>
      </w:divBdr>
    </w:div>
    <w:div w:id="1900362081">
      <w:bodyDiv w:val="1"/>
      <w:marLeft w:val="0"/>
      <w:marRight w:val="0"/>
      <w:marTop w:val="0"/>
      <w:marBottom w:val="0"/>
      <w:divBdr>
        <w:top w:val="none" w:sz="0" w:space="0" w:color="auto"/>
        <w:left w:val="none" w:sz="0" w:space="0" w:color="auto"/>
        <w:bottom w:val="none" w:sz="0" w:space="0" w:color="auto"/>
        <w:right w:val="none" w:sz="0" w:space="0" w:color="auto"/>
      </w:divBdr>
    </w:div>
    <w:div w:id="1907716101">
      <w:bodyDiv w:val="1"/>
      <w:marLeft w:val="0"/>
      <w:marRight w:val="0"/>
      <w:marTop w:val="0"/>
      <w:marBottom w:val="0"/>
      <w:divBdr>
        <w:top w:val="none" w:sz="0" w:space="0" w:color="auto"/>
        <w:left w:val="none" w:sz="0" w:space="0" w:color="auto"/>
        <w:bottom w:val="none" w:sz="0" w:space="0" w:color="auto"/>
        <w:right w:val="none" w:sz="0" w:space="0" w:color="auto"/>
      </w:divBdr>
    </w:div>
    <w:div w:id="1915971844">
      <w:bodyDiv w:val="1"/>
      <w:marLeft w:val="0"/>
      <w:marRight w:val="0"/>
      <w:marTop w:val="0"/>
      <w:marBottom w:val="0"/>
      <w:divBdr>
        <w:top w:val="none" w:sz="0" w:space="0" w:color="auto"/>
        <w:left w:val="none" w:sz="0" w:space="0" w:color="auto"/>
        <w:bottom w:val="none" w:sz="0" w:space="0" w:color="auto"/>
        <w:right w:val="none" w:sz="0" w:space="0" w:color="auto"/>
      </w:divBdr>
    </w:div>
    <w:div w:id="1917278473">
      <w:bodyDiv w:val="1"/>
      <w:marLeft w:val="0"/>
      <w:marRight w:val="0"/>
      <w:marTop w:val="0"/>
      <w:marBottom w:val="0"/>
      <w:divBdr>
        <w:top w:val="none" w:sz="0" w:space="0" w:color="auto"/>
        <w:left w:val="none" w:sz="0" w:space="0" w:color="auto"/>
        <w:bottom w:val="none" w:sz="0" w:space="0" w:color="auto"/>
        <w:right w:val="none" w:sz="0" w:space="0" w:color="auto"/>
      </w:divBdr>
    </w:div>
    <w:div w:id="1930384919">
      <w:bodyDiv w:val="1"/>
      <w:marLeft w:val="0"/>
      <w:marRight w:val="0"/>
      <w:marTop w:val="0"/>
      <w:marBottom w:val="0"/>
      <w:divBdr>
        <w:top w:val="none" w:sz="0" w:space="0" w:color="auto"/>
        <w:left w:val="none" w:sz="0" w:space="0" w:color="auto"/>
        <w:bottom w:val="none" w:sz="0" w:space="0" w:color="auto"/>
        <w:right w:val="none" w:sz="0" w:space="0" w:color="auto"/>
      </w:divBdr>
    </w:div>
    <w:div w:id="1932470307">
      <w:bodyDiv w:val="1"/>
      <w:marLeft w:val="0"/>
      <w:marRight w:val="0"/>
      <w:marTop w:val="0"/>
      <w:marBottom w:val="0"/>
      <w:divBdr>
        <w:top w:val="none" w:sz="0" w:space="0" w:color="auto"/>
        <w:left w:val="none" w:sz="0" w:space="0" w:color="auto"/>
        <w:bottom w:val="none" w:sz="0" w:space="0" w:color="auto"/>
        <w:right w:val="none" w:sz="0" w:space="0" w:color="auto"/>
      </w:divBdr>
    </w:div>
    <w:div w:id="1932853680">
      <w:bodyDiv w:val="1"/>
      <w:marLeft w:val="0"/>
      <w:marRight w:val="0"/>
      <w:marTop w:val="0"/>
      <w:marBottom w:val="0"/>
      <w:divBdr>
        <w:top w:val="none" w:sz="0" w:space="0" w:color="auto"/>
        <w:left w:val="none" w:sz="0" w:space="0" w:color="auto"/>
        <w:bottom w:val="none" w:sz="0" w:space="0" w:color="auto"/>
        <w:right w:val="none" w:sz="0" w:space="0" w:color="auto"/>
      </w:divBdr>
    </w:div>
    <w:div w:id="1943223810">
      <w:bodyDiv w:val="1"/>
      <w:marLeft w:val="0"/>
      <w:marRight w:val="0"/>
      <w:marTop w:val="0"/>
      <w:marBottom w:val="0"/>
      <w:divBdr>
        <w:top w:val="none" w:sz="0" w:space="0" w:color="auto"/>
        <w:left w:val="none" w:sz="0" w:space="0" w:color="auto"/>
        <w:bottom w:val="none" w:sz="0" w:space="0" w:color="auto"/>
        <w:right w:val="none" w:sz="0" w:space="0" w:color="auto"/>
      </w:divBdr>
    </w:div>
    <w:div w:id="1943295865">
      <w:bodyDiv w:val="1"/>
      <w:marLeft w:val="0"/>
      <w:marRight w:val="0"/>
      <w:marTop w:val="0"/>
      <w:marBottom w:val="0"/>
      <w:divBdr>
        <w:top w:val="none" w:sz="0" w:space="0" w:color="auto"/>
        <w:left w:val="none" w:sz="0" w:space="0" w:color="auto"/>
        <w:bottom w:val="none" w:sz="0" w:space="0" w:color="auto"/>
        <w:right w:val="none" w:sz="0" w:space="0" w:color="auto"/>
      </w:divBdr>
    </w:div>
    <w:div w:id="1943298827">
      <w:bodyDiv w:val="1"/>
      <w:marLeft w:val="0"/>
      <w:marRight w:val="0"/>
      <w:marTop w:val="0"/>
      <w:marBottom w:val="0"/>
      <w:divBdr>
        <w:top w:val="none" w:sz="0" w:space="0" w:color="auto"/>
        <w:left w:val="none" w:sz="0" w:space="0" w:color="auto"/>
        <w:bottom w:val="none" w:sz="0" w:space="0" w:color="auto"/>
        <w:right w:val="none" w:sz="0" w:space="0" w:color="auto"/>
      </w:divBdr>
    </w:div>
    <w:div w:id="1950550588">
      <w:bodyDiv w:val="1"/>
      <w:marLeft w:val="0"/>
      <w:marRight w:val="0"/>
      <w:marTop w:val="0"/>
      <w:marBottom w:val="0"/>
      <w:divBdr>
        <w:top w:val="none" w:sz="0" w:space="0" w:color="auto"/>
        <w:left w:val="none" w:sz="0" w:space="0" w:color="auto"/>
        <w:bottom w:val="none" w:sz="0" w:space="0" w:color="auto"/>
        <w:right w:val="none" w:sz="0" w:space="0" w:color="auto"/>
      </w:divBdr>
    </w:div>
    <w:div w:id="1955088594">
      <w:bodyDiv w:val="1"/>
      <w:marLeft w:val="0"/>
      <w:marRight w:val="0"/>
      <w:marTop w:val="0"/>
      <w:marBottom w:val="0"/>
      <w:divBdr>
        <w:top w:val="none" w:sz="0" w:space="0" w:color="auto"/>
        <w:left w:val="none" w:sz="0" w:space="0" w:color="auto"/>
        <w:bottom w:val="none" w:sz="0" w:space="0" w:color="auto"/>
        <w:right w:val="none" w:sz="0" w:space="0" w:color="auto"/>
      </w:divBdr>
    </w:div>
    <w:div w:id="1968732204">
      <w:bodyDiv w:val="1"/>
      <w:marLeft w:val="0"/>
      <w:marRight w:val="0"/>
      <w:marTop w:val="0"/>
      <w:marBottom w:val="0"/>
      <w:divBdr>
        <w:top w:val="none" w:sz="0" w:space="0" w:color="auto"/>
        <w:left w:val="none" w:sz="0" w:space="0" w:color="auto"/>
        <w:bottom w:val="none" w:sz="0" w:space="0" w:color="auto"/>
        <w:right w:val="none" w:sz="0" w:space="0" w:color="auto"/>
      </w:divBdr>
    </w:div>
    <w:div w:id="1970696746">
      <w:bodyDiv w:val="1"/>
      <w:marLeft w:val="0"/>
      <w:marRight w:val="0"/>
      <w:marTop w:val="0"/>
      <w:marBottom w:val="0"/>
      <w:divBdr>
        <w:top w:val="none" w:sz="0" w:space="0" w:color="auto"/>
        <w:left w:val="none" w:sz="0" w:space="0" w:color="auto"/>
        <w:bottom w:val="none" w:sz="0" w:space="0" w:color="auto"/>
        <w:right w:val="none" w:sz="0" w:space="0" w:color="auto"/>
      </w:divBdr>
    </w:div>
    <w:div w:id="1971013707">
      <w:bodyDiv w:val="1"/>
      <w:marLeft w:val="0"/>
      <w:marRight w:val="0"/>
      <w:marTop w:val="0"/>
      <w:marBottom w:val="0"/>
      <w:divBdr>
        <w:top w:val="none" w:sz="0" w:space="0" w:color="auto"/>
        <w:left w:val="none" w:sz="0" w:space="0" w:color="auto"/>
        <w:bottom w:val="none" w:sz="0" w:space="0" w:color="auto"/>
        <w:right w:val="none" w:sz="0" w:space="0" w:color="auto"/>
      </w:divBdr>
      <w:divsChild>
        <w:div w:id="125317430">
          <w:marLeft w:val="0"/>
          <w:marRight w:val="0"/>
          <w:marTop w:val="0"/>
          <w:marBottom w:val="0"/>
          <w:divBdr>
            <w:top w:val="none" w:sz="0" w:space="0" w:color="auto"/>
            <w:left w:val="none" w:sz="0" w:space="0" w:color="auto"/>
            <w:bottom w:val="none" w:sz="0" w:space="0" w:color="auto"/>
            <w:right w:val="none" w:sz="0" w:space="0" w:color="auto"/>
          </w:divBdr>
        </w:div>
      </w:divsChild>
    </w:div>
    <w:div w:id="1973056541">
      <w:bodyDiv w:val="1"/>
      <w:marLeft w:val="0"/>
      <w:marRight w:val="0"/>
      <w:marTop w:val="0"/>
      <w:marBottom w:val="0"/>
      <w:divBdr>
        <w:top w:val="none" w:sz="0" w:space="0" w:color="auto"/>
        <w:left w:val="none" w:sz="0" w:space="0" w:color="auto"/>
        <w:bottom w:val="none" w:sz="0" w:space="0" w:color="auto"/>
        <w:right w:val="none" w:sz="0" w:space="0" w:color="auto"/>
      </w:divBdr>
    </w:div>
    <w:div w:id="1973250407">
      <w:bodyDiv w:val="1"/>
      <w:marLeft w:val="0"/>
      <w:marRight w:val="0"/>
      <w:marTop w:val="0"/>
      <w:marBottom w:val="0"/>
      <w:divBdr>
        <w:top w:val="none" w:sz="0" w:space="0" w:color="auto"/>
        <w:left w:val="none" w:sz="0" w:space="0" w:color="auto"/>
        <w:bottom w:val="none" w:sz="0" w:space="0" w:color="auto"/>
        <w:right w:val="none" w:sz="0" w:space="0" w:color="auto"/>
      </w:divBdr>
    </w:div>
    <w:div w:id="1977560111">
      <w:bodyDiv w:val="1"/>
      <w:marLeft w:val="0"/>
      <w:marRight w:val="0"/>
      <w:marTop w:val="0"/>
      <w:marBottom w:val="0"/>
      <w:divBdr>
        <w:top w:val="none" w:sz="0" w:space="0" w:color="auto"/>
        <w:left w:val="none" w:sz="0" w:space="0" w:color="auto"/>
        <w:bottom w:val="none" w:sz="0" w:space="0" w:color="auto"/>
        <w:right w:val="none" w:sz="0" w:space="0" w:color="auto"/>
      </w:divBdr>
    </w:div>
    <w:div w:id="1978803680">
      <w:bodyDiv w:val="1"/>
      <w:marLeft w:val="0"/>
      <w:marRight w:val="0"/>
      <w:marTop w:val="0"/>
      <w:marBottom w:val="0"/>
      <w:divBdr>
        <w:top w:val="none" w:sz="0" w:space="0" w:color="auto"/>
        <w:left w:val="none" w:sz="0" w:space="0" w:color="auto"/>
        <w:bottom w:val="none" w:sz="0" w:space="0" w:color="auto"/>
        <w:right w:val="none" w:sz="0" w:space="0" w:color="auto"/>
      </w:divBdr>
      <w:divsChild>
        <w:div w:id="1110780757">
          <w:marLeft w:val="605"/>
          <w:marRight w:val="0"/>
          <w:marTop w:val="120"/>
          <w:marBottom w:val="0"/>
          <w:divBdr>
            <w:top w:val="none" w:sz="0" w:space="0" w:color="auto"/>
            <w:left w:val="none" w:sz="0" w:space="0" w:color="auto"/>
            <w:bottom w:val="none" w:sz="0" w:space="0" w:color="auto"/>
            <w:right w:val="none" w:sz="0" w:space="0" w:color="auto"/>
          </w:divBdr>
        </w:div>
      </w:divsChild>
    </w:div>
    <w:div w:id="1978946180">
      <w:bodyDiv w:val="1"/>
      <w:marLeft w:val="0"/>
      <w:marRight w:val="0"/>
      <w:marTop w:val="0"/>
      <w:marBottom w:val="0"/>
      <w:divBdr>
        <w:top w:val="none" w:sz="0" w:space="0" w:color="auto"/>
        <w:left w:val="none" w:sz="0" w:space="0" w:color="auto"/>
        <w:bottom w:val="none" w:sz="0" w:space="0" w:color="auto"/>
        <w:right w:val="none" w:sz="0" w:space="0" w:color="auto"/>
      </w:divBdr>
    </w:div>
    <w:div w:id="1981381956">
      <w:bodyDiv w:val="1"/>
      <w:marLeft w:val="0"/>
      <w:marRight w:val="0"/>
      <w:marTop w:val="0"/>
      <w:marBottom w:val="0"/>
      <w:divBdr>
        <w:top w:val="none" w:sz="0" w:space="0" w:color="auto"/>
        <w:left w:val="none" w:sz="0" w:space="0" w:color="auto"/>
        <w:bottom w:val="none" w:sz="0" w:space="0" w:color="auto"/>
        <w:right w:val="none" w:sz="0" w:space="0" w:color="auto"/>
      </w:divBdr>
      <w:divsChild>
        <w:div w:id="871725383">
          <w:marLeft w:val="0"/>
          <w:marRight w:val="0"/>
          <w:marTop w:val="120"/>
          <w:marBottom w:val="0"/>
          <w:divBdr>
            <w:top w:val="none" w:sz="0" w:space="0" w:color="auto"/>
            <w:left w:val="none" w:sz="0" w:space="0" w:color="auto"/>
            <w:bottom w:val="none" w:sz="0" w:space="0" w:color="auto"/>
            <w:right w:val="none" w:sz="0" w:space="0" w:color="auto"/>
          </w:divBdr>
        </w:div>
        <w:div w:id="883299250">
          <w:marLeft w:val="0"/>
          <w:marRight w:val="0"/>
          <w:marTop w:val="120"/>
          <w:marBottom w:val="0"/>
          <w:divBdr>
            <w:top w:val="none" w:sz="0" w:space="0" w:color="auto"/>
            <w:left w:val="none" w:sz="0" w:space="0" w:color="auto"/>
            <w:bottom w:val="none" w:sz="0" w:space="0" w:color="auto"/>
            <w:right w:val="none" w:sz="0" w:space="0" w:color="auto"/>
          </w:divBdr>
        </w:div>
        <w:div w:id="2142383334">
          <w:marLeft w:val="0"/>
          <w:marRight w:val="0"/>
          <w:marTop w:val="120"/>
          <w:marBottom w:val="0"/>
          <w:divBdr>
            <w:top w:val="none" w:sz="0" w:space="0" w:color="auto"/>
            <w:left w:val="none" w:sz="0" w:space="0" w:color="auto"/>
            <w:bottom w:val="none" w:sz="0" w:space="0" w:color="auto"/>
            <w:right w:val="none" w:sz="0" w:space="0" w:color="auto"/>
          </w:divBdr>
        </w:div>
      </w:divsChild>
    </w:div>
    <w:div w:id="1999962727">
      <w:bodyDiv w:val="1"/>
      <w:marLeft w:val="0"/>
      <w:marRight w:val="0"/>
      <w:marTop w:val="0"/>
      <w:marBottom w:val="0"/>
      <w:divBdr>
        <w:top w:val="none" w:sz="0" w:space="0" w:color="auto"/>
        <w:left w:val="none" w:sz="0" w:space="0" w:color="auto"/>
        <w:bottom w:val="none" w:sz="0" w:space="0" w:color="auto"/>
        <w:right w:val="none" w:sz="0" w:space="0" w:color="auto"/>
      </w:divBdr>
    </w:div>
    <w:div w:id="2001499576">
      <w:bodyDiv w:val="1"/>
      <w:marLeft w:val="0"/>
      <w:marRight w:val="0"/>
      <w:marTop w:val="0"/>
      <w:marBottom w:val="0"/>
      <w:divBdr>
        <w:top w:val="none" w:sz="0" w:space="0" w:color="auto"/>
        <w:left w:val="none" w:sz="0" w:space="0" w:color="auto"/>
        <w:bottom w:val="none" w:sz="0" w:space="0" w:color="auto"/>
        <w:right w:val="none" w:sz="0" w:space="0" w:color="auto"/>
      </w:divBdr>
    </w:div>
    <w:div w:id="2007899559">
      <w:bodyDiv w:val="1"/>
      <w:marLeft w:val="0"/>
      <w:marRight w:val="0"/>
      <w:marTop w:val="0"/>
      <w:marBottom w:val="0"/>
      <w:divBdr>
        <w:top w:val="none" w:sz="0" w:space="0" w:color="auto"/>
        <w:left w:val="none" w:sz="0" w:space="0" w:color="auto"/>
        <w:bottom w:val="none" w:sz="0" w:space="0" w:color="auto"/>
        <w:right w:val="none" w:sz="0" w:space="0" w:color="auto"/>
      </w:divBdr>
    </w:div>
    <w:div w:id="2012289024">
      <w:bodyDiv w:val="1"/>
      <w:marLeft w:val="0"/>
      <w:marRight w:val="0"/>
      <w:marTop w:val="0"/>
      <w:marBottom w:val="0"/>
      <w:divBdr>
        <w:top w:val="none" w:sz="0" w:space="0" w:color="auto"/>
        <w:left w:val="none" w:sz="0" w:space="0" w:color="auto"/>
        <w:bottom w:val="none" w:sz="0" w:space="0" w:color="auto"/>
        <w:right w:val="none" w:sz="0" w:space="0" w:color="auto"/>
      </w:divBdr>
    </w:div>
    <w:div w:id="2014213679">
      <w:bodyDiv w:val="1"/>
      <w:marLeft w:val="0"/>
      <w:marRight w:val="0"/>
      <w:marTop w:val="0"/>
      <w:marBottom w:val="0"/>
      <w:divBdr>
        <w:top w:val="none" w:sz="0" w:space="0" w:color="auto"/>
        <w:left w:val="none" w:sz="0" w:space="0" w:color="auto"/>
        <w:bottom w:val="none" w:sz="0" w:space="0" w:color="auto"/>
        <w:right w:val="none" w:sz="0" w:space="0" w:color="auto"/>
      </w:divBdr>
    </w:div>
    <w:div w:id="2014407967">
      <w:bodyDiv w:val="1"/>
      <w:marLeft w:val="0"/>
      <w:marRight w:val="0"/>
      <w:marTop w:val="0"/>
      <w:marBottom w:val="0"/>
      <w:divBdr>
        <w:top w:val="none" w:sz="0" w:space="0" w:color="auto"/>
        <w:left w:val="none" w:sz="0" w:space="0" w:color="auto"/>
        <w:bottom w:val="none" w:sz="0" w:space="0" w:color="auto"/>
        <w:right w:val="none" w:sz="0" w:space="0" w:color="auto"/>
      </w:divBdr>
    </w:div>
    <w:div w:id="2019312201">
      <w:bodyDiv w:val="1"/>
      <w:marLeft w:val="0"/>
      <w:marRight w:val="0"/>
      <w:marTop w:val="0"/>
      <w:marBottom w:val="0"/>
      <w:divBdr>
        <w:top w:val="none" w:sz="0" w:space="0" w:color="auto"/>
        <w:left w:val="none" w:sz="0" w:space="0" w:color="auto"/>
        <w:bottom w:val="none" w:sz="0" w:space="0" w:color="auto"/>
        <w:right w:val="none" w:sz="0" w:space="0" w:color="auto"/>
      </w:divBdr>
      <w:divsChild>
        <w:div w:id="374543835">
          <w:marLeft w:val="806"/>
          <w:marRight w:val="0"/>
          <w:marTop w:val="120"/>
          <w:marBottom w:val="0"/>
          <w:divBdr>
            <w:top w:val="none" w:sz="0" w:space="0" w:color="auto"/>
            <w:left w:val="none" w:sz="0" w:space="0" w:color="auto"/>
            <w:bottom w:val="none" w:sz="0" w:space="0" w:color="auto"/>
            <w:right w:val="none" w:sz="0" w:space="0" w:color="auto"/>
          </w:divBdr>
        </w:div>
        <w:div w:id="710880088">
          <w:marLeft w:val="806"/>
          <w:marRight w:val="0"/>
          <w:marTop w:val="120"/>
          <w:marBottom w:val="0"/>
          <w:divBdr>
            <w:top w:val="none" w:sz="0" w:space="0" w:color="auto"/>
            <w:left w:val="none" w:sz="0" w:space="0" w:color="auto"/>
            <w:bottom w:val="none" w:sz="0" w:space="0" w:color="auto"/>
            <w:right w:val="none" w:sz="0" w:space="0" w:color="auto"/>
          </w:divBdr>
        </w:div>
        <w:div w:id="735788531">
          <w:marLeft w:val="0"/>
          <w:marRight w:val="0"/>
          <w:marTop w:val="120"/>
          <w:marBottom w:val="0"/>
          <w:divBdr>
            <w:top w:val="none" w:sz="0" w:space="0" w:color="auto"/>
            <w:left w:val="none" w:sz="0" w:space="0" w:color="auto"/>
            <w:bottom w:val="none" w:sz="0" w:space="0" w:color="auto"/>
            <w:right w:val="none" w:sz="0" w:space="0" w:color="auto"/>
          </w:divBdr>
        </w:div>
        <w:div w:id="1038316523">
          <w:marLeft w:val="806"/>
          <w:marRight w:val="0"/>
          <w:marTop w:val="120"/>
          <w:marBottom w:val="0"/>
          <w:divBdr>
            <w:top w:val="none" w:sz="0" w:space="0" w:color="auto"/>
            <w:left w:val="none" w:sz="0" w:space="0" w:color="auto"/>
            <w:bottom w:val="none" w:sz="0" w:space="0" w:color="auto"/>
            <w:right w:val="none" w:sz="0" w:space="0" w:color="auto"/>
          </w:divBdr>
        </w:div>
        <w:div w:id="1324502497">
          <w:marLeft w:val="0"/>
          <w:marRight w:val="0"/>
          <w:marTop w:val="120"/>
          <w:marBottom w:val="0"/>
          <w:divBdr>
            <w:top w:val="none" w:sz="0" w:space="0" w:color="auto"/>
            <w:left w:val="none" w:sz="0" w:space="0" w:color="auto"/>
            <w:bottom w:val="none" w:sz="0" w:space="0" w:color="auto"/>
            <w:right w:val="none" w:sz="0" w:space="0" w:color="auto"/>
          </w:divBdr>
        </w:div>
        <w:div w:id="2111196926">
          <w:marLeft w:val="0"/>
          <w:marRight w:val="0"/>
          <w:marTop w:val="120"/>
          <w:marBottom w:val="0"/>
          <w:divBdr>
            <w:top w:val="none" w:sz="0" w:space="0" w:color="auto"/>
            <w:left w:val="none" w:sz="0" w:space="0" w:color="auto"/>
            <w:bottom w:val="none" w:sz="0" w:space="0" w:color="auto"/>
            <w:right w:val="none" w:sz="0" w:space="0" w:color="auto"/>
          </w:divBdr>
        </w:div>
      </w:divsChild>
    </w:div>
    <w:div w:id="2022971047">
      <w:bodyDiv w:val="1"/>
      <w:marLeft w:val="0"/>
      <w:marRight w:val="0"/>
      <w:marTop w:val="0"/>
      <w:marBottom w:val="0"/>
      <w:divBdr>
        <w:top w:val="none" w:sz="0" w:space="0" w:color="auto"/>
        <w:left w:val="none" w:sz="0" w:space="0" w:color="auto"/>
        <w:bottom w:val="none" w:sz="0" w:space="0" w:color="auto"/>
        <w:right w:val="none" w:sz="0" w:space="0" w:color="auto"/>
      </w:divBdr>
    </w:div>
    <w:div w:id="2033534298">
      <w:bodyDiv w:val="1"/>
      <w:marLeft w:val="0"/>
      <w:marRight w:val="0"/>
      <w:marTop w:val="0"/>
      <w:marBottom w:val="0"/>
      <w:divBdr>
        <w:top w:val="none" w:sz="0" w:space="0" w:color="auto"/>
        <w:left w:val="none" w:sz="0" w:space="0" w:color="auto"/>
        <w:bottom w:val="none" w:sz="0" w:space="0" w:color="auto"/>
        <w:right w:val="none" w:sz="0" w:space="0" w:color="auto"/>
      </w:divBdr>
    </w:div>
    <w:div w:id="2036883223">
      <w:bodyDiv w:val="1"/>
      <w:marLeft w:val="0"/>
      <w:marRight w:val="0"/>
      <w:marTop w:val="0"/>
      <w:marBottom w:val="0"/>
      <w:divBdr>
        <w:top w:val="none" w:sz="0" w:space="0" w:color="auto"/>
        <w:left w:val="none" w:sz="0" w:space="0" w:color="auto"/>
        <w:bottom w:val="none" w:sz="0" w:space="0" w:color="auto"/>
        <w:right w:val="none" w:sz="0" w:space="0" w:color="auto"/>
      </w:divBdr>
      <w:divsChild>
        <w:div w:id="51345701">
          <w:marLeft w:val="0"/>
          <w:marRight w:val="0"/>
          <w:marTop w:val="120"/>
          <w:marBottom w:val="0"/>
          <w:divBdr>
            <w:top w:val="none" w:sz="0" w:space="0" w:color="auto"/>
            <w:left w:val="none" w:sz="0" w:space="0" w:color="auto"/>
            <w:bottom w:val="none" w:sz="0" w:space="0" w:color="auto"/>
            <w:right w:val="none" w:sz="0" w:space="0" w:color="auto"/>
          </w:divBdr>
        </w:div>
        <w:div w:id="404957109">
          <w:marLeft w:val="0"/>
          <w:marRight w:val="0"/>
          <w:marTop w:val="120"/>
          <w:marBottom w:val="0"/>
          <w:divBdr>
            <w:top w:val="none" w:sz="0" w:space="0" w:color="auto"/>
            <w:left w:val="none" w:sz="0" w:space="0" w:color="auto"/>
            <w:bottom w:val="none" w:sz="0" w:space="0" w:color="auto"/>
            <w:right w:val="none" w:sz="0" w:space="0" w:color="auto"/>
          </w:divBdr>
        </w:div>
        <w:div w:id="2115786297">
          <w:marLeft w:val="0"/>
          <w:marRight w:val="0"/>
          <w:marTop w:val="120"/>
          <w:marBottom w:val="0"/>
          <w:divBdr>
            <w:top w:val="none" w:sz="0" w:space="0" w:color="auto"/>
            <w:left w:val="none" w:sz="0" w:space="0" w:color="auto"/>
            <w:bottom w:val="none" w:sz="0" w:space="0" w:color="auto"/>
            <w:right w:val="none" w:sz="0" w:space="0" w:color="auto"/>
          </w:divBdr>
        </w:div>
      </w:divsChild>
    </w:div>
    <w:div w:id="2039040335">
      <w:bodyDiv w:val="1"/>
      <w:marLeft w:val="0"/>
      <w:marRight w:val="0"/>
      <w:marTop w:val="0"/>
      <w:marBottom w:val="0"/>
      <w:divBdr>
        <w:top w:val="none" w:sz="0" w:space="0" w:color="auto"/>
        <w:left w:val="none" w:sz="0" w:space="0" w:color="auto"/>
        <w:bottom w:val="none" w:sz="0" w:space="0" w:color="auto"/>
        <w:right w:val="none" w:sz="0" w:space="0" w:color="auto"/>
      </w:divBdr>
    </w:div>
    <w:div w:id="2039235081">
      <w:bodyDiv w:val="1"/>
      <w:marLeft w:val="0"/>
      <w:marRight w:val="0"/>
      <w:marTop w:val="0"/>
      <w:marBottom w:val="0"/>
      <w:divBdr>
        <w:top w:val="none" w:sz="0" w:space="0" w:color="auto"/>
        <w:left w:val="none" w:sz="0" w:space="0" w:color="auto"/>
        <w:bottom w:val="none" w:sz="0" w:space="0" w:color="auto"/>
        <w:right w:val="none" w:sz="0" w:space="0" w:color="auto"/>
      </w:divBdr>
    </w:div>
    <w:div w:id="2043359444">
      <w:bodyDiv w:val="1"/>
      <w:marLeft w:val="0"/>
      <w:marRight w:val="0"/>
      <w:marTop w:val="0"/>
      <w:marBottom w:val="0"/>
      <w:divBdr>
        <w:top w:val="none" w:sz="0" w:space="0" w:color="auto"/>
        <w:left w:val="none" w:sz="0" w:space="0" w:color="auto"/>
        <w:bottom w:val="none" w:sz="0" w:space="0" w:color="auto"/>
        <w:right w:val="none" w:sz="0" w:space="0" w:color="auto"/>
      </w:divBdr>
    </w:div>
    <w:div w:id="2043631702">
      <w:bodyDiv w:val="1"/>
      <w:marLeft w:val="0"/>
      <w:marRight w:val="0"/>
      <w:marTop w:val="0"/>
      <w:marBottom w:val="0"/>
      <w:divBdr>
        <w:top w:val="none" w:sz="0" w:space="0" w:color="auto"/>
        <w:left w:val="none" w:sz="0" w:space="0" w:color="auto"/>
        <w:bottom w:val="none" w:sz="0" w:space="0" w:color="auto"/>
        <w:right w:val="none" w:sz="0" w:space="0" w:color="auto"/>
      </w:divBdr>
    </w:div>
    <w:div w:id="2045131351">
      <w:bodyDiv w:val="1"/>
      <w:marLeft w:val="0"/>
      <w:marRight w:val="0"/>
      <w:marTop w:val="0"/>
      <w:marBottom w:val="0"/>
      <w:divBdr>
        <w:top w:val="none" w:sz="0" w:space="0" w:color="auto"/>
        <w:left w:val="none" w:sz="0" w:space="0" w:color="auto"/>
        <w:bottom w:val="none" w:sz="0" w:space="0" w:color="auto"/>
        <w:right w:val="none" w:sz="0" w:space="0" w:color="auto"/>
      </w:divBdr>
      <w:divsChild>
        <w:div w:id="62728968">
          <w:marLeft w:val="0"/>
          <w:marRight w:val="0"/>
          <w:marTop w:val="0"/>
          <w:marBottom w:val="0"/>
          <w:divBdr>
            <w:top w:val="none" w:sz="0" w:space="0" w:color="auto"/>
            <w:left w:val="none" w:sz="0" w:space="0" w:color="auto"/>
            <w:bottom w:val="none" w:sz="0" w:space="0" w:color="auto"/>
            <w:right w:val="none" w:sz="0" w:space="0" w:color="auto"/>
          </w:divBdr>
        </w:div>
        <w:div w:id="97877688">
          <w:marLeft w:val="0"/>
          <w:marRight w:val="0"/>
          <w:marTop w:val="0"/>
          <w:marBottom w:val="0"/>
          <w:divBdr>
            <w:top w:val="none" w:sz="0" w:space="0" w:color="auto"/>
            <w:left w:val="none" w:sz="0" w:space="0" w:color="auto"/>
            <w:bottom w:val="none" w:sz="0" w:space="0" w:color="auto"/>
            <w:right w:val="none" w:sz="0" w:space="0" w:color="auto"/>
          </w:divBdr>
        </w:div>
        <w:div w:id="597635286">
          <w:marLeft w:val="0"/>
          <w:marRight w:val="0"/>
          <w:marTop w:val="0"/>
          <w:marBottom w:val="0"/>
          <w:divBdr>
            <w:top w:val="none" w:sz="0" w:space="0" w:color="auto"/>
            <w:left w:val="none" w:sz="0" w:space="0" w:color="auto"/>
            <w:bottom w:val="none" w:sz="0" w:space="0" w:color="auto"/>
            <w:right w:val="none" w:sz="0" w:space="0" w:color="auto"/>
          </w:divBdr>
        </w:div>
        <w:div w:id="601962059">
          <w:marLeft w:val="0"/>
          <w:marRight w:val="0"/>
          <w:marTop w:val="0"/>
          <w:marBottom w:val="0"/>
          <w:divBdr>
            <w:top w:val="none" w:sz="0" w:space="0" w:color="auto"/>
            <w:left w:val="none" w:sz="0" w:space="0" w:color="auto"/>
            <w:bottom w:val="none" w:sz="0" w:space="0" w:color="auto"/>
            <w:right w:val="none" w:sz="0" w:space="0" w:color="auto"/>
          </w:divBdr>
        </w:div>
        <w:div w:id="640959743">
          <w:marLeft w:val="0"/>
          <w:marRight w:val="0"/>
          <w:marTop w:val="0"/>
          <w:marBottom w:val="0"/>
          <w:divBdr>
            <w:top w:val="none" w:sz="0" w:space="0" w:color="auto"/>
            <w:left w:val="none" w:sz="0" w:space="0" w:color="auto"/>
            <w:bottom w:val="none" w:sz="0" w:space="0" w:color="auto"/>
            <w:right w:val="none" w:sz="0" w:space="0" w:color="auto"/>
          </w:divBdr>
        </w:div>
        <w:div w:id="1427649435">
          <w:marLeft w:val="0"/>
          <w:marRight w:val="0"/>
          <w:marTop w:val="0"/>
          <w:marBottom w:val="0"/>
          <w:divBdr>
            <w:top w:val="none" w:sz="0" w:space="0" w:color="auto"/>
            <w:left w:val="none" w:sz="0" w:space="0" w:color="auto"/>
            <w:bottom w:val="none" w:sz="0" w:space="0" w:color="auto"/>
            <w:right w:val="none" w:sz="0" w:space="0" w:color="auto"/>
          </w:divBdr>
        </w:div>
        <w:div w:id="1741711828">
          <w:marLeft w:val="0"/>
          <w:marRight w:val="0"/>
          <w:marTop w:val="0"/>
          <w:marBottom w:val="0"/>
          <w:divBdr>
            <w:top w:val="none" w:sz="0" w:space="0" w:color="auto"/>
            <w:left w:val="none" w:sz="0" w:space="0" w:color="auto"/>
            <w:bottom w:val="none" w:sz="0" w:space="0" w:color="auto"/>
            <w:right w:val="none" w:sz="0" w:space="0" w:color="auto"/>
          </w:divBdr>
        </w:div>
        <w:div w:id="1749305165">
          <w:marLeft w:val="0"/>
          <w:marRight w:val="0"/>
          <w:marTop w:val="0"/>
          <w:marBottom w:val="0"/>
          <w:divBdr>
            <w:top w:val="none" w:sz="0" w:space="0" w:color="auto"/>
            <w:left w:val="none" w:sz="0" w:space="0" w:color="auto"/>
            <w:bottom w:val="none" w:sz="0" w:space="0" w:color="auto"/>
            <w:right w:val="none" w:sz="0" w:space="0" w:color="auto"/>
          </w:divBdr>
        </w:div>
        <w:div w:id="1764692123">
          <w:marLeft w:val="0"/>
          <w:marRight w:val="0"/>
          <w:marTop w:val="0"/>
          <w:marBottom w:val="0"/>
          <w:divBdr>
            <w:top w:val="none" w:sz="0" w:space="0" w:color="auto"/>
            <w:left w:val="none" w:sz="0" w:space="0" w:color="auto"/>
            <w:bottom w:val="none" w:sz="0" w:space="0" w:color="auto"/>
            <w:right w:val="none" w:sz="0" w:space="0" w:color="auto"/>
          </w:divBdr>
        </w:div>
        <w:div w:id="1813254238">
          <w:marLeft w:val="0"/>
          <w:marRight w:val="0"/>
          <w:marTop w:val="0"/>
          <w:marBottom w:val="0"/>
          <w:divBdr>
            <w:top w:val="none" w:sz="0" w:space="0" w:color="auto"/>
            <w:left w:val="none" w:sz="0" w:space="0" w:color="auto"/>
            <w:bottom w:val="none" w:sz="0" w:space="0" w:color="auto"/>
            <w:right w:val="none" w:sz="0" w:space="0" w:color="auto"/>
          </w:divBdr>
        </w:div>
        <w:div w:id="1984118689">
          <w:marLeft w:val="0"/>
          <w:marRight w:val="0"/>
          <w:marTop w:val="0"/>
          <w:marBottom w:val="0"/>
          <w:divBdr>
            <w:top w:val="none" w:sz="0" w:space="0" w:color="auto"/>
            <w:left w:val="none" w:sz="0" w:space="0" w:color="auto"/>
            <w:bottom w:val="none" w:sz="0" w:space="0" w:color="auto"/>
            <w:right w:val="none" w:sz="0" w:space="0" w:color="auto"/>
          </w:divBdr>
        </w:div>
      </w:divsChild>
    </w:div>
    <w:div w:id="2046060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461">
          <w:marLeft w:val="0"/>
          <w:marRight w:val="0"/>
          <w:marTop w:val="0"/>
          <w:marBottom w:val="0"/>
          <w:divBdr>
            <w:top w:val="none" w:sz="0" w:space="0" w:color="auto"/>
            <w:left w:val="none" w:sz="0" w:space="0" w:color="auto"/>
            <w:bottom w:val="none" w:sz="0" w:space="0" w:color="auto"/>
            <w:right w:val="none" w:sz="0" w:space="0" w:color="auto"/>
          </w:divBdr>
          <w:divsChild>
            <w:div w:id="1121805378">
              <w:marLeft w:val="0"/>
              <w:marRight w:val="0"/>
              <w:marTop w:val="0"/>
              <w:marBottom w:val="0"/>
              <w:divBdr>
                <w:top w:val="none" w:sz="0" w:space="0" w:color="auto"/>
                <w:left w:val="none" w:sz="0" w:space="0" w:color="auto"/>
                <w:bottom w:val="none" w:sz="0" w:space="0" w:color="auto"/>
                <w:right w:val="none" w:sz="0" w:space="0" w:color="auto"/>
              </w:divBdr>
              <w:divsChild>
                <w:div w:id="721714296">
                  <w:marLeft w:val="0"/>
                  <w:marRight w:val="0"/>
                  <w:marTop w:val="0"/>
                  <w:marBottom w:val="0"/>
                  <w:divBdr>
                    <w:top w:val="none" w:sz="0" w:space="0" w:color="auto"/>
                    <w:left w:val="none" w:sz="0" w:space="0" w:color="auto"/>
                    <w:bottom w:val="none" w:sz="0" w:space="0" w:color="auto"/>
                    <w:right w:val="none" w:sz="0" w:space="0" w:color="auto"/>
                  </w:divBdr>
                  <w:divsChild>
                    <w:div w:id="188567853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2048096438">
      <w:bodyDiv w:val="1"/>
      <w:marLeft w:val="0"/>
      <w:marRight w:val="0"/>
      <w:marTop w:val="0"/>
      <w:marBottom w:val="0"/>
      <w:divBdr>
        <w:top w:val="none" w:sz="0" w:space="0" w:color="auto"/>
        <w:left w:val="none" w:sz="0" w:space="0" w:color="auto"/>
        <w:bottom w:val="none" w:sz="0" w:space="0" w:color="auto"/>
        <w:right w:val="none" w:sz="0" w:space="0" w:color="auto"/>
      </w:divBdr>
    </w:div>
    <w:div w:id="2048481498">
      <w:bodyDiv w:val="1"/>
      <w:marLeft w:val="0"/>
      <w:marRight w:val="0"/>
      <w:marTop w:val="0"/>
      <w:marBottom w:val="0"/>
      <w:divBdr>
        <w:top w:val="none" w:sz="0" w:space="0" w:color="auto"/>
        <w:left w:val="none" w:sz="0" w:space="0" w:color="auto"/>
        <w:bottom w:val="none" w:sz="0" w:space="0" w:color="auto"/>
        <w:right w:val="none" w:sz="0" w:space="0" w:color="auto"/>
      </w:divBdr>
    </w:div>
    <w:div w:id="2051570659">
      <w:bodyDiv w:val="1"/>
      <w:marLeft w:val="0"/>
      <w:marRight w:val="0"/>
      <w:marTop w:val="0"/>
      <w:marBottom w:val="0"/>
      <w:divBdr>
        <w:top w:val="none" w:sz="0" w:space="0" w:color="auto"/>
        <w:left w:val="none" w:sz="0" w:space="0" w:color="auto"/>
        <w:bottom w:val="none" w:sz="0" w:space="0" w:color="auto"/>
        <w:right w:val="none" w:sz="0" w:space="0" w:color="auto"/>
      </w:divBdr>
    </w:div>
    <w:div w:id="2053311893">
      <w:bodyDiv w:val="1"/>
      <w:marLeft w:val="0"/>
      <w:marRight w:val="0"/>
      <w:marTop w:val="0"/>
      <w:marBottom w:val="0"/>
      <w:divBdr>
        <w:top w:val="none" w:sz="0" w:space="0" w:color="auto"/>
        <w:left w:val="none" w:sz="0" w:space="0" w:color="auto"/>
        <w:bottom w:val="none" w:sz="0" w:space="0" w:color="auto"/>
        <w:right w:val="none" w:sz="0" w:space="0" w:color="auto"/>
      </w:divBdr>
    </w:div>
    <w:div w:id="2053338687">
      <w:bodyDiv w:val="1"/>
      <w:marLeft w:val="0"/>
      <w:marRight w:val="0"/>
      <w:marTop w:val="0"/>
      <w:marBottom w:val="0"/>
      <w:divBdr>
        <w:top w:val="none" w:sz="0" w:space="0" w:color="auto"/>
        <w:left w:val="none" w:sz="0" w:space="0" w:color="auto"/>
        <w:bottom w:val="none" w:sz="0" w:space="0" w:color="auto"/>
        <w:right w:val="none" w:sz="0" w:space="0" w:color="auto"/>
      </w:divBdr>
    </w:div>
    <w:div w:id="2064912583">
      <w:bodyDiv w:val="1"/>
      <w:marLeft w:val="0"/>
      <w:marRight w:val="0"/>
      <w:marTop w:val="0"/>
      <w:marBottom w:val="0"/>
      <w:divBdr>
        <w:top w:val="none" w:sz="0" w:space="0" w:color="auto"/>
        <w:left w:val="none" w:sz="0" w:space="0" w:color="auto"/>
        <w:bottom w:val="none" w:sz="0" w:space="0" w:color="auto"/>
        <w:right w:val="none" w:sz="0" w:space="0" w:color="auto"/>
      </w:divBdr>
    </w:div>
    <w:div w:id="2070182716">
      <w:bodyDiv w:val="1"/>
      <w:marLeft w:val="0"/>
      <w:marRight w:val="0"/>
      <w:marTop w:val="0"/>
      <w:marBottom w:val="0"/>
      <w:divBdr>
        <w:top w:val="none" w:sz="0" w:space="0" w:color="auto"/>
        <w:left w:val="none" w:sz="0" w:space="0" w:color="auto"/>
        <w:bottom w:val="none" w:sz="0" w:space="0" w:color="auto"/>
        <w:right w:val="none" w:sz="0" w:space="0" w:color="auto"/>
      </w:divBdr>
      <w:divsChild>
        <w:div w:id="51657217">
          <w:marLeft w:val="850"/>
          <w:marRight w:val="0"/>
          <w:marTop w:val="0"/>
          <w:marBottom w:val="0"/>
          <w:divBdr>
            <w:top w:val="none" w:sz="0" w:space="0" w:color="auto"/>
            <w:left w:val="none" w:sz="0" w:space="0" w:color="auto"/>
            <w:bottom w:val="none" w:sz="0" w:space="0" w:color="auto"/>
            <w:right w:val="none" w:sz="0" w:space="0" w:color="auto"/>
          </w:divBdr>
        </w:div>
        <w:div w:id="77599472">
          <w:marLeft w:val="288"/>
          <w:marRight w:val="0"/>
          <w:marTop w:val="0"/>
          <w:marBottom w:val="0"/>
          <w:divBdr>
            <w:top w:val="none" w:sz="0" w:space="0" w:color="auto"/>
            <w:left w:val="none" w:sz="0" w:space="0" w:color="auto"/>
            <w:bottom w:val="none" w:sz="0" w:space="0" w:color="auto"/>
            <w:right w:val="none" w:sz="0" w:space="0" w:color="auto"/>
          </w:divBdr>
        </w:div>
        <w:div w:id="246576919">
          <w:marLeft w:val="288"/>
          <w:marRight w:val="0"/>
          <w:marTop w:val="0"/>
          <w:marBottom w:val="0"/>
          <w:divBdr>
            <w:top w:val="none" w:sz="0" w:space="0" w:color="auto"/>
            <w:left w:val="none" w:sz="0" w:space="0" w:color="auto"/>
            <w:bottom w:val="none" w:sz="0" w:space="0" w:color="auto"/>
            <w:right w:val="none" w:sz="0" w:space="0" w:color="auto"/>
          </w:divBdr>
        </w:div>
        <w:div w:id="301620743">
          <w:marLeft w:val="288"/>
          <w:marRight w:val="0"/>
          <w:marTop w:val="0"/>
          <w:marBottom w:val="0"/>
          <w:divBdr>
            <w:top w:val="none" w:sz="0" w:space="0" w:color="auto"/>
            <w:left w:val="none" w:sz="0" w:space="0" w:color="auto"/>
            <w:bottom w:val="none" w:sz="0" w:space="0" w:color="auto"/>
            <w:right w:val="none" w:sz="0" w:space="0" w:color="auto"/>
          </w:divBdr>
        </w:div>
        <w:div w:id="349070761">
          <w:marLeft w:val="850"/>
          <w:marRight w:val="0"/>
          <w:marTop w:val="0"/>
          <w:marBottom w:val="0"/>
          <w:divBdr>
            <w:top w:val="none" w:sz="0" w:space="0" w:color="auto"/>
            <w:left w:val="none" w:sz="0" w:space="0" w:color="auto"/>
            <w:bottom w:val="none" w:sz="0" w:space="0" w:color="auto"/>
            <w:right w:val="none" w:sz="0" w:space="0" w:color="auto"/>
          </w:divBdr>
        </w:div>
        <w:div w:id="368067205">
          <w:marLeft w:val="288"/>
          <w:marRight w:val="0"/>
          <w:marTop w:val="0"/>
          <w:marBottom w:val="0"/>
          <w:divBdr>
            <w:top w:val="none" w:sz="0" w:space="0" w:color="auto"/>
            <w:left w:val="none" w:sz="0" w:space="0" w:color="auto"/>
            <w:bottom w:val="none" w:sz="0" w:space="0" w:color="auto"/>
            <w:right w:val="none" w:sz="0" w:space="0" w:color="auto"/>
          </w:divBdr>
        </w:div>
        <w:div w:id="477963285">
          <w:marLeft w:val="850"/>
          <w:marRight w:val="0"/>
          <w:marTop w:val="0"/>
          <w:marBottom w:val="0"/>
          <w:divBdr>
            <w:top w:val="none" w:sz="0" w:space="0" w:color="auto"/>
            <w:left w:val="none" w:sz="0" w:space="0" w:color="auto"/>
            <w:bottom w:val="none" w:sz="0" w:space="0" w:color="auto"/>
            <w:right w:val="none" w:sz="0" w:space="0" w:color="auto"/>
          </w:divBdr>
        </w:div>
        <w:div w:id="684747963">
          <w:marLeft w:val="288"/>
          <w:marRight w:val="0"/>
          <w:marTop w:val="0"/>
          <w:marBottom w:val="0"/>
          <w:divBdr>
            <w:top w:val="none" w:sz="0" w:space="0" w:color="auto"/>
            <w:left w:val="none" w:sz="0" w:space="0" w:color="auto"/>
            <w:bottom w:val="none" w:sz="0" w:space="0" w:color="auto"/>
            <w:right w:val="none" w:sz="0" w:space="0" w:color="auto"/>
          </w:divBdr>
        </w:div>
        <w:div w:id="836268985">
          <w:marLeft w:val="288"/>
          <w:marRight w:val="0"/>
          <w:marTop w:val="0"/>
          <w:marBottom w:val="0"/>
          <w:divBdr>
            <w:top w:val="none" w:sz="0" w:space="0" w:color="auto"/>
            <w:left w:val="none" w:sz="0" w:space="0" w:color="auto"/>
            <w:bottom w:val="none" w:sz="0" w:space="0" w:color="auto"/>
            <w:right w:val="none" w:sz="0" w:space="0" w:color="auto"/>
          </w:divBdr>
        </w:div>
        <w:div w:id="1091851996">
          <w:marLeft w:val="288"/>
          <w:marRight w:val="0"/>
          <w:marTop w:val="0"/>
          <w:marBottom w:val="0"/>
          <w:divBdr>
            <w:top w:val="none" w:sz="0" w:space="0" w:color="auto"/>
            <w:left w:val="none" w:sz="0" w:space="0" w:color="auto"/>
            <w:bottom w:val="none" w:sz="0" w:space="0" w:color="auto"/>
            <w:right w:val="none" w:sz="0" w:space="0" w:color="auto"/>
          </w:divBdr>
        </w:div>
        <w:div w:id="1133476977">
          <w:marLeft w:val="288"/>
          <w:marRight w:val="0"/>
          <w:marTop w:val="0"/>
          <w:marBottom w:val="0"/>
          <w:divBdr>
            <w:top w:val="none" w:sz="0" w:space="0" w:color="auto"/>
            <w:left w:val="none" w:sz="0" w:space="0" w:color="auto"/>
            <w:bottom w:val="none" w:sz="0" w:space="0" w:color="auto"/>
            <w:right w:val="none" w:sz="0" w:space="0" w:color="auto"/>
          </w:divBdr>
        </w:div>
        <w:div w:id="1178038868">
          <w:marLeft w:val="288"/>
          <w:marRight w:val="0"/>
          <w:marTop w:val="0"/>
          <w:marBottom w:val="0"/>
          <w:divBdr>
            <w:top w:val="none" w:sz="0" w:space="0" w:color="auto"/>
            <w:left w:val="none" w:sz="0" w:space="0" w:color="auto"/>
            <w:bottom w:val="none" w:sz="0" w:space="0" w:color="auto"/>
            <w:right w:val="none" w:sz="0" w:space="0" w:color="auto"/>
          </w:divBdr>
        </w:div>
        <w:div w:id="1318413079">
          <w:marLeft w:val="850"/>
          <w:marRight w:val="0"/>
          <w:marTop w:val="0"/>
          <w:marBottom w:val="0"/>
          <w:divBdr>
            <w:top w:val="none" w:sz="0" w:space="0" w:color="auto"/>
            <w:left w:val="none" w:sz="0" w:space="0" w:color="auto"/>
            <w:bottom w:val="none" w:sz="0" w:space="0" w:color="auto"/>
            <w:right w:val="none" w:sz="0" w:space="0" w:color="auto"/>
          </w:divBdr>
        </w:div>
        <w:div w:id="1438450032">
          <w:marLeft w:val="288"/>
          <w:marRight w:val="0"/>
          <w:marTop w:val="0"/>
          <w:marBottom w:val="0"/>
          <w:divBdr>
            <w:top w:val="none" w:sz="0" w:space="0" w:color="auto"/>
            <w:left w:val="none" w:sz="0" w:space="0" w:color="auto"/>
            <w:bottom w:val="none" w:sz="0" w:space="0" w:color="auto"/>
            <w:right w:val="none" w:sz="0" w:space="0" w:color="auto"/>
          </w:divBdr>
        </w:div>
        <w:div w:id="1518732642">
          <w:marLeft w:val="850"/>
          <w:marRight w:val="0"/>
          <w:marTop w:val="0"/>
          <w:marBottom w:val="0"/>
          <w:divBdr>
            <w:top w:val="none" w:sz="0" w:space="0" w:color="auto"/>
            <w:left w:val="none" w:sz="0" w:space="0" w:color="auto"/>
            <w:bottom w:val="none" w:sz="0" w:space="0" w:color="auto"/>
            <w:right w:val="none" w:sz="0" w:space="0" w:color="auto"/>
          </w:divBdr>
        </w:div>
        <w:div w:id="1781365874">
          <w:marLeft w:val="288"/>
          <w:marRight w:val="0"/>
          <w:marTop w:val="0"/>
          <w:marBottom w:val="0"/>
          <w:divBdr>
            <w:top w:val="none" w:sz="0" w:space="0" w:color="auto"/>
            <w:left w:val="none" w:sz="0" w:space="0" w:color="auto"/>
            <w:bottom w:val="none" w:sz="0" w:space="0" w:color="auto"/>
            <w:right w:val="none" w:sz="0" w:space="0" w:color="auto"/>
          </w:divBdr>
        </w:div>
        <w:div w:id="1997341423">
          <w:marLeft w:val="850"/>
          <w:marRight w:val="0"/>
          <w:marTop w:val="0"/>
          <w:marBottom w:val="0"/>
          <w:divBdr>
            <w:top w:val="none" w:sz="0" w:space="0" w:color="auto"/>
            <w:left w:val="none" w:sz="0" w:space="0" w:color="auto"/>
            <w:bottom w:val="none" w:sz="0" w:space="0" w:color="auto"/>
            <w:right w:val="none" w:sz="0" w:space="0" w:color="auto"/>
          </w:divBdr>
        </w:div>
      </w:divsChild>
    </w:div>
    <w:div w:id="2081516151">
      <w:bodyDiv w:val="1"/>
      <w:marLeft w:val="0"/>
      <w:marRight w:val="0"/>
      <w:marTop w:val="0"/>
      <w:marBottom w:val="0"/>
      <w:divBdr>
        <w:top w:val="none" w:sz="0" w:space="0" w:color="auto"/>
        <w:left w:val="none" w:sz="0" w:space="0" w:color="auto"/>
        <w:bottom w:val="none" w:sz="0" w:space="0" w:color="auto"/>
        <w:right w:val="none" w:sz="0" w:space="0" w:color="auto"/>
      </w:divBdr>
    </w:div>
    <w:div w:id="2085250143">
      <w:bodyDiv w:val="1"/>
      <w:marLeft w:val="0"/>
      <w:marRight w:val="0"/>
      <w:marTop w:val="0"/>
      <w:marBottom w:val="0"/>
      <w:divBdr>
        <w:top w:val="none" w:sz="0" w:space="0" w:color="auto"/>
        <w:left w:val="none" w:sz="0" w:space="0" w:color="auto"/>
        <w:bottom w:val="none" w:sz="0" w:space="0" w:color="auto"/>
        <w:right w:val="none" w:sz="0" w:space="0" w:color="auto"/>
      </w:divBdr>
    </w:div>
    <w:div w:id="2104059566">
      <w:bodyDiv w:val="1"/>
      <w:marLeft w:val="0"/>
      <w:marRight w:val="0"/>
      <w:marTop w:val="0"/>
      <w:marBottom w:val="0"/>
      <w:divBdr>
        <w:top w:val="none" w:sz="0" w:space="0" w:color="auto"/>
        <w:left w:val="none" w:sz="0" w:space="0" w:color="auto"/>
        <w:bottom w:val="none" w:sz="0" w:space="0" w:color="auto"/>
        <w:right w:val="none" w:sz="0" w:space="0" w:color="auto"/>
      </w:divBdr>
    </w:div>
    <w:div w:id="2104064768">
      <w:bodyDiv w:val="1"/>
      <w:marLeft w:val="0"/>
      <w:marRight w:val="0"/>
      <w:marTop w:val="0"/>
      <w:marBottom w:val="0"/>
      <w:divBdr>
        <w:top w:val="none" w:sz="0" w:space="0" w:color="auto"/>
        <w:left w:val="none" w:sz="0" w:space="0" w:color="auto"/>
        <w:bottom w:val="none" w:sz="0" w:space="0" w:color="auto"/>
        <w:right w:val="none" w:sz="0" w:space="0" w:color="auto"/>
      </w:divBdr>
    </w:div>
    <w:div w:id="2104762156">
      <w:bodyDiv w:val="1"/>
      <w:marLeft w:val="0"/>
      <w:marRight w:val="0"/>
      <w:marTop w:val="0"/>
      <w:marBottom w:val="0"/>
      <w:divBdr>
        <w:top w:val="none" w:sz="0" w:space="0" w:color="auto"/>
        <w:left w:val="none" w:sz="0" w:space="0" w:color="auto"/>
        <w:bottom w:val="none" w:sz="0" w:space="0" w:color="auto"/>
        <w:right w:val="none" w:sz="0" w:space="0" w:color="auto"/>
      </w:divBdr>
    </w:div>
    <w:div w:id="2110537490">
      <w:bodyDiv w:val="1"/>
      <w:marLeft w:val="0"/>
      <w:marRight w:val="0"/>
      <w:marTop w:val="0"/>
      <w:marBottom w:val="0"/>
      <w:divBdr>
        <w:top w:val="none" w:sz="0" w:space="0" w:color="auto"/>
        <w:left w:val="none" w:sz="0" w:space="0" w:color="auto"/>
        <w:bottom w:val="none" w:sz="0" w:space="0" w:color="auto"/>
        <w:right w:val="none" w:sz="0" w:space="0" w:color="auto"/>
      </w:divBdr>
    </w:div>
    <w:div w:id="2110733790">
      <w:bodyDiv w:val="1"/>
      <w:marLeft w:val="0"/>
      <w:marRight w:val="0"/>
      <w:marTop w:val="0"/>
      <w:marBottom w:val="0"/>
      <w:divBdr>
        <w:top w:val="none" w:sz="0" w:space="0" w:color="auto"/>
        <w:left w:val="none" w:sz="0" w:space="0" w:color="auto"/>
        <w:bottom w:val="none" w:sz="0" w:space="0" w:color="auto"/>
        <w:right w:val="none" w:sz="0" w:space="0" w:color="auto"/>
      </w:divBdr>
    </w:div>
    <w:div w:id="2116947863">
      <w:bodyDiv w:val="1"/>
      <w:marLeft w:val="0"/>
      <w:marRight w:val="0"/>
      <w:marTop w:val="0"/>
      <w:marBottom w:val="0"/>
      <w:divBdr>
        <w:top w:val="none" w:sz="0" w:space="0" w:color="auto"/>
        <w:left w:val="none" w:sz="0" w:space="0" w:color="auto"/>
        <w:bottom w:val="none" w:sz="0" w:space="0" w:color="auto"/>
        <w:right w:val="none" w:sz="0" w:space="0" w:color="auto"/>
      </w:divBdr>
    </w:div>
    <w:div w:id="2117476126">
      <w:bodyDiv w:val="1"/>
      <w:marLeft w:val="0"/>
      <w:marRight w:val="0"/>
      <w:marTop w:val="0"/>
      <w:marBottom w:val="0"/>
      <w:divBdr>
        <w:top w:val="none" w:sz="0" w:space="0" w:color="auto"/>
        <w:left w:val="none" w:sz="0" w:space="0" w:color="auto"/>
        <w:bottom w:val="none" w:sz="0" w:space="0" w:color="auto"/>
        <w:right w:val="none" w:sz="0" w:space="0" w:color="auto"/>
      </w:divBdr>
    </w:div>
    <w:div w:id="2122530636">
      <w:bodyDiv w:val="1"/>
      <w:marLeft w:val="0"/>
      <w:marRight w:val="0"/>
      <w:marTop w:val="0"/>
      <w:marBottom w:val="0"/>
      <w:divBdr>
        <w:top w:val="none" w:sz="0" w:space="0" w:color="auto"/>
        <w:left w:val="none" w:sz="0" w:space="0" w:color="auto"/>
        <w:bottom w:val="none" w:sz="0" w:space="0" w:color="auto"/>
        <w:right w:val="none" w:sz="0" w:space="0" w:color="auto"/>
      </w:divBdr>
      <w:divsChild>
        <w:div w:id="556475846">
          <w:marLeft w:val="605"/>
          <w:marRight w:val="0"/>
          <w:marTop w:val="120"/>
          <w:marBottom w:val="0"/>
          <w:divBdr>
            <w:top w:val="none" w:sz="0" w:space="0" w:color="auto"/>
            <w:left w:val="none" w:sz="0" w:space="0" w:color="auto"/>
            <w:bottom w:val="none" w:sz="0" w:space="0" w:color="auto"/>
            <w:right w:val="none" w:sz="0" w:space="0" w:color="auto"/>
          </w:divBdr>
        </w:div>
        <w:div w:id="565073244">
          <w:marLeft w:val="1310"/>
          <w:marRight w:val="0"/>
          <w:marTop w:val="120"/>
          <w:marBottom w:val="0"/>
          <w:divBdr>
            <w:top w:val="none" w:sz="0" w:space="0" w:color="auto"/>
            <w:left w:val="none" w:sz="0" w:space="0" w:color="auto"/>
            <w:bottom w:val="none" w:sz="0" w:space="0" w:color="auto"/>
            <w:right w:val="none" w:sz="0" w:space="0" w:color="auto"/>
          </w:divBdr>
        </w:div>
        <w:div w:id="1299339917">
          <w:marLeft w:val="605"/>
          <w:marRight w:val="0"/>
          <w:marTop w:val="120"/>
          <w:marBottom w:val="0"/>
          <w:divBdr>
            <w:top w:val="none" w:sz="0" w:space="0" w:color="auto"/>
            <w:left w:val="none" w:sz="0" w:space="0" w:color="auto"/>
            <w:bottom w:val="none" w:sz="0" w:space="0" w:color="auto"/>
            <w:right w:val="none" w:sz="0" w:space="0" w:color="auto"/>
          </w:divBdr>
        </w:div>
        <w:div w:id="1576818955">
          <w:marLeft w:val="605"/>
          <w:marRight w:val="0"/>
          <w:marTop w:val="120"/>
          <w:marBottom w:val="0"/>
          <w:divBdr>
            <w:top w:val="none" w:sz="0" w:space="0" w:color="auto"/>
            <w:left w:val="none" w:sz="0" w:space="0" w:color="auto"/>
            <w:bottom w:val="none" w:sz="0" w:space="0" w:color="auto"/>
            <w:right w:val="none" w:sz="0" w:space="0" w:color="auto"/>
          </w:divBdr>
        </w:div>
        <w:div w:id="1586769505">
          <w:marLeft w:val="605"/>
          <w:marRight w:val="0"/>
          <w:marTop w:val="120"/>
          <w:marBottom w:val="0"/>
          <w:divBdr>
            <w:top w:val="none" w:sz="0" w:space="0" w:color="auto"/>
            <w:left w:val="none" w:sz="0" w:space="0" w:color="auto"/>
            <w:bottom w:val="none" w:sz="0" w:space="0" w:color="auto"/>
            <w:right w:val="none" w:sz="0" w:space="0" w:color="auto"/>
          </w:divBdr>
        </w:div>
        <w:div w:id="1757677435">
          <w:marLeft w:val="1310"/>
          <w:marRight w:val="0"/>
          <w:marTop w:val="120"/>
          <w:marBottom w:val="0"/>
          <w:divBdr>
            <w:top w:val="none" w:sz="0" w:space="0" w:color="auto"/>
            <w:left w:val="none" w:sz="0" w:space="0" w:color="auto"/>
            <w:bottom w:val="none" w:sz="0" w:space="0" w:color="auto"/>
            <w:right w:val="none" w:sz="0" w:space="0" w:color="auto"/>
          </w:divBdr>
        </w:div>
        <w:div w:id="1845316636">
          <w:marLeft w:val="605"/>
          <w:marRight w:val="0"/>
          <w:marTop w:val="120"/>
          <w:marBottom w:val="0"/>
          <w:divBdr>
            <w:top w:val="none" w:sz="0" w:space="0" w:color="auto"/>
            <w:left w:val="none" w:sz="0" w:space="0" w:color="auto"/>
            <w:bottom w:val="none" w:sz="0" w:space="0" w:color="auto"/>
            <w:right w:val="none" w:sz="0" w:space="0" w:color="auto"/>
          </w:divBdr>
        </w:div>
      </w:divsChild>
    </w:div>
    <w:div w:id="2122600880">
      <w:bodyDiv w:val="1"/>
      <w:marLeft w:val="0"/>
      <w:marRight w:val="0"/>
      <w:marTop w:val="0"/>
      <w:marBottom w:val="0"/>
      <w:divBdr>
        <w:top w:val="none" w:sz="0" w:space="0" w:color="auto"/>
        <w:left w:val="none" w:sz="0" w:space="0" w:color="auto"/>
        <w:bottom w:val="none" w:sz="0" w:space="0" w:color="auto"/>
        <w:right w:val="none" w:sz="0" w:space="0" w:color="auto"/>
      </w:divBdr>
    </w:div>
    <w:div w:id="2127776235">
      <w:bodyDiv w:val="1"/>
      <w:marLeft w:val="0"/>
      <w:marRight w:val="0"/>
      <w:marTop w:val="0"/>
      <w:marBottom w:val="0"/>
      <w:divBdr>
        <w:top w:val="none" w:sz="0" w:space="0" w:color="auto"/>
        <w:left w:val="none" w:sz="0" w:space="0" w:color="auto"/>
        <w:bottom w:val="none" w:sz="0" w:space="0" w:color="auto"/>
        <w:right w:val="none" w:sz="0" w:space="0" w:color="auto"/>
      </w:divBdr>
    </w:div>
    <w:div w:id="2129277261">
      <w:bodyDiv w:val="1"/>
      <w:marLeft w:val="0"/>
      <w:marRight w:val="0"/>
      <w:marTop w:val="0"/>
      <w:marBottom w:val="0"/>
      <w:divBdr>
        <w:top w:val="none" w:sz="0" w:space="0" w:color="auto"/>
        <w:left w:val="none" w:sz="0" w:space="0" w:color="auto"/>
        <w:bottom w:val="none" w:sz="0" w:space="0" w:color="auto"/>
        <w:right w:val="none" w:sz="0" w:space="0" w:color="auto"/>
      </w:divBdr>
    </w:div>
    <w:div w:id="2134322044">
      <w:bodyDiv w:val="1"/>
      <w:marLeft w:val="0"/>
      <w:marRight w:val="0"/>
      <w:marTop w:val="0"/>
      <w:marBottom w:val="0"/>
      <w:divBdr>
        <w:top w:val="none" w:sz="0" w:space="0" w:color="auto"/>
        <w:left w:val="none" w:sz="0" w:space="0" w:color="auto"/>
        <w:bottom w:val="none" w:sz="0" w:space="0" w:color="auto"/>
        <w:right w:val="none" w:sz="0" w:space="0" w:color="auto"/>
      </w:divBdr>
    </w:div>
    <w:div w:id="2141533189">
      <w:bodyDiv w:val="1"/>
      <w:marLeft w:val="0"/>
      <w:marRight w:val="0"/>
      <w:marTop w:val="0"/>
      <w:marBottom w:val="0"/>
      <w:divBdr>
        <w:top w:val="none" w:sz="0" w:space="0" w:color="auto"/>
        <w:left w:val="none" w:sz="0" w:space="0" w:color="auto"/>
        <w:bottom w:val="none" w:sz="0" w:space="0" w:color="auto"/>
        <w:right w:val="none" w:sz="0" w:space="0" w:color="auto"/>
      </w:divBdr>
    </w:div>
    <w:div w:id="214573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chart" Target="charts/chart63.xml"/><Relationship Id="rId21" Type="http://schemas.openxmlformats.org/officeDocument/2006/relationships/header" Target="header5.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eader" Target="header13.xml"/><Relationship Id="rId68" Type="http://schemas.openxmlformats.org/officeDocument/2006/relationships/chart" Target="charts/chart26.xml"/><Relationship Id="rId84" Type="http://schemas.openxmlformats.org/officeDocument/2006/relationships/chart" Target="charts/chart38.xml"/><Relationship Id="rId89" Type="http://schemas.openxmlformats.org/officeDocument/2006/relationships/chart" Target="charts/chart41.xml"/><Relationship Id="rId112" Type="http://schemas.openxmlformats.org/officeDocument/2006/relationships/header" Target="header26.xml"/><Relationship Id="rId16" Type="http://schemas.openxmlformats.org/officeDocument/2006/relationships/header" Target="header3.xml"/><Relationship Id="rId107" Type="http://schemas.openxmlformats.org/officeDocument/2006/relationships/chart" Target="charts/chart55.xml"/><Relationship Id="rId11" Type="http://schemas.openxmlformats.org/officeDocument/2006/relationships/image" Target="media/image1.png"/><Relationship Id="rId32" Type="http://schemas.openxmlformats.org/officeDocument/2006/relationships/chart" Target="charts/chart2.xml"/><Relationship Id="rId37"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18.xml"/><Relationship Id="rId74" Type="http://schemas.openxmlformats.org/officeDocument/2006/relationships/chart" Target="charts/chart30.xml"/><Relationship Id="rId79" Type="http://schemas.openxmlformats.org/officeDocument/2006/relationships/header" Target="header17.xml"/><Relationship Id="rId102" Type="http://schemas.openxmlformats.org/officeDocument/2006/relationships/chart" Target="charts/chart52.xml"/><Relationship Id="rId5" Type="http://schemas.openxmlformats.org/officeDocument/2006/relationships/numbering" Target="numbering.xml"/><Relationship Id="rId61" Type="http://schemas.openxmlformats.org/officeDocument/2006/relationships/chart" Target="charts/chart21.xml"/><Relationship Id="rId82" Type="http://schemas.openxmlformats.org/officeDocument/2006/relationships/chart" Target="charts/chart36.xml"/><Relationship Id="rId90" Type="http://schemas.openxmlformats.org/officeDocument/2006/relationships/chart" Target="charts/chart42.xml"/><Relationship Id="rId95" Type="http://schemas.openxmlformats.org/officeDocument/2006/relationships/header" Target="header2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chart" Target="charts/chart5.xml"/><Relationship Id="rId43" Type="http://schemas.openxmlformats.org/officeDocument/2006/relationships/footer" Target="footer12.xml"/><Relationship Id="rId48" Type="http://schemas.openxmlformats.org/officeDocument/2006/relationships/header" Target="header10.xml"/><Relationship Id="rId56" Type="http://schemas.openxmlformats.org/officeDocument/2006/relationships/header" Target="header12.xml"/><Relationship Id="rId64" Type="http://schemas.openxmlformats.org/officeDocument/2006/relationships/header" Target="header14.xml"/><Relationship Id="rId69" Type="http://schemas.openxmlformats.org/officeDocument/2006/relationships/chart" Target="charts/chart27.xml"/><Relationship Id="rId77" Type="http://schemas.openxmlformats.org/officeDocument/2006/relationships/chart" Target="charts/chart33.xml"/><Relationship Id="rId100" Type="http://schemas.openxmlformats.org/officeDocument/2006/relationships/chart" Target="charts/chart50.xml"/><Relationship Id="rId105" Type="http://schemas.openxmlformats.org/officeDocument/2006/relationships/chart" Target="charts/chart53.xml"/><Relationship Id="rId113" Type="http://schemas.openxmlformats.org/officeDocument/2006/relationships/chart" Target="charts/chart59.xml"/><Relationship Id="rId118" Type="http://schemas.openxmlformats.org/officeDocument/2006/relationships/chart" Target="charts/chart64.xml"/><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header" Target="header16.xml"/><Relationship Id="rId80" Type="http://schemas.openxmlformats.org/officeDocument/2006/relationships/header" Target="header18.xml"/><Relationship Id="rId85" Type="http://schemas.openxmlformats.org/officeDocument/2006/relationships/chart" Target="charts/chart39.xml"/><Relationship Id="rId93" Type="http://schemas.openxmlformats.org/officeDocument/2006/relationships/chart" Target="charts/chart45.xml"/><Relationship Id="rId98" Type="http://schemas.openxmlformats.org/officeDocument/2006/relationships/chart" Target="charts/chart48.xm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eader" Target="header9.xml"/><Relationship Id="rId59" Type="http://schemas.openxmlformats.org/officeDocument/2006/relationships/chart" Target="charts/chart19.xml"/><Relationship Id="rId67" Type="http://schemas.openxmlformats.org/officeDocument/2006/relationships/chart" Target="charts/chart25.xml"/><Relationship Id="rId103" Type="http://schemas.openxmlformats.org/officeDocument/2006/relationships/header" Target="header23.xml"/><Relationship Id="rId108" Type="http://schemas.openxmlformats.org/officeDocument/2006/relationships/chart" Target="charts/chart56.xml"/><Relationship Id="rId116" Type="http://schemas.openxmlformats.org/officeDocument/2006/relationships/chart" Target="charts/chart62.xml"/><Relationship Id="rId20" Type="http://schemas.openxmlformats.org/officeDocument/2006/relationships/footer" Target="footer5.xml"/><Relationship Id="rId41" Type="http://schemas.openxmlformats.org/officeDocument/2006/relationships/header" Target="header8.xml"/><Relationship Id="rId54" Type="http://schemas.openxmlformats.org/officeDocument/2006/relationships/chart" Target="charts/chart16.xml"/><Relationship Id="rId62" Type="http://schemas.openxmlformats.org/officeDocument/2006/relationships/chart" Target="charts/chart22.xml"/><Relationship Id="rId70" Type="http://schemas.openxmlformats.org/officeDocument/2006/relationships/chart" Target="charts/chart28.xml"/><Relationship Id="rId75" Type="http://schemas.openxmlformats.org/officeDocument/2006/relationships/chart" Target="charts/chart31.xml"/><Relationship Id="rId83" Type="http://schemas.openxmlformats.org/officeDocument/2006/relationships/chart" Target="charts/chart37.xml"/><Relationship Id="rId88" Type="http://schemas.openxmlformats.org/officeDocument/2006/relationships/header" Target="header20.xml"/><Relationship Id="rId91" Type="http://schemas.openxmlformats.org/officeDocument/2006/relationships/chart" Target="charts/chart43.xml"/><Relationship Id="rId96" Type="http://schemas.openxmlformats.org/officeDocument/2006/relationships/header" Target="header22.xml"/><Relationship Id="rId11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footer" Target="footer9.xml"/><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chart" Target="charts/chart17.xml"/><Relationship Id="rId106" Type="http://schemas.openxmlformats.org/officeDocument/2006/relationships/chart" Target="charts/chart54.xml"/><Relationship Id="rId114" Type="http://schemas.openxmlformats.org/officeDocument/2006/relationships/chart" Target="charts/chart60.xml"/><Relationship Id="rId119"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yperlink" Target="mailto:TDSRC_Survey@Environics.ca" TargetMode="External"/><Relationship Id="rId52" Type="http://schemas.openxmlformats.org/officeDocument/2006/relationships/chart" Target="charts/chart14.xml"/><Relationship Id="rId60" Type="http://schemas.openxmlformats.org/officeDocument/2006/relationships/chart" Target="charts/chart20.xml"/><Relationship Id="rId65" Type="http://schemas.openxmlformats.org/officeDocument/2006/relationships/chart" Target="charts/chart23.xml"/><Relationship Id="rId73" Type="http://schemas.openxmlformats.org/officeDocument/2006/relationships/chart" Target="charts/chart29.xml"/><Relationship Id="rId78" Type="http://schemas.openxmlformats.org/officeDocument/2006/relationships/chart" Target="charts/chart34.xml"/><Relationship Id="rId81" Type="http://schemas.openxmlformats.org/officeDocument/2006/relationships/chart" Target="charts/chart35.xml"/><Relationship Id="rId86" Type="http://schemas.openxmlformats.org/officeDocument/2006/relationships/chart" Target="charts/chart40.xml"/><Relationship Id="rId94" Type="http://schemas.openxmlformats.org/officeDocument/2006/relationships/chart" Target="charts/chart46.xml"/><Relationship Id="rId99" Type="http://schemas.openxmlformats.org/officeDocument/2006/relationships/chart" Target="charts/chart49.xml"/><Relationship Id="rId101" Type="http://schemas.openxmlformats.org/officeDocument/2006/relationships/chart" Target="charts/chart5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chart" Target="charts/chart9.xml"/><Relationship Id="rId109" Type="http://schemas.openxmlformats.org/officeDocument/2006/relationships/chart" Target="charts/chart57.xml"/><Relationship Id="rId34" Type="http://schemas.openxmlformats.org/officeDocument/2006/relationships/chart" Target="charts/chart4.xml"/><Relationship Id="rId50" Type="http://schemas.openxmlformats.org/officeDocument/2006/relationships/chart" Target="charts/chart12.xml"/><Relationship Id="rId55" Type="http://schemas.openxmlformats.org/officeDocument/2006/relationships/header" Target="header11.xml"/><Relationship Id="rId76" Type="http://schemas.openxmlformats.org/officeDocument/2006/relationships/chart" Target="charts/chart32.xml"/><Relationship Id="rId97" Type="http://schemas.openxmlformats.org/officeDocument/2006/relationships/chart" Target="charts/chart47.xml"/><Relationship Id="rId104" Type="http://schemas.openxmlformats.org/officeDocument/2006/relationships/header" Target="header24.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5.xml"/><Relationship Id="rId92" Type="http://schemas.openxmlformats.org/officeDocument/2006/relationships/chart" Target="charts/chart44.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yperlink" Target="mailto:robert.hughes@environics.ca" TargetMode="External"/><Relationship Id="rId40" Type="http://schemas.openxmlformats.org/officeDocument/2006/relationships/chart" Target="charts/chart10.xml"/><Relationship Id="rId45" Type="http://schemas.openxmlformats.org/officeDocument/2006/relationships/hyperlink" Target="mailto:TDSRC_Survey@Environics.ca" TargetMode="External"/><Relationship Id="rId66" Type="http://schemas.openxmlformats.org/officeDocument/2006/relationships/chart" Target="charts/chart24.xml"/><Relationship Id="rId87" Type="http://schemas.openxmlformats.org/officeDocument/2006/relationships/header" Target="header19.xml"/><Relationship Id="rId110" Type="http://schemas.openxmlformats.org/officeDocument/2006/relationships/chart" Target="charts/chart58.xml"/><Relationship Id="rId115" Type="http://schemas.openxmlformats.org/officeDocument/2006/relationships/chart" Target="charts/chart61.xml"/></Relationships>
</file>

<file path=word/_rels/footer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9532041403013"/>
          <c:y val="1.5669916260467416E-3"/>
          <c:w val="0.85631999074920595"/>
          <c:h val="0.96438070241219842"/>
        </c:manualLayout>
      </c:layout>
      <c:barChart>
        <c:barDir val="bar"/>
        <c:grouping val="clustered"/>
        <c:varyColors val="0"/>
        <c:ser>
          <c:idx val="4"/>
          <c:order val="0"/>
          <c:tx>
            <c:strRef>
              <c:f>Sheet1!$B$1</c:f>
              <c:strCache>
                <c:ptCount val="1"/>
                <c:pt idx="0">
                  <c:v>Previous registrants</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4E258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2017</c:v>
                </c:pt>
                <c:pt idx="2">
                  <c:v>2016</c:v>
                </c:pt>
                <c:pt idx="3">
                  <c:v>2015</c:v>
                </c:pt>
                <c:pt idx="4">
                  <c:v>2014</c:v>
                </c:pt>
              </c:numCache>
            </c:numRef>
          </c:cat>
          <c:val>
            <c:numRef>
              <c:f>Sheet1!$B$2:$B$6</c:f>
              <c:numCache>
                <c:formatCode>#,##0</c:formatCode>
                <c:ptCount val="5"/>
                <c:pt idx="0">
                  <c:v>208199</c:v>
                </c:pt>
                <c:pt idx="1">
                  <c:v>182817</c:v>
                </c:pt>
                <c:pt idx="2">
                  <c:v>164236</c:v>
                </c:pt>
                <c:pt idx="3">
                  <c:v>154796</c:v>
                </c:pt>
                <c:pt idx="4">
                  <c:v>147677</c:v>
                </c:pt>
              </c:numCache>
            </c:numRef>
          </c:val>
          <c:extLst>
            <c:ext xmlns:c16="http://schemas.microsoft.com/office/drawing/2014/chart" uri="{C3380CC4-5D6E-409C-BE32-E72D297353CC}">
              <c16:uniqueId val="{00000000-FD18-4A0A-AE41-5A4682FDE844}"/>
            </c:ext>
          </c:extLst>
        </c:ser>
        <c:ser>
          <c:idx val="3"/>
          <c:order val="1"/>
          <c:tx>
            <c:strRef>
              <c:f>Sheet1!$C$1</c:f>
              <c:strCache>
                <c:ptCount val="1"/>
                <c:pt idx="0">
                  <c:v>New registrants</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A47DD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2017</c:v>
                </c:pt>
                <c:pt idx="2">
                  <c:v>2016</c:v>
                </c:pt>
                <c:pt idx="3">
                  <c:v>2015</c:v>
                </c:pt>
                <c:pt idx="4">
                  <c:v>2014</c:v>
                </c:pt>
              </c:numCache>
            </c:numRef>
          </c:cat>
          <c:val>
            <c:numRef>
              <c:f>Sheet1!$C$2:$C$6</c:f>
              <c:numCache>
                <c:formatCode>#,##0</c:formatCode>
                <c:ptCount val="5"/>
                <c:pt idx="0">
                  <c:v>138405</c:v>
                </c:pt>
                <c:pt idx="1">
                  <c:v>144310</c:v>
                </c:pt>
                <c:pt idx="2">
                  <c:v>162928</c:v>
                </c:pt>
                <c:pt idx="3">
                  <c:v>153890</c:v>
                </c:pt>
                <c:pt idx="4">
                  <c:v>141865</c:v>
                </c:pt>
              </c:numCache>
            </c:numRef>
          </c:val>
          <c:extLst>
            <c:ext xmlns:c16="http://schemas.microsoft.com/office/drawing/2014/chart" uri="{C3380CC4-5D6E-409C-BE32-E72D297353CC}">
              <c16:uniqueId val="{00000001-FD18-4A0A-AE41-5A4682FDE844}"/>
            </c:ext>
          </c:extLst>
        </c:ser>
        <c:dLbls>
          <c:showLegendKey val="0"/>
          <c:showVal val="0"/>
          <c:showCatName val="0"/>
          <c:showSerName val="0"/>
          <c:showPercent val="0"/>
          <c:showBubbleSize val="0"/>
        </c:dLbls>
        <c:gapWidth val="5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300000"/>
        </c:scaling>
        <c:delete val="1"/>
        <c:axPos val="t"/>
        <c:numFmt formatCode="#,##0" sourceLinked="1"/>
        <c:majorTickMark val="out"/>
        <c:minorTickMark val="none"/>
        <c:tickLblPos val="nextTo"/>
        <c:crossAx val="199745920"/>
        <c:crosses val="autoZero"/>
        <c:crossBetween val="between"/>
        <c:majorUnit val="100000"/>
      </c:valAx>
      <c:spPr>
        <a:noFill/>
        <a:ln>
          <a:noFill/>
        </a:ln>
        <a:effectLst/>
      </c:spPr>
    </c:plotArea>
    <c:legend>
      <c:legendPos val="b"/>
      <c:layout>
        <c:manualLayout>
          <c:xMode val="edge"/>
          <c:yMode val="edge"/>
          <c:x val="0.77633586151538803"/>
          <c:y val="0.32688913885764276"/>
          <c:w val="0.2217272029779922"/>
          <c:h val="0.2670463067116610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0.25272380813973522</c:v>
                </c:pt>
                <c:pt idx="1">
                  <c:v>0.18</c:v>
                </c:pt>
                <c:pt idx="2">
                  <c:v>0.31</c:v>
                </c:pt>
              </c:numCache>
            </c:numRef>
          </c:val>
          <c:extLst>
            <c:ext xmlns:c16="http://schemas.microsoft.com/office/drawing/2014/chart" uri="{C3380CC4-5D6E-409C-BE32-E72D297353CC}">
              <c16:uniqueId val="{00000000-D42D-4776-9A48-F80D60B247DA}"/>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0.1457836947896233</c:v>
                </c:pt>
                <c:pt idx="1">
                  <c:v>0.12</c:v>
                </c:pt>
                <c:pt idx="2">
                  <c:v>0.13</c:v>
                </c:pt>
              </c:numCache>
            </c:numRef>
          </c:val>
          <c:extLst>
            <c:ext xmlns:c16="http://schemas.microsoft.com/office/drawing/2014/chart" uri="{C3380CC4-5D6E-409C-BE32-E72D297353CC}">
              <c16:uniqueId val="{00000001-D42D-4776-9A48-F80D60B247DA}"/>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0.24006141905698911</c:v>
                </c:pt>
                <c:pt idx="1">
                  <c:v>0.13</c:v>
                </c:pt>
                <c:pt idx="2">
                  <c:v>0.23</c:v>
                </c:pt>
              </c:numCache>
            </c:numRef>
          </c:val>
          <c:extLst>
            <c:ext xmlns:c16="http://schemas.microsoft.com/office/drawing/2014/chart" uri="{C3380CC4-5D6E-409C-BE32-E72D297353CC}">
              <c16:uniqueId val="{00000002-D42D-4776-9A48-F80D60B247DA}"/>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0.14793263915597799</c:v>
                </c:pt>
                <c:pt idx="1">
                  <c:v>0.12</c:v>
                </c:pt>
                <c:pt idx="2">
                  <c:v>0.14000000000000001</c:v>
                </c:pt>
              </c:numCache>
            </c:numRef>
          </c:val>
          <c:extLst>
            <c:ext xmlns:c16="http://schemas.microsoft.com/office/drawing/2014/chart" uri="{C3380CC4-5D6E-409C-BE32-E72D297353CC}">
              <c16:uniqueId val="{00000003-D42D-4776-9A48-F80D60B247DA}"/>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8.1711578138578114E-2</c:v>
                </c:pt>
                <c:pt idx="1">
                  <c:v>0.1</c:v>
                </c:pt>
                <c:pt idx="2">
                  <c:v>0.05</c:v>
                </c:pt>
              </c:numCache>
            </c:numRef>
          </c:val>
          <c:extLst>
            <c:ext xmlns:c16="http://schemas.microsoft.com/office/drawing/2014/chart" uri="{C3380CC4-5D6E-409C-BE32-E72D297353CC}">
              <c16:uniqueId val="{00000004-D42D-4776-9A48-F80D60B247DA}"/>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0.13178686071909629</c:v>
                </c:pt>
                <c:pt idx="1">
                  <c:v>0.35</c:v>
                </c:pt>
                <c:pt idx="2">
                  <c:v>0.14000000000000001</c:v>
                </c:pt>
              </c:numCache>
            </c:numRef>
          </c:val>
          <c:extLst>
            <c:ext xmlns:c16="http://schemas.microsoft.com/office/drawing/2014/chart" uri="{C3380CC4-5D6E-409C-BE32-E72D297353CC}">
              <c16:uniqueId val="{00000005-D42D-4776-9A48-F80D60B247DA}"/>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0.16493069142275787</c:v>
                </c:pt>
                <c:pt idx="1">
                  <c:v>0.25</c:v>
                </c:pt>
              </c:numCache>
            </c:numRef>
          </c:val>
          <c:extLst>
            <c:ext xmlns:c16="http://schemas.microsoft.com/office/drawing/2014/chart" uri="{C3380CC4-5D6E-409C-BE32-E72D297353CC}">
              <c16:uniqueId val="{00000000-7CB5-41E1-AE9F-A8B70D15E921}"/>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0.24891170370950061</c:v>
                </c:pt>
                <c:pt idx="1">
                  <c:v>0.21</c:v>
                </c:pt>
              </c:numCache>
            </c:numRef>
          </c:val>
          <c:extLst>
            <c:ext xmlns:c16="http://schemas.microsoft.com/office/drawing/2014/chart" uri="{C3380CC4-5D6E-409C-BE32-E72D297353CC}">
              <c16:uniqueId val="{00000001-7CB5-41E1-AE9F-A8B70D15E921}"/>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0.26648952300829565</c:v>
                </c:pt>
                <c:pt idx="1">
                  <c:v>0.31</c:v>
                </c:pt>
              </c:numCache>
            </c:numRef>
          </c:val>
          <c:extLst>
            <c:ext xmlns:c16="http://schemas.microsoft.com/office/drawing/2014/chart" uri="{C3380CC4-5D6E-409C-BE32-E72D297353CC}">
              <c16:uniqueId val="{00000002-7CB5-41E1-AE9F-A8B70D15E921}"/>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0.15786287955861636</c:v>
                </c:pt>
                <c:pt idx="1">
                  <c:v>0.12</c:v>
                </c:pt>
              </c:numCache>
            </c:numRef>
          </c:val>
          <c:extLst>
            <c:ext xmlns:c16="http://schemas.microsoft.com/office/drawing/2014/chart" uri="{C3380CC4-5D6E-409C-BE32-E72D297353CC}">
              <c16:uniqueId val="{00000003-7CB5-41E1-AE9F-A8B70D15E921}"/>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8.5543756847706973E-2</c:v>
                </c:pt>
                <c:pt idx="1">
                  <c:v>0.05</c:v>
                </c:pt>
              </c:numCache>
            </c:numRef>
          </c:val>
          <c:extLst>
            <c:ext xmlns:c16="http://schemas.microsoft.com/office/drawing/2014/chart" uri="{C3380CC4-5D6E-409C-BE32-E72D297353CC}">
              <c16:uniqueId val="{00000004-7CB5-41E1-AE9F-A8B70D15E921}"/>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7.6261445453122523E-2</c:v>
                </c:pt>
                <c:pt idx="1">
                  <c:v>0.04</c:v>
                </c:pt>
              </c:numCache>
            </c:numRef>
          </c:val>
          <c:extLst>
            <c:ext xmlns:c16="http://schemas.microsoft.com/office/drawing/2014/chart" uri="{C3380CC4-5D6E-409C-BE32-E72D297353CC}">
              <c16:uniqueId val="{00000005-7CB5-41E1-AE9F-A8B70D15E921}"/>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0.16169205499406331</c:v>
                </c:pt>
                <c:pt idx="1">
                  <c:v>0.27</c:v>
                </c:pt>
                <c:pt idx="2">
                  <c:v>0.18</c:v>
                </c:pt>
              </c:numCache>
            </c:numRef>
          </c:val>
          <c:extLst>
            <c:ext xmlns:c16="http://schemas.microsoft.com/office/drawing/2014/chart" uri="{C3380CC4-5D6E-409C-BE32-E72D297353CC}">
              <c16:uniqueId val="{00000000-E797-40CF-A55D-7B3A01C6BD0D}"/>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0.1586775730891738</c:v>
                </c:pt>
                <c:pt idx="1">
                  <c:v>0.13</c:v>
                </c:pt>
                <c:pt idx="2">
                  <c:v>0.13</c:v>
                </c:pt>
              </c:numCache>
            </c:numRef>
          </c:val>
          <c:extLst>
            <c:ext xmlns:c16="http://schemas.microsoft.com/office/drawing/2014/chart" uri="{C3380CC4-5D6E-409C-BE32-E72D297353CC}">
              <c16:uniqueId val="{00000001-E797-40CF-A55D-7B3A01C6BD0D}"/>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0.28983408969348123</c:v>
                </c:pt>
                <c:pt idx="1">
                  <c:v>0.33</c:v>
                </c:pt>
                <c:pt idx="2">
                  <c:v>0.32</c:v>
                </c:pt>
              </c:numCache>
            </c:numRef>
          </c:val>
          <c:extLst>
            <c:ext xmlns:c16="http://schemas.microsoft.com/office/drawing/2014/chart" uri="{C3380CC4-5D6E-409C-BE32-E72D297353CC}">
              <c16:uniqueId val="{00000002-E797-40CF-A55D-7B3A01C6BD0D}"/>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0.20370133868791662</c:v>
                </c:pt>
                <c:pt idx="1">
                  <c:v>0.13</c:v>
                </c:pt>
                <c:pt idx="2">
                  <c:v>0.24</c:v>
                </c:pt>
              </c:numCache>
            </c:numRef>
          </c:val>
          <c:extLst>
            <c:ext xmlns:c16="http://schemas.microsoft.com/office/drawing/2014/chart" uri="{C3380CC4-5D6E-409C-BE32-E72D297353CC}">
              <c16:uniqueId val="{00000003-E797-40CF-A55D-7B3A01C6BD0D}"/>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7.2902665363425836E-2</c:v>
                </c:pt>
                <c:pt idx="1">
                  <c:v>0.06</c:v>
                </c:pt>
                <c:pt idx="2">
                  <c:v>0.06</c:v>
                </c:pt>
              </c:numCache>
            </c:numRef>
          </c:val>
          <c:extLst>
            <c:ext xmlns:c16="http://schemas.microsoft.com/office/drawing/2014/chart" uri="{C3380CC4-5D6E-409C-BE32-E72D297353CC}">
              <c16:uniqueId val="{00000004-E797-40CF-A55D-7B3A01C6BD0D}"/>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0.11319227817193916</c:v>
                </c:pt>
                <c:pt idx="1">
                  <c:v>0.08</c:v>
                </c:pt>
                <c:pt idx="2">
                  <c:v>0.08</c:v>
                </c:pt>
              </c:numCache>
            </c:numRef>
          </c:val>
          <c:extLst>
            <c:ext xmlns:c16="http://schemas.microsoft.com/office/drawing/2014/chart" uri="{C3380CC4-5D6E-409C-BE32-E72D297353CC}">
              <c16:uniqueId val="{00000005-E797-40CF-A55D-7B3A01C6BD0D}"/>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0.17417144555586128</c:v>
                </c:pt>
                <c:pt idx="1">
                  <c:v>0.28999999999999998</c:v>
                </c:pt>
                <c:pt idx="2">
                  <c:v>0.2</c:v>
                </c:pt>
              </c:numCache>
            </c:numRef>
          </c:val>
          <c:extLst>
            <c:ext xmlns:c16="http://schemas.microsoft.com/office/drawing/2014/chart" uri="{C3380CC4-5D6E-409C-BE32-E72D297353CC}">
              <c16:uniqueId val="{00000000-E82B-4DB6-B23E-CC937F835D2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0.15744066203530493</c:v>
                </c:pt>
                <c:pt idx="1">
                  <c:v>0.18</c:v>
                </c:pt>
                <c:pt idx="2">
                  <c:v>0.14000000000000001</c:v>
                </c:pt>
              </c:numCache>
            </c:numRef>
          </c:val>
          <c:extLst>
            <c:ext xmlns:c16="http://schemas.microsoft.com/office/drawing/2014/chart" uri="{C3380CC4-5D6E-409C-BE32-E72D297353CC}">
              <c16:uniqueId val="{00000001-E82B-4DB6-B23E-CC937F835D2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0.31360376696836989</c:v>
                </c:pt>
                <c:pt idx="1">
                  <c:v>0.26</c:v>
                </c:pt>
                <c:pt idx="2">
                  <c:v>0.28000000000000003</c:v>
                </c:pt>
              </c:numCache>
            </c:numRef>
          </c:val>
          <c:extLst>
            <c:ext xmlns:c16="http://schemas.microsoft.com/office/drawing/2014/chart" uri="{C3380CC4-5D6E-409C-BE32-E72D297353CC}">
              <c16:uniqueId val="{00000002-E82B-4DB6-B23E-CC937F835D2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0.170011563195405</c:v>
                </c:pt>
                <c:pt idx="1">
                  <c:v>0.14000000000000001</c:v>
                </c:pt>
                <c:pt idx="2">
                  <c:v>0.2</c:v>
                </c:pt>
              </c:numCache>
            </c:numRef>
          </c:val>
          <c:extLst>
            <c:ext xmlns:c16="http://schemas.microsoft.com/office/drawing/2014/chart" uri="{C3380CC4-5D6E-409C-BE32-E72D297353CC}">
              <c16:uniqueId val="{00000003-E82B-4DB6-B23E-CC937F835D25}"/>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9.0808237375324091E-2</c:v>
                </c:pt>
                <c:pt idx="1">
                  <c:v>0.03</c:v>
                </c:pt>
                <c:pt idx="2">
                  <c:v>0.1</c:v>
                </c:pt>
              </c:numCache>
            </c:numRef>
          </c:val>
          <c:extLst>
            <c:ext xmlns:c16="http://schemas.microsoft.com/office/drawing/2014/chart" uri="{C3380CC4-5D6E-409C-BE32-E72D297353CC}">
              <c16:uniqueId val="{00000004-E82B-4DB6-B23E-CC937F835D2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9.3964324869734828E-2</c:v>
                </c:pt>
                <c:pt idx="1">
                  <c:v>0.09</c:v>
                </c:pt>
                <c:pt idx="2">
                  <c:v>0.08</c:v>
                </c:pt>
              </c:numCache>
            </c:numRef>
          </c:val>
          <c:extLst>
            <c:ext xmlns:c16="http://schemas.microsoft.com/office/drawing/2014/chart" uri="{C3380CC4-5D6E-409C-BE32-E72D297353CC}">
              <c16:uniqueId val="{00000005-E82B-4DB6-B23E-CC937F835D2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0.26539387523771157</c:v>
                </c:pt>
                <c:pt idx="1">
                  <c:v>0.35</c:v>
                </c:pt>
                <c:pt idx="2">
                  <c:v>0.28000000000000003</c:v>
                </c:pt>
              </c:numCache>
            </c:numRef>
          </c:val>
          <c:extLst>
            <c:ext xmlns:c16="http://schemas.microsoft.com/office/drawing/2014/chart" uri="{C3380CC4-5D6E-409C-BE32-E72D297353CC}">
              <c16:uniqueId val="{00000000-2EE5-48EB-B606-5A0DB1DBF42C}"/>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0.16556102613790435</c:v>
                </c:pt>
                <c:pt idx="1">
                  <c:v>0.18</c:v>
                </c:pt>
                <c:pt idx="2">
                  <c:v>0.09</c:v>
                </c:pt>
              </c:numCache>
            </c:numRef>
          </c:val>
          <c:extLst>
            <c:ext xmlns:c16="http://schemas.microsoft.com/office/drawing/2014/chart" uri="{C3380CC4-5D6E-409C-BE32-E72D297353CC}">
              <c16:uniqueId val="{00000001-2EE5-48EB-B606-5A0DB1DBF42C}"/>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0.20144828426091607</c:v>
                </c:pt>
                <c:pt idx="1">
                  <c:v>0.22</c:v>
                </c:pt>
                <c:pt idx="2">
                  <c:v>0.26</c:v>
                </c:pt>
              </c:numCache>
            </c:numRef>
          </c:val>
          <c:extLst>
            <c:ext xmlns:c16="http://schemas.microsoft.com/office/drawing/2014/chart" uri="{C3380CC4-5D6E-409C-BE32-E72D297353CC}">
              <c16:uniqueId val="{00000002-2EE5-48EB-B606-5A0DB1DBF42C}"/>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0.12817757340788424</c:v>
                </c:pt>
                <c:pt idx="1">
                  <c:v>0.14000000000000001</c:v>
                </c:pt>
                <c:pt idx="2">
                  <c:v>0.15</c:v>
                </c:pt>
              </c:numCache>
            </c:numRef>
          </c:val>
          <c:extLst>
            <c:ext xmlns:c16="http://schemas.microsoft.com/office/drawing/2014/chart" uri="{C3380CC4-5D6E-409C-BE32-E72D297353CC}">
              <c16:uniqueId val="{00000003-2EE5-48EB-B606-5A0DB1DBF42C}"/>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8.4142879893580089E-2</c:v>
                </c:pt>
                <c:pt idx="1">
                  <c:v>0.05</c:v>
                </c:pt>
                <c:pt idx="2">
                  <c:v>0.05</c:v>
                </c:pt>
              </c:numCache>
            </c:numRef>
          </c:val>
          <c:extLst>
            <c:ext xmlns:c16="http://schemas.microsoft.com/office/drawing/2014/chart" uri="{C3380CC4-5D6E-409C-BE32-E72D297353CC}">
              <c16:uniqueId val="{00000004-2EE5-48EB-B606-5A0DB1DBF42C}"/>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0.15527636106200365</c:v>
                </c:pt>
                <c:pt idx="1">
                  <c:v>0.06</c:v>
                </c:pt>
                <c:pt idx="2">
                  <c:v>0.16</c:v>
                </c:pt>
              </c:numCache>
            </c:numRef>
          </c:val>
          <c:extLst>
            <c:ext xmlns:c16="http://schemas.microsoft.com/office/drawing/2014/chart" uri="{C3380CC4-5D6E-409C-BE32-E72D297353CC}">
              <c16:uniqueId val="{00000005-2EE5-48EB-B606-5A0DB1DBF42C}"/>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0.29725209712778178</c:v>
                </c:pt>
                <c:pt idx="1">
                  <c:v>0.25</c:v>
                </c:pt>
                <c:pt idx="2">
                  <c:v>0.31</c:v>
                </c:pt>
              </c:numCache>
            </c:numRef>
          </c:val>
          <c:extLst>
            <c:ext xmlns:c16="http://schemas.microsoft.com/office/drawing/2014/chart" uri="{C3380CC4-5D6E-409C-BE32-E72D297353CC}">
              <c16:uniqueId val="{00000000-1C8F-49BE-A0EB-7D8DAC50DF32}"/>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0.15999074601862784</c:v>
                </c:pt>
                <c:pt idx="1">
                  <c:v>0.21</c:v>
                </c:pt>
                <c:pt idx="2">
                  <c:v>0.13</c:v>
                </c:pt>
              </c:numCache>
            </c:numRef>
          </c:val>
          <c:extLst>
            <c:ext xmlns:c16="http://schemas.microsoft.com/office/drawing/2014/chart" uri="{C3380CC4-5D6E-409C-BE32-E72D297353CC}">
              <c16:uniqueId val="{00000001-1C8F-49BE-A0EB-7D8DAC50DF32}"/>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0.2228439547391115</c:v>
                </c:pt>
                <c:pt idx="1">
                  <c:v>0.14000000000000001</c:v>
                </c:pt>
                <c:pt idx="2">
                  <c:v>0.24</c:v>
                </c:pt>
              </c:numCache>
            </c:numRef>
          </c:val>
          <c:extLst>
            <c:ext xmlns:c16="http://schemas.microsoft.com/office/drawing/2014/chart" uri="{C3380CC4-5D6E-409C-BE32-E72D297353CC}">
              <c16:uniqueId val="{00000002-1C8F-49BE-A0EB-7D8DAC50DF32}"/>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0.13609206039059032</c:v>
                </c:pt>
                <c:pt idx="1">
                  <c:v>0.12</c:v>
                </c:pt>
                <c:pt idx="2">
                  <c:v>0.13</c:v>
                </c:pt>
              </c:numCache>
            </c:numRef>
          </c:val>
          <c:extLst>
            <c:ext xmlns:c16="http://schemas.microsoft.com/office/drawing/2014/chart" uri="{C3380CC4-5D6E-409C-BE32-E72D297353CC}">
              <c16:uniqueId val="{00000003-1C8F-49BE-A0EB-7D8DAC50DF32}"/>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5.7532169431479423E-2</c:v>
                </c:pt>
                <c:pt idx="1">
                  <c:v>0.09</c:v>
                </c:pt>
                <c:pt idx="2">
                  <c:v>0.06</c:v>
                </c:pt>
              </c:numCache>
            </c:numRef>
          </c:val>
          <c:extLst>
            <c:ext xmlns:c16="http://schemas.microsoft.com/office/drawing/2014/chart" uri="{C3380CC4-5D6E-409C-BE32-E72D297353CC}">
              <c16:uniqueId val="{00000004-1C8F-49BE-A0EB-7D8DAC50DF32}"/>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0.12628897229240904</c:v>
                </c:pt>
                <c:pt idx="1">
                  <c:v>0.2</c:v>
                </c:pt>
                <c:pt idx="2">
                  <c:v>0.12</c:v>
                </c:pt>
              </c:numCache>
            </c:numRef>
          </c:val>
          <c:extLst>
            <c:ext xmlns:c16="http://schemas.microsoft.com/office/drawing/2014/chart" uri="{C3380CC4-5D6E-409C-BE32-E72D297353CC}">
              <c16:uniqueId val="{00000005-1C8F-49BE-A0EB-7D8DAC50DF32}"/>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0.25665841230134145</c:v>
                </c:pt>
                <c:pt idx="1">
                  <c:v>0.15</c:v>
                </c:pt>
                <c:pt idx="2">
                  <c:v>0.27</c:v>
                </c:pt>
              </c:numCache>
            </c:numRef>
          </c:val>
          <c:extLst>
            <c:ext xmlns:c16="http://schemas.microsoft.com/office/drawing/2014/chart" uri="{C3380CC4-5D6E-409C-BE32-E72D297353CC}">
              <c16:uniqueId val="{00000000-D1EB-40EC-9154-85DB9334345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0.13777031176821974</c:v>
                </c:pt>
                <c:pt idx="1">
                  <c:v>0.1</c:v>
                </c:pt>
                <c:pt idx="2">
                  <c:v>0.11</c:v>
                </c:pt>
              </c:numCache>
            </c:numRef>
          </c:val>
          <c:extLst>
            <c:ext xmlns:c16="http://schemas.microsoft.com/office/drawing/2014/chart" uri="{C3380CC4-5D6E-409C-BE32-E72D297353CC}">
              <c16:uniqueId val="{00000001-D1EB-40EC-9154-85DB9334345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0.25431531301618993</c:v>
                </c:pt>
                <c:pt idx="1">
                  <c:v>0.14000000000000001</c:v>
                </c:pt>
                <c:pt idx="2">
                  <c:v>0.27</c:v>
                </c:pt>
              </c:numCache>
            </c:numRef>
          </c:val>
          <c:extLst>
            <c:ext xmlns:c16="http://schemas.microsoft.com/office/drawing/2014/chart" uri="{C3380CC4-5D6E-409C-BE32-E72D297353CC}">
              <c16:uniqueId val="{00000002-D1EB-40EC-9154-85DB9334345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0.12531725087568243</c:v>
                </c:pt>
                <c:pt idx="1">
                  <c:v>0.21</c:v>
                </c:pt>
                <c:pt idx="2">
                  <c:v>0.12</c:v>
                </c:pt>
              </c:numCache>
            </c:numRef>
          </c:val>
          <c:extLst>
            <c:ext xmlns:c16="http://schemas.microsoft.com/office/drawing/2014/chart" uri="{C3380CC4-5D6E-409C-BE32-E72D297353CC}">
              <c16:uniqueId val="{00000003-D1EB-40EC-9154-85DB93343455}"/>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8.6324489103396435E-2</c:v>
                </c:pt>
                <c:pt idx="1">
                  <c:v>0.11</c:v>
                </c:pt>
                <c:pt idx="2">
                  <c:v>0.05</c:v>
                </c:pt>
              </c:numCache>
            </c:numRef>
          </c:val>
          <c:extLst>
            <c:ext xmlns:c16="http://schemas.microsoft.com/office/drawing/2014/chart" uri="{C3380CC4-5D6E-409C-BE32-E72D297353CC}">
              <c16:uniqueId val="{00000004-D1EB-40EC-9154-85DB9334345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0.13961422293517001</c:v>
                </c:pt>
                <c:pt idx="1">
                  <c:v>0.38</c:v>
                </c:pt>
                <c:pt idx="2">
                  <c:v>0.17</c:v>
                </c:pt>
              </c:numCache>
            </c:numRef>
          </c:val>
          <c:extLst>
            <c:ext xmlns:c16="http://schemas.microsoft.com/office/drawing/2014/chart" uri="{C3380CC4-5D6E-409C-BE32-E72D297353CC}">
              <c16:uniqueId val="{00000005-D1EB-40EC-9154-85DB9334345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0.18545156461048209</c:v>
                </c:pt>
                <c:pt idx="1">
                  <c:v>0.24</c:v>
                </c:pt>
              </c:numCache>
            </c:numRef>
          </c:val>
          <c:extLst>
            <c:ext xmlns:c16="http://schemas.microsoft.com/office/drawing/2014/chart" uri="{C3380CC4-5D6E-409C-BE32-E72D297353CC}">
              <c16:uniqueId val="{00000000-EA1A-4E23-AA35-52E8EE9CF043}"/>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0.1527195537729949</c:v>
                </c:pt>
                <c:pt idx="1">
                  <c:v>0.21</c:v>
                </c:pt>
              </c:numCache>
            </c:numRef>
          </c:val>
          <c:extLst>
            <c:ext xmlns:c16="http://schemas.microsoft.com/office/drawing/2014/chart" uri="{C3380CC4-5D6E-409C-BE32-E72D297353CC}">
              <c16:uniqueId val="{00000001-EA1A-4E23-AA35-52E8EE9CF043}"/>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0.47272750052103302</c:v>
                </c:pt>
                <c:pt idx="1">
                  <c:v>0.33</c:v>
                </c:pt>
              </c:numCache>
            </c:numRef>
          </c:val>
          <c:extLst>
            <c:ext xmlns:c16="http://schemas.microsoft.com/office/drawing/2014/chart" uri="{C3380CC4-5D6E-409C-BE32-E72D297353CC}">
              <c16:uniqueId val="{00000002-EA1A-4E23-AA35-52E8EE9CF043}"/>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0.12000186140044139</c:v>
                </c:pt>
                <c:pt idx="1">
                  <c:v>0.11</c:v>
                </c:pt>
              </c:numCache>
            </c:numRef>
          </c:val>
          <c:extLst>
            <c:ext xmlns:c16="http://schemas.microsoft.com/office/drawing/2014/chart" uri="{C3380CC4-5D6E-409C-BE32-E72D297353CC}">
              <c16:uniqueId val="{00000003-EA1A-4E23-AA35-52E8EE9CF043}"/>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4.0003006877636041E-2</c:v>
                </c:pt>
                <c:pt idx="1">
                  <c:v>0.05</c:v>
                </c:pt>
              </c:numCache>
            </c:numRef>
          </c:val>
          <c:extLst>
            <c:ext xmlns:c16="http://schemas.microsoft.com/office/drawing/2014/chart" uri="{C3380CC4-5D6E-409C-BE32-E72D297353CC}">
              <c16:uniqueId val="{00000004-EA1A-4E23-AA35-52E8EE9CF043}"/>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2.9096512817412584E-2</c:v>
                </c:pt>
                <c:pt idx="1">
                  <c:v>0.06</c:v>
                </c:pt>
              </c:numCache>
            </c:numRef>
          </c:val>
          <c:extLst>
            <c:ext xmlns:c16="http://schemas.microsoft.com/office/drawing/2014/chart" uri="{C3380CC4-5D6E-409C-BE32-E72D297353CC}">
              <c16:uniqueId val="{00000005-EA1A-4E23-AA35-52E8EE9CF04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0.29368599745870388</c:v>
                </c:pt>
                <c:pt idx="1">
                  <c:v>0.33</c:v>
                </c:pt>
                <c:pt idx="2">
                  <c:v>0.37</c:v>
                </c:pt>
              </c:numCache>
            </c:numRef>
          </c:val>
          <c:extLst>
            <c:ext xmlns:c16="http://schemas.microsoft.com/office/drawing/2014/chart" uri="{C3380CC4-5D6E-409C-BE32-E72D297353CC}">
              <c16:uniqueId val="{00000000-09B5-4D4B-9105-F05CDF4E0ABA}"/>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0.2267616772554002</c:v>
                </c:pt>
                <c:pt idx="1">
                  <c:v>0.28999999999999998</c:v>
                </c:pt>
                <c:pt idx="2">
                  <c:v>0.18</c:v>
                </c:pt>
              </c:numCache>
            </c:numRef>
          </c:val>
          <c:extLst>
            <c:ext xmlns:c16="http://schemas.microsoft.com/office/drawing/2014/chart" uri="{C3380CC4-5D6E-409C-BE32-E72D297353CC}">
              <c16:uniqueId val="{00000001-09B5-4D4B-9105-F05CDF4E0ABA}"/>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0.30854505717916147</c:v>
                </c:pt>
                <c:pt idx="1">
                  <c:v>0.2</c:v>
                </c:pt>
                <c:pt idx="2">
                  <c:v>0.23</c:v>
                </c:pt>
              </c:numCache>
            </c:numRef>
          </c:val>
          <c:extLst>
            <c:ext xmlns:c16="http://schemas.microsoft.com/office/drawing/2014/chart" uri="{C3380CC4-5D6E-409C-BE32-E72D297353CC}">
              <c16:uniqueId val="{00000002-09B5-4D4B-9105-F05CDF4E0ABA}"/>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8.9225717916137273E-2</c:v>
                </c:pt>
                <c:pt idx="1">
                  <c:v>0.12</c:v>
                </c:pt>
                <c:pt idx="2">
                  <c:v>0.13</c:v>
                </c:pt>
              </c:numCache>
            </c:numRef>
          </c:val>
          <c:extLst>
            <c:ext xmlns:c16="http://schemas.microsoft.com/office/drawing/2014/chart" uri="{C3380CC4-5D6E-409C-BE32-E72D297353CC}">
              <c16:uniqueId val="{00000003-09B5-4D4B-9105-F05CDF4E0ABA}"/>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5.5759898348157519E-2</c:v>
                </c:pt>
                <c:pt idx="1">
                  <c:v>0.03</c:v>
                </c:pt>
                <c:pt idx="2">
                  <c:v>0.06</c:v>
                </c:pt>
              </c:numCache>
            </c:numRef>
          </c:val>
          <c:extLst>
            <c:ext xmlns:c16="http://schemas.microsoft.com/office/drawing/2014/chart" uri="{C3380CC4-5D6E-409C-BE32-E72D297353CC}">
              <c16:uniqueId val="{00000004-09B5-4D4B-9105-F05CDF4E0ABA}"/>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2.6021651842439653E-2</c:v>
                </c:pt>
                <c:pt idx="1">
                  <c:v>0.03</c:v>
                </c:pt>
                <c:pt idx="2">
                  <c:v>0.03</c:v>
                </c:pt>
              </c:numCache>
            </c:numRef>
          </c:val>
          <c:extLst>
            <c:ext xmlns:c16="http://schemas.microsoft.com/office/drawing/2014/chart" uri="{C3380CC4-5D6E-409C-BE32-E72D297353CC}">
              <c16:uniqueId val="{00000005-09B5-4D4B-9105-F05CDF4E0ABA}"/>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0.28090316396192694</c:v>
                </c:pt>
                <c:pt idx="1">
                  <c:v>0.32</c:v>
                </c:pt>
                <c:pt idx="2">
                  <c:v>0.37</c:v>
                </c:pt>
              </c:numCache>
            </c:numRef>
          </c:val>
          <c:extLst>
            <c:ext xmlns:c16="http://schemas.microsoft.com/office/drawing/2014/chart" uri="{C3380CC4-5D6E-409C-BE32-E72D297353CC}">
              <c16:uniqueId val="{00000000-240A-491A-A254-95D876182699}"/>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0.23220330303942702</c:v>
                </c:pt>
                <c:pt idx="1">
                  <c:v>0.23</c:v>
                </c:pt>
                <c:pt idx="2">
                  <c:v>0.18</c:v>
                </c:pt>
              </c:numCache>
            </c:numRef>
          </c:val>
          <c:extLst>
            <c:ext xmlns:c16="http://schemas.microsoft.com/office/drawing/2014/chart" uri="{C3380CC4-5D6E-409C-BE32-E72D297353CC}">
              <c16:uniqueId val="{00000001-240A-491A-A254-95D876182699}"/>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0.29213648848770118</c:v>
                </c:pt>
                <c:pt idx="1">
                  <c:v>0.24</c:v>
                </c:pt>
                <c:pt idx="2">
                  <c:v>0.24</c:v>
                </c:pt>
              </c:numCache>
            </c:numRef>
          </c:val>
          <c:extLst>
            <c:ext xmlns:c16="http://schemas.microsoft.com/office/drawing/2014/chart" uri="{C3380CC4-5D6E-409C-BE32-E72D297353CC}">
              <c16:uniqueId val="{00000002-240A-491A-A254-95D876182699}"/>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0.1011275723704828</c:v>
                </c:pt>
                <c:pt idx="1">
                  <c:v>0.09</c:v>
                </c:pt>
                <c:pt idx="2">
                  <c:v>0.13</c:v>
                </c:pt>
              </c:numCache>
            </c:numRef>
          </c:val>
          <c:extLst>
            <c:ext xmlns:c16="http://schemas.microsoft.com/office/drawing/2014/chart" uri="{C3380CC4-5D6E-409C-BE32-E72D297353CC}">
              <c16:uniqueId val="{00000003-240A-491A-A254-95D876182699}"/>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6.3668409744027751E-2</c:v>
                </c:pt>
                <c:pt idx="1">
                  <c:v>0.05</c:v>
                </c:pt>
                <c:pt idx="2">
                  <c:v>0.05</c:v>
                </c:pt>
              </c:numCache>
            </c:numRef>
          </c:val>
          <c:extLst>
            <c:ext xmlns:c16="http://schemas.microsoft.com/office/drawing/2014/chart" uri="{C3380CC4-5D6E-409C-BE32-E72D297353CC}">
              <c16:uniqueId val="{00000004-240A-491A-A254-95D876182699}"/>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2.9961062396434368E-2</c:v>
                </c:pt>
                <c:pt idx="1">
                  <c:v>0.06</c:v>
                </c:pt>
                <c:pt idx="2">
                  <c:v>0.03</c:v>
                </c:pt>
              </c:numCache>
            </c:numRef>
          </c:val>
          <c:extLst>
            <c:ext xmlns:c16="http://schemas.microsoft.com/office/drawing/2014/chart" uri="{C3380CC4-5D6E-409C-BE32-E72D297353CC}">
              <c16:uniqueId val="{00000005-240A-491A-A254-95D876182699}"/>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61875641179366E-2"/>
          <c:y val="4.4057617797775277E-2"/>
          <c:w val="0.85199891219927759"/>
          <c:h val="0.83920853643294591"/>
        </c:manualLayout>
      </c:layout>
      <c:barChart>
        <c:barDir val="col"/>
        <c:grouping val="clustered"/>
        <c:varyColors val="0"/>
        <c:ser>
          <c:idx val="0"/>
          <c:order val="0"/>
          <c:tx>
            <c:strRef>
              <c:f>Sheet1!$B$1</c:f>
              <c:strCache>
                <c:ptCount val="1"/>
                <c:pt idx="0">
                  <c:v>Attendance</c:v>
                </c:pt>
              </c:strCache>
            </c:strRef>
          </c:tx>
          <c:spPr>
            <a:solidFill>
              <a:srgbClr val="4E25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Sheet1!$B$2:$B$12</c:f>
              <c:numCache>
                <c:formatCode>#,##0</c:formatCode>
                <c:ptCount val="11"/>
                <c:pt idx="0">
                  <c:v>499412</c:v>
                </c:pt>
                <c:pt idx="1">
                  <c:v>519065</c:v>
                </c:pt>
                <c:pt idx="2">
                  <c:v>543494</c:v>
                </c:pt>
                <c:pt idx="3">
                  <c:v>576784</c:v>
                </c:pt>
                <c:pt idx="4">
                  <c:v>639365</c:v>
                </c:pt>
                <c:pt idx="5">
                  <c:v>605089</c:v>
                </c:pt>
                <c:pt idx="6">
                  <c:v>631099</c:v>
                </c:pt>
                <c:pt idx="7">
                  <c:v>652000</c:v>
                </c:pt>
                <c:pt idx="8">
                  <c:v>718399</c:v>
                </c:pt>
                <c:pt idx="9">
                  <c:v>664073</c:v>
                </c:pt>
                <c:pt idx="10">
                  <c:v>831545.7401151543</c:v>
                </c:pt>
              </c:numCache>
            </c:numRef>
          </c:val>
          <c:extLst>
            <c:ext xmlns:c16="http://schemas.microsoft.com/office/drawing/2014/chart" uri="{C3380CC4-5D6E-409C-BE32-E72D297353CC}">
              <c16:uniqueId val="{00000000-53C8-488C-8B60-707E8EC0C2EC}"/>
            </c:ext>
          </c:extLst>
        </c:ser>
        <c:dLbls>
          <c:showLegendKey val="0"/>
          <c:showVal val="0"/>
          <c:showCatName val="0"/>
          <c:showSerName val="0"/>
          <c:showPercent val="0"/>
          <c:showBubbleSize val="0"/>
        </c:dLbls>
        <c:gapWidth val="20"/>
        <c:axId val="579134392"/>
        <c:axId val="579141608"/>
      </c:barChart>
      <c:lineChart>
        <c:grouping val="standard"/>
        <c:varyColors val="0"/>
        <c:ser>
          <c:idx val="1"/>
          <c:order val="1"/>
          <c:tx>
            <c:strRef>
              <c:f>Sheet1!$C$1</c:f>
              <c:strCache>
                <c:ptCount val="1"/>
                <c:pt idx="0">
                  <c:v>Activities</c:v>
                </c:pt>
              </c:strCache>
            </c:strRef>
          </c:tx>
          <c:spPr>
            <a:ln w="28575" cap="rnd">
              <a:solidFill>
                <a:schemeClr val="accent2"/>
              </a:solidFill>
              <a:round/>
            </a:ln>
            <a:effectLst/>
          </c:spPr>
          <c:marker>
            <c:symbol val="none"/>
          </c:marker>
          <c:cat>
            <c:numRef>
              <c:f>Sheet1!$A$2:$A$12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Sheet1!$C$2:$C$12</c:f>
              <c:numCache>
                <c:formatCode>#,##0</c:formatCode>
                <c:ptCount val="11"/>
                <c:pt idx="0">
                  <c:v>27258</c:v>
                </c:pt>
                <c:pt idx="1">
                  <c:v>27352</c:v>
                </c:pt>
                <c:pt idx="2">
                  <c:v>27620</c:v>
                </c:pt>
                <c:pt idx="3">
                  <c:v>34051</c:v>
                </c:pt>
                <c:pt idx="4">
                  <c:v>28108</c:v>
                </c:pt>
                <c:pt idx="5">
                  <c:v>32970</c:v>
                </c:pt>
                <c:pt idx="6">
                  <c:v>35191</c:v>
                </c:pt>
                <c:pt idx="7">
                  <c:v>35974</c:v>
                </c:pt>
                <c:pt idx="8">
                  <c:v>38326</c:v>
                </c:pt>
                <c:pt idx="9">
                  <c:v>37044</c:v>
                </c:pt>
                <c:pt idx="10">
                  <c:v>45521.728870268904</c:v>
                </c:pt>
              </c:numCache>
            </c:numRef>
          </c:val>
          <c:smooth val="0"/>
          <c:extLst>
            <c:ext xmlns:c16="http://schemas.microsoft.com/office/drawing/2014/chart" uri="{C3380CC4-5D6E-409C-BE32-E72D297353CC}">
              <c16:uniqueId val="{00000001-53C8-488C-8B60-707E8EC0C2EC}"/>
            </c:ext>
          </c:extLst>
        </c:ser>
        <c:dLbls>
          <c:showLegendKey val="0"/>
          <c:showVal val="0"/>
          <c:showCatName val="0"/>
          <c:showSerName val="0"/>
          <c:showPercent val="0"/>
          <c:showBubbleSize val="0"/>
        </c:dLbls>
        <c:marker val="1"/>
        <c:smooth val="0"/>
        <c:axId val="531698664"/>
        <c:axId val="531701616"/>
      </c:lineChart>
      <c:catAx>
        <c:axId val="53169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31701616"/>
        <c:crosses val="autoZero"/>
        <c:auto val="1"/>
        <c:lblAlgn val="ctr"/>
        <c:lblOffset val="100"/>
        <c:noMultiLvlLbl val="0"/>
      </c:catAx>
      <c:valAx>
        <c:axId val="531701616"/>
        <c:scaling>
          <c:orientation val="minMax"/>
          <c:max val="50000"/>
          <c:min val="10000"/>
        </c:scaling>
        <c:delete val="0"/>
        <c:axPos val="l"/>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698664"/>
        <c:crosses val="autoZero"/>
        <c:crossBetween val="between"/>
        <c:majorUnit val="20000"/>
      </c:valAx>
      <c:valAx>
        <c:axId val="579141608"/>
        <c:scaling>
          <c:orientation val="minMax"/>
          <c:max val="900000"/>
          <c:min val="400000"/>
        </c:scaling>
        <c:delete val="0"/>
        <c:axPos val="r"/>
        <c:numFmt formatCode="#,##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34392"/>
        <c:crosses val="max"/>
        <c:crossBetween val="between"/>
        <c:majorUnit val="250000"/>
      </c:valAx>
      <c:catAx>
        <c:axId val="579134392"/>
        <c:scaling>
          <c:orientation val="minMax"/>
        </c:scaling>
        <c:delete val="1"/>
        <c:axPos val="b"/>
        <c:numFmt formatCode="General" sourceLinked="1"/>
        <c:majorTickMark val="out"/>
        <c:minorTickMark val="none"/>
        <c:tickLblPos val="nextTo"/>
        <c:crossAx val="579141608"/>
        <c:crosses val="autoZero"/>
        <c:auto val="1"/>
        <c:lblAlgn val="ctr"/>
        <c:lblOffset val="100"/>
        <c:noMultiLvlLbl val="0"/>
      </c:catAx>
      <c:spPr>
        <a:noFill/>
        <a:ln>
          <a:noFill/>
        </a:ln>
        <a:effectLst/>
      </c:spPr>
    </c:plotArea>
    <c:legend>
      <c:legendPos val="b"/>
      <c:layout>
        <c:manualLayout>
          <c:xMode val="edge"/>
          <c:yMode val="edge"/>
          <c:x val="0.18753621757268399"/>
          <c:y val="9.1765404324459454E-2"/>
          <c:w val="0.51146085837508604"/>
          <c:h val="6.696475440569928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0.27307866790224322</c:v>
                </c:pt>
                <c:pt idx="1">
                  <c:v>0.28999999999999998</c:v>
                </c:pt>
                <c:pt idx="2">
                  <c:v>0.4</c:v>
                </c:pt>
              </c:numCache>
            </c:numRef>
          </c:val>
          <c:extLst>
            <c:ext xmlns:c16="http://schemas.microsoft.com/office/drawing/2014/chart" uri="{C3380CC4-5D6E-409C-BE32-E72D297353CC}">
              <c16:uniqueId val="{00000000-EAD9-4244-82BD-D8EBFDB4F6E8}"/>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0.14759958606037332</c:v>
                </c:pt>
                <c:pt idx="1">
                  <c:v>0.2</c:v>
                </c:pt>
                <c:pt idx="2">
                  <c:v>0.13</c:v>
                </c:pt>
              </c:numCache>
            </c:numRef>
          </c:val>
          <c:extLst>
            <c:ext xmlns:c16="http://schemas.microsoft.com/office/drawing/2014/chart" uri="{C3380CC4-5D6E-409C-BE32-E72D297353CC}">
              <c16:uniqueId val="{00000001-EAD9-4244-82BD-D8EBFDB4F6E8}"/>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0.26937133322785728</c:v>
                </c:pt>
                <c:pt idx="1">
                  <c:v>0.25</c:v>
                </c:pt>
                <c:pt idx="2">
                  <c:v>0.19</c:v>
                </c:pt>
              </c:numCache>
            </c:numRef>
          </c:val>
          <c:extLst>
            <c:ext xmlns:c16="http://schemas.microsoft.com/office/drawing/2014/chart" uri="{C3380CC4-5D6E-409C-BE32-E72D297353CC}">
              <c16:uniqueId val="{00000002-EAD9-4244-82BD-D8EBFDB4F6E8}"/>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0.1586707355661964</c:v>
                </c:pt>
                <c:pt idx="1">
                  <c:v>0.18</c:v>
                </c:pt>
                <c:pt idx="2">
                  <c:v>0.17</c:v>
                </c:pt>
              </c:numCache>
            </c:numRef>
          </c:val>
          <c:extLst>
            <c:ext xmlns:c16="http://schemas.microsoft.com/office/drawing/2014/chart" uri="{C3380CC4-5D6E-409C-BE32-E72D297353CC}">
              <c16:uniqueId val="{00000003-EAD9-4244-82BD-D8EBFDB4F6E8}"/>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9.2238389832971043E-2</c:v>
                </c:pt>
                <c:pt idx="1">
                  <c:v>0.04</c:v>
                </c:pt>
                <c:pt idx="2">
                  <c:v>0.03</c:v>
                </c:pt>
              </c:numCache>
            </c:numRef>
          </c:val>
          <c:extLst>
            <c:ext xmlns:c16="http://schemas.microsoft.com/office/drawing/2014/chart" uri="{C3380CC4-5D6E-409C-BE32-E72D297353CC}">
              <c16:uniqueId val="{00000004-EAD9-4244-82BD-D8EBFDB4F6E8}"/>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5.9041287410358856E-2</c:v>
                </c:pt>
                <c:pt idx="1">
                  <c:v>0.04</c:v>
                </c:pt>
                <c:pt idx="2">
                  <c:v>0.08</c:v>
                </c:pt>
              </c:numCache>
            </c:numRef>
          </c:val>
          <c:extLst>
            <c:ext xmlns:c16="http://schemas.microsoft.com/office/drawing/2014/chart" uri="{C3380CC4-5D6E-409C-BE32-E72D297353CC}">
              <c16:uniqueId val="{00000005-EAD9-4244-82BD-D8EBFDB4F6E8}"/>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0.37037874248889313</c:v>
                </c:pt>
                <c:pt idx="1">
                  <c:v>0.31</c:v>
                </c:pt>
                <c:pt idx="2">
                  <c:v>0.45</c:v>
                </c:pt>
              </c:numCache>
            </c:numRef>
          </c:val>
          <c:extLst>
            <c:ext xmlns:c16="http://schemas.microsoft.com/office/drawing/2014/chart" uri="{C3380CC4-5D6E-409C-BE32-E72D297353CC}">
              <c16:uniqueId val="{00000000-FD95-4089-A41F-6B3ECDF6B991}"/>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0.19999526030064274</c:v>
                </c:pt>
                <c:pt idx="1">
                  <c:v>0.23</c:v>
                </c:pt>
                <c:pt idx="2">
                  <c:v>0.16</c:v>
                </c:pt>
              </c:numCache>
            </c:numRef>
          </c:val>
          <c:extLst>
            <c:ext xmlns:c16="http://schemas.microsoft.com/office/drawing/2014/chart" uri="{C3380CC4-5D6E-409C-BE32-E72D297353CC}">
              <c16:uniqueId val="{00000001-FD95-4089-A41F-6B3ECDF6B991}"/>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0.17779098411957672</c:v>
                </c:pt>
                <c:pt idx="1">
                  <c:v>0.21</c:v>
                </c:pt>
                <c:pt idx="2">
                  <c:v>0.18</c:v>
                </c:pt>
              </c:numCache>
            </c:numRef>
          </c:val>
          <c:extLst>
            <c:ext xmlns:c16="http://schemas.microsoft.com/office/drawing/2014/chart" uri="{C3380CC4-5D6E-409C-BE32-E72D297353CC}">
              <c16:uniqueId val="{00000002-FD95-4089-A41F-6B3ECDF6B991}"/>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0.12962125751110687</c:v>
                </c:pt>
                <c:pt idx="1">
                  <c:v>0.14000000000000001</c:v>
                </c:pt>
                <c:pt idx="2">
                  <c:v>0.18</c:v>
                </c:pt>
              </c:numCache>
            </c:numRef>
          </c:val>
          <c:extLst>
            <c:ext xmlns:c16="http://schemas.microsoft.com/office/drawing/2014/chart" uri="{C3380CC4-5D6E-409C-BE32-E72D297353CC}">
              <c16:uniqueId val="{00000003-FD95-4089-A41F-6B3ECDF6B991}"/>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8EE6-4D19-B282-BDBD42F13E29}"/>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7.4065904506805863E-2</c:v>
                </c:pt>
                <c:pt idx="1">
                  <c:v>0.05</c:v>
                </c:pt>
                <c:pt idx="2">
                  <c:v>0.01</c:v>
                </c:pt>
              </c:numCache>
            </c:numRef>
          </c:val>
          <c:extLst>
            <c:ext xmlns:c16="http://schemas.microsoft.com/office/drawing/2014/chart" uri="{C3380CC4-5D6E-409C-BE32-E72D297353CC}">
              <c16:uniqueId val="{00000004-FD95-4089-A41F-6B3ECDF6B991}"/>
            </c:ext>
          </c:extLst>
        </c:ser>
        <c:ser>
          <c:idx val="5"/>
          <c:order val="5"/>
          <c:tx>
            <c:strRef>
              <c:f>Sheet1!$G$1</c:f>
              <c:strCache>
                <c:ptCount val="1"/>
                <c:pt idx="0">
                  <c:v>0-5</c:v>
                </c:pt>
              </c:strCache>
            </c:strRef>
          </c:tx>
          <c:spPr>
            <a:solidFill>
              <a:sysClr val="windowText" lastClr="000000"/>
            </a:solidFill>
          </c:spPr>
          <c:invertIfNegative val="0"/>
          <c:dLbls>
            <c:dLbl>
              <c:idx val="2"/>
              <c:layout>
                <c:manualLayout>
                  <c:x val="-4.0088194026859092E-3"/>
                  <c:y val="5.53339124949507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6-4D19-B282-BDBD42F13E29}"/>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4.8147851072974791E-2</c:v>
                </c:pt>
                <c:pt idx="1">
                  <c:v>7.0000000000000007E-2</c:v>
                </c:pt>
                <c:pt idx="2">
                  <c:v>0.02</c:v>
                </c:pt>
              </c:numCache>
            </c:numRef>
          </c:val>
          <c:extLst>
            <c:ext xmlns:c16="http://schemas.microsoft.com/office/drawing/2014/chart" uri="{C3380CC4-5D6E-409C-BE32-E72D297353CC}">
              <c16:uniqueId val="{00000005-FD95-4089-A41F-6B3ECDF6B991}"/>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0.20148264176986472</c:v>
                </c:pt>
                <c:pt idx="1">
                  <c:v>0.16</c:v>
                </c:pt>
                <c:pt idx="2">
                  <c:v>0.36</c:v>
                </c:pt>
              </c:numCache>
            </c:numRef>
          </c:val>
          <c:extLst>
            <c:ext xmlns:c16="http://schemas.microsoft.com/office/drawing/2014/chart" uri="{C3380CC4-5D6E-409C-BE32-E72D297353CC}">
              <c16:uniqueId val="{00000000-A900-455A-BFD3-2FD58E61514F}"/>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0.145519934732418</c:v>
                </c:pt>
                <c:pt idx="1">
                  <c:v>0.12</c:v>
                </c:pt>
                <c:pt idx="2">
                  <c:v>0.17</c:v>
                </c:pt>
              </c:numCache>
            </c:numRef>
          </c:val>
          <c:extLst>
            <c:ext xmlns:c16="http://schemas.microsoft.com/office/drawing/2014/chart" uri="{C3380CC4-5D6E-409C-BE32-E72D297353CC}">
              <c16:uniqueId val="{00000001-A900-455A-BFD3-2FD58E61514F}"/>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0.27986495912001419</c:v>
                </c:pt>
                <c:pt idx="1">
                  <c:v>0.12</c:v>
                </c:pt>
                <c:pt idx="2">
                  <c:v>0.18</c:v>
                </c:pt>
              </c:numCache>
            </c:numRef>
          </c:val>
          <c:extLst>
            <c:ext xmlns:c16="http://schemas.microsoft.com/office/drawing/2014/chart" uri="{C3380CC4-5D6E-409C-BE32-E72D297353CC}">
              <c16:uniqueId val="{00000002-A900-455A-BFD3-2FD58E61514F}"/>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0.19776501793103557</c:v>
                </c:pt>
                <c:pt idx="1">
                  <c:v>0.14000000000000001</c:v>
                </c:pt>
                <c:pt idx="2">
                  <c:v>0.18</c:v>
                </c:pt>
              </c:numCache>
            </c:numRef>
          </c:val>
          <c:extLst>
            <c:ext xmlns:c16="http://schemas.microsoft.com/office/drawing/2014/chart" uri="{C3380CC4-5D6E-409C-BE32-E72D297353CC}">
              <c16:uniqueId val="{00000003-A900-455A-BFD3-2FD58E61514F}"/>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8.954069857372042E-2</c:v>
                </c:pt>
                <c:pt idx="1">
                  <c:v>0.08</c:v>
                </c:pt>
                <c:pt idx="2">
                  <c:v>0.03</c:v>
                </c:pt>
              </c:numCache>
            </c:numRef>
          </c:val>
          <c:extLst>
            <c:ext xmlns:c16="http://schemas.microsoft.com/office/drawing/2014/chart" uri="{C3380CC4-5D6E-409C-BE32-E72D297353CC}">
              <c16:uniqueId val="{00000004-A900-455A-BFD3-2FD58E61514F}"/>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8.5826747872947043E-2</c:v>
                </c:pt>
                <c:pt idx="1">
                  <c:v>0.37</c:v>
                </c:pt>
                <c:pt idx="2">
                  <c:v>0.08</c:v>
                </c:pt>
              </c:numCache>
            </c:numRef>
          </c:val>
          <c:extLst>
            <c:ext xmlns:c16="http://schemas.microsoft.com/office/drawing/2014/chart" uri="{C3380CC4-5D6E-409C-BE32-E72D297353CC}">
              <c16:uniqueId val="{00000005-A900-455A-BFD3-2FD58E61514F}"/>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0.39655172413793099</c:v>
                </c:pt>
                <c:pt idx="1">
                  <c:v>0.41</c:v>
                </c:pt>
              </c:numCache>
            </c:numRef>
          </c:val>
          <c:extLst>
            <c:ext xmlns:c16="http://schemas.microsoft.com/office/drawing/2014/chart" uri="{C3380CC4-5D6E-409C-BE32-E72D297353CC}">
              <c16:uniqueId val="{00000000-752F-4E31-B7E9-05EDD8FC3C9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0.20689655172413796</c:v>
                </c:pt>
                <c:pt idx="1">
                  <c:v>0.15</c:v>
                </c:pt>
              </c:numCache>
            </c:numRef>
          </c:val>
          <c:extLst>
            <c:ext xmlns:c16="http://schemas.microsoft.com/office/drawing/2014/chart" uri="{C3380CC4-5D6E-409C-BE32-E72D297353CC}">
              <c16:uniqueId val="{00000001-752F-4E31-B7E9-05EDD8FC3C9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0.18965517241379309</c:v>
                </c:pt>
                <c:pt idx="1">
                  <c:v>0.22</c:v>
                </c:pt>
              </c:numCache>
            </c:numRef>
          </c:val>
          <c:extLst>
            <c:ext xmlns:c16="http://schemas.microsoft.com/office/drawing/2014/chart" uri="{C3380CC4-5D6E-409C-BE32-E72D297353CC}">
              <c16:uniqueId val="{00000002-752F-4E31-B7E9-05EDD8FC3C9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6.8965517241379323E-2</c:v>
                </c:pt>
                <c:pt idx="1">
                  <c:v>0.19</c:v>
                </c:pt>
              </c:numCache>
            </c:numRef>
          </c:val>
          <c:extLst>
            <c:ext xmlns:c16="http://schemas.microsoft.com/office/drawing/2014/chart" uri="{C3380CC4-5D6E-409C-BE32-E72D297353CC}">
              <c16:uniqueId val="{00000003-752F-4E31-B7E9-05EDD8FC3C95}"/>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241-43B6-B6F4-1FDE12ABE3AF}"/>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0</c:v>
                </c:pt>
                <c:pt idx="1">
                  <c:v>0.04</c:v>
                </c:pt>
              </c:numCache>
            </c:numRef>
          </c:val>
          <c:extLst>
            <c:ext xmlns:c16="http://schemas.microsoft.com/office/drawing/2014/chart" uri="{C3380CC4-5D6E-409C-BE32-E72D297353CC}">
              <c16:uniqueId val="{00000004-752F-4E31-B7E9-05EDD8FC3C9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0.13793103448275865</c:v>
                </c:pt>
                <c:pt idx="1">
                  <c:v>0</c:v>
                </c:pt>
              </c:numCache>
            </c:numRef>
          </c:val>
          <c:extLst>
            <c:ext xmlns:c16="http://schemas.microsoft.com/office/drawing/2014/chart" uri="{C3380CC4-5D6E-409C-BE32-E72D297353CC}">
              <c16:uniqueId val="{00000005-752F-4E31-B7E9-05EDD8FC3C9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0.47368421052631565</c:v>
                </c:pt>
                <c:pt idx="1">
                  <c:v>0.49</c:v>
                </c:pt>
                <c:pt idx="2">
                  <c:v>0.28999999999999998</c:v>
                </c:pt>
              </c:numCache>
            </c:numRef>
          </c:val>
          <c:extLst>
            <c:ext xmlns:c16="http://schemas.microsoft.com/office/drawing/2014/chart" uri="{C3380CC4-5D6E-409C-BE32-E72D297353CC}">
              <c16:uniqueId val="{00000000-8D6D-4F54-B2B3-2DFA7DA49C17}"/>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0.17543859649122809</c:v>
                </c:pt>
                <c:pt idx="1">
                  <c:v>0.08</c:v>
                </c:pt>
                <c:pt idx="2">
                  <c:v>0.19</c:v>
                </c:pt>
              </c:numCache>
            </c:numRef>
          </c:val>
          <c:extLst>
            <c:ext xmlns:c16="http://schemas.microsoft.com/office/drawing/2014/chart" uri="{C3380CC4-5D6E-409C-BE32-E72D297353CC}">
              <c16:uniqueId val="{00000001-8D6D-4F54-B2B3-2DFA7DA49C17}"/>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8.7719298245614016E-2</c:v>
                </c:pt>
                <c:pt idx="1">
                  <c:v>0.18</c:v>
                </c:pt>
                <c:pt idx="2">
                  <c:v>0.23</c:v>
                </c:pt>
              </c:numCache>
            </c:numRef>
          </c:val>
          <c:extLst>
            <c:ext xmlns:c16="http://schemas.microsoft.com/office/drawing/2014/chart" uri="{C3380CC4-5D6E-409C-BE32-E72D297353CC}">
              <c16:uniqueId val="{00000002-8D6D-4F54-B2B3-2DFA7DA49C17}"/>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5.2631578947368418E-2</c:v>
                </c:pt>
                <c:pt idx="1">
                  <c:v>0.08</c:v>
                </c:pt>
                <c:pt idx="2">
                  <c:v>7.0000000000000007E-2</c:v>
                </c:pt>
              </c:numCache>
            </c:numRef>
          </c:val>
          <c:extLst>
            <c:ext xmlns:c16="http://schemas.microsoft.com/office/drawing/2014/chart" uri="{C3380CC4-5D6E-409C-BE32-E72D297353CC}">
              <c16:uniqueId val="{00000003-8D6D-4F54-B2B3-2DFA7DA49C17}"/>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5.2631578947368418E-2</c:v>
                </c:pt>
                <c:pt idx="1">
                  <c:v>0.08</c:v>
                </c:pt>
                <c:pt idx="2">
                  <c:v>0.06</c:v>
                </c:pt>
              </c:numCache>
            </c:numRef>
          </c:val>
          <c:extLst>
            <c:ext xmlns:c16="http://schemas.microsoft.com/office/drawing/2014/chart" uri="{C3380CC4-5D6E-409C-BE32-E72D297353CC}">
              <c16:uniqueId val="{00000004-8D6D-4F54-B2B3-2DFA7DA49C17}"/>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0.15789473684210531</c:v>
                </c:pt>
                <c:pt idx="1">
                  <c:v>0.09</c:v>
                </c:pt>
                <c:pt idx="2">
                  <c:v>0.16</c:v>
                </c:pt>
              </c:numCache>
            </c:numRef>
          </c:val>
          <c:extLst>
            <c:ext xmlns:c16="http://schemas.microsoft.com/office/drawing/2014/chart" uri="{C3380CC4-5D6E-409C-BE32-E72D297353CC}">
              <c16:uniqueId val="{00000005-8D6D-4F54-B2B3-2DFA7DA49C17}"/>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0.5</c:v>
                </c:pt>
                <c:pt idx="1">
                  <c:v>0.57999999999999996</c:v>
                </c:pt>
                <c:pt idx="2">
                  <c:v>0.17</c:v>
                </c:pt>
              </c:numCache>
            </c:numRef>
          </c:val>
          <c:extLst>
            <c:ext xmlns:c16="http://schemas.microsoft.com/office/drawing/2014/chart" uri="{C3380CC4-5D6E-409C-BE32-E72D297353CC}">
              <c16:uniqueId val="{00000000-4302-47C7-9918-E2DFA8C37EA3}"/>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0.15384615384615383</c:v>
                </c:pt>
                <c:pt idx="1">
                  <c:v>0.05</c:v>
                </c:pt>
                <c:pt idx="2">
                  <c:v>0.17</c:v>
                </c:pt>
              </c:numCache>
            </c:numRef>
          </c:val>
          <c:extLst>
            <c:ext xmlns:c16="http://schemas.microsoft.com/office/drawing/2014/chart" uri="{C3380CC4-5D6E-409C-BE32-E72D297353CC}">
              <c16:uniqueId val="{00000001-4302-47C7-9918-E2DFA8C37EA3}"/>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9.6153846153846159E-2</c:v>
                </c:pt>
                <c:pt idx="1">
                  <c:v>0.12</c:v>
                </c:pt>
                <c:pt idx="2">
                  <c:v>0.33</c:v>
                </c:pt>
              </c:numCache>
            </c:numRef>
          </c:val>
          <c:extLst>
            <c:ext xmlns:c16="http://schemas.microsoft.com/office/drawing/2014/chart" uri="{C3380CC4-5D6E-409C-BE32-E72D297353CC}">
              <c16:uniqueId val="{00000002-4302-47C7-9918-E2DFA8C37EA3}"/>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5.7692307692307716E-2</c:v>
                </c:pt>
                <c:pt idx="1">
                  <c:v>0.1</c:v>
                </c:pt>
                <c:pt idx="2">
                  <c:v>0.06</c:v>
                </c:pt>
              </c:numCache>
            </c:numRef>
          </c:val>
          <c:extLst>
            <c:ext xmlns:c16="http://schemas.microsoft.com/office/drawing/2014/chart" uri="{C3380CC4-5D6E-409C-BE32-E72D297353CC}">
              <c16:uniqueId val="{00000003-4302-47C7-9918-E2DFA8C37EA3}"/>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7.6923076923076927E-2</c:v>
                </c:pt>
                <c:pt idx="1">
                  <c:v>7.0000000000000007E-2</c:v>
                </c:pt>
                <c:pt idx="2">
                  <c:v>0.08</c:v>
                </c:pt>
              </c:numCache>
            </c:numRef>
          </c:val>
          <c:extLst>
            <c:ext xmlns:c16="http://schemas.microsoft.com/office/drawing/2014/chart" uri="{C3380CC4-5D6E-409C-BE32-E72D297353CC}">
              <c16:uniqueId val="{00000004-4302-47C7-9918-E2DFA8C37EA3}"/>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0.11538461538461543</c:v>
                </c:pt>
                <c:pt idx="1">
                  <c:v>0.08</c:v>
                </c:pt>
                <c:pt idx="2">
                  <c:v>0.19</c:v>
                </c:pt>
              </c:numCache>
            </c:numRef>
          </c:val>
          <c:extLst>
            <c:ext xmlns:c16="http://schemas.microsoft.com/office/drawing/2014/chart" uri="{C3380CC4-5D6E-409C-BE32-E72D297353CC}">
              <c16:uniqueId val="{00000005-4302-47C7-9918-E2DFA8C37EA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0.44827586206896547</c:v>
                </c:pt>
                <c:pt idx="1">
                  <c:v>0.4</c:v>
                </c:pt>
                <c:pt idx="2">
                  <c:v>0.39</c:v>
                </c:pt>
              </c:numCache>
            </c:numRef>
          </c:val>
          <c:extLst>
            <c:ext xmlns:c16="http://schemas.microsoft.com/office/drawing/2014/chart" uri="{C3380CC4-5D6E-409C-BE32-E72D297353CC}">
              <c16:uniqueId val="{00000000-4E29-41CC-9D14-5FA68364F743}"/>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5.1724137931034489E-2</c:v>
                </c:pt>
                <c:pt idx="1">
                  <c:v>0.2</c:v>
                </c:pt>
                <c:pt idx="2">
                  <c:v>0.12</c:v>
                </c:pt>
              </c:numCache>
            </c:numRef>
          </c:val>
          <c:extLst>
            <c:ext xmlns:c16="http://schemas.microsoft.com/office/drawing/2014/chart" uri="{C3380CC4-5D6E-409C-BE32-E72D297353CC}">
              <c16:uniqueId val="{00000001-4E29-41CC-9D14-5FA68364F743}"/>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0.1551724137931034</c:v>
                </c:pt>
                <c:pt idx="1">
                  <c:v>0.1</c:v>
                </c:pt>
                <c:pt idx="2">
                  <c:v>0.22</c:v>
                </c:pt>
              </c:numCache>
            </c:numRef>
          </c:val>
          <c:extLst>
            <c:ext xmlns:c16="http://schemas.microsoft.com/office/drawing/2014/chart" uri="{C3380CC4-5D6E-409C-BE32-E72D297353CC}">
              <c16:uniqueId val="{00000002-4E29-41CC-9D14-5FA68364F743}"/>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0.13793103448275865</c:v>
                </c:pt>
                <c:pt idx="1">
                  <c:v>0.1</c:v>
                </c:pt>
                <c:pt idx="2">
                  <c:v>0.05</c:v>
                </c:pt>
              </c:numCache>
            </c:numRef>
          </c:val>
          <c:extLst>
            <c:ext xmlns:c16="http://schemas.microsoft.com/office/drawing/2014/chart" uri="{C3380CC4-5D6E-409C-BE32-E72D297353CC}">
              <c16:uniqueId val="{00000003-4E29-41CC-9D14-5FA68364F743}"/>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3.4482758620689669E-2</c:v>
                </c:pt>
                <c:pt idx="1">
                  <c:v>0.2</c:v>
                </c:pt>
                <c:pt idx="2">
                  <c:v>0.02</c:v>
                </c:pt>
              </c:numCache>
            </c:numRef>
          </c:val>
          <c:extLst>
            <c:ext xmlns:c16="http://schemas.microsoft.com/office/drawing/2014/chart" uri="{C3380CC4-5D6E-409C-BE32-E72D297353CC}">
              <c16:uniqueId val="{00000004-4E29-41CC-9D14-5FA68364F743}"/>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DC4-49C5-91E7-89D781F94BAF}"/>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0.17241379310344826</c:v>
                </c:pt>
                <c:pt idx="1">
                  <c:v>0</c:v>
                </c:pt>
                <c:pt idx="2">
                  <c:v>0.2</c:v>
                </c:pt>
              </c:numCache>
            </c:numRef>
          </c:val>
          <c:extLst>
            <c:ext xmlns:c16="http://schemas.microsoft.com/office/drawing/2014/chart" uri="{C3380CC4-5D6E-409C-BE32-E72D297353CC}">
              <c16:uniqueId val="{00000005-4E29-41CC-9D14-5FA68364F74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0.490566037735849</c:v>
                </c:pt>
                <c:pt idx="1">
                  <c:v>0.23</c:v>
                </c:pt>
                <c:pt idx="2">
                  <c:v>0.36</c:v>
                </c:pt>
              </c:numCache>
            </c:numRef>
          </c:val>
          <c:extLst>
            <c:ext xmlns:c16="http://schemas.microsoft.com/office/drawing/2014/chart" uri="{C3380CC4-5D6E-409C-BE32-E72D297353CC}">
              <c16:uniqueId val="{00000000-34CE-400F-9AA1-6D016B8111B4}"/>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7.5471698113207544E-2</c:v>
                </c:pt>
                <c:pt idx="1">
                  <c:v>0.12</c:v>
                </c:pt>
                <c:pt idx="2">
                  <c:v>0.14000000000000001</c:v>
                </c:pt>
              </c:numCache>
            </c:numRef>
          </c:val>
          <c:extLst>
            <c:ext xmlns:c16="http://schemas.microsoft.com/office/drawing/2014/chart" uri="{C3380CC4-5D6E-409C-BE32-E72D297353CC}">
              <c16:uniqueId val="{00000001-34CE-400F-9AA1-6D016B8111B4}"/>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0.20754716981132076</c:v>
                </c:pt>
                <c:pt idx="1">
                  <c:v>0.03</c:v>
                </c:pt>
                <c:pt idx="2">
                  <c:v>0.22</c:v>
                </c:pt>
              </c:numCache>
            </c:numRef>
          </c:val>
          <c:extLst>
            <c:ext xmlns:c16="http://schemas.microsoft.com/office/drawing/2014/chart" uri="{C3380CC4-5D6E-409C-BE32-E72D297353CC}">
              <c16:uniqueId val="{00000002-34CE-400F-9AA1-6D016B8111B4}"/>
            </c:ext>
          </c:extLst>
        </c:ser>
        <c:ser>
          <c:idx val="1"/>
          <c:order val="3"/>
          <c:tx>
            <c:strRef>
              <c:f>Sheet1!$E$1</c:f>
              <c:strCache>
                <c:ptCount val="1"/>
                <c:pt idx="0">
                  <c:v>7</c:v>
                </c:pt>
              </c:strCache>
            </c:strRef>
          </c:tx>
          <c:spPr>
            <a:solidFill>
              <a:srgbClr val="009FEA"/>
            </a:solidFill>
            <a:ln>
              <a:noFill/>
            </a:ln>
            <a:effectLst/>
          </c:spPr>
          <c:invertIfNegative val="0"/>
          <c:dLbls>
            <c:dLbl>
              <c:idx val="1"/>
              <c:layout>
                <c:manualLayout>
                  <c:x val="8.0176388053717438E-3"/>
                  <c:y val="5.53339124949507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17-45D0-A088-434266045A00}"/>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5.6603773584905655E-2</c:v>
                </c:pt>
                <c:pt idx="1">
                  <c:v>0.02</c:v>
                </c:pt>
                <c:pt idx="2">
                  <c:v>0.12</c:v>
                </c:pt>
              </c:numCache>
            </c:numRef>
          </c:val>
          <c:extLst>
            <c:ext xmlns:c16="http://schemas.microsoft.com/office/drawing/2014/chart" uri="{C3380CC4-5D6E-409C-BE32-E72D297353CC}">
              <c16:uniqueId val="{00000003-34CE-400F-9AA1-6D016B8111B4}"/>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3.7735849056603793E-2</c:v>
                </c:pt>
                <c:pt idx="1">
                  <c:v>0.14000000000000001</c:v>
                </c:pt>
                <c:pt idx="2">
                  <c:v>0.04</c:v>
                </c:pt>
              </c:numCache>
            </c:numRef>
          </c:val>
          <c:extLst>
            <c:ext xmlns:c16="http://schemas.microsoft.com/office/drawing/2014/chart" uri="{C3380CC4-5D6E-409C-BE32-E72D297353CC}">
              <c16:uniqueId val="{00000004-34CE-400F-9AA1-6D016B8111B4}"/>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0.13207547169811329</c:v>
                </c:pt>
                <c:pt idx="1">
                  <c:v>0.46</c:v>
                </c:pt>
                <c:pt idx="2">
                  <c:v>0.12</c:v>
                </c:pt>
              </c:numCache>
            </c:numRef>
          </c:val>
          <c:extLst>
            <c:ext xmlns:c16="http://schemas.microsoft.com/office/drawing/2014/chart" uri="{C3380CC4-5D6E-409C-BE32-E72D297353CC}">
              <c16:uniqueId val="{00000005-34CE-400F-9AA1-6D016B8111B4}"/>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0.490566037735849</c:v>
                </c:pt>
                <c:pt idx="1">
                  <c:v>0.28999999999999998</c:v>
                </c:pt>
                <c:pt idx="2">
                  <c:v>0.34</c:v>
                </c:pt>
              </c:numCache>
            </c:numRef>
          </c:val>
          <c:extLst>
            <c:ext xmlns:c16="http://schemas.microsoft.com/office/drawing/2014/chart" uri="{C3380CC4-5D6E-409C-BE32-E72D297353CC}">
              <c16:uniqueId val="{00000000-83EB-4578-AA4A-4849BAA0C1AE}"/>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9.4339622641509469E-2</c:v>
                </c:pt>
                <c:pt idx="1">
                  <c:v>0.22</c:v>
                </c:pt>
                <c:pt idx="2">
                  <c:v>7.0000000000000007E-2</c:v>
                </c:pt>
              </c:numCache>
            </c:numRef>
          </c:val>
          <c:extLst>
            <c:ext xmlns:c16="http://schemas.microsoft.com/office/drawing/2014/chart" uri="{C3380CC4-5D6E-409C-BE32-E72D297353CC}">
              <c16:uniqueId val="{00000001-83EB-4578-AA4A-4849BAA0C1AE}"/>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0.18867924528301891</c:v>
                </c:pt>
                <c:pt idx="1">
                  <c:v>7.0000000000000007E-2</c:v>
                </c:pt>
                <c:pt idx="2">
                  <c:v>0.27</c:v>
                </c:pt>
              </c:numCache>
            </c:numRef>
          </c:val>
          <c:extLst>
            <c:ext xmlns:c16="http://schemas.microsoft.com/office/drawing/2014/chart" uri="{C3380CC4-5D6E-409C-BE32-E72D297353CC}">
              <c16:uniqueId val="{00000002-83EB-4578-AA4A-4849BAA0C1AE}"/>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9.4339622641509469E-2</c:v>
                </c:pt>
                <c:pt idx="1">
                  <c:v>0.11</c:v>
                </c:pt>
                <c:pt idx="2">
                  <c:v>0.16</c:v>
                </c:pt>
              </c:numCache>
            </c:numRef>
          </c:val>
          <c:extLst>
            <c:ext xmlns:c16="http://schemas.microsoft.com/office/drawing/2014/chart" uri="{C3380CC4-5D6E-409C-BE32-E72D297353CC}">
              <c16:uniqueId val="{00000003-83EB-4578-AA4A-4849BAA0C1AE}"/>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090D-4C6D-AE58-49C693511430}"/>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1.8867924528301896E-2</c:v>
                </c:pt>
                <c:pt idx="1">
                  <c:v>0.05</c:v>
                </c:pt>
                <c:pt idx="2">
                  <c:v>0</c:v>
                </c:pt>
              </c:numCache>
            </c:numRef>
          </c:val>
          <c:extLst>
            <c:ext xmlns:c16="http://schemas.microsoft.com/office/drawing/2014/chart" uri="{C3380CC4-5D6E-409C-BE32-E72D297353CC}">
              <c16:uniqueId val="{00000004-83EB-4578-AA4A-4849BAA0C1AE}"/>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0.11320754716981134</c:v>
                </c:pt>
                <c:pt idx="1">
                  <c:v>0.25</c:v>
                </c:pt>
                <c:pt idx="2">
                  <c:v>0.15</c:v>
                </c:pt>
              </c:numCache>
            </c:numRef>
          </c:val>
          <c:extLst>
            <c:ext xmlns:c16="http://schemas.microsoft.com/office/drawing/2014/chart" uri="{C3380CC4-5D6E-409C-BE32-E72D297353CC}">
              <c16:uniqueId val="{00000005-83EB-4578-AA4A-4849BAA0C1AE}"/>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0.1919642857142857</c:v>
                </c:pt>
                <c:pt idx="1">
                  <c:v>0.24</c:v>
                </c:pt>
              </c:numCache>
            </c:numRef>
          </c:val>
          <c:extLst>
            <c:ext xmlns:c16="http://schemas.microsoft.com/office/drawing/2014/chart" uri="{C3380CC4-5D6E-409C-BE32-E72D297353CC}">
              <c16:uniqueId val="{00000000-DC5C-44A4-884C-DC30A0EA964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0.20982142857142852</c:v>
                </c:pt>
                <c:pt idx="1">
                  <c:v>0.19</c:v>
                </c:pt>
              </c:numCache>
            </c:numRef>
          </c:val>
          <c:extLst>
            <c:ext xmlns:c16="http://schemas.microsoft.com/office/drawing/2014/chart" uri="{C3380CC4-5D6E-409C-BE32-E72D297353CC}">
              <c16:uniqueId val="{00000001-DC5C-44A4-884C-DC30A0EA964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0.21875000000000003</c:v>
                </c:pt>
                <c:pt idx="1">
                  <c:v>0.24</c:v>
                </c:pt>
              </c:numCache>
            </c:numRef>
          </c:val>
          <c:extLst>
            <c:ext xmlns:c16="http://schemas.microsoft.com/office/drawing/2014/chart" uri="{C3380CC4-5D6E-409C-BE32-E72D297353CC}">
              <c16:uniqueId val="{00000002-DC5C-44A4-884C-DC30A0EA964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0.18750000000000003</c:v>
                </c:pt>
                <c:pt idx="1">
                  <c:v>0.15</c:v>
                </c:pt>
              </c:numCache>
            </c:numRef>
          </c:val>
          <c:extLst>
            <c:ext xmlns:c16="http://schemas.microsoft.com/office/drawing/2014/chart" uri="{C3380CC4-5D6E-409C-BE32-E72D297353CC}">
              <c16:uniqueId val="{00000003-DC5C-44A4-884C-DC30A0EA9645}"/>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5C-44A4-884C-DC30A0EA9645}"/>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6.2500000000000028E-2</c:v>
                </c:pt>
                <c:pt idx="1">
                  <c:v>0.09</c:v>
                </c:pt>
              </c:numCache>
            </c:numRef>
          </c:val>
          <c:extLst>
            <c:ext xmlns:c16="http://schemas.microsoft.com/office/drawing/2014/chart" uri="{C3380CC4-5D6E-409C-BE32-E72D297353CC}">
              <c16:uniqueId val="{00000005-DC5C-44A4-884C-DC30A0EA964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0.12946428571428575</c:v>
                </c:pt>
                <c:pt idx="1">
                  <c:v>0.08</c:v>
                </c:pt>
              </c:numCache>
            </c:numRef>
          </c:val>
          <c:extLst>
            <c:ext xmlns:c16="http://schemas.microsoft.com/office/drawing/2014/chart" uri="{C3380CC4-5D6E-409C-BE32-E72D297353CC}">
              <c16:uniqueId val="{00000006-DC5C-44A4-884C-DC30A0EA964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0.19345345200298497</c:v>
                </c:pt>
                <c:pt idx="1">
                  <c:v>0.26</c:v>
                </c:pt>
              </c:numCache>
            </c:numRef>
          </c:val>
          <c:extLst>
            <c:ext xmlns:c16="http://schemas.microsoft.com/office/drawing/2014/chart" uri="{C3380CC4-5D6E-409C-BE32-E72D297353CC}">
              <c16:uniqueId val="{00000000-FD18-4A0A-AE41-5A4682FDE844}"/>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0.20500872137469478</c:v>
                </c:pt>
                <c:pt idx="1">
                  <c:v>0.2</c:v>
                </c:pt>
              </c:numCache>
            </c:numRef>
          </c:val>
          <c:extLst>
            <c:ext xmlns:c16="http://schemas.microsoft.com/office/drawing/2014/chart" uri="{C3380CC4-5D6E-409C-BE32-E72D297353CC}">
              <c16:uniqueId val="{00000001-FD18-4A0A-AE41-5A4682FDE844}"/>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0.29919325192580637</c:v>
                </c:pt>
                <c:pt idx="1">
                  <c:v>0.3</c:v>
                </c:pt>
              </c:numCache>
            </c:numRef>
          </c:val>
          <c:extLst>
            <c:ext xmlns:c16="http://schemas.microsoft.com/office/drawing/2014/chart" uri="{C3380CC4-5D6E-409C-BE32-E72D297353CC}">
              <c16:uniqueId val="{00000002-FD18-4A0A-AE41-5A4682FDE844}"/>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0.1566627234151079</c:v>
                </c:pt>
                <c:pt idx="1">
                  <c:v>0.13</c:v>
                </c:pt>
              </c:numCache>
            </c:numRef>
          </c:val>
          <c:extLst>
            <c:ext xmlns:c16="http://schemas.microsoft.com/office/drawing/2014/chart" uri="{C3380CC4-5D6E-409C-BE32-E72D297353CC}">
              <c16:uniqueId val="{00000003-FD18-4A0A-AE41-5A4682FDE844}"/>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6.6851067687226623E-2</c:v>
                </c:pt>
                <c:pt idx="1">
                  <c:v>0.06</c:v>
                </c:pt>
              </c:numCache>
            </c:numRef>
          </c:val>
          <c:extLst>
            <c:ext xmlns:c16="http://schemas.microsoft.com/office/drawing/2014/chart" uri="{C3380CC4-5D6E-409C-BE32-E72D297353CC}">
              <c16:uniqueId val="{00000004-FD18-4A0A-AE41-5A4682FDE844}"/>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7.8830783594179346E-2</c:v>
                </c:pt>
                <c:pt idx="1">
                  <c:v>0.06</c:v>
                </c:pt>
              </c:numCache>
            </c:numRef>
          </c:val>
          <c:extLst>
            <c:ext xmlns:c16="http://schemas.microsoft.com/office/drawing/2014/chart" uri="{C3380CC4-5D6E-409C-BE32-E72D297353CC}">
              <c16:uniqueId val="{0000000D-C56A-4D8C-A730-2957838833E4}"/>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0.21359223300970875</c:v>
                </c:pt>
                <c:pt idx="1">
                  <c:v>0.36</c:v>
                </c:pt>
                <c:pt idx="2">
                  <c:v>0.36</c:v>
                </c:pt>
              </c:numCache>
            </c:numRef>
          </c:val>
          <c:extLst>
            <c:ext xmlns:c16="http://schemas.microsoft.com/office/drawing/2014/chart" uri="{C3380CC4-5D6E-409C-BE32-E72D297353CC}">
              <c16:uniqueId val="{00000000-9710-4150-9482-F5E97FDDAA0A}"/>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0.17961165048543687</c:v>
                </c:pt>
                <c:pt idx="1">
                  <c:v>0.12</c:v>
                </c:pt>
                <c:pt idx="2">
                  <c:v>0.14000000000000001</c:v>
                </c:pt>
              </c:numCache>
            </c:numRef>
          </c:val>
          <c:extLst>
            <c:ext xmlns:c16="http://schemas.microsoft.com/office/drawing/2014/chart" uri="{C3380CC4-5D6E-409C-BE32-E72D297353CC}">
              <c16:uniqueId val="{00000001-9710-4150-9482-F5E97FDDAA0A}"/>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0.29126213592233013</c:v>
                </c:pt>
                <c:pt idx="1">
                  <c:v>0.18</c:v>
                </c:pt>
                <c:pt idx="2">
                  <c:v>0.17</c:v>
                </c:pt>
              </c:numCache>
            </c:numRef>
          </c:val>
          <c:extLst>
            <c:ext xmlns:c16="http://schemas.microsoft.com/office/drawing/2014/chart" uri="{C3380CC4-5D6E-409C-BE32-E72D297353CC}">
              <c16:uniqueId val="{00000002-9710-4150-9482-F5E97FDDAA0A}"/>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0.14563106796116496</c:v>
                </c:pt>
                <c:pt idx="1">
                  <c:v>0.17</c:v>
                </c:pt>
                <c:pt idx="2">
                  <c:v>0.14000000000000001</c:v>
                </c:pt>
              </c:numCache>
            </c:numRef>
          </c:val>
          <c:extLst>
            <c:ext xmlns:c16="http://schemas.microsoft.com/office/drawing/2014/chart" uri="{C3380CC4-5D6E-409C-BE32-E72D297353CC}">
              <c16:uniqueId val="{00000003-9710-4150-9482-F5E97FDDAA0A}"/>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6.7961165048543715E-2</c:v>
                </c:pt>
                <c:pt idx="1">
                  <c:v>0.06</c:v>
                </c:pt>
                <c:pt idx="2">
                  <c:v>0.1</c:v>
                </c:pt>
              </c:numCache>
            </c:numRef>
          </c:val>
          <c:extLst>
            <c:ext xmlns:c16="http://schemas.microsoft.com/office/drawing/2014/chart" uri="{C3380CC4-5D6E-409C-BE32-E72D297353CC}">
              <c16:uniqueId val="{00000004-9710-4150-9482-F5E97FDDAA0A}"/>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0.10194174757281563</c:v>
                </c:pt>
                <c:pt idx="1">
                  <c:v>0.12</c:v>
                </c:pt>
                <c:pt idx="2">
                  <c:v>0.1</c:v>
                </c:pt>
              </c:numCache>
            </c:numRef>
          </c:val>
          <c:extLst>
            <c:ext xmlns:c16="http://schemas.microsoft.com/office/drawing/2014/chart" uri="{C3380CC4-5D6E-409C-BE32-E72D297353CC}">
              <c16:uniqueId val="{00000005-9710-4150-9482-F5E97FDDAA0A}"/>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0.19371727748691087</c:v>
                </c:pt>
                <c:pt idx="1">
                  <c:v>0.37</c:v>
                </c:pt>
                <c:pt idx="2">
                  <c:v>0.37</c:v>
                </c:pt>
              </c:numCache>
            </c:numRef>
          </c:val>
          <c:extLst>
            <c:ext xmlns:c16="http://schemas.microsoft.com/office/drawing/2014/chart" uri="{C3380CC4-5D6E-409C-BE32-E72D297353CC}">
              <c16:uniqueId val="{00000000-5AEF-44C0-8B34-630DE650363F}"/>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0.16753926701570682</c:v>
                </c:pt>
                <c:pt idx="1">
                  <c:v>0.15</c:v>
                </c:pt>
                <c:pt idx="2">
                  <c:v>0.16</c:v>
                </c:pt>
              </c:numCache>
            </c:numRef>
          </c:val>
          <c:extLst>
            <c:ext xmlns:c16="http://schemas.microsoft.com/office/drawing/2014/chart" uri="{C3380CC4-5D6E-409C-BE32-E72D297353CC}">
              <c16:uniqueId val="{00000001-5AEF-44C0-8B34-630DE650363F}"/>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0.29319371727748689</c:v>
                </c:pt>
                <c:pt idx="1">
                  <c:v>0.18</c:v>
                </c:pt>
                <c:pt idx="2">
                  <c:v>0.18</c:v>
                </c:pt>
              </c:numCache>
            </c:numRef>
          </c:val>
          <c:extLst>
            <c:ext xmlns:c16="http://schemas.microsoft.com/office/drawing/2014/chart" uri="{C3380CC4-5D6E-409C-BE32-E72D297353CC}">
              <c16:uniqueId val="{00000002-5AEF-44C0-8B34-630DE650363F}"/>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0.15183246073298429</c:v>
                </c:pt>
                <c:pt idx="1">
                  <c:v>0.12</c:v>
                </c:pt>
                <c:pt idx="2">
                  <c:v>0.14000000000000001</c:v>
                </c:pt>
              </c:numCache>
            </c:numRef>
          </c:val>
          <c:extLst>
            <c:ext xmlns:c16="http://schemas.microsoft.com/office/drawing/2014/chart" uri="{C3380CC4-5D6E-409C-BE32-E72D297353CC}">
              <c16:uniqueId val="{00000003-5AEF-44C0-8B34-630DE650363F}"/>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8.9005235602094307E-2</c:v>
                </c:pt>
                <c:pt idx="1">
                  <c:v>7.0000000000000007E-2</c:v>
                </c:pt>
                <c:pt idx="2">
                  <c:v>0.06</c:v>
                </c:pt>
              </c:numCache>
            </c:numRef>
          </c:val>
          <c:extLst>
            <c:ext xmlns:c16="http://schemas.microsoft.com/office/drawing/2014/chart" uri="{C3380CC4-5D6E-409C-BE32-E72D297353CC}">
              <c16:uniqueId val="{00000004-5AEF-44C0-8B34-630DE650363F}"/>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0.10471204188481678</c:v>
                </c:pt>
                <c:pt idx="1">
                  <c:v>0.11</c:v>
                </c:pt>
                <c:pt idx="2">
                  <c:v>0.09</c:v>
                </c:pt>
              </c:numCache>
            </c:numRef>
          </c:val>
          <c:extLst>
            <c:ext xmlns:c16="http://schemas.microsoft.com/office/drawing/2014/chart" uri="{C3380CC4-5D6E-409C-BE32-E72D297353CC}">
              <c16:uniqueId val="{00000005-5AEF-44C0-8B34-630DE650363F}"/>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0.33830845771144274</c:v>
                </c:pt>
                <c:pt idx="1">
                  <c:v>0.28999999999999998</c:v>
                </c:pt>
                <c:pt idx="2">
                  <c:v>0.43</c:v>
                </c:pt>
              </c:numCache>
            </c:numRef>
          </c:val>
          <c:extLst>
            <c:ext xmlns:c16="http://schemas.microsoft.com/office/drawing/2014/chart" uri="{C3380CC4-5D6E-409C-BE32-E72D297353CC}">
              <c16:uniqueId val="{00000000-C786-487C-A65A-7E2B28710211}"/>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0.14427860696517411</c:v>
                </c:pt>
                <c:pt idx="1">
                  <c:v>0.16</c:v>
                </c:pt>
                <c:pt idx="2">
                  <c:v>0.13</c:v>
                </c:pt>
              </c:numCache>
            </c:numRef>
          </c:val>
          <c:extLst>
            <c:ext xmlns:c16="http://schemas.microsoft.com/office/drawing/2014/chart" uri="{C3380CC4-5D6E-409C-BE32-E72D297353CC}">
              <c16:uniqueId val="{00000001-C786-487C-A65A-7E2B28710211}"/>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0.19402985074626874</c:v>
                </c:pt>
                <c:pt idx="1">
                  <c:v>0.17</c:v>
                </c:pt>
                <c:pt idx="2">
                  <c:v>0.16</c:v>
                </c:pt>
              </c:numCache>
            </c:numRef>
          </c:val>
          <c:extLst>
            <c:ext xmlns:c16="http://schemas.microsoft.com/office/drawing/2014/chart" uri="{C3380CC4-5D6E-409C-BE32-E72D297353CC}">
              <c16:uniqueId val="{00000002-C786-487C-A65A-7E2B28710211}"/>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0.16915422885572129</c:v>
                </c:pt>
                <c:pt idx="1">
                  <c:v>0.11</c:v>
                </c:pt>
                <c:pt idx="2">
                  <c:v>0.12</c:v>
                </c:pt>
              </c:numCache>
            </c:numRef>
          </c:val>
          <c:extLst>
            <c:ext xmlns:c16="http://schemas.microsoft.com/office/drawing/2014/chart" uri="{C3380CC4-5D6E-409C-BE32-E72D297353CC}">
              <c16:uniqueId val="{00000003-C786-487C-A65A-7E2B28710211}"/>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4.4776119402985093E-2</c:v>
                </c:pt>
                <c:pt idx="1">
                  <c:v>7.0000000000000007E-2</c:v>
                </c:pt>
                <c:pt idx="2">
                  <c:v>0.04</c:v>
                </c:pt>
              </c:numCache>
            </c:numRef>
          </c:val>
          <c:extLst>
            <c:ext xmlns:c16="http://schemas.microsoft.com/office/drawing/2014/chart" uri="{C3380CC4-5D6E-409C-BE32-E72D297353CC}">
              <c16:uniqueId val="{00000004-C786-487C-A65A-7E2B28710211}"/>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0.109452736318408</c:v>
                </c:pt>
                <c:pt idx="1">
                  <c:v>0.2</c:v>
                </c:pt>
                <c:pt idx="2">
                  <c:v>0.12</c:v>
                </c:pt>
              </c:numCache>
            </c:numRef>
          </c:val>
          <c:extLst>
            <c:ext xmlns:c16="http://schemas.microsoft.com/office/drawing/2014/chart" uri="{C3380CC4-5D6E-409C-BE32-E72D297353CC}">
              <c16:uniqueId val="{00000006-C786-487C-A65A-7E2B28710211}"/>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0.34299516908212563</c:v>
                </c:pt>
                <c:pt idx="1">
                  <c:v>0.3</c:v>
                </c:pt>
                <c:pt idx="2">
                  <c:v>0.47</c:v>
                </c:pt>
              </c:numCache>
            </c:numRef>
          </c:val>
          <c:extLst>
            <c:ext xmlns:c16="http://schemas.microsoft.com/office/drawing/2014/chart" uri="{C3380CC4-5D6E-409C-BE32-E72D297353CC}">
              <c16:uniqueId val="{00000000-4F76-422C-9F04-07526B65049F}"/>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0.20289855072463758</c:v>
                </c:pt>
                <c:pt idx="1">
                  <c:v>0.25</c:v>
                </c:pt>
                <c:pt idx="2">
                  <c:v>0.14000000000000001</c:v>
                </c:pt>
              </c:numCache>
            </c:numRef>
          </c:val>
          <c:extLst>
            <c:ext xmlns:c16="http://schemas.microsoft.com/office/drawing/2014/chart" uri="{C3380CC4-5D6E-409C-BE32-E72D297353CC}">
              <c16:uniqueId val="{00000001-4F76-422C-9F04-07526B65049F}"/>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0.19323671497584549</c:v>
                </c:pt>
                <c:pt idx="1">
                  <c:v>0.1</c:v>
                </c:pt>
                <c:pt idx="2">
                  <c:v>0.14000000000000001</c:v>
                </c:pt>
              </c:numCache>
            </c:numRef>
          </c:val>
          <c:extLst>
            <c:ext xmlns:c16="http://schemas.microsoft.com/office/drawing/2014/chart" uri="{C3380CC4-5D6E-409C-BE32-E72D297353CC}">
              <c16:uniqueId val="{00000002-4F76-422C-9F04-07526B65049F}"/>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0.10628019323671499</c:v>
                </c:pt>
                <c:pt idx="1">
                  <c:v>0.11</c:v>
                </c:pt>
                <c:pt idx="2">
                  <c:v>0.13</c:v>
                </c:pt>
              </c:numCache>
            </c:numRef>
          </c:val>
          <c:extLst>
            <c:ext xmlns:c16="http://schemas.microsoft.com/office/drawing/2014/chart" uri="{C3380CC4-5D6E-409C-BE32-E72D297353CC}">
              <c16:uniqueId val="{00000003-4F76-422C-9F04-07526B65049F}"/>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5.3140096618357509E-2</c:v>
                </c:pt>
                <c:pt idx="1">
                  <c:v>0.06</c:v>
                </c:pt>
                <c:pt idx="2">
                  <c:v>0.02</c:v>
                </c:pt>
              </c:numCache>
            </c:numRef>
          </c:val>
          <c:extLst>
            <c:ext xmlns:c16="http://schemas.microsoft.com/office/drawing/2014/chart" uri="{C3380CC4-5D6E-409C-BE32-E72D297353CC}">
              <c16:uniqueId val="{00000004-4F76-422C-9F04-07526B65049F}"/>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0.101449275362319</c:v>
                </c:pt>
                <c:pt idx="1">
                  <c:v>0.18</c:v>
                </c:pt>
                <c:pt idx="2">
                  <c:v>0.1</c:v>
                </c:pt>
              </c:numCache>
            </c:numRef>
          </c:val>
          <c:extLst>
            <c:ext xmlns:c16="http://schemas.microsoft.com/office/drawing/2014/chart" uri="{C3380CC4-5D6E-409C-BE32-E72D297353CC}">
              <c16:uniqueId val="{00000005-4F76-422C-9F04-07526B65049F}"/>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0.27638190954773861</c:v>
                </c:pt>
                <c:pt idx="1">
                  <c:v>0.12</c:v>
                </c:pt>
                <c:pt idx="2">
                  <c:v>0.41</c:v>
                </c:pt>
              </c:numCache>
            </c:numRef>
          </c:val>
          <c:extLst>
            <c:ext xmlns:c16="http://schemas.microsoft.com/office/drawing/2014/chart" uri="{C3380CC4-5D6E-409C-BE32-E72D297353CC}">
              <c16:uniqueId val="{00000000-CB7E-4FC1-9479-C34289B0B881}"/>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0.16080402010050257</c:v>
                </c:pt>
                <c:pt idx="1">
                  <c:v>0.1</c:v>
                </c:pt>
                <c:pt idx="2">
                  <c:v>0.14000000000000001</c:v>
                </c:pt>
              </c:numCache>
            </c:numRef>
          </c:val>
          <c:extLst>
            <c:ext xmlns:c16="http://schemas.microsoft.com/office/drawing/2014/chart" uri="{C3380CC4-5D6E-409C-BE32-E72D297353CC}">
              <c16:uniqueId val="{00000001-CB7E-4FC1-9479-C34289B0B881}"/>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0.21105527638190955</c:v>
                </c:pt>
                <c:pt idx="1">
                  <c:v>0.16</c:v>
                </c:pt>
                <c:pt idx="2">
                  <c:v>0.15</c:v>
                </c:pt>
              </c:numCache>
            </c:numRef>
          </c:val>
          <c:extLst>
            <c:ext xmlns:c16="http://schemas.microsoft.com/office/drawing/2014/chart" uri="{C3380CC4-5D6E-409C-BE32-E72D297353CC}">
              <c16:uniqueId val="{00000002-CB7E-4FC1-9479-C34289B0B881}"/>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0.14572864321608042</c:v>
                </c:pt>
                <c:pt idx="1">
                  <c:v>0.17</c:v>
                </c:pt>
                <c:pt idx="2">
                  <c:v>0.12</c:v>
                </c:pt>
              </c:numCache>
            </c:numRef>
          </c:val>
          <c:extLst>
            <c:ext xmlns:c16="http://schemas.microsoft.com/office/drawing/2014/chart" uri="{C3380CC4-5D6E-409C-BE32-E72D297353CC}">
              <c16:uniqueId val="{00000003-CB7E-4FC1-9479-C34289B0B881}"/>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CB7E-4FC1-9479-C34289B0B881}"/>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7.0351758793969876E-2</c:v>
                </c:pt>
                <c:pt idx="1">
                  <c:v>0.14000000000000001</c:v>
                </c:pt>
                <c:pt idx="2">
                  <c:v>0.05</c:v>
                </c:pt>
              </c:numCache>
            </c:numRef>
          </c:val>
          <c:extLst>
            <c:ext xmlns:c16="http://schemas.microsoft.com/office/drawing/2014/chart" uri="{C3380CC4-5D6E-409C-BE32-E72D297353CC}">
              <c16:uniqueId val="{00000005-CB7E-4FC1-9479-C34289B0B881}"/>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0.13567839195979903</c:v>
                </c:pt>
                <c:pt idx="1">
                  <c:v>0.3</c:v>
                </c:pt>
                <c:pt idx="2">
                  <c:v>0.13</c:v>
                </c:pt>
              </c:numCache>
            </c:numRef>
          </c:val>
          <c:extLst>
            <c:ext xmlns:c16="http://schemas.microsoft.com/office/drawing/2014/chart" uri="{C3380CC4-5D6E-409C-BE32-E72D297353CC}">
              <c16:uniqueId val="{00000006-CB7E-4FC1-9479-C34289B0B881}"/>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0.20382165605095537</c:v>
                </c:pt>
                <c:pt idx="1">
                  <c:v>0.28999999999999998</c:v>
                </c:pt>
              </c:numCache>
            </c:numRef>
          </c:val>
          <c:extLst>
            <c:ext xmlns:c16="http://schemas.microsoft.com/office/drawing/2014/chart" uri="{C3380CC4-5D6E-409C-BE32-E72D297353CC}">
              <c16:uniqueId val="{00000000-DB4F-4991-AF0D-A50385D5DAE0}"/>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0.21656050955414033</c:v>
                </c:pt>
                <c:pt idx="1">
                  <c:v>0.15</c:v>
                </c:pt>
              </c:numCache>
            </c:numRef>
          </c:val>
          <c:extLst>
            <c:ext xmlns:c16="http://schemas.microsoft.com/office/drawing/2014/chart" uri="{C3380CC4-5D6E-409C-BE32-E72D297353CC}">
              <c16:uniqueId val="{00000001-DB4F-4991-AF0D-A50385D5DAE0}"/>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0.30573248407643289</c:v>
                </c:pt>
                <c:pt idx="1">
                  <c:v>0.35</c:v>
                </c:pt>
              </c:numCache>
            </c:numRef>
          </c:val>
          <c:extLst>
            <c:ext xmlns:c16="http://schemas.microsoft.com/office/drawing/2014/chart" uri="{C3380CC4-5D6E-409C-BE32-E72D297353CC}">
              <c16:uniqueId val="{00000002-DB4F-4991-AF0D-A50385D5DAE0}"/>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0.15286624203821661</c:v>
                </c:pt>
                <c:pt idx="1">
                  <c:v>0.15</c:v>
                </c:pt>
              </c:numCache>
            </c:numRef>
          </c:val>
          <c:extLst>
            <c:ext xmlns:c16="http://schemas.microsoft.com/office/drawing/2014/chart" uri="{C3380CC4-5D6E-409C-BE32-E72D297353CC}">
              <c16:uniqueId val="{00000003-DB4F-4991-AF0D-A50385D5DAE0}"/>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4F-4991-AF0D-A50385D5DAE0}"/>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5.0955414012738856E-2</c:v>
                </c:pt>
                <c:pt idx="1">
                  <c:v>0.03</c:v>
                </c:pt>
              </c:numCache>
            </c:numRef>
          </c:val>
          <c:extLst>
            <c:ext xmlns:c16="http://schemas.microsoft.com/office/drawing/2014/chart" uri="{C3380CC4-5D6E-409C-BE32-E72D297353CC}">
              <c16:uniqueId val="{00000005-DB4F-4991-AF0D-A50385D5DAE0}"/>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3FE-4D1B-B265-5D95166C41D5}"/>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7.0063694267515936E-2</c:v>
                </c:pt>
                <c:pt idx="1">
                  <c:v>0.02</c:v>
                </c:pt>
              </c:numCache>
            </c:numRef>
          </c:val>
          <c:extLst>
            <c:ext xmlns:c16="http://schemas.microsoft.com/office/drawing/2014/chart" uri="{C3380CC4-5D6E-409C-BE32-E72D297353CC}">
              <c16:uniqueId val="{00000006-DB4F-4991-AF0D-A50385D5DAE0}"/>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0.13124999999999995</c:v>
                </c:pt>
                <c:pt idx="1">
                  <c:v>0.18</c:v>
                </c:pt>
                <c:pt idx="2">
                  <c:v>0.2</c:v>
                </c:pt>
              </c:numCache>
            </c:numRef>
          </c:val>
          <c:extLst>
            <c:ext xmlns:c16="http://schemas.microsoft.com/office/drawing/2014/chart" uri="{C3380CC4-5D6E-409C-BE32-E72D297353CC}">
              <c16:uniqueId val="{00000000-F3F2-4E18-9471-561756C4FC5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0.17499999999999999</c:v>
                </c:pt>
                <c:pt idx="1">
                  <c:v>0.18</c:v>
                </c:pt>
                <c:pt idx="2">
                  <c:v>0.13</c:v>
                </c:pt>
              </c:numCache>
            </c:numRef>
          </c:val>
          <c:extLst>
            <c:ext xmlns:c16="http://schemas.microsoft.com/office/drawing/2014/chart" uri="{C3380CC4-5D6E-409C-BE32-E72D297353CC}">
              <c16:uniqueId val="{00000001-F3F2-4E18-9471-561756C4FC5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0.24374999999999999</c:v>
                </c:pt>
                <c:pt idx="1">
                  <c:v>0.28999999999999998</c:v>
                </c:pt>
                <c:pt idx="2">
                  <c:v>0.25</c:v>
                </c:pt>
              </c:numCache>
            </c:numRef>
          </c:val>
          <c:extLst>
            <c:ext xmlns:c16="http://schemas.microsoft.com/office/drawing/2014/chart" uri="{C3380CC4-5D6E-409C-BE32-E72D297353CC}">
              <c16:uniqueId val="{00000002-F3F2-4E18-9471-561756C4FC5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0.19375000000000009</c:v>
                </c:pt>
                <c:pt idx="1">
                  <c:v>0.22</c:v>
                </c:pt>
                <c:pt idx="2">
                  <c:v>0.25</c:v>
                </c:pt>
              </c:numCache>
            </c:numRef>
          </c:val>
          <c:extLst>
            <c:ext xmlns:c16="http://schemas.microsoft.com/office/drawing/2014/chart" uri="{C3380CC4-5D6E-409C-BE32-E72D297353CC}">
              <c16:uniqueId val="{00000003-F3F2-4E18-9471-561756C4FC55}"/>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0.11874999999999995</c:v>
                </c:pt>
                <c:pt idx="1">
                  <c:v>7.0000000000000007E-2</c:v>
                </c:pt>
                <c:pt idx="2">
                  <c:v>7.0000000000000007E-2</c:v>
                </c:pt>
              </c:numCache>
            </c:numRef>
          </c:val>
          <c:extLst>
            <c:ext xmlns:c16="http://schemas.microsoft.com/office/drawing/2014/chart" uri="{C3380CC4-5D6E-409C-BE32-E72D297353CC}">
              <c16:uniqueId val="{00000004-F3F2-4E18-9471-561756C4FC5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0.13750000000000001</c:v>
                </c:pt>
                <c:pt idx="1">
                  <c:v>0.06</c:v>
                </c:pt>
                <c:pt idx="2">
                  <c:v>0.11</c:v>
                </c:pt>
              </c:numCache>
            </c:numRef>
          </c:val>
          <c:extLst>
            <c:ext xmlns:c16="http://schemas.microsoft.com/office/drawing/2014/chart" uri="{C3380CC4-5D6E-409C-BE32-E72D297353CC}">
              <c16:uniqueId val="{00000005-F3F2-4E18-9471-561756C4FC5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0.13513513513513525</c:v>
                </c:pt>
                <c:pt idx="1">
                  <c:v>0.25</c:v>
                </c:pt>
                <c:pt idx="2">
                  <c:v>0.21</c:v>
                </c:pt>
              </c:numCache>
            </c:numRef>
          </c:val>
          <c:extLst>
            <c:ext xmlns:c16="http://schemas.microsoft.com/office/drawing/2014/chart" uri="{C3380CC4-5D6E-409C-BE32-E72D297353CC}">
              <c16:uniqueId val="{00000000-8590-4A04-BC25-0AC21DE32DE3}"/>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0.15540540540540548</c:v>
                </c:pt>
                <c:pt idx="1">
                  <c:v>0.2</c:v>
                </c:pt>
                <c:pt idx="2">
                  <c:v>0.17</c:v>
                </c:pt>
              </c:numCache>
            </c:numRef>
          </c:val>
          <c:extLst>
            <c:ext xmlns:c16="http://schemas.microsoft.com/office/drawing/2014/chart" uri="{C3380CC4-5D6E-409C-BE32-E72D297353CC}">
              <c16:uniqueId val="{00000001-8590-4A04-BC25-0AC21DE32DE3}"/>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0.27027027027027029</c:v>
                </c:pt>
                <c:pt idx="1">
                  <c:v>0.28999999999999998</c:v>
                </c:pt>
                <c:pt idx="2">
                  <c:v>0.25</c:v>
                </c:pt>
              </c:numCache>
            </c:numRef>
          </c:val>
          <c:extLst>
            <c:ext xmlns:c16="http://schemas.microsoft.com/office/drawing/2014/chart" uri="{C3380CC4-5D6E-409C-BE32-E72D297353CC}">
              <c16:uniqueId val="{00000002-8590-4A04-BC25-0AC21DE32DE3}"/>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0.16891891891891886</c:v>
                </c:pt>
                <c:pt idx="1">
                  <c:v>0.16</c:v>
                </c:pt>
                <c:pt idx="2">
                  <c:v>0.18</c:v>
                </c:pt>
              </c:numCache>
            </c:numRef>
          </c:val>
          <c:extLst>
            <c:ext xmlns:c16="http://schemas.microsoft.com/office/drawing/2014/chart" uri="{C3380CC4-5D6E-409C-BE32-E72D297353CC}">
              <c16:uniqueId val="{00000003-8590-4A04-BC25-0AC21DE32DE3}"/>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0.12162162162162167</c:v>
                </c:pt>
                <c:pt idx="1">
                  <c:v>0.05</c:v>
                </c:pt>
                <c:pt idx="2">
                  <c:v>0.06</c:v>
                </c:pt>
              </c:numCache>
            </c:numRef>
          </c:val>
          <c:extLst>
            <c:ext xmlns:c16="http://schemas.microsoft.com/office/drawing/2014/chart" uri="{C3380CC4-5D6E-409C-BE32-E72D297353CC}">
              <c16:uniqueId val="{00000004-8590-4A04-BC25-0AC21DE32DE3}"/>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0.14864864864864857</c:v>
                </c:pt>
                <c:pt idx="1">
                  <c:v>7.0000000000000007E-2</c:v>
                </c:pt>
                <c:pt idx="2">
                  <c:v>0.13</c:v>
                </c:pt>
              </c:numCache>
            </c:numRef>
          </c:val>
          <c:extLst>
            <c:ext xmlns:c16="http://schemas.microsoft.com/office/drawing/2014/chart" uri="{C3380CC4-5D6E-409C-BE32-E72D297353CC}">
              <c16:uniqueId val="{00000005-8590-4A04-BC25-0AC21DE32DE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0.18633540372670804</c:v>
                </c:pt>
                <c:pt idx="1">
                  <c:v>0.33</c:v>
                </c:pt>
                <c:pt idx="2">
                  <c:v>0.22</c:v>
                </c:pt>
              </c:numCache>
            </c:numRef>
          </c:val>
          <c:extLst>
            <c:ext xmlns:c16="http://schemas.microsoft.com/office/drawing/2014/chart" uri="{C3380CC4-5D6E-409C-BE32-E72D297353CC}">
              <c16:uniqueId val="{00000000-217C-409A-BB65-47040BB7E33D}"/>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0.16770186335403728</c:v>
                </c:pt>
                <c:pt idx="1">
                  <c:v>0.2</c:v>
                </c:pt>
                <c:pt idx="2">
                  <c:v>0.14000000000000001</c:v>
                </c:pt>
              </c:numCache>
            </c:numRef>
          </c:val>
          <c:extLst>
            <c:ext xmlns:c16="http://schemas.microsoft.com/office/drawing/2014/chart" uri="{C3380CC4-5D6E-409C-BE32-E72D297353CC}">
              <c16:uniqueId val="{00000001-217C-409A-BB65-47040BB7E33D}"/>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0.22360248447204964</c:v>
                </c:pt>
                <c:pt idx="1">
                  <c:v>0.18</c:v>
                </c:pt>
                <c:pt idx="2">
                  <c:v>0.3</c:v>
                </c:pt>
              </c:numCache>
            </c:numRef>
          </c:val>
          <c:extLst>
            <c:ext xmlns:c16="http://schemas.microsoft.com/office/drawing/2014/chart" uri="{C3380CC4-5D6E-409C-BE32-E72D297353CC}">
              <c16:uniqueId val="{00000002-217C-409A-BB65-47040BB7E33D}"/>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0.1801242236024844</c:v>
                </c:pt>
                <c:pt idx="1">
                  <c:v>0.13</c:v>
                </c:pt>
                <c:pt idx="2">
                  <c:v>0.12</c:v>
                </c:pt>
              </c:numCache>
            </c:numRef>
          </c:val>
          <c:extLst>
            <c:ext xmlns:c16="http://schemas.microsoft.com/office/drawing/2014/chart" uri="{C3380CC4-5D6E-409C-BE32-E72D297353CC}">
              <c16:uniqueId val="{00000003-217C-409A-BB65-47040BB7E33D}"/>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6.8322981366459659E-2</c:v>
                </c:pt>
                <c:pt idx="1">
                  <c:v>0.05</c:v>
                </c:pt>
                <c:pt idx="2">
                  <c:v>7.0000000000000007E-2</c:v>
                </c:pt>
              </c:numCache>
            </c:numRef>
          </c:val>
          <c:extLst>
            <c:ext xmlns:c16="http://schemas.microsoft.com/office/drawing/2014/chart" uri="{C3380CC4-5D6E-409C-BE32-E72D297353CC}">
              <c16:uniqueId val="{00000004-217C-409A-BB65-47040BB7E33D}"/>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217C-409A-BB65-47040BB7E33D}"/>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0.173913043478261</c:v>
                </c:pt>
                <c:pt idx="1">
                  <c:v>0.11</c:v>
                </c:pt>
                <c:pt idx="2">
                  <c:v>0.15</c:v>
                </c:pt>
              </c:numCache>
            </c:numRef>
          </c:val>
          <c:extLst>
            <c:ext xmlns:c16="http://schemas.microsoft.com/office/drawing/2014/chart" uri="{C3380CC4-5D6E-409C-BE32-E72D297353CC}">
              <c16:uniqueId val="{00000006-217C-409A-BB65-47040BB7E33D}"/>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0.22499999999999995</c:v>
                </c:pt>
                <c:pt idx="1">
                  <c:v>0.26</c:v>
                </c:pt>
                <c:pt idx="2">
                  <c:v>0.27</c:v>
                </c:pt>
              </c:numCache>
            </c:numRef>
          </c:val>
          <c:extLst>
            <c:ext xmlns:c16="http://schemas.microsoft.com/office/drawing/2014/chart" uri="{C3380CC4-5D6E-409C-BE32-E72D297353CC}">
              <c16:uniqueId val="{00000000-E8D1-4E71-9E41-DD0B82E79DCA}"/>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0.15624999999999994</c:v>
                </c:pt>
                <c:pt idx="1">
                  <c:v>0.22</c:v>
                </c:pt>
                <c:pt idx="2">
                  <c:v>0.17</c:v>
                </c:pt>
              </c:numCache>
            </c:numRef>
          </c:val>
          <c:extLst>
            <c:ext xmlns:c16="http://schemas.microsoft.com/office/drawing/2014/chart" uri="{C3380CC4-5D6E-409C-BE32-E72D297353CC}">
              <c16:uniqueId val="{00000001-E8D1-4E71-9E41-DD0B82E79DCA}"/>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0.23125000000000004</c:v>
                </c:pt>
                <c:pt idx="1">
                  <c:v>0.17</c:v>
                </c:pt>
                <c:pt idx="2">
                  <c:v>0.24</c:v>
                </c:pt>
              </c:numCache>
            </c:numRef>
          </c:val>
          <c:extLst>
            <c:ext xmlns:c16="http://schemas.microsoft.com/office/drawing/2014/chart" uri="{C3380CC4-5D6E-409C-BE32-E72D297353CC}">
              <c16:uniqueId val="{00000002-E8D1-4E71-9E41-DD0B82E79DCA}"/>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0.15625000000000003</c:v>
                </c:pt>
                <c:pt idx="1">
                  <c:v>7.0000000000000007E-2</c:v>
                </c:pt>
                <c:pt idx="2">
                  <c:v>0.14000000000000001</c:v>
                </c:pt>
              </c:numCache>
            </c:numRef>
          </c:val>
          <c:extLst>
            <c:ext xmlns:c16="http://schemas.microsoft.com/office/drawing/2014/chart" uri="{C3380CC4-5D6E-409C-BE32-E72D297353CC}">
              <c16:uniqueId val="{00000003-E8D1-4E71-9E41-DD0B82E79DCA}"/>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6.8749999999999922E-2</c:v>
                </c:pt>
                <c:pt idx="1">
                  <c:v>0.09</c:v>
                </c:pt>
                <c:pt idx="2">
                  <c:v>0.17</c:v>
                </c:pt>
              </c:numCache>
            </c:numRef>
          </c:val>
          <c:extLst>
            <c:ext xmlns:c16="http://schemas.microsoft.com/office/drawing/2014/chart" uri="{C3380CC4-5D6E-409C-BE32-E72D297353CC}">
              <c16:uniqueId val="{00000004-E8D1-4E71-9E41-DD0B82E79DCA}"/>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0.16250000000000014</c:v>
                </c:pt>
                <c:pt idx="1">
                  <c:v>0.2</c:v>
                </c:pt>
                <c:pt idx="2">
                  <c:v>0.12</c:v>
                </c:pt>
              </c:numCache>
            </c:numRef>
          </c:val>
          <c:extLst>
            <c:ext xmlns:c16="http://schemas.microsoft.com/office/drawing/2014/chart" uri="{C3380CC4-5D6E-409C-BE32-E72D297353CC}">
              <c16:uniqueId val="{00000005-E8D1-4E71-9E41-DD0B82E79DCA}"/>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0.21481883448435352</c:v>
                </c:pt>
                <c:pt idx="1">
                  <c:v>0.28999999999999998</c:v>
                </c:pt>
                <c:pt idx="2">
                  <c:v>0.26</c:v>
                </c:pt>
              </c:numCache>
            </c:numRef>
          </c:val>
          <c:extLst>
            <c:ext xmlns:c16="http://schemas.microsoft.com/office/drawing/2014/chart" uri="{C3380CC4-5D6E-409C-BE32-E72D297353CC}">
              <c16:uniqueId val="{00000000-849E-4E27-8078-4F2C56DF7983}"/>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0.17622995003713721</c:v>
                </c:pt>
                <c:pt idx="1">
                  <c:v>0.17</c:v>
                </c:pt>
                <c:pt idx="2">
                  <c:v>0.14000000000000001</c:v>
                </c:pt>
              </c:numCache>
            </c:numRef>
          </c:val>
          <c:extLst>
            <c:ext xmlns:c16="http://schemas.microsoft.com/office/drawing/2014/chart" uri="{C3380CC4-5D6E-409C-BE32-E72D297353CC}">
              <c16:uniqueId val="{00000001-849E-4E27-8078-4F2C56DF7983}"/>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0.2696701476357875</c:v>
                </c:pt>
                <c:pt idx="1">
                  <c:v>0.26</c:v>
                </c:pt>
                <c:pt idx="2">
                  <c:v>0.25</c:v>
                </c:pt>
              </c:numCache>
            </c:numRef>
          </c:val>
          <c:extLst>
            <c:ext xmlns:c16="http://schemas.microsoft.com/office/drawing/2014/chart" uri="{C3380CC4-5D6E-409C-BE32-E72D297353CC}">
              <c16:uniqueId val="{00000002-849E-4E27-8078-4F2C56DF7983}"/>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0.16330547772526316</c:v>
                </c:pt>
                <c:pt idx="1">
                  <c:v>0.15</c:v>
                </c:pt>
                <c:pt idx="2">
                  <c:v>0.2</c:v>
                </c:pt>
              </c:numCache>
            </c:numRef>
          </c:val>
          <c:extLst>
            <c:ext xmlns:c16="http://schemas.microsoft.com/office/drawing/2014/chart" uri="{C3380CC4-5D6E-409C-BE32-E72D297353CC}">
              <c16:uniqueId val="{00000003-849E-4E27-8078-4F2C56DF7983}"/>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7.4865119052550402E-2</c:v>
                </c:pt>
                <c:pt idx="1">
                  <c:v>0.06</c:v>
                </c:pt>
                <c:pt idx="2">
                  <c:v>7.0000000000000007E-2</c:v>
                </c:pt>
              </c:numCache>
            </c:numRef>
          </c:val>
          <c:extLst>
            <c:ext xmlns:c16="http://schemas.microsoft.com/office/drawing/2014/chart" uri="{C3380CC4-5D6E-409C-BE32-E72D297353CC}">
              <c16:uniqueId val="{00000004-849E-4E27-8078-4F2C56DF7983}"/>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0.10111047106490816</c:v>
                </c:pt>
                <c:pt idx="1">
                  <c:v>7.0000000000000007E-2</c:v>
                </c:pt>
                <c:pt idx="2">
                  <c:v>0.08</c:v>
                </c:pt>
              </c:numCache>
            </c:numRef>
          </c:val>
          <c:extLst>
            <c:ext xmlns:c16="http://schemas.microsoft.com/office/drawing/2014/chart" uri="{C3380CC4-5D6E-409C-BE32-E72D297353CC}">
              <c16:uniqueId val="{00000005-849E-4E27-8078-4F2C56DF798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0.21249999999999988</c:v>
                </c:pt>
                <c:pt idx="1">
                  <c:v>0.19</c:v>
                </c:pt>
                <c:pt idx="2">
                  <c:v>0.22</c:v>
                </c:pt>
              </c:numCache>
            </c:numRef>
          </c:val>
          <c:extLst>
            <c:ext xmlns:c16="http://schemas.microsoft.com/office/drawing/2014/chart" uri="{C3380CC4-5D6E-409C-BE32-E72D297353CC}">
              <c16:uniqueId val="{00000000-3403-422C-9102-B030E709A41D}"/>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0.16249999999999998</c:v>
                </c:pt>
                <c:pt idx="1">
                  <c:v>0.16</c:v>
                </c:pt>
                <c:pt idx="2">
                  <c:v>0.12</c:v>
                </c:pt>
              </c:numCache>
            </c:numRef>
          </c:val>
          <c:extLst>
            <c:ext xmlns:c16="http://schemas.microsoft.com/office/drawing/2014/chart" uri="{C3380CC4-5D6E-409C-BE32-E72D297353CC}">
              <c16:uniqueId val="{00000001-3403-422C-9102-B030E709A41D}"/>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0.23749999999999993</c:v>
                </c:pt>
                <c:pt idx="1">
                  <c:v>0.09</c:v>
                </c:pt>
                <c:pt idx="2">
                  <c:v>0.26</c:v>
                </c:pt>
              </c:numCache>
            </c:numRef>
          </c:val>
          <c:extLst>
            <c:ext xmlns:c16="http://schemas.microsoft.com/office/drawing/2014/chart" uri="{C3380CC4-5D6E-409C-BE32-E72D297353CC}">
              <c16:uniqueId val="{00000002-3403-422C-9102-B030E709A41D}"/>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0.17499999999999996</c:v>
                </c:pt>
                <c:pt idx="1">
                  <c:v>0.09</c:v>
                </c:pt>
                <c:pt idx="2">
                  <c:v>0.15</c:v>
                </c:pt>
              </c:numCache>
            </c:numRef>
          </c:val>
          <c:extLst>
            <c:ext xmlns:c16="http://schemas.microsoft.com/office/drawing/2014/chart" uri="{C3380CC4-5D6E-409C-BE32-E72D297353CC}">
              <c16:uniqueId val="{00000003-3403-422C-9102-B030E709A41D}"/>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3403-422C-9102-B030E709A41D}"/>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6.8749999999999992E-2</c:v>
                </c:pt>
                <c:pt idx="1">
                  <c:v>7.0000000000000007E-2</c:v>
                </c:pt>
                <c:pt idx="2">
                  <c:v>7.0000000000000007E-2</c:v>
                </c:pt>
              </c:numCache>
            </c:numRef>
          </c:val>
          <c:extLst>
            <c:ext xmlns:c16="http://schemas.microsoft.com/office/drawing/2014/chart" uri="{C3380CC4-5D6E-409C-BE32-E72D297353CC}">
              <c16:uniqueId val="{00000005-3403-422C-9102-B030E709A41D}"/>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0.14375000000000013</c:v>
                </c:pt>
                <c:pt idx="1">
                  <c:v>0.4</c:v>
                </c:pt>
                <c:pt idx="2">
                  <c:v>0.19</c:v>
                </c:pt>
              </c:numCache>
            </c:numRef>
          </c:val>
          <c:extLst>
            <c:ext xmlns:c16="http://schemas.microsoft.com/office/drawing/2014/chart" uri="{C3380CC4-5D6E-409C-BE32-E72D297353CC}">
              <c16:uniqueId val="{00000006-3403-422C-9102-B030E709A41D}"/>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0.17391304347826089</c:v>
                </c:pt>
                <c:pt idx="1">
                  <c:v>0.09</c:v>
                </c:pt>
              </c:numCache>
            </c:numRef>
          </c:val>
          <c:extLst>
            <c:ext xmlns:c16="http://schemas.microsoft.com/office/drawing/2014/chart" uri="{C3380CC4-5D6E-409C-BE32-E72D297353CC}">
              <c16:uniqueId val="{00000000-616F-4FCC-B831-34521CAA382E}"/>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0.17391304347826081</c:v>
                </c:pt>
                <c:pt idx="1">
                  <c:v>0.35</c:v>
                </c:pt>
              </c:numCache>
            </c:numRef>
          </c:val>
          <c:extLst>
            <c:ext xmlns:c16="http://schemas.microsoft.com/office/drawing/2014/chart" uri="{C3380CC4-5D6E-409C-BE32-E72D297353CC}">
              <c16:uniqueId val="{00000001-616F-4FCC-B831-34521CAA382E}"/>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0.26086956521739146</c:v>
                </c:pt>
                <c:pt idx="1">
                  <c:v>0.43</c:v>
                </c:pt>
              </c:numCache>
            </c:numRef>
          </c:val>
          <c:extLst>
            <c:ext xmlns:c16="http://schemas.microsoft.com/office/drawing/2014/chart" uri="{C3380CC4-5D6E-409C-BE32-E72D297353CC}">
              <c16:uniqueId val="{00000002-616F-4FCC-B831-34521CAA382E}"/>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0.17391304347826084</c:v>
                </c:pt>
                <c:pt idx="1">
                  <c:v>0.09</c:v>
                </c:pt>
              </c:numCache>
            </c:numRef>
          </c:val>
          <c:extLst>
            <c:ext xmlns:c16="http://schemas.microsoft.com/office/drawing/2014/chart" uri="{C3380CC4-5D6E-409C-BE32-E72D297353CC}">
              <c16:uniqueId val="{00000003-616F-4FCC-B831-34521CAA382E}"/>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6F-4FCC-B831-34521CAA382E}"/>
                </c:ext>
              </c:extLst>
            </c:dLbl>
            <c:dLbl>
              <c:idx val="1"/>
              <c:delete val="1"/>
              <c:extLst>
                <c:ext xmlns:c15="http://schemas.microsoft.com/office/drawing/2012/chart" uri="{CE6537A1-D6FC-4f65-9D91-7224C49458BB}"/>
                <c:ext xmlns:c16="http://schemas.microsoft.com/office/drawing/2014/chart" uri="{C3380CC4-5D6E-409C-BE32-E72D297353CC}">
                  <c16:uniqueId val="{00000000-70D0-4586-A7A0-287A782CD1D7}"/>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0.21739130434782608</c:v>
                </c:pt>
                <c:pt idx="1">
                  <c:v>0</c:v>
                </c:pt>
              </c:numCache>
            </c:numRef>
          </c:val>
          <c:extLst>
            <c:ext xmlns:c16="http://schemas.microsoft.com/office/drawing/2014/chart" uri="{C3380CC4-5D6E-409C-BE32-E72D297353CC}">
              <c16:uniqueId val="{00000005-616F-4FCC-B831-34521CAA382E}"/>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0</c:v>
                </c:pt>
                <c:pt idx="1">
                  <c:v>0.04</c:v>
                </c:pt>
              </c:numCache>
            </c:numRef>
          </c:val>
          <c:extLst>
            <c:ext xmlns:c16="http://schemas.microsoft.com/office/drawing/2014/chart" uri="{C3380CC4-5D6E-409C-BE32-E72D297353CC}">
              <c16:uniqueId val="{00000006-616F-4FCC-B831-34521CAA382E}"/>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8.6956521739130391E-2</c:v>
                </c:pt>
                <c:pt idx="1">
                  <c:v>0.09</c:v>
                </c:pt>
                <c:pt idx="2">
                  <c:v>0.12</c:v>
                </c:pt>
              </c:numCache>
            </c:numRef>
          </c:val>
          <c:extLst>
            <c:ext xmlns:c16="http://schemas.microsoft.com/office/drawing/2014/chart" uri="{C3380CC4-5D6E-409C-BE32-E72D297353CC}">
              <c16:uniqueId val="{00000000-C574-409A-AE53-0840843B99CE}"/>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0.17391304347826078</c:v>
                </c:pt>
                <c:pt idx="1">
                  <c:v>0.35</c:v>
                </c:pt>
                <c:pt idx="2">
                  <c:v>0.12</c:v>
                </c:pt>
              </c:numCache>
            </c:numRef>
          </c:val>
          <c:extLst>
            <c:ext xmlns:c16="http://schemas.microsoft.com/office/drawing/2014/chart" uri="{C3380CC4-5D6E-409C-BE32-E72D297353CC}">
              <c16:uniqueId val="{00000001-C574-409A-AE53-0840843B99CE}"/>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0.30434782608695654</c:v>
                </c:pt>
                <c:pt idx="1">
                  <c:v>0.35</c:v>
                </c:pt>
                <c:pt idx="2">
                  <c:v>0.32</c:v>
                </c:pt>
              </c:numCache>
            </c:numRef>
          </c:val>
          <c:extLst>
            <c:ext xmlns:c16="http://schemas.microsoft.com/office/drawing/2014/chart" uri="{C3380CC4-5D6E-409C-BE32-E72D297353CC}">
              <c16:uniqueId val="{00000002-C574-409A-AE53-0840843B99CE}"/>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0.2608695652173913</c:v>
                </c:pt>
                <c:pt idx="1">
                  <c:v>0.17</c:v>
                </c:pt>
                <c:pt idx="2">
                  <c:v>0.36</c:v>
                </c:pt>
              </c:numCache>
            </c:numRef>
          </c:val>
          <c:extLst>
            <c:ext xmlns:c16="http://schemas.microsoft.com/office/drawing/2014/chart" uri="{C3380CC4-5D6E-409C-BE32-E72D297353CC}">
              <c16:uniqueId val="{00000003-C574-409A-AE53-0840843B99CE}"/>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0.13043478260869568</c:v>
                </c:pt>
                <c:pt idx="1">
                  <c:v>0.04</c:v>
                </c:pt>
                <c:pt idx="2">
                  <c:v>0.04</c:v>
                </c:pt>
              </c:numCache>
            </c:numRef>
          </c:val>
          <c:extLst>
            <c:ext xmlns:c16="http://schemas.microsoft.com/office/drawing/2014/chart" uri="{C3380CC4-5D6E-409C-BE32-E72D297353CC}">
              <c16:uniqueId val="{00000004-C574-409A-AE53-0840843B99CE}"/>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General</c:formatCode>
                <c:ptCount val="3"/>
                <c:pt idx="0" formatCode="0%">
                  <c:v>4.3478260869565244E-2</c:v>
                </c:pt>
                <c:pt idx="2" formatCode="0%">
                  <c:v>0.04</c:v>
                </c:pt>
              </c:numCache>
            </c:numRef>
          </c:val>
          <c:extLst>
            <c:ext xmlns:c16="http://schemas.microsoft.com/office/drawing/2014/chart" uri="{C3380CC4-5D6E-409C-BE32-E72D297353CC}">
              <c16:uniqueId val="{00000005-C574-409A-AE53-0840843B99CE}"/>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8.6956521739130418E-2</c:v>
                </c:pt>
                <c:pt idx="1">
                  <c:v>0.13</c:v>
                </c:pt>
                <c:pt idx="2">
                  <c:v>0.2</c:v>
                </c:pt>
              </c:numCache>
            </c:numRef>
          </c:val>
          <c:extLst>
            <c:ext xmlns:c16="http://schemas.microsoft.com/office/drawing/2014/chart" uri="{C3380CC4-5D6E-409C-BE32-E72D297353CC}">
              <c16:uniqueId val="{00000000-43E3-44E6-83C3-2ADFCCF9A59B}"/>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0.21739130434782597</c:v>
                </c:pt>
                <c:pt idx="1">
                  <c:v>0.3</c:v>
                </c:pt>
                <c:pt idx="2">
                  <c:v>0.08</c:v>
                </c:pt>
              </c:numCache>
            </c:numRef>
          </c:val>
          <c:extLst>
            <c:ext xmlns:c16="http://schemas.microsoft.com/office/drawing/2014/chart" uri="{C3380CC4-5D6E-409C-BE32-E72D297353CC}">
              <c16:uniqueId val="{00000001-43E3-44E6-83C3-2ADFCCF9A59B}"/>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0.13043478260869568</c:v>
                </c:pt>
                <c:pt idx="1">
                  <c:v>0.3</c:v>
                </c:pt>
                <c:pt idx="2">
                  <c:v>0.32</c:v>
                </c:pt>
              </c:numCache>
            </c:numRef>
          </c:val>
          <c:extLst>
            <c:ext xmlns:c16="http://schemas.microsoft.com/office/drawing/2014/chart" uri="{C3380CC4-5D6E-409C-BE32-E72D297353CC}">
              <c16:uniqueId val="{00000002-43E3-44E6-83C3-2ADFCCF9A59B}"/>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0.30434782608695649</c:v>
                </c:pt>
                <c:pt idx="1">
                  <c:v>0.17</c:v>
                </c:pt>
                <c:pt idx="2">
                  <c:v>0.32</c:v>
                </c:pt>
              </c:numCache>
            </c:numRef>
          </c:val>
          <c:extLst>
            <c:ext xmlns:c16="http://schemas.microsoft.com/office/drawing/2014/chart" uri="{C3380CC4-5D6E-409C-BE32-E72D297353CC}">
              <c16:uniqueId val="{00000003-43E3-44E6-83C3-2ADFCCF9A59B}"/>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0.26086956521739135</c:v>
                </c:pt>
                <c:pt idx="1">
                  <c:v>0.04</c:v>
                </c:pt>
                <c:pt idx="2">
                  <c:v>0.04</c:v>
                </c:pt>
              </c:numCache>
            </c:numRef>
          </c:val>
          <c:extLst>
            <c:ext xmlns:c16="http://schemas.microsoft.com/office/drawing/2014/chart" uri="{C3380CC4-5D6E-409C-BE32-E72D297353CC}">
              <c16:uniqueId val="{00000004-43E3-44E6-83C3-2ADFCCF9A59B}"/>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1">
                  <c:v>0.04</c:v>
                </c:pt>
                <c:pt idx="2">
                  <c:v>0.04</c:v>
                </c:pt>
              </c:numCache>
            </c:numRef>
          </c:val>
          <c:extLst>
            <c:ext xmlns:c16="http://schemas.microsoft.com/office/drawing/2014/chart" uri="{C3380CC4-5D6E-409C-BE32-E72D297353CC}">
              <c16:uniqueId val="{00000005-43E3-44E6-83C3-2ADFCCF9A59B}"/>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4.3478260869565188E-2</c:v>
                </c:pt>
                <c:pt idx="1">
                  <c:v>0.22</c:v>
                </c:pt>
                <c:pt idx="2">
                  <c:v>0.24</c:v>
                </c:pt>
              </c:numCache>
            </c:numRef>
          </c:val>
          <c:extLst>
            <c:ext xmlns:c16="http://schemas.microsoft.com/office/drawing/2014/chart" uri="{C3380CC4-5D6E-409C-BE32-E72D297353CC}">
              <c16:uniqueId val="{00000000-44D4-4F6B-A2E2-04B153A36596}"/>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0.13043478260869559</c:v>
                </c:pt>
                <c:pt idx="1">
                  <c:v>0.17</c:v>
                </c:pt>
                <c:pt idx="2">
                  <c:v>0.2</c:v>
                </c:pt>
              </c:numCache>
            </c:numRef>
          </c:val>
          <c:extLst>
            <c:ext xmlns:c16="http://schemas.microsoft.com/office/drawing/2014/chart" uri="{C3380CC4-5D6E-409C-BE32-E72D297353CC}">
              <c16:uniqueId val="{00000001-44D4-4F6B-A2E2-04B153A36596}"/>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0.21739130434782611</c:v>
                </c:pt>
                <c:pt idx="1">
                  <c:v>0.3</c:v>
                </c:pt>
                <c:pt idx="2">
                  <c:v>0.12</c:v>
                </c:pt>
              </c:numCache>
            </c:numRef>
          </c:val>
          <c:extLst>
            <c:ext xmlns:c16="http://schemas.microsoft.com/office/drawing/2014/chart" uri="{C3380CC4-5D6E-409C-BE32-E72D297353CC}">
              <c16:uniqueId val="{00000002-44D4-4F6B-A2E2-04B153A36596}"/>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0.3043478260869566</c:v>
                </c:pt>
                <c:pt idx="1">
                  <c:v>0.22</c:v>
                </c:pt>
                <c:pt idx="2">
                  <c:v>0.32</c:v>
                </c:pt>
              </c:numCache>
            </c:numRef>
          </c:val>
          <c:extLst>
            <c:ext xmlns:c16="http://schemas.microsoft.com/office/drawing/2014/chart" uri="{C3380CC4-5D6E-409C-BE32-E72D297353CC}">
              <c16:uniqueId val="{00000003-44D4-4F6B-A2E2-04B153A36596}"/>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0.13043478260869562</c:v>
                </c:pt>
                <c:pt idx="1">
                  <c:v>0.04</c:v>
                </c:pt>
                <c:pt idx="2">
                  <c:v>0.08</c:v>
                </c:pt>
              </c:numCache>
            </c:numRef>
          </c:val>
          <c:extLst>
            <c:ext xmlns:c16="http://schemas.microsoft.com/office/drawing/2014/chart" uri="{C3380CC4-5D6E-409C-BE32-E72D297353CC}">
              <c16:uniqueId val="{00000004-44D4-4F6B-A2E2-04B153A36596}"/>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0.17391304347826089</c:v>
                </c:pt>
                <c:pt idx="1">
                  <c:v>0.04</c:v>
                </c:pt>
                <c:pt idx="2">
                  <c:v>0.04</c:v>
                </c:pt>
              </c:numCache>
            </c:numRef>
          </c:val>
          <c:extLst>
            <c:ext xmlns:c16="http://schemas.microsoft.com/office/drawing/2014/chart" uri="{C3380CC4-5D6E-409C-BE32-E72D297353CC}">
              <c16:uniqueId val="{00000006-44D4-4F6B-A2E2-04B153A36596}"/>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8.6956521739130432E-2</c:v>
                </c:pt>
                <c:pt idx="1">
                  <c:v>0.3</c:v>
                </c:pt>
                <c:pt idx="2">
                  <c:v>0.32</c:v>
                </c:pt>
              </c:numCache>
            </c:numRef>
          </c:val>
          <c:extLst>
            <c:ext xmlns:c16="http://schemas.microsoft.com/office/drawing/2014/chart" uri="{C3380CC4-5D6E-409C-BE32-E72D297353CC}">
              <c16:uniqueId val="{00000000-8822-464D-84FB-57B5D2E8D036}"/>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0.13043478260869562</c:v>
                </c:pt>
                <c:pt idx="1">
                  <c:v>0.17</c:v>
                </c:pt>
                <c:pt idx="2">
                  <c:v>0.12</c:v>
                </c:pt>
              </c:numCache>
            </c:numRef>
          </c:val>
          <c:extLst>
            <c:ext xmlns:c16="http://schemas.microsoft.com/office/drawing/2014/chart" uri="{C3380CC4-5D6E-409C-BE32-E72D297353CC}">
              <c16:uniqueId val="{00000001-8822-464D-84FB-57B5D2E8D036}"/>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0.3043478260869566</c:v>
                </c:pt>
                <c:pt idx="1">
                  <c:v>0.35</c:v>
                </c:pt>
                <c:pt idx="2">
                  <c:v>0.36</c:v>
                </c:pt>
              </c:numCache>
            </c:numRef>
          </c:val>
          <c:extLst>
            <c:ext xmlns:c16="http://schemas.microsoft.com/office/drawing/2014/chart" uri="{C3380CC4-5D6E-409C-BE32-E72D297353CC}">
              <c16:uniqueId val="{00000002-8822-464D-84FB-57B5D2E8D036}"/>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0.26086956521739135</c:v>
                </c:pt>
                <c:pt idx="1">
                  <c:v>0.09</c:v>
                </c:pt>
                <c:pt idx="2">
                  <c:v>0.16</c:v>
                </c:pt>
              </c:numCache>
            </c:numRef>
          </c:val>
          <c:extLst>
            <c:ext xmlns:c16="http://schemas.microsoft.com/office/drawing/2014/chart" uri="{C3380CC4-5D6E-409C-BE32-E72D297353CC}">
              <c16:uniqueId val="{00000003-8822-464D-84FB-57B5D2E8D036}"/>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0.13043478260869568</c:v>
                </c:pt>
                <c:pt idx="1">
                  <c:v>0.04</c:v>
                </c:pt>
              </c:numCache>
            </c:numRef>
          </c:val>
          <c:extLst>
            <c:ext xmlns:c16="http://schemas.microsoft.com/office/drawing/2014/chart" uri="{C3380CC4-5D6E-409C-BE32-E72D297353CC}">
              <c16:uniqueId val="{00000004-8822-464D-84FB-57B5D2E8D036}"/>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8.6956521739130432E-2</c:v>
                </c:pt>
                <c:pt idx="1">
                  <c:v>0.04</c:v>
                </c:pt>
                <c:pt idx="2">
                  <c:v>0.04</c:v>
                </c:pt>
              </c:numCache>
            </c:numRef>
          </c:val>
          <c:extLst>
            <c:ext xmlns:c16="http://schemas.microsoft.com/office/drawing/2014/chart" uri="{C3380CC4-5D6E-409C-BE32-E72D297353CC}">
              <c16:uniqueId val="{00000005-8822-464D-84FB-57B5D2E8D036}"/>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4.3478260869565195E-2</c:v>
                </c:pt>
                <c:pt idx="1">
                  <c:v>0.17</c:v>
                </c:pt>
                <c:pt idx="2">
                  <c:v>0.24</c:v>
                </c:pt>
              </c:numCache>
            </c:numRef>
          </c:val>
          <c:extLst>
            <c:ext xmlns:c16="http://schemas.microsoft.com/office/drawing/2014/chart" uri="{C3380CC4-5D6E-409C-BE32-E72D297353CC}">
              <c16:uniqueId val="{00000000-4728-4D9B-8D21-76A6E143C96A}"/>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0.217391304347826</c:v>
                </c:pt>
                <c:pt idx="1">
                  <c:v>0.22</c:v>
                </c:pt>
                <c:pt idx="2">
                  <c:v>0.2</c:v>
                </c:pt>
              </c:numCache>
            </c:numRef>
          </c:val>
          <c:extLst>
            <c:ext xmlns:c16="http://schemas.microsoft.com/office/drawing/2014/chart" uri="{C3380CC4-5D6E-409C-BE32-E72D297353CC}">
              <c16:uniqueId val="{00000001-4728-4D9B-8D21-76A6E143C96A}"/>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0.21739130434782614</c:v>
                </c:pt>
                <c:pt idx="1">
                  <c:v>0.26</c:v>
                </c:pt>
                <c:pt idx="2">
                  <c:v>0.16</c:v>
                </c:pt>
              </c:numCache>
            </c:numRef>
          </c:val>
          <c:extLst>
            <c:ext xmlns:c16="http://schemas.microsoft.com/office/drawing/2014/chart" uri="{C3380CC4-5D6E-409C-BE32-E72D297353CC}">
              <c16:uniqueId val="{00000002-4728-4D9B-8D21-76A6E143C96A}"/>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0.34782608695652178</c:v>
                </c:pt>
                <c:pt idx="1">
                  <c:v>0.26</c:v>
                </c:pt>
                <c:pt idx="2">
                  <c:v>0.36</c:v>
                </c:pt>
              </c:numCache>
            </c:numRef>
          </c:val>
          <c:extLst>
            <c:ext xmlns:c16="http://schemas.microsoft.com/office/drawing/2014/chart" uri="{C3380CC4-5D6E-409C-BE32-E72D297353CC}">
              <c16:uniqueId val="{00000003-4728-4D9B-8D21-76A6E143C96A}"/>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0.13043478260869565</c:v>
                </c:pt>
                <c:pt idx="1">
                  <c:v>0.09</c:v>
                </c:pt>
                <c:pt idx="2">
                  <c:v>0.04</c:v>
                </c:pt>
              </c:numCache>
            </c:numRef>
          </c:val>
          <c:extLst>
            <c:ext xmlns:c16="http://schemas.microsoft.com/office/drawing/2014/chart" uri="{C3380CC4-5D6E-409C-BE32-E72D297353CC}">
              <c16:uniqueId val="{00000005-4728-4D9B-8D21-76A6E143C96A}"/>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General</c:formatCode>
                <c:ptCount val="3"/>
                <c:pt idx="0" formatCode="0%">
                  <c:v>4.3478260869565223E-2</c:v>
                </c:pt>
              </c:numCache>
            </c:numRef>
          </c:val>
          <c:extLst>
            <c:ext xmlns:c16="http://schemas.microsoft.com/office/drawing/2014/chart" uri="{C3380CC4-5D6E-409C-BE32-E72D297353CC}">
              <c16:uniqueId val="{00000006-4728-4D9B-8D21-76A6E143C96A}"/>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6.6666666666666652E-2</c:v>
                </c:pt>
                <c:pt idx="1">
                  <c:v>0.28999999999999998</c:v>
                </c:pt>
              </c:numCache>
            </c:numRef>
          </c:val>
          <c:extLst>
            <c:ext xmlns:c16="http://schemas.microsoft.com/office/drawing/2014/chart" uri="{C3380CC4-5D6E-409C-BE32-E72D297353CC}">
              <c16:uniqueId val="{00000000-81A9-4B7D-A769-BC70E9854389}"/>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General</c:formatCode>
                <c:ptCount val="2"/>
                <c:pt idx="0" formatCode="0%">
                  <c:v>0.15555555555555553</c:v>
                </c:pt>
              </c:numCache>
            </c:numRef>
          </c:val>
          <c:extLst>
            <c:ext xmlns:c16="http://schemas.microsoft.com/office/drawing/2014/chart" uri="{C3380CC4-5D6E-409C-BE32-E72D297353CC}">
              <c16:uniqueId val="{00000001-81A9-4B7D-A769-BC70E9854389}"/>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0.24444444444444441</c:v>
                </c:pt>
                <c:pt idx="1">
                  <c:v>0.43</c:v>
                </c:pt>
              </c:numCache>
            </c:numRef>
          </c:val>
          <c:extLst>
            <c:ext xmlns:c16="http://schemas.microsoft.com/office/drawing/2014/chart" uri="{C3380CC4-5D6E-409C-BE32-E72D297353CC}">
              <c16:uniqueId val="{00000002-81A9-4B7D-A769-BC70E9854389}"/>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0.48888888888888893</c:v>
                </c:pt>
                <c:pt idx="1">
                  <c:v>0.28999999999999998</c:v>
                </c:pt>
              </c:numCache>
            </c:numRef>
          </c:val>
          <c:extLst>
            <c:ext xmlns:c16="http://schemas.microsoft.com/office/drawing/2014/chart" uri="{C3380CC4-5D6E-409C-BE32-E72D297353CC}">
              <c16:uniqueId val="{00000003-81A9-4B7D-A769-BC70E9854389}"/>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layout>
                <c:manualLayout>
                  <c:x val="4.0526849037487338E-3"/>
                  <c:y val="3.9259674705552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A9-4B7D-A769-BC70E9854389}"/>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General</c:formatCode>
                <c:ptCount val="2"/>
                <c:pt idx="0" formatCode="0%">
                  <c:v>2.222222222222222E-2</c:v>
                </c:pt>
              </c:numCache>
            </c:numRef>
          </c:val>
          <c:extLst>
            <c:ext xmlns:c16="http://schemas.microsoft.com/office/drawing/2014/chart" uri="{C3380CC4-5D6E-409C-BE32-E72D297353CC}">
              <c16:uniqueId val="{00000005-81A9-4B7D-A769-BC70E9854389}"/>
            </c:ext>
          </c:extLst>
        </c:ser>
        <c:ser>
          <c:idx val="5"/>
          <c:order val="5"/>
          <c:tx>
            <c:strRef>
              <c:f>Sheet1!$G$1</c:f>
              <c:strCache>
                <c:ptCount val="1"/>
                <c:pt idx="0">
                  <c:v>0-5</c:v>
                </c:pt>
              </c:strCache>
            </c:strRef>
          </c:tx>
          <c:spPr>
            <a:solidFill>
              <a:sysClr val="windowText" lastClr="000000"/>
            </a:solidFill>
          </c:spPr>
          <c:invertIfNegative val="0"/>
          <c:dLbls>
            <c:dLbl>
              <c:idx val="0"/>
              <c:layout>
                <c:manualLayout>
                  <c:x val="-4.0526849037487338E-3"/>
                  <c:y val="-5.6084366347083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A0-4A93-B8CF-B18C9C642DE0}"/>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Sheet1!$G$2:$G$3</c:f>
              <c:numCache>
                <c:formatCode>General</c:formatCode>
                <c:ptCount val="2"/>
                <c:pt idx="0" formatCode="0%">
                  <c:v>2.222222222222222E-2</c:v>
                </c:pt>
              </c:numCache>
            </c:numRef>
          </c:val>
          <c:extLst>
            <c:ext xmlns:c16="http://schemas.microsoft.com/office/drawing/2014/chart" uri="{C3380CC4-5D6E-409C-BE32-E72D297353CC}">
              <c16:uniqueId val="{00000006-81A9-4B7D-A769-BC70E9854389}"/>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0.11475409836065573</c:v>
                </c:pt>
                <c:pt idx="1">
                  <c:v>0.1</c:v>
                </c:pt>
                <c:pt idx="2">
                  <c:v>7.0000000000000007E-2</c:v>
                </c:pt>
              </c:numCache>
            </c:numRef>
          </c:val>
          <c:extLst>
            <c:ext xmlns:c16="http://schemas.microsoft.com/office/drawing/2014/chart" uri="{C3380CC4-5D6E-409C-BE32-E72D297353CC}">
              <c16:uniqueId val="{00000000-89AB-442A-84CB-472E1A2A3FAD}"/>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0.16393442622950818</c:v>
                </c:pt>
                <c:pt idx="1">
                  <c:v>0.15</c:v>
                </c:pt>
                <c:pt idx="2">
                  <c:v>0.02</c:v>
                </c:pt>
              </c:numCache>
            </c:numRef>
          </c:val>
          <c:extLst>
            <c:ext xmlns:c16="http://schemas.microsoft.com/office/drawing/2014/chart" uri="{C3380CC4-5D6E-409C-BE32-E72D297353CC}">
              <c16:uniqueId val="{00000001-89AB-442A-84CB-472E1A2A3FAD}"/>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0.24590163934426232</c:v>
                </c:pt>
                <c:pt idx="1">
                  <c:v>0.42</c:v>
                </c:pt>
                <c:pt idx="2">
                  <c:v>7.0000000000000007E-2</c:v>
                </c:pt>
              </c:numCache>
            </c:numRef>
          </c:val>
          <c:extLst>
            <c:ext xmlns:c16="http://schemas.microsoft.com/office/drawing/2014/chart" uri="{C3380CC4-5D6E-409C-BE32-E72D297353CC}">
              <c16:uniqueId val="{00000002-89AB-442A-84CB-472E1A2A3FAD}"/>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0.22950819672131148</c:v>
                </c:pt>
                <c:pt idx="1">
                  <c:v>0.1</c:v>
                </c:pt>
                <c:pt idx="2">
                  <c:v>0.63</c:v>
                </c:pt>
              </c:numCache>
            </c:numRef>
          </c:val>
          <c:extLst>
            <c:ext xmlns:c16="http://schemas.microsoft.com/office/drawing/2014/chart" uri="{C3380CC4-5D6E-409C-BE32-E72D297353CC}">
              <c16:uniqueId val="{00000003-89AB-442A-84CB-472E1A2A3FAD}"/>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6.5573770491803282E-2</c:v>
                </c:pt>
                <c:pt idx="1">
                  <c:v>0.1</c:v>
                </c:pt>
                <c:pt idx="2">
                  <c:v>0.05</c:v>
                </c:pt>
              </c:numCache>
            </c:numRef>
          </c:val>
          <c:extLst>
            <c:ext xmlns:c16="http://schemas.microsoft.com/office/drawing/2014/chart" uri="{C3380CC4-5D6E-409C-BE32-E72D297353CC}">
              <c16:uniqueId val="{00000004-89AB-442A-84CB-472E1A2A3FAD}"/>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0.18032786885245902</c:v>
                </c:pt>
                <c:pt idx="1">
                  <c:v>0.13</c:v>
                </c:pt>
                <c:pt idx="2">
                  <c:v>0.16</c:v>
                </c:pt>
              </c:numCache>
            </c:numRef>
          </c:val>
          <c:extLst>
            <c:ext xmlns:c16="http://schemas.microsoft.com/office/drawing/2014/chart" uri="{C3380CC4-5D6E-409C-BE32-E72D297353CC}">
              <c16:uniqueId val="{00000005-89AB-442A-84CB-472E1A2A3FAD}"/>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0.14035087719298248</c:v>
                </c:pt>
                <c:pt idx="1">
                  <c:v>0.1</c:v>
                </c:pt>
                <c:pt idx="2">
                  <c:v>0.09</c:v>
                </c:pt>
              </c:numCache>
            </c:numRef>
          </c:val>
          <c:extLst>
            <c:ext xmlns:c16="http://schemas.microsoft.com/office/drawing/2014/chart" uri="{C3380CC4-5D6E-409C-BE32-E72D297353CC}">
              <c16:uniqueId val="{00000000-AB3B-4A0B-A23B-048BDDF0AE98}"/>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0.2105263157894737</c:v>
                </c:pt>
                <c:pt idx="1">
                  <c:v>0.17</c:v>
                </c:pt>
                <c:pt idx="2">
                  <c:v>0.02</c:v>
                </c:pt>
              </c:numCache>
            </c:numRef>
          </c:val>
          <c:extLst>
            <c:ext xmlns:c16="http://schemas.microsoft.com/office/drawing/2014/chart" uri="{C3380CC4-5D6E-409C-BE32-E72D297353CC}">
              <c16:uniqueId val="{00000001-AB3B-4A0B-A23B-048BDDF0AE98}"/>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0.19298245614035092</c:v>
                </c:pt>
                <c:pt idx="1">
                  <c:v>0.44</c:v>
                </c:pt>
                <c:pt idx="2">
                  <c:v>0.44</c:v>
                </c:pt>
              </c:numCache>
            </c:numRef>
          </c:val>
          <c:extLst>
            <c:ext xmlns:c16="http://schemas.microsoft.com/office/drawing/2014/chart" uri="{C3380CC4-5D6E-409C-BE32-E72D297353CC}">
              <c16:uniqueId val="{00000002-AB3B-4A0B-A23B-048BDDF0AE98}"/>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0.22807017543859651</c:v>
                </c:pt>
                <c:pt idx="1">
                  <c:v>0.06</c:v>
                </c:pt>
                <c:pt idx="2">
                  <c:v>0.21</c:v>
                </c:pt>
              </c:numCache>
            </c:numRef>
          </c:val>
          <c:extLst>
            <c:ext xmlns:c16="http://schemas.microsoft.com/office/drawing/2014/chart" uri="{C3380CC4-5D6E-409C-BE32-E72D297353CC}">
              <c16:uniqueId val="{00000003-AB3B-4A0B-A23B-048BDDF0AE98}"/>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7.0175438596491238E-2</c:v>
                </c:pt>
                <c:pt idx="1">
                  <c:v>0.1</c:v>
                </c:pt>
                <c:pt idx="2">
                  <c:v>0.05</c:v>
                </c:pt>
              </c:numCache>
            </c:numRef>
          </c:val>
          <c:extLst>
            <c:ext xmlns:c16="http://schemas.microsoft.com/office/drawing/2014/chart" uri="{C3380CC4-5D6E-409C-BE32-E72D297353CC}">
              <c16:uniqueId val="{00000004-AB3B-4A0B-A23B-048BDDF0AE98}"/>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0.15789473684210528</c:v>
                </c:pt>
                <c:pt idx="1">
                  <c:v>0.13</c:v>
                </c:pt>
                <c:pt idx="2">
                  <c:v>0.19</c:v>
                </c:pt>
              </c:numCache>
            </c:numRef>
          </c:val>
          <c:extLst>
            <c:ext xmlns:c16="http://schemas.microsoft.com/office/drawing/2014/chart" uri="{C3380CC4-5D6E-409C-BE32-E72D297353CC}">
              <c16:uniqueId val="{00000005-AB3B-4A0B-A23B-048BDDF0AE98}"/>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0.21624591666588802</c:v>
                </c:pt>
                <c:pt idx="1">
                  <c:v>0.31</c:v>
                </c:pt>
                <c:pt idx="2">
                  <c:v>0.27</c:v>
                </c:pt>
              </c:numCache>
            </c:numRef>
          </c:val>
          <c:extLst>
            <c:ext xmlns:c16="http://schemas.microsoft.com/office/drawing/2014/chart" uri="{C3380CC4-5D6E-409C-BE32-E72D297353CC}">
              <c16:uniqueId val="{00000000-4B24-4B62-9DFE-9C9FB0A5FE86}"/>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0.17486278158693075</c:v>
                </c:pt>
                <c:pt idx="1">
                  <c:v>0.18</c:v>
                </c:pt>
                <c:pt idx="2">
                  <c:v>0.15</c:v>
                </c:pt>
              </c:numCache>
            </c:numRef>
          </c:val>
          <c:extLst>
            <c:ext xmlns:c16="http://schemas.microsoft.com/office/drawing/2014/chart" uri="{C3380CC4-5D6E-409C-BE32-E72D297353CC}">
              <c16:uniqueId val="{00000001-4B24-4B62-9DFE-9C9FB0A5FE86}"/>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0.27543256001066507</c:v>
                </c:pt>
                <c:pt idx="1">
                  <c:v>0.25</c:v>
                </c:pt>
                <c:pt idx="2">
                  <c:v>0.25</c:v>
                </c:pt>
              </c:numCache>
            </c:numRef>
          </c:val>
          <c:extLst>
            <c:ext xmlns:c16="http://schemas.microsoft.com/office/drawing/2014/chart" uri="{C3380CC4-5D6E-409C-BE32-E72D297353CC}">
              <c16:uniqueId val="{00000002-4B24-4B62-9DFE-9C9FB0A5FE86}"/>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0.15464707804400607</c:v>
                </c:pt>
                <c:pt idx="1">
                  <c:v>0.13</c:v>
                </c:pt>
                <c:pt idx="2">
                  <c:v>0.17</c:v>
                </c:pt>
              </c:numCache>
            </c:numRef>
          </c:val>
          <c:extLst>
            <c:ext xmlns:c16="http://schemas.microsoft.com/office/drawing/2014/chart" uri="{C3380CC4-5D6E-409C-BE32-E72D297353CC}">
              <c16:uniqueId val="{00000003-4B24-4B62-9DFE-9C9FB0A5FE86}"/>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8.698425158968745E-2</c:v>
                </c:pt>
                <c:pt idx="1">
                  <c:v>0.05</c:v>
                </c:pt>
                <c:pt idx="2">
                  <c:v>0.08</c:v>
                </c:pt>
              </c:numCache>
            </c:numRef>
          </c:val>
          <c:extLst>
            <c:ext xmlns:c16="http://schemas.microsoft.com/office/drawing/2014/chart" uri="{C3380CC4-5D6E-409C-BE32-E72D297353CC}">
              <c16:uniqueId val="{00000004-4B24-4B62-9DFE-9C9FB0A5FE86}"/>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9.1827412102822692E-2</c:v>
                </c:pt>
                <c:pt idx="1">
                  <c:v>0.08</c:v>
                </c:pt>
                <c:pt idx="2">
                  <c:v>0.08</c:v>
                </c:pt>
              </c:numCache>
            </c:numRef>
          </c:val>
          <c:extLst>
            <c:ext xmlns:c16="http://schemas.microsoft.com/office/drawing/2014/chart" uri="{C3380CC4-5D6E-409C-BE32-E72D297353CC}">
              <c16:uniqueId val="{00000005-4B24-4B62-9DFE-9C9FB0A5FE86}"/>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General</c:formatCode>
                <c:ptCount val="3"/>
                <c:pt idx="0" formatCode="0%">
                  <c:v>0.16666666666666669</c:v>
                </c:pt>
                <c:pt idx="2" formatCode="0%">
                  <c:v>0.08</c:v>
                </c:pt>
              </c:numCache>
            </c:numRef>
          </c:val>
          <c:extLst>
            <c:ext xmlns:c16="http://schemas.microsoft.com/office/drawing/2014/chart" uri="{C3380CC4-5D6E-409C-BE32-E72D297353CC}">
              <c16:uniqueId val="{00000000-7634-44AE-9712-30242992EC2F}"/>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General</c:formatCode>
                <c:ptCount val="3"/>
                <c:pt idx="0" formatCode="0%">
                  <c:v>0.11904761904761905</c:v>
                </c:pt>
                <c:pt idx="2" formatCode="0%">
                  <c:v>0.05</c:v>
                </c:pt>
              </c:numCache>
            </c:numRef>
          </c:val>
          <c:extLst>
            <c:ext xmlns:c16="http://schemas.microsoft.com/office/drawing/2014/chart" uri="{C3380CC4-5D6E-409C-BE32-E72D297353CC}">
              <c16:uniqueId val="{00000001-7634-44AE-9712-30242992EC2F}"/>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0.14285714285714285</c:v>
                </c:pt>
                <c:pt idx="1">
                  <c:v>0.5</c:v>
                </c:pt>
                <c:pt idx="2">
                  <c:v>0.44</c:v>
                </c:pt>
              </c:numCache>
            </c:numRef>
          </c:val>
          <c:extLst>
            <c:ext xmlns:c16="http://schemas.microsoft.com/office/drawing/2014/chart" uri="{C3380CC4-5D6E-409C-BE32-E72D297353CC}">
              <c16:uniqueId val="{00000002-7634-44AE-9712-30242992EC2F}"/>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General</c:formatCode>
                <c:ptCount val="3"/>
                <c:pt idx="0" formatCode="0%">
                  <c:v>0.14285714285714285</c:v>
                </c:pt>
                <c:pt idx="2" formatCode="0%">
                  <c:v>0.05</c:v>
                </c:pt>
              </c:numCache>
            </c:numRef>
          </c:val>
          <c:extLst>
            <c:ext xmlns:c16="http://schemas.microsoft.com/office/drawing/2014/chart" uri="{C3380CC4-5D6E-409C-BE32-E72D297353CC}">
              <c16:uniqueId val="{00000003-7634-44AE-9712-30242992EC2F}"/>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0.16666666666666669</c:v>
                </c:pt>
                <c:pt idx="1">
                  <c:v>0.5</c:v>
                </c:pt>
                <c:pt idx="2">
                  <c:v>0.1</c:v>
                </c:pt>
              </c:numCache>
            </c:numRef>
          </c:val>
          <c:extLst>
            <c:ext xmlns:c16="http://schemas.microsoft.com/office/drawing/2014/chart" uri="{C3380CC4-5D6E-409C-BE32-E72D297353CC}">
              <c16:uniqueId val="{00000004-7634-44AE-9712-30242992EC2F}"/>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7634-44AE-9712-30242992EC2F}"/>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General</c:formatCode>
                <c:ptCount val="3"/>
                <c:pt idx="0" formatCode="0%">
                  <c:v>0.26190476190476192</c:v>
                </c:pt>
                <c:pt idx="2" formatCode="0%">
                  <c:v>0.28000000000000003</c:v>
                </c:pt>
              </c:numCache>
            </c:numRef>
          </c:val>
          <c:extLst>
            <c:ext xmlns:c16="http://schemas.microsoft.com/office/drawing/2014/chart" uri="{C3380CC4-5D6E-409C-BE32-E72D297353CC}">
              <c16:uniqueId val="{00000006-7634-44AE-9712-30242992EC2F}"/>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General</c:formatCode>
                <c:ptCount val="3"/>
              </c:numCache>
            </c:numRef>
          </c:val>
          <c:extLst>
            <c:ext xmlns:c16="http://schemas.microsoft.com/office/drawing/2014/chart" uri="{C3380CC4-5D6E-409C-BE32-E72D297353CC}">
              <c16:uniqueId val="{00000000-7F02-4EA3-A677-0A25146A3E27}"/>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1">
                  <c:v>0.12</c:v>
                </c:pt>
              </c:numCache>
            </c:numRef>
          </c:val>
          <c:extLst>
            <c:ext xmlns:c16="http://schemas.microsoft.com/office/drawing/2014/chart" uri="{C3380CC4-5D6E-409C-BE32-E72D297353CC}">
              <c16:uniqueId val="{00000001-7F02-4EA3-A677-0A25146A3E27}"/>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1">
                  <c:v>0.04</c:v>
                </c:pt>
              </c:numCache>
            </c:numRef>
          </c:val>
          <c:extLst>
            <c:ext xmlns:c16="http://schemas.microsoft.com/office/drawing/2014/chart" uri="{C3380CC4-5D6E-409C-BE32-E72D297353CC}">
              <c16:uniqueId val="{00000002-7F02-4EA3-A677-0A25146A3E27}"/>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General</c:formatCode>
                <c:ptCount val="3"/>
              </c:numCache>
            </c:numRef>
          </c:val>
          <c:extLst>
            <c:ext xmlns:c16="http://schemas.microsoft.com/office/drawing/2014/chart" uri="{C3380CC4-5D6E-409C-BE32-E72D297353CC}">
              <c16:uniqueId val="{00000003-7F02-4EA3-A677-0A25146A3E27}"/>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1">
                  <c:v>0.12</c:v>
                </c:pt>
              </c:numCache>
            </c:numRef>
          </c:val>
          <c:extLst>
            <c:ext xmlns:c16="http://schemas.microsoft.com/office/drawing/2014/chart" uri="{C3380CC4-5D6E-409C-BE32-E72D297353CC}">
              <c16:uniqueId val="{00000004-7F02-4EA3-A677-0A25146A3E27}"/>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1">
                  <c:v>0.72</c:v>
                </c:pt>
              </c:numCache>
            </c:numRef>
          </c:val>
          <c:extLst>
            <c:ext xmlns:c16="http://schemas.microsoft.com/office/drawing/2014/chart" uri="{C3380CC4-5D6E-409C-BE32-E72D297353CC}">
              <c16:uniqueId val="{00000005-7F02-4EA3-A677-0A25146A3E27}"/>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General"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0.15384615384615383</c:v>
                </c:pt>
                <c:pt idx="1">
                  <c:v>0.45</c:v>
                </c:pt>
                <c:pt idx="2">
                  <c:v>0.08</c:v>
                </c:pt>
              </c:numCache>
            </c:numRef>
          </c:val>
          <c:extLst>
            <c:ext xmlns:c16="http://schemas.microsoft.com/office/drawing/2014/chart" uri="{C3380CC4-5D6E-409C-BE32-E72D297353CC}">
              <c16:uniqueId val="{00000000-9292-40EA-9253-73DB599B6850}"/>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0.10256410256410256</c:v>
                </c:pt>
                <c:pt idx="1">
                  <c:v>0.12</c:v>
                </c:pt>
                <c:pt idx="2">
                  <c:v>0.03</c:v>
                </c:pt>
              </c:numCache>
            </c:numRef>
          </c:val>
          <c:extLst>
            <c:ext xmlns:c16="http://schemas.microsoft.com/office/drawing/2014/chart" uri="{C3380CC4-5D6E-409C-BE32-E72D297353CC}">
              <c16:uniqueId val="{00000001-9292-40EA-9253-73DB599B6850}"/>
            </c:ext>
          </c:extLst>
        </c:ser>
        <c:ser>
          <c:idx val="2"/>
          <c:order val="2"/>
          <c:tx>
            <c:strRef>
              <c:f>Sheet1!$D$1</c:f>
              <c:strCache>
                <c:ptCount val="1"/>
                <c:pt idx="0">
                  <c:v>8</c:v>
                </c:pt>
              </c:strCache>
            </c:strRef>
          </c:tx>
          <c:spPr>
            <a:solidFill>
              <a:srgbClr val="79D6FF"/>
            </a:solidFill>
            <a:ln>
              <a:noFill/>
            </a:ln>
            <a:effectLst/>
          </c:spPr>
          <c:invertIfNegative val="0"/>
          <c:dLbls>
            <c:dLbl>
              <c:idx val="1"/>
              <c:layout>
                <c:manualLayout>
                  <c:x val="-2.00420883856105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5E-4316-ADB2-0FE02FE4C81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0.15384615384615383</c:v>
                </c:pt>
                <c:pt idx="1">
                  <c:v>0.03</c:v>
                </c:pt>
                <c:pt idx="2">
                  <c:v>0.46</c:v>
                </c:pt>
              </c:numCache>
            </c:numRef>
          </c:val>
          <c:extLst>
            <c:ext xmlns:c16="http://schemas.microsoft.com/office/drawing/2014/chart" uri="{C3380CC4-5D6E-409C-BE32-E72D297353CC}">
              <c16:uniqueId val="{00000002-9292-40EA-9253-73DB599B6850}"/>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General</c:formatCode>
                <c:ptCount val="3"/>
                <c:pt idx="0" formatCode="0%">
                  <c:v>0.10256410256410256</c:v>
                </c:pt>
                <c:pt idx="2" formatCode="0%">
                  <c:v>0.05</c:v>
                </c:pt>
              </c:numCache>
            </c:numRef>
          </c:val>
          <c:extLst>
            <c:ext xmlns:c16="http://schemas.microsoft.com/office/drawing/2014/chart" uri="{C3380CC4-5D6E-409C-BE32-E72D297353CC}">
              <c16:uniqueId val="{00000003-9292-40EA-9253-73DB599B6850}"/>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1"/>
              <c:layout>
                <c:manualLayout>
                  <c:x val="8.0168353542439119E-3"/>
                  <c:y val="1.1047373901774569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6B-47E4-A68C-B31572AA3D76}"/>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0.17948717948717949</c:v>
                </c:pt>
                <c:pt idx="1">
                  <c:v>0.02</c:v>
                </c:pt>
                <c:pt idx="2">
                  <c:v>0.1</c:v>
                </c:pt>
              </c:numCache>
            </c:numRef>
          </c:val>
          <c:extLst>
            <c:ext xmlns:c16="http://schemas.microsoft.com/office/drawing/2014/chart" uri="{C3380CC4-5D6E-409C-BE32-E72D297353CC}">
              <c16:uniqueId val="{00000005-9292-40EA-9253-73DB599B6850}"/>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0.30769230769230771</c:v>
                </c:pt>
                <c:pt idx="1">
                  <c:v>0.38</c:v>
                </c:pt>
                <c:pt idx="2">
                  <c:v>0.28000000000000003</c:v>
                </c:pt>
              </c:numCache>
            </c:numRef>
          </c:val>
          <c:extLst>
            <c:ext xmlns:c16="http://schemas.microsoft.com/office/drawing/2014/chart" uri="{C3380CC4-5D6E-409C-BE32-E72D297353CC}">
              <c16:uniqueId val="{00000006-9292-40EA-9253-73DB599B6850}"/>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0.2957746478873241</c:v>
                </c:pt>
                <c:pt idx="1">
                  <c:v>0.32</c:v>
                </c:pt>
              </c:numCache>
            </c:numRef>
          </c:val>
          <c:extLst>
            <c:ext xmlns:c16="http://schemas.microsoft.com/office/drawing/2014/chart" uri="{C3380CC4-5D6E-409C-BE32-E72D297353CC}">
              <c16:uniqueId val="{00000000-984A-4C67-ABA6-D779BF4F2357}"/>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7.0422535211267581E-2</c:v>
                </c:pt>
                <c:pt idx="1">
                  <c:v>0.12</c:v>
                </c:pt>
              </c:numCache>
            </c:numRef>
          </c:val>
          <c:extLst>
            <c:ext xmlns:c16="http://schemas.microsoft.com/office/drawing/2014/chart" uri="{C3380CC4-5D6E-409C-BE32-E72D297353CC}">
              <c16:uniqueId val="{00000001-984A-4C67-ABA6-D779BF4F2357}"/>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Sheet1!$D$2:$D$3</c:f>
              <c:numCache>
                <c:formatCode>0%</c:formatCode>
                <c:ptCount val="2"/>
                <c:pt idx="0">
                  <c:v>0.23943661971830985</c:v>
                </c:pt>
                <c:pt idx="1">
                  <c:v>0.18</c:v>
                </c:pt>
              </c:numCache>
            </c:numRef>
          </c:val>
          <c:extLst>
            <c:ext xmlns:c16="http://schemas.microsoft.com/office/drawing/2014/chart" uri="{C3380CC4-5D6E-409C-BE32-E72D297353CC}">
              <c16:uniqueId val="{00000002-984A-4C67-ABA6-D779BF4F2357}"/>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Sheet1!$E$2:$E$3</c:f>
              <c:numCache>
                <c:formatCode>0%</c:formatCode>
                <c:ptCount val="2"/>
                <c:pt idx="0">
                  <c:v>0.12676056338028169</c:v>
                </c:pt>
                <c:pt idx="1">
                  <c:v>0.18</c:v>
                </c:pt>
              </c:numCache>
            </c:numRef>
          </c:val>
          <c:extLst>
            <c:ext xmlns:c16="http://schemas.microsoft.com/office/drawing/2014/chart" uri="{C3380CC4-5D6E-409C-BE32-E72D297353CC}">
              <c16:uniqueId val="{00000003-984A-4C67-ABA6-D779BF4F2357}"/>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4A-4C67-ABA6-D779BF4F2357}"/>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8.4507042253521084E-2</c:v>
                </c:pt>
                <c:pt idx="1">
                  <c:v>0.11</c:v>
                </c:pt>
              </c:numCache>
            </c:numRef>
          </c:val>
          <c:extLst>
            <c:ext xmlns:c16="http://schemas.microsoft.com/office/drawing/2014/chart" uri="{C3380CC4-5D6E-409C-BE32-E72D297353CC}">
              <c16:uniqueId val="{00000005-984A-4C67-ABA6-D779BF4F2357}"/>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0.1830985915492957</c:v>
                </c:pt>
                <c:pt idx="1">
                  <c:v>0.09</c:v>
                </c:pt>
              </c:numCache>
            </c:numRef>
          </c:val>
          <c:extLst>
            <c:ext xmlns:c16="http://schemas.microsoft.com/office/drawing/2014/chart" uri="{C3380CC4-5D6E-409C-BE32-E72D297353CC}">
              <c16:uniqueId val="{00000006-984A-4C67-ABA6-D779BF4F2357}"/>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0.30985915492957744</c:v>
                </c:pt>
                <c:pt idx="1">
                  <c:v>0.33</c:v>
                </c:pt>
                <c:pt idx="2">
                  <c:v>0.28999999999999998</c:v>
                </c:pt>
              </c:numCache>
            </c:numRef>
          </c:val>
          <c:extLst>
            <c:ext xmlns:c16="http://schemas.microsoft.com/office/drawing/2014/chart" uri="{C3380CC4-5D6E-409C-BE32-E72D297353CC}">
              <c16:uniqueId val="{00000000-1C45-45F2-B750-E5F40B4DCE49}"/>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0.14084507042253519</c:v>
                </c:pt>
                <c:pt idx="1">
                  <c:v>0.15</c:v>
                </c:pt>
                <c:pt idx="2">
                  <c:v>0.12</c:v>
                </c:pt>
              </c:numCache>
            </c:numRef>
          </c:val>
          <c:extLst>
            <c:ext xmlns:c16="http://schemas.microsoft.com/office/drawing/2014/chart" uri="{C3380CC4-5D6E-409C-BE32-E72D297353CC}">
              <c16:uniqueId val="{00000001-1C45-45F2-B750-E5F40B4DCE49}"/>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0.19718309859154934</c:v>
                </c:pt>
                <c:pt idx="1">
                  <c:v>0.2</c:v>
                </c:pt>
                <c:pt idx="2">
                  <c:v>0.2</c:v>
                </c:pt>
              </c:numCache>
            </c:numRef>
          </c:val>
          <c:extLst>
            <c:ext xmlns:c16="http://schemas.microsoft.com/office/drawing/2014/chart" uri="{C3380CC4-5D6E-409C-BE32-E72D297353CC}">
              <c16:uniqueId val="{00000002-1C45-45F2-B750-E5F40B4DCE49}"/>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0.1549295774647888</c:v>
                </c:pt>
                <c:pt idx="1">
                  <c:v>0.17</c:v>
                </c:pt>
                <c:pt idx="2">
                  <c:v>0.18</c:v>
                </c:pt>
              </c:numCache>
            </c:numRef>
          </c:val>
          <c:extLst>
            <c:ext xmlns:c16="http://schemas.microsoft.com/office/drawing/2014/chart" uri="{C3380CC4-5D6E-409C-BE32-E72D297353CC}">
              <c16:uniqueId val="{00000003-1C45-45F2-B750-E5F40B4DCE49}"/>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5.6338028169014086E-2</c:v>
                </c:pt>
                <c:pt idx="1">
                  <c:v>0.08</c:v>
                </c:pt>
                <c:pt idx="2">
                  <c:v>0.12</c:v>
                </c:pt>
              </c:numCache>
            </c:numRef>
          </c:val>
          <c:extLst>
            <c:ext xmlns:c16="http://schemas.microsoft.com/office/drawing/2014/chart" uri="{C3380CC4-5D6E-409C-BE32-E72D297353CC}">
              <c16:uniqueId val="{00000004-1C45-45F2-B750-E5F40B4DCE49}"/>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0.14084507042253519</c:v>
                </c:pt>
                <c:pt idx="1">
                  <c:v>0.08</c:v>
                </c:pt>
                <c:pt idx="2">
                  <c:v>0.09</c:v>
                </c:pt>
              </c:numCache>
            </c:numRef>
          </c:val>
          <c:extLst>
            <c:ext xmlns:c16="http://schemas.microsoft.com/office/drawing/2014/chart" uri="{C3380CC4-5D6E-409C-BE32-E72D297353CC}">
              <c16:uniqueId val="{00000005-1C45-45F2-B750-E5F40B4DCE49}"/>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0.28169014084507055</c:v>
                </c:pt>
                <c:pt idx="1">
                  <c:v>0.33</c:v>
                </c:pt>
                <c:pt idx="2">
                  <c:v>0.34</c:v>
                </c:pt>
              </c:numCache>
            </c:numRef>
          </c:val>
          <c:extLst>
            <c:ext xmlns:c16="http://schemas.microsoft.com/office/drawing/2014/chart" uri="{C3380CC4-5D6E-409C-BE32-E72D297353CC}">
              <c16:uniqueId val="{00000000-0635-4252-96C7-6ADF7ED90D71}"/>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0.14084507042253519</c:v>
                </c:pt>
                <c:pt idx="1">
                  <c:v>0.12</c:v>
                </c:pt>
                <c:pt idx="2">
                  <c:v>0.15</c:v>
                </c:pt>
              </c:numCache>
            </c:numRef>
          </c:val>
          <c:extLst>
            <c:ext xmlns:c16="http://schemas.microsoft.com/office/drawing/2014/chart" uri="{C3380CC4-5D6E-409C-BE32-E72D297353CC}">
              <c16:uniqueId val="{00000001-0635-4252-96C7-6ADF7ED90D71}"/>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0.19718309859154934</c:v>
                </c:pt>
                <c:pt idx="1">
                  <c:v>0.23</c:v>
                </c:pt>
                <c:pt idx="2">
                  <c:v>0.16</c:v>
                </c:pt>
              </c:numCache>
            </c:numRef>
          </c:val>
          <c:extLst>
            <c:ext xmlns:c16="http://schemas.microsoft.com/office/drawing/2014/chart" uri="{C3380CC4-5D6E-409C-BE32-E72D297353CC}">
              <c16:uniqueId val="{00000002-0635-4252-96C7-6ADF7ED90D71}"/>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0.19718309859154926</c:v>
                </c:pt>
                <c:pt idx="1">
                  <c:v>0.17</c:v>
                </c:pt>
                <c:pt idx="2">
                  <c:v>0.19</c:v>
                </c:pt>
              </c:numCache>
            </c:numRef>
          </c:val>
          <c:extLst>
            <c:ext xmlns:c16="http://schemas.microsoft.com/office/drawing/2014/chart" uri="{C3380CC4-5D6E-409C-BE32-E72D297353CC}">
              <c16:uniqueId val="{00000003-0635-4252-96C7-6ADF7ED90D71}"/>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7.0422535211267595E-2</c:v>
                </c:pt>
                <c:pt idx="1">
                  <c:v>0.05</c:v>
                </c:pt>
                <c:pt idx="2">
                  <c:v>7.0000000000000007E-2</c:v>
                </c:pt>
              </c:numCache>
            </c:numRef>
          </c:val>
          <c:extLst>
            <c:ext xmlns:c16="http://schemas.microsoft.com/office/drawing/2014/chart" uri="{C3380CC4-5D6E-409C-BE32-E72D297353CC}">
              <c16:uniqueId val="{00000004-0635-4252-96C7-6ADF7ED90D71}"/>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0.11267605633802814</c:v>
                </c:pt>
                <c:pt idx="1">
                  <c:v>0.11</c:v>
                </c:pt>
                <c:pt idx="2">
                  <c:v>0.09</c:v>
                </c:pt>
              </c:numCache>
            </c:numRef>
          </c:val>
          <c:extLst>
            <c:ext xmlns:c16="http://schemas.microsoft.com/office/drawing/2014/chart" uri="{C3380CC4-5D6E-409C-BE32-E72D297353CC}">
              <c16:uniqueId val="{00000005-0635-4252-96C7-6ADF7ED90D71}"/>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0.38571428571428573</c:v>
                </c:pt>
                <c:pt idx="1">
                  <c:v>0.35</c:v>
                </c:pt>
                <c:pt idx="2">
                  <c:v>0.39</c:v>
                </c:pt>
              </c:numCache>
            </c:numRef>
          </c:val>
          <c:extLst>
            <c:ext xmlns:c16="http://schemas.microsoft.com/office/drawing/2014/chart" uri="{C3380CC4-5D6E-409C-BE32-E72D297353CC}">
              <c16:uniqueId val="{00000000-05B1-47E1-9C20-7A2D0E274A1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8.5714285714285743E-2</c:v>
                </c:pt>
                <c:pt idx="1">
                  <c:v>0.17</c:v>
                </c:pt>
                <c:pt idx="2">
                  <c:v>0.09</c:v>
                </c:pt>
              </c:numCache>
            </c:numRef>
          </c:val>
          <c:extLst>
            <c:ext xmlns:c16="http://schemas.microsoft.com/office/drawing/2014/chart" uri="{C3380CC4-5D6E-409C-BE32-E72D297353CC}">
              <c16:uniqueId val="{00000001-05B1-47E1-9C20-7A2D0E274A1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0.14285714285714285</c:v>
                </c:pt>
                <c:pt idx="1">
                  <c:v>0.15</c:v>
                </c:pt>
                <c:pt idx="2">
                  <c:v>0.11</c:v>
                </c:pt>
              </c:numCache>
            </c:numRef>
          </c:val>
          <c:extLst>
            <c:ext xmlns:c16="http://schemas.microsoft.com/office/drawing/2014/chart" uri="{C3380CC4-5D6E-409C-BE32-E72D297353CC}">
              <c16:uniqueId val="{00000002-05B1-47E1-9C20-7A2D0E274A1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0.12857142857142856</c:v>
                </c:pt>
                <c:pt idx="1">
                  <c:v>0.15</c:v>
                </c:pt>
                <c:pt idx="2">
                  <c:v>0.18</c:v>
                </c:pt>
              </c:numCache>
            </c:numRef>
          </c:val>
          <c:extLst>
            <c:ext xmlns:c16="http://schemas.microsoft.com/office/drawing/2014/chart" uri="{C3380CC4-5D6E-409C-BE32-E72D297353CC}">
              <c16:uniqueId val="{00000003-05B1-47E1-9C20-7A2D0E274A15}"/>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8.5714285714285715E-2</c:v>
                </c:pt>
                <c:pt idx="1">
                  <c:v>0.08</c:v>
                </c:pt>
                <c:pt idx="2">
                  <c:v>7.0000000000000007E-2</c:v>
                </c:pt>
              </c:numCache>
            </c:numRef>
          </c:val>
          <c:extLst>
            <c:ext xmlns:c16="http://schemas.microsoft.com/office/drawing/2014/chart" uri="{C3380CC4-5D6E-409C-BE32-E72D297353CC}">
              <c16:uniqueId val="{00000004-05B1-47E1-9C20-7A2D0E274A1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0.1714285714285714</c:v>
                </c:pt>
                <c:pt idx="1">
                  <c:v>0.11</c:v>
                </c:pt>
                <c:pt idx="2">
                  <c:v>0.16</c:v>
                </c:pt>
              </c:numCache>
            </c:numRef>
          </c:val>
          <c:extLst>
            <c:ext xmlns:c16="http://schemas.microsoft.com/office/drawing/2014/chart" uri="{C3380CC4-5D6E-409C-BE32-E72D297353CC}">
              <c16:uniqueId val="{00000006-05B1-47E1-9C20-7A2D0E274A1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0.4285714285714286</c:v>
                </c:pt>
                <c:pt idx="1">
                  <c:v>0.33</c:v>
                </c:pt>
                <c:pt idx="2">
                  <c:v>0.42</c:v>
                </c:pt>
              </c:numCache>
            </c:numRef>
          </c:val>
          <c:extLst>
            <c:ext xmlns:c16="http://schemas.microsoft.com/office/drawing/2014/chart" uri="{C3380CC4-5D6E-409C-BE32-E72D297353CC}">
              <c16:uniqueId val="{00000000-EC1B-48A2-8CFB-706BBB9BF8FF}"/>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9.9999999999999992E-2</c:v>
                </c:pt>
                <c:pt idx="1">
                  <c:v>0.2</c:v>
                </c:pt>
                <c:pt idx="2">
                  <c:v>0.13</c:v>
                </c:pt>
              </c:numCache>
            </c:numRef>
          </c:val>
          <c:extLst>
            <c:ext xmlns:c16="http://schemas.microsoft.com/office/drawing/2014/chart" uri="{C3380CC4-5D6E-409C-BE32-E72D297353CC}">
              <c16:uniqueId val="{00000001-EC1B-48A2-8CFB-706BBB9BF8FF}"/>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0.11428571428571434</c:v>
                </c:pt>
                <c:pt idx="1">
                  <c:v>0.21</c:v>
                </c:pt>
                <c:pt idx="2">
                  <c:v>0.13</c:v>
                </c:pt>
              </c:numCache>
            </c:numRef>
          </c:val>
          <c:extLst>
            <c:ext xmlns:c16="http://schemas.microsoft.com/office/drawing/2014/chart" uri="{C3380CC4-5D6E-409C-BE32-E72D297353CC}">
              <c16:uniqueId val="{00000002-EC1B-48A2-8CFB-706BBB9BF8FF}"/>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0.11428571428571421</c:v>
                </c:pt>
                <c:pt idx="1">
                  <c:v>0.12</c:v>
                </c:pt>
                <c:pt idx="2">
                  <c:v>0.11</c:v>
                </c:pt>
              </c:numCache>
            </c:numRef>
          </c:val>
          <c:extLst>
            <c:ext xmlns:c16="http://schemas.microsoft.com/office/drawing/2014/chart" uri="{C3380CC4-5D6E-409C-BE32-E72D297353CC}">
              <c16:uniqueId val="{00000003-EC1B-48A2-8CFB-706BBB9BF8FF}"/>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8.5714285714285715E-2</c:v>
                </c:pt>
                <c:pt idx="1">
                  <c:v>0.03</c:v>
                </c:pt>
                <c:pt idx="2">
                  <c:v>0.08</c:v>
                </c:pt>
              </c:numCache>
            </c:numRef>
          </c:val>
          <c:extLst>
            <c:ext xmlns:c16="http://schemas.microsoft.com/office/drawing/2014/chart" uri="{C3380CC4-5D6E-409C-BE32-E72D297353CC}">
              <c16:uniqueId val="{00000004-EC1B-48A2-8CFB-706BBB9BF8FF}"/>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0.15714285714285714</c:v>
                </c:pt>
                <c:pt idx="1">
                  <c:v>0.11</c:v>
                </c:pt>
                <c:pt idx="2">
                  <c:v>0.13</c:v>
                </c:pt>
              </c:numCache>
            </c:numRef>
          </c:val>
          <c:extLst>
            <c:ext xmlns:c16="http://schemas.microsoft.com/office/drawing/2014/chart" uri="{C3380CC4-5D6E-409C-BE32-E72D297353CC}">
              <c16:uniqueId val="{00000005-EC1B-48A2-8CFB-706BBB9BF8FF}"/>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0.37142857142857139</c:v>
                </c:pt>
                <c:pt idx="1">
                  <c:v>0.36</c:v>
                </c:pt>
                <c:pt idx="2">
                  <c:v>0.39</c:v>
                </c:pt>
              </c:numCache>
            </c:numRef>
          </c:val>
          <c:extLst>
            <c:ext xmlns:c16="http://schemas.microsoft.com/office/drawing/2014/chart" uri="{C3380CC4-5D6E-409C-BE32-E72D297353CC}">
              <c16:uniqueId val="{00000000-1C09-4FEB-A752-C721B6DEA756}"/>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8.5714285714285729E-2</c:v>
                </c:pt>
                <c:pt idx="1">
                  <c:v>0.15</c:v>
                </c:pt>
                <c:pt idx="2">
                  <c:v>0.1</c:v>
                </c:pt>
              </c:numCache>
            </c:numRef>
          </c:val>
          <c:extLst>
            <c:ext xmlns:c16="http://schemas.microsoft.com/office/drawing/2014/chart" uri="{C3380CC4-5D6E-409C-BE32-E72D297353CC}">
              <c16:uniqueId val="{00000001-1C09-4FEB-A752-C721B6DEA756}"/>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0.1571428571428572</c:v>
                </c:pt>
                <c:pt idx="1">
                  <c:v>0.15</c:v>
                </c:pt>
                <c:pt idx="2">
                  <c:v>0.18</c:v>
                </c:pt>
              </c:numCache>
            </c:numRef>
          </c:val>
          <c:extLst>
            <c:ext xmlns:c16="http://schemas.microsoft.com/office/drawing/2014/chart" uri="{C3380CC4-5D6E-409C-BE32-E72D297353CC}">
              <c16:uniqueId val="{00000002-1C09-4FEB-A752-C721B6DEA756}"/>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0.11428571428571424</c:v>
                </c:pt>
                <c:pt idx="1">
                  <c:v>0.14000000000000001</c:v>
                </c:pt>
                <c:pt idx="2">
                  <c:v>0.17</c:v>
                </c:pt>
              </c:numCache>
            </c:numRef>
          </c:val>
          <c:extLst>
            <c:ext xmlns:c16="http://schemas.microsoft.com/office/drawing/2014/chart" uri="{C3380CC4-5D6E-409C-BE32-E72D297353CC}">
              <c16:uniqueId val="{00000003-1C09-4FEB-A752-C721B6DEA756}"/>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1C09-4FEB-A752-C721B6DEA756}"/>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7.1428571428571383E-2</c:v>
                </c:pt>
                <c:pt idx="1">
                  <c:v>0.08</c:v>
                </c:pt>
                <c:pt idx="2">
                  <c:v>0.04</c:v>
                </c:pt>
              </c:numCache>
            </c:numRef>
          </c:val>
          <c:extLst>
            <c:ext xmlns:c16="http://schemas.microsoft.com/office/drawing/2014/chart" uri="{C3380CC4-5D6E-409C-BE32-E72D297353CC}">
              <c16:uniqueId val="{00000005-1C09-4FEB-A752-C721B6DEA756}"/>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0.19999999999999993</c:v>
                </c:pt>
                <c:pt idx="1">
                  <c:v>0.12</c:v>
                </c:pt>
                <c:pt idx="2">
                  <c:v>0.13</c:v>
                </c:pt>
              </c:numCache>
            </c:numRef>
          </c:val>
          <c:extLst>
            <c:ext xmlns:c16="http://schemas.microsoft.com/office/drawing/2014/chart" uri="{C3380CC4-5D6E-409C-BE32-E72D297353CC}">
              <c16:uniqueId val="{00000006-1C09-4FEB-A752-C721B6DEA756}"/>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6B8-4F3C-B5C8-137F6DBF525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Sheet1!$B$2:$B$3</c:f>
              <c:numCache>
                <c:formatCode>0%</c:formatCode>
                <c:ptCount val="2"/>
                <c:pt idx="0">
                  <c:v>0</c:v>
                </c:pt>
                <c:pt idx="1">
                  <c:v>0.5</c:v>
                </c:pt>
              </c:numCache>
            </c:numRef>
          </c:val>
          <c:extLst>
            <c:ext xmlns:c16="http://schemas.microsoft.com/office/drawing/2014/chart" uri="{C3380CC4-5D6E-409C-BE32-E72D297353CC}">
              <c16:uniqueId val="{00000000-7323-43AD-81A1-C1F8521BBBFA}"/>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2018</c:v>
                </c:pt>
                <c:pt idx="1">
                  <c:v>2017</c:v>
                </c:pt>
              </c:numCache>
            </c:numRef>
          </c:cat>
          <c:val>
            <c:numRef>
              <c:f>Sheet1!$C$2:$C$3</c:f>
              <c:numCache>
                <c:formatCode>0%</c:formatCode>
                <c:ptCount val="2"/>
                <c:pt idx="0">
                  <c:v>0.5</c:v>
                </c:pt>
                <c:pt idx="1">
                  <c:v>0.5</c:v>
                </c:pt>
              </c:numCache>
            </c:numRef>
          </c:val>
          <c:extLst>
            <c:ext xmlns:c16="http://schemas.microsoft.com/office/drawing/2014/chart" uri="{C3380CC4-5D6E-409C-BE32-E72D297353CC}">
              <c16:uniqueId val="{00000001-7323-43AD-81A1-C1F8521BBBFA}"/>
            </c:ext>
          </c:extLst>
        </c:ser>
        <c:ser>
          <c:idx val="2"/>
          <c:order val="2"/>
          <c:tx>
            <c:strRef>
              <c:f>Sheet1!$D$1</c:f>
              <c:strCache>
                <c:ptCount val="1"/>
                <c:pt idx="0">
                  <c:v>8</c:v>
                </c:pt>
              </c:strCache>
            </c:strRef>
          </c:tx>
          <c:spPr>
            <a:solidFill>
              <a:srgbClr val="79D6FF"/>
            </a:solidFill>
            <a:ln>
              <a:noFill/>
            </a:ln>
            <a:effectLst/>
          </c:spPr>
          <c:invertIfNegative val="0"/>
          <c:cat>
            <c:numRef>
              <c:f>Sheet1!$A$2:$A$3</c:f>
              <c:numCache>
                <c:formatCode>General</c:formatCode>
                <c:ptCount val="2"/>
                <c:pt idx="0">
                  <c:v>2018</c:v>
                </c:pt>
                <c:pt idx="1">
                  <c:v>2017</c:v>
                </c:pt>
              </c:numCache>
            </c:numRef>
          </c:cat>
          <c:val>
            <c:numRef>
              <c:f>Sheet1!$D$2:$D$3</c:f>
              <c:numCache>
                <c:formatCode>0%</c:formatCode>
                <c:ptCount val="2"/>
                <c:pt idx="0">
                  <c:v>0</c:v>
                </c:pt>
                <c:pt idx="1">
                  <c:v>0</c:v>
                </c:pt>
              </c:numCache>
            </c:numRef>
          </c:val>
          <c:extLst>
            <c:ext xmlns:c16="http://schemas.microsoft.com/office/drawing/2014/chart" uri="{C3380CC4-5D6E-409C-BE32-E72D297353CC}">
              <c16:uniqueId val="{00000002-7323-43AD-81A1-C1F8521BBBFA}"/>
            </c:ext>
          </c:extLst>
        </c:ser>
        <c:ser>
          <c:idx val="1"/>
          <c:order val="3"/>
          <c:tx>
            <c:strRef>
              <c:f>Sheet1!$E$1</c:f>
              <c:strCache>
                <c:ptCount val="1"/>
                <c:pt idx="0">
                  <c:v>7</c:v>
                </c:pt>
              </c:strCache>
            </c:strRef>
          </c:tx>
          <c:spPr>
            <a:solidFill>
              <a:srgbClr val="009FEA"/>
            </a:solidFill>
            <a:ln>
              <a:noFill/>
            </a:ln>
            <a:effectLst/>
          </c:spPr>
          <c:invertIfNegative val="0"/>
          <c:cat>
            <c:numRef>
              <c:f>Sheet1!$A$2:$A$3</c:f>
              <c:numCache>
                <c:formatCode>General</c:formatCode>
                <c:ptCount val="2"/>
                <c:pt idx="0">
                  <c:v>2018</c:v>
                </c:pt>
                <c:pt idx="1">
                  <c:v>2017</c:v>
                </c:pt>
              </c:numCache>
            </c:numRef>
          </c:cat>
          <c:val>
            <c:numRef>
              <c:f>Sheet1!$E$2:$E$3</c:f>
              <c:numCache>
                <c:formatCode>0%</c:formatCode>
                <c:ptCount val="2"/>
                <c:pt idx="0">
                  <c:v>0</c:v>
                </c:pt>
                <c:pt idx="1">
                  <c:v>0</c:v>
                </c:pt>
              </c:numCache>
            </c:numRef>
          </c:val>
          <c:extLst>
            <c:ext xmlns:c16="http://schemas.microsoft.com/office/drawing/2014/chart" uri="{C3380CC4-5D6E-409C-BE32-E72D297353CC}">
              <c16:uniqueId val="{00000003-7323-43AD-81A1-C1F8521BBBFA}"/>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23-43AD-81A1-C1F8521BBBFA}"/>
                </c:ext>
              </c:extLst>
            </c:dLbl>
            <c:dLbl>
              <c:idx val="1"/>
              <c:delete val="1"/>
              <c:extLst>
                <c:ext xmlns:c15="http://schemas.microsoft.com/office/drawing/2012/chart" uri="{CE6537A1-D6FC-4f65-9D91-7224C49458BB}"/>
                <c:ext xmlns:c16="http://schemas.microsoft.com/office/drawing/2014/chart" uri="{C3380CC4-5D6E-409C-BE32-E72D297353CC}">
                  <c16:uniqueId val="{00000004-26B8-4F3C-B5C8-137F6DBF5257}"/>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2018</c:v>
                </c:pt>
                <c:pt idx="1">
                  <c:v>2017</c:v>
                </c:pt>
              </c:numCache>
            </c:numRef>
          </c:cat>
          <c:val>
            <c:numRef>
              <c:f>Sheet1!$F$2:$F$3</c:f>
              <c:numCache>
                <c:formatCode>0%</c:formatCode>
                <c:ptCount val="2"/>
                <c:pt idx="0">
                  <c:v>0.25</c:v>
                </c:pt>
                <c:pt idx="1">
                  <c:v>0</c:v>
                </c:pt>
              </c:numCache>
            </c:numRef>
          </c:val>
          <c:extLst>
            <c:ext xmlns:c16="http://schemas.microsoft.com/office/drawing/2014/chart" uri="{C3380CC4-5D6E-409C-BE32-E72D297353CC}">
              <c16:uniqueId val="{00000005-7323-43AD-81A1-C1F8521BBBFA}"/>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26B8-4F3C-B5C8-137F6DBF5257}"/>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2018</c:v>
                </c:pt>
                <c:pt idx="1">
                  <c:v>2017</c:v>
                </c:pt>
              </c:numCache>
            </c:numRef>
          </c:cat>
          <c:val>
            <c:numRef>
              <c:f>Sheet1!$G$2:$G$3</c:f>
              <c:numCache>
                <c:formatCode>0%</c:formatCode>
                <c:ptCount val="2"/>
                <c:pt idx="0">
                  <c:v>0.25</c:v>
                </c:pt>
                <c:pt idx="1">
                  <c:v>0</c:v>
                </c:pt>
              </c:numCache>
            </c:numRef>
          </c:val>
          <c:extLst>
            <c:ext xmlns:c16="http://schemas.microsoft.com/office/drawing/2014/chart" uri="{C3380CC4-5D6E-409C-BE32-E72D297353CC}">
              <c16:uniqueId val="{00000006-7323-43AD-81A1-C1F8521BBBFA}"/>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47516667677264"/>
          <c:y val="3.7281358973585747E-2"/>
          <c:w val="0.71552483332322736"/>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Images</c:v>
                </c:pt>
                <c:pt idx="1">
                  <c:v>Brand Guidelines</c:v>
                </c:pt>
                <c:pt idx="2">
                  <c:v>Programs</c:v>
                </c:pt>
                <c:pt idx="3">
                  <c:v>Promotional Templates</c:v>
                </c:pt>
                <c:pt idx="4">
                  <c:v>‘How to run a successful program’</c:v>
                </c:pt>
                <c:pt idx="5">
                  <c:v>Staff Newsfeed</c:v>
                </c:pt>
                <c:pt idx="6">
                  <c:v>Activities</c:v>
                </c:pt>
                <c:pt idx="7">
                  <c:v>Recommended Reads</c:v>
                </c:pt>
              </c:strCache>
            </c:strRef>
          </c:cat>
          <c:val>
            <c:numRef>
              <c:f>Sheet1!$B$2:$B$9</c:f>
              <c:numCache>
                <c:formatCode>0%</c:formatCode>
                <c:ptCount val="8"/>
                <c:pt idx="0">
                  <c:v>0.33253192039904739</c:v>
                </c:pt>
                <c:pt idx="1">
                  <c:v>0.30384345044564826</c:v>
                </c:pt>
                <c:pt idx="2">
                  <c:v>0.28913477761179185</c:v>
                </c:pt>
                <c:pt idx="3">
                  <c:v>0.27757433331103637</c:v>
                </c:pt>
                <c:pt idx="4">
                  <c:v>0.25679754486896217</c:v>
                </c:pt>
                <c:pt idx="5">
                  <c:v>0.25558277897674564</c:v>
                </c:pt>
                <c:pt idx="6">
                  <c:v>0.24014582842426727</c:v>
                </c:pt>
                <c:pt idx="7">
                  <c:v>0.23620359607727728</c:v>
                </c:pt>
              </c:numCache>
            </c:numRef>
          </c:val>
          <c:extLst>
            <c:ext xmlns:c16="http://schemas.microsoft.com/office/drawing/2014/chart" uri="{C3380CC4-5D6E-409C-BE32-E72D297353CC}">
              <c16:uniqueId val="{00000000-FD18-4A0A-AE41-5A4682FDE844}"/>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Images</c:v>
                </c:pt>
                <c:pt idx="1">
                  <c:v>Brand Guidelines</c:v>
                </c:pt>
                <c:pt idx="2">
                  <c:v>Programs</c:v>
                </c:pt>
                <c:pt idx="3">
                  <c:v>Promotional Templates</c:v>
                </c:pt>
                <c:pt idx="4">
                  <c:v>‘How to run a successful program’</c:v>
                </c:pt>
                <c:pt idx="5">
                  <c:v>Staff Newsfeed</c:v>
                </c:pt>
                <c:pt idx="6">
                  <c:v>Activities</c:v>
                </c:pt>
                <c:pt idx="7">
                  <c:v>Recommended Reads</c:v>
                </c:pt>
              </c:strCache>
            </c:strRef>
          </c:cat>
          <c:val>
            <c:numRef>
              <c:f>Sheet1!$C$2:$C$9</c:f>
              <c:numCache>
                <c:formatCode>0%</c:formatCode>
                <c:ptCount val="8"/>
                <c:pt idx="0">
                  <c:v>0.19693340894715589</c:v>
                </c:pt>
                <c:pt idx="1">
                  <c:v>0.17226753920996282</c:v>
                </c:pt>
                <c:pt idx="2">
                  <c:v>0.17002900230033074</c:v>
                </c:pt>
                <c:pt idx="3">
                  <c:v>0.20979707765829372</c:v>
                </c:pt>
                <c:pt idx="4">
                  <c:v>0.1995755040884869</c:v>
                </c:pt>
                <c:pt idx="5">
                  <c:v>0.1596600756871483</c:v>
                </c:pt>
                <c:pt idx="6">
                  <c:v>0.17042117227556258</c:v>
                </c:pt>
                <c:pt idx="7">
                  <c:v>0.14292664402545252</c:v>
                </c:pt>
              </c:numCache>
            </c:numRef>
          </c:val>
          <c:extLst>
            <c:ext xmlns:c16="http://schemas.microsoft.com/office/drawing/2014/chart" uri="{C3380CC4-5D6E-409C-BE32-E72D297353CC}">
              <c16:uniqueId val="{00000001-FD18-4A0A-AE41-5A4682FDE844}"/>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Images</c:v>
                </c:pt>
                <c:pt idx="1">
                  <c:v>Brand Guidelines</c:v>
                </c:pt>
                <c:pt idx="2">
                  <c:v>Programs</c:v>
                </c:pt>
                <c:pt idx="3">
                  <c:v>Promotional Templates</c:v>
                </c:pt>
                <c:pt idx="4">
                  <c:v>‘How to run a successful program’</c:v>
                </c:pt>
                <c:pt idx="5">
                  <c:v>Staff Newsfeed</c:v>
                </c:pt>
                <c:pt idx="6">
                  <c:v>Activities</c:v>
                </c:pt>
                <c:pt idx="7">
                  <c:v>Recommended Reads</c:v>
                </c:pt>
              </c:strCache>
            </c:strRef>
          </c:cat>
          <c:val>
            <c:numRef>
              <c:f>Sheet1!$D$2:$D$9</c:f>
              <c:numCache>
                <c:formatCode>0%</c:formatCode>
                <c:ptCount val="8"/>
                <c:pt idx="0">
                  <c:v>0.1932304885970304</c:v>
                </c:pt>
                <c:pt idx="1">
                  <c:v>0.18989943399341067</c:v>
                </c:pt>
                <c:pt idx="2">
                  <c:v>0.21000640170994464</c:v>
                </c:pt>
                <c:pt idx="3">
                  <c:v>0.24987758250309608</c:v>
                </c:pt>
                <c:pt idx="4">
                  <c:v>0.20986237541859962</c:v>
                </c:pt>
                <c:pt idx="5">
                  <c:v>0.15842761334632566</c:v>
                </c:pt>
                <c:pt idx="6">
                  <c:v>0.24266003484802223</c:v>
                </c:pt>
                <c:pt idx="7">
                  <c:v>0.27966114476890924</c:v>
                </c:pt>
              </c:numCache>
            </c:numRef>
          </c:val>
          <c:extLst>
            <c:ext xmlns:c16="http://schemas.microsoft.com/office/drawing/2014/chart" uri="{C3380CC4-5D6E-409C-BE32-E72D297353CC}">
              <c16:uniqueId val="{00000002-FD18-4A0A-AE41-5A4682FDE844}"/>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Images</c:v>
                </c:pt>
                <c:pt idx="1">
                  <c:v>Brand Guidelines</c:v>
                </c:pt>
                <c:pt idx="2">
                  <c:v>Programs</c:v>
                </c:pt>
                <c:pt idx="3">
                  <c:v>Promotional Templates</c:v>
                </c:pt>
                <c:pt idx="4">
                  <c:v>‘How to run a successful program’</c:v>
                </c:pt>
                <c:pt idx="5">
                  <c:v>Staff Newsfeed</c:v>
                </c:pt>
                <c:pt idx="6">
                  <c:v>Activities</c:v>
                </c:pt>
                <c:pt idx="7">
                  <c:v>Recommended Reads</c:v>
                </c:pt>
              </c:strCache>
            </c:strRef>
          </c:cat>
          <c:val>
            <c:numRef>
              <c:f>Sheet1!$E$2:$E$9</c:f>
              <c:numCache>
                <c:formatCode>0%</c:formatCode>
                <c:ptCount val="8"/>
                <c:pt idx="0">
                  <c:v>0.14668761215216408</c:v>
                </c:pt>
                <c:pt idx="1">
                  <c:v>0.18425993061687129</c:v>
                </c:pt>
                <c:pt idx="2">
                  <c:v>0.16208244884710152</c:v>
                </c:pt>
                <c:pt idx="3">
                  <c:v>0.12569094394789679</c:v>
                </c:pt>
                <c:pt idx="4">
                  <c:v>0.18701384417934716</c:v>
                </c:pt>
                <c:pt idx="5">
                  <c:v>0.15385278310800077</c:v>
                </c:pt>
                <c:pt idx="6">
                  <c:v>0.18286191785561426</c:v>
                </c:pt>
                <c:pt idx="7">
                  <c:v>0.14324584924397651</c:v>
                </c:pt>
              </c:numCache>
            </c:numRef>
          </c:val>
          <c:extLst>
            <c:ext xmlns:c16="http://schemas.microsoft.com/office/drawing/2014/chart" uri="{C3380CC4-5D6E-409C-BE32-E72D297353CC}">
              <c16:uniqueId val="{00000003-FD18-4A0A-AE41-5A4682FDE844}"/>
            </c:ext>
          </c:extLst>
        </c:ser>
        <c:ser>
          <c:idx val="0"/>
          <c:order val="4"/>
          <c:tx>
            <c:strRef>
              <c:f>Sheet1!$F$1</c:f>
              <c:strCache>
                <c:ptCount val="1"/>
                <c:pt idx="0">
                  <c:v>6</c:v>
                </c:pt>
              </c:strCache>
            </c:strRef>
          </c:tx>
          <c:spPr>
            <a:solidFill>
              <a:sysClr val="windowText" lastClr="000000">
                <a:lumMod val="50000"/>
                <a:lumOff val="50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Images</c:v>
                </c:pt>
                <c:pt idx="1">
                  <c:v>Brand Guidelines</c:v>
                </c:pt>
                <c:pt idx="2">
                  <c:v>Programs</c:v>
                </c:pt>
                <c:pt idx="3">
                  <c:v>Promotional Templates</c:v>
                </c:pt>
                <c:pt idx="4">
                  <c:v>‘How to run a successful program’</c:v>
                </c:pt>
                <c:pt idx="5">
                  <c:v>Staff Newsfeed</c:v>
                </c:pt>
                <c:pt idx="6">
                  <c:v>Activities</c:v>
                </c:pt>
                <c:pt idx="7">
                  <c:v>Recommended Reads</c:v>
                </c:pt>
              </c:strCache>
            </c:strRef>
          </c:cat>
          <c:val>
            <c:numRef>
              <c:f>Sheet1!$F$2:$F$9</c:f>
              <c:numCache>
                <c:formatCode>0%</c:formatCode>
                <c:ptCount val="8"/>
                <c:pt idx="0">
                  <c:v>6.1040725143813916E-2</c:v>
                </c:pt>
                <c:pt idx="1">
                  <c:v>5.5282685403658799E-2</c:v>
                </c:pt>
                <c:pt idx="2">
                  <c:v>8.0732486736750708E-2</c:v>
                </c:pt>
                <c:pt idx="3">
                  <c:v>5.5266737329998684E-2</c:v>
                </c:pt>
                <c:pt idx="4">
                  <c:v>5.6073388586105402E-2</c:v>
                </c:pt>
                <c:pt idx="5">
                  <c:v>0.10908442994967919</c:v>
                </c:pt>
                <c:pt idx="6">
                  <c:v>8.7929978384575933E-2</c:v>
                </c:pt>
                <c:pt idx="7">
                  <c:v>8.1964632378257768E-2</c:v>
                </c:pt>
              </c:numCache>
            </c:numRef>
          </c:val>
          <c:extLst>
            <c:ext xmlns:c16="http://schemas.microsoft.com/office/drawing/2014/chart" uri="{C3380CC4-5D6E-409C-BE32-E72D297353CC}">
              <c16:uniqueId val="{00000004-FD18-4A0A-AE41-5A4682FDE844}"/>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Images</c:v>
                </c:pt>
                <c:pt idx="1">
                  <c:v>Brand Guidelines</c:v>
                </c:pt>
                <c:pt idx="2">
                  <c:v>Programs</c:v>
                </c:pt>
                <c:pt idx="3">
                  <c:v>Promotional Templates</c:v>
                </c:pt>
                <c:pt idx="4">
                  <c:v>‘How to run a successful program’</c:v>
                </c:pt>
                <c:pt idx="5">
                  <c:v>Staff Newsfeed</c:v>
                </c:pt>
                <c:pt idx="6">
                  <c:v>Activities</c:v>
                </c:pt>
                <c:pt idx="7">
                  <c:v>Recommended Reads</c:v>
                </c:pt>
              </c:strCache>
            </c:strRef>
          </c:cat>
          <c:val>
            <c:numRef>
              <c:f>Sheet1!$G$2:$G$9</c:f>
              <c:numCache>
                <c:formatCode>0%</c:formatCode>
                <c:ptCount val="8"/>
                <c:pt idx="0">
                  <c:v>6.9575844760788305E-2</c:v>
                </c:pt>
                <c:pt idx="1">
                  <c:v>9.4446960330448235E-2</c:v>
                </c:pt>
                <c:pt idx="2">
                  <c:v>8.8014882794080554E-2</c:v>
                </c:pt>
                <c:pt idx="3">
                  <c:v>8.1793325249678347E-2</c:v>
                </c:pt>
                <c:pt idx="4">
                  <c:v>9.0677342858498822E-2</c:v>
                </c:pt>
                <c:pt idx="5">
                  <c:v>0.16339231893210041</c:v>
                </c:pt>
                <c:pt idx="6">
                  <c:v>7.5981068211957742E-2</c:v>
                </c:pt>
                <c:pt idx="7">
                  <c:v>0.11599813350612664</c:v>
                </c:pt>
              </c:numCache>
            </c:numRef>
          </c:val>
          <c:extLst>
            <c:ext xmlns:c16="http://schemas.microsoft.com/office/drawing/2014/chart" uri="{C3380CC4-5D6E-409C-BE32-E72D297353CC}">
              <c16:uniqueId val="{0000000D-C56A-4D8C-A730-2957838833E4}"/>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514311723182E-2"/>
          <c:y val="3.7281358973585747E-2"/>
          <c:w val="0.93280485688276815"/>
          <c:h val="0.81502018130086662"/>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0.25</c:v>
                </c:pt>
                <c:pt idx="1">
                  <c:v>0.33</c:v>
                </c:pt>
                <c:pt idx="2">
                  <c:v>0.5</c:v>
                </c:pt>
              </c:numCache>
            </c:numRef>
          </c:val>
          <c:extLst>
            <c:ext xmlns:c16="http://schemas.microsoft.com/office/drawing/2014/chart" uri="{C3380CC4-5D6E-409C-BE32-E72D297353CC}">
              <c16:uniqueId val="{00000000-6E1B-4F3D-8046-ABB34B740453}"/>
            </c:ext>
          </c:extLst>
        </c:ser>
        <c:ser>
          <c:idx val="3"/>
          <c:order val="1"/>
          <c:tx>
            <c:strRef>
              <c:f>Sheet1!$C$1</c:f>
              <c:strCache>
                <c:ptCount val="1"/>
                <c:pt idx="0">
                  <c:v>9</c:v>
                </c:pt>
              </c:strCache>
            </c:strRef>
          </c:tx>
          <c:spPr>
            <a:solidFill>
              <a:srgbClr val="A47DD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E4BA-40E4-91A4-332E0E1C5CCC}"/>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c:v>
                </c:pt>
                <c:pt idx="1">
                  <c:v>0.67</c:v>
                </c:pt>
                <c:pt idx="2">
                  <c:v>0.25</c:v>
                </c:pt>
              </c:numCache>
            </c:numRef>
          </c:val>
          <c:extLst>
            <c:ext xmlns:c16="http://schemas.microsoft.com/office/drawing/2014/chart" uri="{C3380CC4-5D6E-409C-BE32-E72D297353CC}">
              <c16:uniqueId val="{00000001-6E1B-4F3D-8046-ABB34B740453}"/>
            </c:ext>
          </c:extLst>
        </c:ser>
        <c:ser>
          <c:idx val="2"/>
          <c:order val="2"/>
          <c:tx>
            <c:strRef>
              <c:f>Sheet1!$D$1</c:f>
              <c:strCache>
                <c:ptCount val="1"/>
                <c:pt idx="0">
                  <c:v>8</c:v>
                </c:pt>
              </c:strCache>
            </c:strRef>
          </c:tx>
          <c:spPr>
            <a:solidFill>
              <a:srgbClr val="79D6FF"/>
            </a:solidFill>
            <a:ln>
              <a:noFill/>
            </a:ln>
            <a:effectLst/>
          </c:spPr>
          <c:invertIfNegative val="0"/>
          <c:cat>
            <c:numRef>
              <c:f>Sheet1!$A$2:$A$4</c:f>
              <c:numCache>
                <c:formatCode>General</c:formatCode>
                <c:ptCount val="3"/>
                <c:pt idx="0">
                  <c:v>2018</c:v>
                </c:pt>
                <c:pt idx="1">
                  <c:v>2017</c:v>
                </c:pt>
                <c:pt idx="2">
                  <c:v>2016</c:v>
                </c:pt>
              </c:numCache>
            </c:numRef>
          </c:cat>
          <c:val>
            <c:numRef>
              <c:f>Sheet1!$D$2:$D$4</c:f>
              <c:numCache>
                <c:formatCode>0%</c:formatCode>
                <c:ptCount val="3"/>
                <c:pt idx="0">
                  <c:v>0</c:v>
                </c:pt>
                <c:pt idx="1">
                  <c:v>0</c:v>
                </c:pt>
                <c:pt idx="2">
                  <c:v>0</c:v>
                </c:pt>
              </c:numCache>
            </c:numRef>
          </c:val>
          <c:extLst>
            <c:ext xmlns:c16="http://schemas.microsoft.com/office/drawing/2014/chart" uri="{C3380CC4-5D6E-409C-BE32-E72D297353CC}">
              <c16:uniqueId val="{00000002-6E1B-4F3D-8046-ABB34B740453}"/>
            </c:ext>
          </c:extLst>
        </c:ser>
        <c:ser>
          <c:idx val="1"/>
          <c:order val="3"/>
          <c:tx>
            <c:strRef>
              <c:f>Sheet1!$E$1</c:f>
              <c:strCache>
                <c:ptCount val="1"/>
                <c:pt idx="0">
                  <c:v>7</c:v>
                </c:pt>
              </c:strCache>
            </c:strRef>
          </c:tx>
          <c:spPr>
            <a:solidFill>
              <a:srgbClr val="009FE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4BA-40E4-91A4-332E0E1C5CCC}"/>
                </c:ext>
              </c:extLst>
            </c:dLbl>
            <c:dLbl>
              <c:idx val="1"/>
              <c:delete val="1"/>
              <c:extLst>
                <c:ext xmlns:c15="http://schemas.microsoft.com/office/drawing/2012/chart" uri="{CE6537A1-D6FC-4f65-9D91-7224C49458BB}"/>
                <c:ext xmlns:c16="http://schemas.microsoft.com/office/drawing/2014/chart" uri="{C3380CC4-5D6E-409C-BE32-E72D297353CC}">
                  <c16:uniqueId val="{00000005-E4BA-40E4-91A4-332E0E1C5CC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c:v>
                </c:pt>
                <c:pt idx="1">
                  <c:v>0</c:v>
                </c:pt>
                <c:pt idx="2">
                  <c:v>0.25</c:v>
                </c:pt>
              </c:numCache>
            </c:numRef>
          </c:val>
          <c:extLst>
            <c:ext xmlns:c16="http://schemas.microsoft.com/office/drawing/2014/chart" uri="{C3380CC4-5D6E-409C-BE32-E72D297353CC}">
              <c16:uniqueId val="{00000003-6E1B-4F3D-8046-ABB34B740453}"/>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E4BA-40E4-91A4-332E0E1C5CCC}"/>
                </c:ext>
              </c:extLst>
            </c:dLbl>
            <c:dLbl>
              <c:idx val="2"/>
              <c:delete val="1"/>
              <c:extLst>
                <c:ext xmlns:c15="http://schemas.microsoft.com/office/drawing/2012/chart" uri="{CE6537A1-D6FC-4f65-9D91-7224C49458BB}"/>
                <c:ext xmlns:c16="http://schemas.microsoft.com/office/drawing/2014/chart" uri="{C3380CC4-5D6E-409C-BE32-E72D297353CC}">
                  <c16:uniqueId val="{00000008-E4BA-40E4-91A4-332E0E1C5CC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0.5</c:v>
                </c:pt>
                <c:pt idx="1">
                  <c:v>0</c:v>
                </c:pt>
                <c:pt idx="2">
                  <c:v>0</c:v>
                </c:pt>
              </c:numCache>
            </c:numRef>
          </c:val>
          <c:extLst>
            <c:ext xmlns:c16="http://schemas.microsoft.com/office/drawing/2014/chart" uri="{C3380CC4-5D6E-409C-BE32-E72D297353CC}">
              <c16:uniqueId val="{00000004-6E1B-4F3D-8046-ABB34B740453}"/>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E4BA-40E4-91A4-332E0E1C5CCC}"/>
                </c:ext>
              </c:extLst>
            </c:dLbl>
            <c:dLbl>
              <c:idx val="2"/>
              <c:delete val="1"/>
              <c:extLst>
                <c:ext xmlns:c15="http://schemas.microsoft.com/office/drawing/2012/chart" uri="{CE6537A1-D6FC-4f65-9D91-7224C49458BB}"/>
                <c:ext xmlns:c16="http://schemas.microsoft.com/office/drawing/2014/chart" uri="{C3380CC4-5D6E-409C-BE32-E72D297353CC}">
                  <c16:uniqueId val="{00000007-E4BA-40E4-91A4-332E0E1C5CC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0.25</c:v>
                </c:pt>
                <c:pt idx="1">
                  <c:v>0</c:v>
                </c:pt>
                <c:pt idx="2">
                  <c:v>0</c:v>
                </c:pt>
              </c:numCache>
            </c:numRef>
          </c:val>
          <c:extLst>
            <c:ext xmlns:c16="http://schemas.microsoft.com/office/drawing/2014/chart" uri="{C3380CC4-5D6E-409C-BE32-E72D297353CC}">
              <c16:uniqueId val="{00000005-6E1B-4F3D-8046-ABB34B74045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4217495201161E-2"/>
          <c:y val="5.555479617126434E-2"/>
          <c:w val="0.92257578250479888"/>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0.25</c:v>
                </c:pt>
                <c:pt idx="1">
                  <c:v>1</c:v>
                </c:pt>
                <c:pt idx="2">
                  <c:v>0.5</c:v>
                </c:pt>
              </c:numCache>
            </c:numRef>
          </c:val>
          <c:extLst>
            <c:ext xmlns:c16="http://schemas.microsoft.com/office/drawing/2014/chart" uri="{C3380CC4-5D6E-409C-BE32-E72D297353CC}">
              <c16:uniqueId val="{00000000-F7E5-4C4E-BD30-57A6B0F45066}"/>
            </c:ext>
          </c:extLst>
        </c:ser>
        <c:ser>
          <c:idx val="3"/>
          <c:order val="1"/>
          <c:tx>
            <c:strRef>
              <c:f>Sheet1!$C$1</c:f>
              <c:strCache>
                <c:ptCount val="1"/>
                <c:pt idx="0">
                  <c:v>9</c:v>
                </c:pt>
              </c:strCache>
            </c:strRef>
          </c:tx>
          <c:spPr>
            <a:solidFill>
              <a:srgbClr val="A47DD9"/>
            </a:solidFill>
            <a:ln>
              <a:noFill/>
            </a:ln>
            <a:effectLst/>
          </c:spPr>
          <c:invertIfNegative val="0"/>
          <c:cat>
            <c:numRef>
              <c:f>Sheet1!$A$2:$A$4</c:f>
              <c:numCache>
                <c:formatCode>General</c:formatCode>
                <c:ptCount val="3"/>
                <c:pt idx="0">
                  <c:v>2018</c:v>
                </c:pt>
                <c:pt idx="1">
                  <c:v>2017</c:v>
                </c:pt>
                <c:pt idx="2">
                  <c:v>2016</c:v>
                </c:pt>
              </c:numCache>
            </c:numRef>
          </c:cat>
          <c:val>
            <c:numRef>
              <c:f>Sheet1!$C$2:$C$4</c:f>
              <c:numCache>
                <c:formatCode>0%</c:formatCode>
                <c:ptCount val="3"/>
                <c:pt idx="0">
                  <c:v>0</c:v>
                </c:pt>
                <c:pt idx="1">
                  <c:v>0</c:v>
                </c:pt>
                <c:pt idx="2">
                  <c:v>0</c:v>
                </c:pt>
              </c:numCache>
            </c:numRef>
          </c:val>
          <c:extLst>
            <c:ext xmlns:c16="http://schemas.microsoft.com/office/drawing/2014/chart" uri="{C3380CC4-5D6E-409C-BE32-E72D297353CC}">
              <c16:uniqueId val="{00000001-F7E5-4C4E-BD30-57A6B0F45066}"/>
            </c:ext>
          </c:extLst>
        </c:ser>
        <c:ser>
          <c:idx val="2"/>
          <c:order val="2"/>
          <c:tx>
            <c:strRef>
              <c:f>Sheet1!$D$1</c:f>
              <c:strCache>
                <c:ptCount val="1"/>
                <c:pt idx="0">
                  <c:v>8</c:v>
                </c:pt>
              </c:strCache>
            </c:strRef>
          </c:tx>
          <c:spPr>
            <a:solidFill>
              <a:srgbClr val="79D6FF"/>
            </a:solidFill>
            <a:ln>
              <a:noFill/>
            </a:ln>
            <a:effectLst/>
          </c:spPr>
          <c:invertIfNegative val="0"/>
          <c:cat>
            <c:numRef>
              <c:f>Sheet1!$A$2:$A$4</c:f>
              <c:numCache>
                <c:formatCode>General</c:formatCode>
                <c:ptCount val="3"/>
                <c:pt idx="0">
                  <c:v>2018</c:v>
                </c:pt>
                <c:pt idx="1">
                  <c:v>2017</c:v>
                </c:pt>
                <c:pt idx="2">
                  <c:v>2016</c:v>
                </c:pt>
              </c:numCache>
            </c:numRef>
          </c:cat>
          <c:val>
            <c:numRef>
              <c:f>Sheet1!$D$2:$D$4</c:f>
              <c:numCache>
                <c:formatCode>0%</c:formatCode>
                <c:ptCount val="3"/>
                <c:pt idx="0">
                  <c:v>0</c:v>
                </c:pt>
                <c:pt idx="1">
                  <c:v>0</c:v>
                </c:pt>
                <c:pt idx="2">
                  <c:v>0</c:v>
                </c:pt>
              </c:numCache>
            </c:numRef>
          </c:val>
          <c:extLst>
            <c:ext xmlns:c16="http://schemas.microsoft.com/office/drawing/2014/chart" uri="{C3380CC4-5D6E-409C-BE32-E72D297353CC}">
              <c16:uniqueId val="{00000002-F7E5-4C4E-BD30-57A6B0F45066}"/>
            </c:ext>
          </c:extLst>
        </c:ser>
        <c:ser>
          <c:idx val="1"/>
          <c:order val="3"/>
          <c:tx>
            <c:strRef>
              <c:f>Sheet1!$E$1</c:f>
              <c:strCache>
                <c:ptCount val="1"/>
                <c:pt idx="0">
                  <c:v>7</c:v>
                </c:pt>
              </c:strCache>
            </c:strRef>
          </c:tx>
          <c:spPr>
            <a:solidFill>
              <a:srgbClr val="009FEA"/>
            </a:solidFill>
            <a:ln>
              <a:noFill/>
            </a:ln>
            <a:effectLst/>
          </c:spPr>
          <c:invertIfNegative val="0"/>
          <c:cat>
            <c:numRef>
              <c:f>Sheet1!$A$2:$A$4</c:f>
              <c:numCache>
                <c:formatCode>General</c:formatCode>
                <c:ptCount val="3"/>
                <c:pt idx="0">
                  <c:v>2018</c:v>
                </c:pt>
                <c:pt idx="1">
                  <c:v>2017</c:v>
                </c:pt>
                <c:pt idx="2">
                  <c:v>2016</c:v>
                </c:pt>
              </c:numCache>
            </c:numRef>
          </c:cat>
          <c:val>
            <c:numRef>
              <c:f>Sheet1!$E$2:$E$4</c:f>
              <c:numCache>
                <c:formatCode>0%</c:formatCode>
                <c:ptCount val="3"/>
                <c:pt idx="0">
                  <c:v>0</c:v>
                </c:pt>
                <c:pt idx="1">
                  <c:v>0</c:v>
                </c:pt>
                <c:pt idx="2">
                  <c:v>0</c:v>
                </c:pt>
              </c:numCache>
            </c:numRef>
          </c:val>
          <c:extLst>
            <c:ext xmlns:c16="http://schemas.microsoft.com/office/drawing/2014/chart" uri="{C3380CC4-5D6E-409C-BE32-E72D297353CC}">
              <c16:uniqueId val="{00000003-F7E5-4C4E-BD30-57A6B0F45066}"/>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0A1-4C2A-8685-ABD76B1BEB5C}"/>
                </c:ext>
              </c:extLst>
            </c:dLbl>
            <c:dLbl>
              <c:idx val="1"/>
              <c:delete val="1"/>
              <c:extLst>
                <c:ext xmlns:c15="http://schemas.microsoft.com/office/drawing/2012/chart" uri="{CE6537A1-D6FC-4f65-9D91-7224C49458BB}"/>
                <c:ext xmlns:c16="http://schemas.microsoft.com/office/drawing/2014/chart" uri="{C3380CC4-5D6E-409C-BE32-E72D297353CC}">
                  <c16:uniqueId val="{00000006-E0A1-4C2A-8685-ABD76B1BEB5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c:v>
                </c:pt>
                <c:pt idx="1">
                  <c:v>0</c:v>
                </c:pt>
                <c:pt idx="2">
                  <c:v>0.5</c:v>
                </c:pt>
              </c:numCache>
            </c:numRef>
          </c:val>
          <c:extLst>
            <c:ext xmlns:c16="http://schemas.microsoft.com/office/drawing/2014/chart" uri="{C3380CC4-5D6E-409C-BE32-E72D297353CC}">
              <c16:uniqueId val="{00000004-F7E5-4C4E-BD30-57A6B0F45066}"/>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E0A1-4C2A-8685-ABD76B1BEB5C}"/>
                </c:ext>
              </c:extLst>
            </c:dLbl>
            <c:dLbl>
              <c:idx val="2"/>
              <c:delete val="1"/>
              <c:extLst>
                <c:ext xmlns:c15="http://schemas.microsoft.com/office/drawing/2012/chart" uri="{CE6537A1-D6FC-4f65-9D91-7224C49458BB}"/>
                <c:ext xmlns:c16="http://schemas.microsoft.com/office/drawing/2014/chart" uri="{C3380CC4-5D6E-409C-BE32-E72D297353CC}">
                  <c16:uniqueId val="{00000004-E0A1-4C2A-8685-ABD76B1BEB5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0.75</c:v>
                </c:pt>
                <c:pt idx="1">
                  <c:v>0</c:v>
                </c:pt>
                <c:pt idx="2">
                  <c:v>0</c:v>
                </c:pt>
              </c:numCache>
            </c:numRef>
          </c:val>
          <c:extLst>
            <c:ext xmlns:c16="http://schemas.microsoft.com/office/drawing/2014/chart" uri="{C3380CC4-5D6E-409C-BE32-E72D297353CC}">
              <c16:uniqueId val="{00000005-F7E5-4C4E-BD30-57A6B0F45066}"/>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105-4312-9118-A2E794E2321F}"/>
                </c:ext>
              </c:extLst>
            </c:dLbl>
            <c:dLbl>
              <c:idx val="2"/>
              <c:delete val="1"/>
              <c:extLst>
                <c:ext xmlns:c15="http://schemas.microsoft.com/office/drawing/2012/chart" uri="{CE6537A1-D6FC-4f65-9D91-7224C49458BB}"/>
                <c:ext xmlns:c16="http://schemas.microsoft.com/office/drawing/2014/chart" uri="{C3380CC4-5D6E-409C-BE32-E72D297353CC}">
                  <c16:uniqueId val="{00000003-6105-4312-9118-A2E794E2321F}"/>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c:v>
                </c:pt>
                <c:pt idx="1">
                  <c:v>1</c:v>
                </c:pt>
                <c:pt idx="2">
                  <c:v>0</c:v>
                </c:pt>
              </c:numCache>
            </c:numRef>
          </c:val>
          <c:extLst>
            <c:ext xmlns:c16="http://schemas.microsoft.com/office/drawing/2014/chart" uri="{C3380CC4-5D6E-409C-BE32-E72D297353CC}">
              <c16:uniqueId val="{00000000-D63B-4D93-BB2A-C91B21E59F73}"/>
            </c:ext>
          </c:extLst>
        </c:ser>
        <c:ser>
          <c:idx val="3"/>
          <c:order val="1"/>
          <c:tx>
            <c:strRef>
              <c:f>Sheet1!$C$1</c:f>
              <c:strCache>
                <c:ptCount val="1"/>
                <c:pt idx="0">
                  <c:v>9</c:v>
                </c:pt>
              </c:strCache>
            </c:strRef>
          </c:tx>
          <c:spPr>
            <a:solidFill>
              <a:srgbClr val="A47DD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6105-4312-9118-A2E794E2321F}"/>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0.5</c:v>
                </c:pt>
                <c:pt idx="1">
                  <c:v>0</c:v>
                </c:pt>
                <c:pt idx="2">
                  <c:v>0.4</c:v>
                </c:pt>
              </c:numCache>
            </c:numRef>
          </c:val>
          <c:extLst>
            <c:ext xmlns:c16="http://schemas.microsoft.com/office/drawing/2014/chart" uri="{C3380CC4-5D6E-409C-BE32-E72D297353CC}">
              <c16:uniqueId val="{00000001-D63B-4D93-BB2A-C91B21E59F73}"/>
            </c:ext>
          </c:extLst>
        </c:ser>
        <c:ser>
          <c:idx val="2"/>
          <c:order val="2"/>
          <c:tx>
            <c:strRef>
              <c:f>Sheet1!$D$1</c:f>
              <c:strCache>
                <c:ptCount val="1"/>
                <c:pt idx="0">
                  <c:v>8</c:v>
                </c:pt>
              </c:strCache>
            </c:strRef>
          </c:tx>
          <c:spPr>
            <a:solidFill>
              <a:srgbClr val="79D6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105-4312-9118-A2E794E2321F}"/>
                </c:ext>
              </c:extLst>
            </c:dLbl>
            <c:dLbl>
              <c:idx val="1"/>
              <c:delete val="1"/>
              <c:extLst>
                <c:ext xmlns:c15="http://schemas.microsoft.com/office/drawing/2012/chart" uri="{CE6537A1-D6FC-4f65-9D91-7224C49458BB}"/>
                <c:ext xmlns:c16="http://schemas.microsoft.com/office/drawing/2014/chart" uri="{C3380CC4-5D6E-409C-BE32-E72D297353CC}">
                  <c16:uniqueId val="{00000006-6105-4312-9118-A2E794E2321F}"/>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c:v>
                </c:pt>
                <c:pt idx="1">
                  <c:v>0</c:v>
                </c:pt>
                <c:pt idx="2">
                  <c:v>0.2</c:v>
                </c:pt>
              </c:numCache>
            </c:numRef>
          </c:val>
          <c:extLst>
            <c:ext xmlns:c16="http://schemas.microsoft.com/office/drawing/2014/chart" uri="{C3380CC4-5D6E-409C-BE32-E72D297353CC}">
              <c16:uniqueId val="{00000002-D63B-4D93-BB2A-C91B21E59F73}"/>
            </c:ext>
          </c:extLst>
        </c:ser>
        <c:ser>
          <c:idx val="1"/>
          <c:order val="3"/>
          <c:tx>
            <c:strRef>
              <c:f>Sheet1!$E$1</c:f>
              <c:strCache>
                <c:ptCount val="1"/>
                <c:pt idx="0">
                  <c:v>7</c:v>
                </c:pt>
              </c:strCache>
            </c:strRef>
          </c:tx>
          <c:spPr>
            <a:solidFill>
              <a:srgbClr val="009FE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105-4312-9118-A2E794E2321F}"/>
                </c:ext>
              </c:extLst>
            </c:dLbl>
            <c:dLbl>
              <c:idx val="1"/>
              <c:delete val="1"/>
              <c:extLst>
                <c:ext xmlns:c15="http://schemas.microsoft.com/office/drawing/2012/chart" uri="{CE6537A1-D6FC-4f65-9D91-7224C49458BB}"/>
                <c:ext xmlns:c16="http://schemas.microsoft.com/office/drawing/2014/chart" uri="{C3380CC4-5D6E-409C-BE32-E72D297353CC}">
                  <c16:uniqueId val="{00000005-6105-4312-9118-A2E794E2321F}"/>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c:v>
                </c:pt>
                <c:pt idx="1">
                  <c:v>0</c:v>
                </c:pt>
                <c:pt idx="2">
                  <c:v>0.2</c:v>
                </c:pt>
              </c:numCache>
            </c:numRef>
          </c:val>
          <c:extLst>
            <c:ext xmlns:c16="http://schemas.microsoft.com/office/drawing/2014/chart" uri="{C3380CC4-5D6E-409C-BE32-E72D297353CC}">
              <c16:uniqueId val="{00000003-D63B-4D93-BB2A-C91B21E59F73}"/>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6105-4312-9118-A2E794E2321F}"/>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0.25</c:v>
                </c:pt>
                <c:pt idx="1">
                  <c:v>0</c:v>
                </c:pt>
                <c:pt idx="2">
                  <c:v>0.2</c:v>
                </c:pt>
              </c:numCache>
            </c:numRef>
          </c:val>
          <c:extLst>
            <c:ext xmlns:c16="http://schemas.microsoft.com/office/drawing/2014/chart" uri="{C3380CC4-5D6E-409C-BE32-E72D297353CC}">
              <c16:uniqueId val="{00000004-D63B-4D93-BB2A-C91B21E59F73}"/>
            </c:ext>
          </c:extLst>
        </c:ser>
        <c:ser>
          <c:idx val="5"/>
          <c:order val="5"/>
          <c:tx>
            <c:strRef>
              <c:f>Sheet1!$G$1</c:f>
              <c:strCache>
                <c:ptCount val="1"/>
                <c:pt idx="0">
                  <c:v>0-5</c:v>
                </c:pt>
              </c:strCache>
            </c:strRef>
          </c:tx>
          <c:spPr>
            <a:solidFill>
              <a:sysClr val="windowText" lastClr="00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D63B-4D93-BB2A-C91B21E59F73}"/>
                </c:ext>
              </c:extLst>
            </c:dLbl>
            <c:dLbl>
              <c:idx val="2"/>
              <c:delete val="1"/>
              <c:extLst>
                <c:ext xmlns:c15="http://schemas.microsoft.com/office/drawing/2012/chart" uri="{CE6537A1-D6FC-4f65-9D91-7224C49458BB}"/>
                <c:ext xmlns:c16="http://schemas.microsoft.com/office/drawing/2014/chart" uri="{C3380CC4-5D6E-409C-BE32-E72D297353CC}">
                  <c16:uniqueId val="{00000008-6105-4312-9118-A2E794E2321F}"/>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0.25</c:v>
                </c:pt>
                <c:pt idx="1">
                  <c:v>0</c:v>
                </c:pt>
                <c:pt idx="2">
                  <c:v>0</c:v>
                </c:pt>
              </c:numCache>
            </c:numRef>
          </c:val>
          <c:extLst>
            <c:ext xmlns:c16="http://schemas.microsoft.com/office/drawing/2014/chart" uri="{C3380CC4-5D6E-409C-BE32-E72D297353CC}">
              <c16:uniqueId val="{00000006-D63B-4D93-BB2A-C91B21E59F73}"/>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0.25</c:v>
                </c:pt>
                <c:pt idx="1">
                  <c:v>1</c:v>
                </c:pt>
                <c:pt idx="2">
                  <c:v>0.4</c:v>
                </c:pt>
              </c:numCache>
            </c:numRef>
          </c:val>
          <c:extLst>
            <c:ext xmlns:c16="http://schemas.microsoft.com/office/drawing/2014/chart" uri="{C3380CC4-5D6E-409C-BE32-E72D297353CC}">
              <c16:uniqueId val="{00000000-C9FD-42F2-BC24-4C353F6D0B96}"/>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General</c:formatCode>
                <c:ptCount val="3"/>
                <c:pt idx="0" formatCode="0%">
                  <c:v>0.25</c:v>
                </c:pt>
                <c:pt idx="2" formatCode="0%">
                  <c:v>0.2</c:v>
                </c:pt>
              </c:numCache>
            </c:numRef>
          </c:val>
          <c:extLst>
            <c:ext xmlns:c16="http://schemas.microsoft.com/office/drawing/2014/chart" uri="{C3380CC4-5D6E-409C-BE32-E72D297353CC}">
              <c16:uniqueId val="{00000001-C9FD-42F2-BC24-4C353F6D0B96}"/>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General</c:formatCode>
                <c:ptCount val="3"/>
                <c:pt idx="0" formatCode="0%">
                  <c:v>0.25</c:v>
                </c:pt>
                <c:pt idx="2" formatCode="0%">
                  <c:v>0.2</c:v>
                </c:pt>
              </c:numCache>
            </c:numRef>
          </c:val>
          <c:extLst>
            <c:ext xmlns:c16="http://schemas.microsoft.com/office/drawing/2014/chart" uri="{C3380CC4-5D6E-409C-BE32-E72D297353CC}">
              <c16:uniqueId val="{00000002-C9FD-42F2-BC24-4C353F6D0B96}"/>
            </c:ext>
          </c:extLst>
        </c:ser>
        <c:ser>
          <c:idx val="1"/>
          <c:order val="3"/>
          <c:tx>
            <c:strRef>
              <c:f>Sheet1!$E$1</c:f>
              <c:strCache>
                <c:ptCount val="1"/>
                <c:pt idx="0">
                  <c:v>7</c:v>
                </c:pt>
              </c:strCache>
            </c:strRef>
          </c:tx>
          <c:spPr>
            <a:solidFill>
              <a:srgbClr val="009FE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9F0A-48A2-B72E-FE85DE4B33C3}"/>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General</c:formatCode>
                <c:ptCount val="3"/>
                <c:pt idx="0" formatCode="0%">
                  <c:v>0</c:v>
                </c:pt>
                <c:pt idx="2" formatCode="0%">
                  <c:v>0.2</c:v>
                </c:pt>
              </c:numCache>
            </c:numRef>
          </c:val>
          <c:extLst>
            <c:ext xmlns:c16="http://schemas.microsoft.com/office/drawing/2014/chart" uri="{C3380CC4-5D6E-409C-BE32-E72D297353CC}">
              <c16:uniqueId val="{00000003-C9FD-42F2-BC24-4C353F6D0B96}"/>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F0A-48A2-B72E-FE85DE4B33C3}"/>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General</c:formatCode>
                <c:ptCount val="3"/>
                <c:pt idx="0" formatCode="0%">
                  <c:v>0</c:v>
                </c:pt>
                <c:pt idx="2" formatCode="0%">
                  <c:v>0.08</c:v>
                </c:pt>
              </c:numCache>
            </c:numRef>
          </c:val>
          <c:extLst>
            <c:ext xmlns:c16="http://schemas.microsoft.com/office/drawing/2014/chart" uri="{C3380CC4-5D6E-409C-BE32-E72D297353CC}">
              <c16:uniqueId val="{00000004-C9FD-42F2-BC24-4C353F6D0B96}"/>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General</c:formatCode>
                <c:ptCount val="3"/>
                <c:pt idx="0" formatCode="0%">
                  <c:v>0.25</c:v>
                </c:pt>
                <c:pt idx="2" formatCode="0%">
                  <c:v>0.13</c:v>
                </c:pt>
              </c:numCache>
            </c:numRef>
          </c:val>
          <c:extLst>
            <c:ext xmlns:c16="http://schemas.microsoft.com/office/drawing/2014/chart" uri="{C3380CC4-5D6E-409C-BE32-E72D297353CC}">
              <c16:uniqueId val="{00000005-C9FD-42F2-BC24-4C353F6D0B96}"/>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33566023491893E-2"/>
          <c:y val="3.7281358973585747E-2"/>
          <c:w val="0.89038484988402034"/>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F9D-4630-A8B1-76170431DFDC}"/>
                </c:ext>
              </c:extLst>
            </c:dLbl>
            <c:dLbl>
              <c:idx val="1"/>
              <c:delete val="1"/>
              <c:extLst>
                <c:ext xmlns:c15="http://schemas.microsoft.com/office/drawing/2012/chart" uri="{CE6537A1-D6FC-4f65-9D91-7224C49458BB}"/>
                <c:ext xmlns:c16="http://schemas.microsoft.com/office/drawing/2014/chart" uri="{C3380CC4-5D6E-409C-BE32-E72D297353CC}">
                  <c16:uniqueId val="{00000000-5F9D-4630-A8B1-76170431DFDC}"/>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c:v>
                </c:pt>
                <c:pt idx="1">
                  <c:v>0</c:v>
                </c:pt>
                <c:pt idx="2">
                  <c:v>0.2</c:v>
                </c:pt>
              </c:numCache>
            </c:numRef>
          </c:val>
          <c:extLst>
            <c:ext xmlns:c16="http://schemas.microsoft.com/office/drawing/2014/chart" uri="{C3380CC4-5D6E-409C-BE32-E72D297353CC}">
              <c16:uniqueId val="{00000000-83F9-4599-BEF7-0AE4B15431E8}"/>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0.5</c:v>
                </c:pt>
                <c:pt idx="1">
                  <c:v>0.14000000000000001</c:v>
                </c:pt>
                <c:pt idx="2">
                  <c:v>0.2</c:v>
                </c:pt>
              </c:numCache>
            </c:numRef>
          </c:val>
          <c:extLst>
            <c:ext xmlns:c16="http://schemas.microsoft.com/office/drawing/2014/chart" uri="{C3380CC4-5D6E-409C-BE32-E72D297353CC}">
              <c16:uniqueId val="{00000001-83F9-4599-BEF7-0AE4B15431E8}"/>
            </c:ext>
          </c:extLst>
        </c:ser>
        <c:ser>
          <c:idx val="2"/>
          <c:order val="2"/>
          <c:tx>
            <c:strRef>
              <c:f>Sheet1!$D$1</c:f>
              <c:strCache>
                <c:ptCount val="1"/>
                <c:pt idx="0">
                  <c:v>8</c:v>
                </c:pt>
              </c:strCache>
            </c:strRef>
          </c:tx>
          <c:spPr>
            <a:solidFill>
              <a:srgbClr val="79D6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5F9D-4630-A8B1-76170431DFDC}"/>
                </c:ext>
              </c:extLst>
            </c:dLbl>
            <c:dLbl>
              <c:idx val="2"/>
              <c:delete val="1"/>
              <c:extLst>
                <c:ext xmlns:c15="http://schemas.microsoft.com/office/drawing/2012/chart" uri="{CE6537A1-D6FC-4f65-9D91-7224C49458BB}"/>
                <c:ext xmlns:c16="http://schemas.microsoft.com/office/drawing/2014/chart" uri="{C3380CC4-5D6E-409C-BE32-E72D297353CC}">
                  <c16:uniqueId val="{00000005-5F9D-4630-A8B1-76170431DFDC}"/>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c:v>
                </c:pt>
                <c:pt idx="1">
                  <c:v>0.14000000000000001</c:v>
                </c:pt>
                <c:pt idx="2">
                  <c:v>0</c:v>
                </c:pt>
              </c:numCache>
            </c:numRef>
          </c:val>
          <c:extLst>
            <c:ext xmlns:c16="http://schemas.microsoft.com/office/drawing/2014/chart" uri="{C3380CC4-5D6E-409C-BE32-E72D297353CC}">
              <c16:uniqueId val="{00000002-83F9-4599-BEF7-0AE4B15431E8}"/>
            </c:ext>
          </c:extLst>
        </c:ser>
        <c:ser>
          <c:idx val="1"/>
          <c:order val="3"/>
          <c:tx>
            <c:strRef>
              <c:f>Sheet1!$E$1</c:f>
              <c:strCache>
                <c:ptCount val="1"/>
                <c:pt idx="0">
                  <c:v>7</c:v>
                </c:pt>
              </c:strCache>
            </c:strRef>
          </c:tx>
          <c:spPr>
            <a:solidFill>
              <a:srgbClr val="009FE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F9D-4630-A8B1-76170431DFD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c:v>
                </c:pt>
                <c:pt idx="1">
                  <c:v>0.28999999999999998</c:v>
                </c:pt>
                <c:pt idx="2">
                  <c:v>0.4</c:v>
                </c:pt>
              </c:numCache>
            </c:numRef>
          </c:val>
          <c:extLst>
            <c:ext xmlns:c16="http://schemas.microsoft.com/office/drawing/2014/chart" uri="{C3380CC4-5D6E-409C-BE32-E72D297353CC}">
              <c16:uniqueId val="{00000003-83F9-4599-BEF7-0AE4B15431E8}"/>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5F9D-4630-A8B1-76170431DFD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0.25</c:v>
                </c:pt>
                <c:pt idx="1">
                  <c:v>0</c:v>
                </c:pt>
                <c:pt idx="2">
                  <c:v>0.2</c:v>
                </c:pt>
              </c:numCache>
            </c:numRef>
          </c:val>
          <c:extLst>
            <c:ext xmlns:c16="http://schemas.microsoft.com/office/drawing/2014/chart" uri="{C3380CC4-5D6E-409C-BE32-E72D297353CC}">
              <c16:uniqueId val="{00000005-83F9-4599-BEF7-0AE4B15431E8}"/>
            </c:ext>
          </c:extLst>
        </c:ser>
        <c:ser>
          <c:idx val="5"/>
          <c:order val="5"/>
          <c:tx>
            <c:strRef>
              <c:f>Sheet1!$G$1</c:f>
              <c:strCache>
                <c:ptCount val="1"/>
                <c:pt idx="0">
                  <c:v>0-5</c:v>
                </c:pt>
              </c:strCache>
            </c:strRef>
          </c:tx>
          <c:spPr>
            <a:solidFill>
              <a:sysClr val="windowText" lastClr="000000"/>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F9D-4630-A8B1-76170431DFDC}"/>
                </c:ext>
              </c:extLst>
            </c:dLbl>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0.25</c:v>
                </c:pt>
                <c:pt idx="1">
                  <c:v>0.43</c:v>
                </c:pt>
                <c:pt idx="2">
                  <c:v>0</c:v>
                </c:pt>
              </c:numCache>
            </c:numRef>
          </c:val>
          <c:extLst>
            <c:ext xmlns:c16="http://schemas.microsoft.com/office/drawing/2014/chart" uri="{C3380CC4-5D6E-409C-BE32-E72D297353CC}">
              <c16:uniqueId val="{00000006-83F9-4599-BEF7-0AE4B15431E8}"/>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38536318418364"/>
          <c:y val="3.7281358973585747E-2"/>
          <c:w val="0.56561463681581636"/>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Illustrations</c:v>
                </c:pt>
                <c:pt idx="1">
                  <c:v>Guide sur l’image de marque</c:v>
                </c:pt>
                <c:pt idx="2">
                  <c:v>Modèles et directives</c:v>
                </c:pt>
                <c:pt idx="3">
                  <c:v>Conseils pour la mise sur pied d’un club de lecture d’été réussi</c:v>
                </c:pt>
                <c:pt idx="4">
                  <c:v>Nouvelles du Club</c:v>
                </c:pt>
                <c:pt idx="5">
                  <c:v>Suggestions de livres</c:v>
                </c:pt>
                <c:pt idx="6">
                  <c:v>Activités express</c:v>
                </c:pt>
                <c:pt idx="7">
                  <c:v>Bricolages</c:v>
                </c:pt>
                <c:pt idx="8">
                  <c:v>Activités longues</c:v>
                </c:pt>
              </c:strCache>
            </c:strRef>
          </c:cat>
          <c:val>
            <c:numRef>
              <c:f>Sheet1!$B$2:$B$10</c:f>
              <c:numCache>
                <c:formatCode>0%</c:formatCode>
                <c:ptCount val="9"/>
                <c:pt idx="0">
                  <c:v>0.46095915145216371</c:v>
                </c:pt>
                <c:pt idx="1">
                  <c:v>0.41017108919900291</c:v>
                </c:pt>
                <c:pt idx="2">
                  <c:v>0.40080715249096782</c:v>
                </c:pt>
                <c:pt idx="3">
                  <c:v>0.31521159539606375</c:v>
                </c:pt>
                <c:pt idx="4">
                  <c:v>0.26515846478307176</c:v>
                </c:pt>
                <c:pt idx="5">
                  <c:v>0.25311370253779197</c:v>
                </c:pt>
                <c:pt idx="6">
                  <c:v>0.22931976981767793</c:v>
                </c:pt>
                <c:pt idx="7">
                  <c:v>0.21712705636429352</c:v>
                </c:pt>
                <c:pt idx="8">
                  <c:v>0.16334271616154711</c:v>
                </c:pt>
              </c:numCache>
            </c:numRef>
          </c:val>
          <c:extLst>
            <c:ext xmlns:c16="http://schemas.microsoft.com/office/drawing/2014/chart" uri="{C3380CC4-5D6E-409C-BE32-E72D297353CC}">
              <c16:uniqueId val="{00000000-70AA-40D4-9248-30CDD0D8B88C}"/>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Illustrations</c:v>
                </c:pt>
                <c:pt idx="1">
                  <c:v>Guide sur l’image de marque</c:v>
                </c:pt>
                <c:pt idx="2">
                  <c:v>Modèles et directives</c:v>
                </c:pt>
                <c:pt idx="3">
                  <c:v>Conseils pour la mise sur pied d’un club de lecture d’été réussi</c:v>
                </c:pt>
                <c:pt idx="4">
                  <c:v>Nouvelles du Club</c:v>
                </c:pt>
                <c:pt idx="5">
                  <c:v>Suggestions de livres</c:v>
                </c:pt>
                <c:pt idx="6">
                  <c:v>Activités express</c:v>
                </c:pt>
                <c:pt idx="7">
                  <c:v>Bricolages</c:v>
                </c:pt>
                <c:pt idx="8">
                  <c:v>Activités longues</c:v>
                </c:pt>
              </c:strCache>
            </c:strRef>
          </c:cat>
          <c:val>
            <c:numRef>
              <c:f>Sheet1!$C$2:$C$10</c:f>
              <c:numCache>
                <c:formatCode>0%</c:formatCode>
                <c:ptCount val="9"/>
                <c:pt idx="0">
                  <c:v>0.18549367249825241</c:v>
                </c:pt>
                <c:pt idx="1">
                  <c:v>0.16216284706333203</c:v>
                </c:pt>
                <c:pt idx="2">
                  <c:v>0.11930439054419455</c:v>
                </c:pt>
                <c:pt idx="3">
                  <c:v>0.16290099195070412</c:v>
                </c:pt>
                <c:pt idx="4">
                  <c:v>0.20453952193315014</c:v>
                </c:pt>
                <c:pt idx="5">
                  <c:v>0.23705565598043807</c:v>
                </c:pt>
                <c:pt idx="6">
                  <c:v>0.22693600491446578</c:v>
                </c:pt>
                <c:pt idx="7">
                  <c:v>0.22210730626865943</c:v>
                </c:pt>
                <c:pt idx="8">
                  <c:v>0.25947871262951183</c:v>
                </c:pt>
              </c:numCache>
            </c:numRef>
          </c:val>
          <c:extLst>
            <c:ext xmlns:c16="http://schemas.microsoft.com/office/drawing/2014/chart" uri="{C3380CC4-5D6E-409C-BE32-E72D297353CC}">
              <c16:uniqueId val="{00000001-70AA-40D4-9248-30CDD0D8B88C}"/>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Illustrations</c:v>
                </c:pt>
                <c:pt idx="1">
                  <c:v>Guide sur l’image de marque</c:v>
                </c:pt>
                <c:pt idx="2">
                  <c:v>Modèles et directives</c:v>
                </c:pt>
                <c:pt idx="3">
                  <c:v>Conseils pour la mise sur pied d’un club de lecture d’été réussi</c:v>
                </c:pt>
                <c:pt idx="4">
                  <c:v>Nouvelles du Club</c:v>
                </c:pt>
                <c:pt idx="5">
                  <c:v>Suggestions de livres</c:v>
                </c:pt>
                <c:pt idx="6">
                  <c:v>Activités express</c:v>
                </c:pt>
                <c:pt idx="7">
                  <c:v>Bricolages</c:v>
                </c:pt>
                <c:pt idx="8">
                  <c:v>Activités longues</c:v>
                </c:pt>
              </c:strCache>
            </c:strRef>
          </c:cat>
          <c:val>
            <c:numRef>
              <c:f>Sheet1!$D$2:$D$10</c:f>
              <c:numCache>
                <c:formatCode>0%</c:formatCode>
                <c:ptCount val="9"/>
                <c:pt idx="0">
                  <c:v>0.18155651380066315</c:v>
                </c:pt>
                <c:pt idx="1">
                  <c:v>0.17966888784382284</c:v>
                </c:pt>
                <c:pt idx="2">
                  <c:v>0.24622284122422958</c:v>
                </c:pt>
                <c:pt idx="3">
                  <c:v>0.15237251661674289</c:v>
                </c:pt>
                <c:pt idx="4">
                  <c:v>0.16667785387844042</c:v>
                </c:pt>
                <c:pt idx="5">
                  <c:v>0.22821255966792098</c:v>
                </c:pt>
                <c:pt idx="6">
                  <c:v>0.2338910686680204</c:v>
                </c:pt>
                <c:pt idx="7">
                  <c:v>0.2594205079608472</c:v>
                </c:pt>
                <c:pt idx="8">
                  <c:v>0.23961005711972885</c:v>
                </c:pt>
              </c:numCache>
            </c:numRef>
          </c:val>
          <c:extLst>
            <c:ext xmlns:c16="http://schemas.microsoft.com/office/drawing/2014/chart" uri="{C3380CC4-5D6E-409C-BE32-E72D297353CC}">
              <c16:uniqueId val="{00000002-70AA-40D4-9248-30CDD0D8B88C}"/>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Illustrations</c:v>
                </c:pt>
                <c:pt idx="1">
                  <c:v>Guide sur l’image de marque</c:v>
                </c:pt>
                <c:pt idx="2">
                  <c:v>Modèles et directives</c:v>
                </c:pt>
                <c:pt idx="3">
                  <c:v>Conseils pour la mise sur pied d’un club de lecture d’été réussi</c:v>
                </c:pt>
                <c:pt idx="4">
                  <c:v>Nouvelles du Club</c:v>
                </c:pt>
                <c:pt idx="5">
                  <c:v>Suggestions de livres</c:v>
                </c:pt>
                <c:pt idx="6">
                  <c:v>Activités express</c:v>
                </c:pt>
                <c:pt idx="7">
                  <c:v>Bricolages</c:v>
                </c:pt>
                <c:pt idx="8">
                  <c:v>Activités longues</c:v>
                </c:pt>
              </c:strCache>
            </c:strRef>
          </c:cat>
          <c:val>
            <c:numRef>
              <c:f>Sheet1!$E$2:$E$10</c:f>
              <c:numCache>
                <c:formatCode>0%</c:formatCode>
                <c:ptCount val="9"/>
                <c:pt idx="0">
                  <c:v>0.11548238519298336</c:v>
                </c:pt>
                <c:pt idx="1">
                  <c:v>0.19241644446304346</c:v>
                </c:pt>
                <c:pt idx="2">
                  <c:v>0.16581835423216262</c:v>
                </c:pt>
                <c:pt idx="3">
                  <c:v>0.26993508494085366</c:v>
                </c:pt>
                <c:pt idx="4">
                  <c:v>0.24240491905845135</c:v>
                </c:pt>
                <c:pt idx="5">
                  <c:v>0.16589985792749609</c:v>
                </c:pt>
                <c:pt idx="6">
                  <c:v>0.24192193408880458</c:v>
                </c:pt>
                <c:pt idx="7">
                  <c:v>0.25215645632162897</c:v>
                </c:pt>
                <c:pt idx="8">
                  <c:v>0.26134405742870742</c:v>
                </c:pt>
              </c:numCache>
            </c:numRef>
          </c:val>
          <c:extLst>
            <c:ext xmlns:c16="http://schemas.microsoft.com/office/drawing/2014/chart" uri="{C3380CC4-5D6E-409C-BE32-E72D297353CC}">
              <c16:uniqueId val="{00000003-70AA-40D4-9248-30CDD0D8B88C}"/>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Illustrations</c:v>
                </c:pt>
                <c:pt idx="1">
                  <c:v>Guide sur l’image de marque</c:v>
                </c:pt>
                <c:pt idx="2">
                  <c:v>Modèles et directives</c:v>
                </c:pt>
                <c:pt idx="3">
                  <c:v>Conseils pour la mise sur pied d’un club de lecture d’été réussi</c:v>
                </c:pt>
                <c:pt idx="4">
                  <c:v>Nouvelles du Club</c:v>
                </c:pt>
                <c:pt idx="5">
                  <c:v>Suggestions de livres</c:v>
                </c:pt>
                <c:pt idx="6">
                  <c:v>Activités express</c:v>
                </c:pt>
                <c:pt idx="7">
                  <c:v>Bricolages</c:v>
                </c:pt>
                <c:pt idx="8">
                  <c:v>Activités longues</c:v>
                </c:pt>
              </c:strCache>
            </c:strRef>
          </c:cat>
          <c:val>
            <c:numRef>
              <c:f>Sheet1!$F$2:$F$10</c:f>
              <c:numCache>
                <c:formatCode>0%</c:formatCode>
                <c:ptCount val="9"/>
                <c:pt idx="0">
                  <c:v>3.3445796764514681E-2</c:v>
                </c:pt>
                <c:pt idx="1">
                  <c:v>2.6964034617681956E-2</c:v>
                </c:pt>
                <c:pt idx="2">
                  <c:v>3.0153513928389213E-2</c:v>
                </c:pt>
                <c:pt idx="3">
                  <c:v>6.3370185693209583E-2</c:v>
                </c:pt>
                <c:pt idx="4">
                  <c:v>4.5454884460962824E-2</c:v>
                </c:pt>
                <c:pt idx="5">
                  <c:v>6.7168054789284823E-2</c:v>
                </c:pt>
                <c:pt idx="6">
                  <c:v>1.9539350250970356E-2</c:v>
                </c:pt>
                <c:pt idx="7">
                  <c:v>2.7573843936559768E-2</c:v>
                </c:pt>
                <c:pt idx="8">
                  <c:v>3.2665326909983694E-2</c:v>
                </c:pt>
              </c:numCache>
            </c:numRef>
          </c:val>
          <c:extLst>
            <c:ext xmlns:c16="http://schemas.microsoft.com/office/drawing/2014/chart" uri="{C3380CC4-5D6E-409C-BE32-E72D297353CC}">
              <c16:uniqueId val="{00000004-70AA-40D4-9248-30CDD0D8B88C}"/>
            </c:ext>
          </c:extLst>
        </c:ser>
        <c:ser>
          <c:idx val="5"/>
          <c:order val="5"/>
          <c:tx>
            <c:strRef>
              <c:f>Sheet1!$G$1</c:f>
              <c:strCache>
                <c:ptCount val="1"/>
                <c:pt idx="0">
                  <c:v>0-5</c:v>
                </c:pt>
              </c:strCache>
            </c:strRef>
          </c:tx>
          <c:spPr>
            <a:solidFill>
              <a:sysClr val="windowText" lastClr="000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B4A-41B1-9E27-7C57C60494F4}"/>
                </c:ext>
              </c:extLst>
            </c:dLbl>
            <c:dLbl>
              <c:idx val="1"/>
              <c:delete val="1"/>
              <c:extLst>
                <c:ext xmlns:c15="http://schemas.microsoft.com/office/drawing/2012/chart" uri="{CE6537A1-D6FC-4f65-9D91-7224C49458BB}"/>
                <c:ext xmlns:c16="http://schemas.microsoft.com/office/drawing/2014/chart" uri="{C3380CC4-5D6E-409C-BE32-E72D297353CC}">
                  <c16:uniqueId val="{00000002-6B4A-41B1-9E27-7C57C60494F4}"/>
                </c:ext>
              </c:extLst>
            </c:dLbl>
            <c:dLbl>
              <c:idx val="7"/>
              <c:delete val="1"/>
              <c:extLst>
                <c:ext xmlns:c15="http://schemas.microsoft.com/office/drawing/2012/chart" uri="{CE6537A1-D6FC-4f65-9D91-7224C49458BB}"/>
                <c:ext xmlns:c16="http://schemas.microsoft.com/office/drawing/2014/chart" uri="{C3380CC4-5D6E-409C-BE32-E72D297353CC}">
                  <c16:uniqueId val="{00000000-6B4A-41B1-9E27-7C57C60494F4}"/>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Illustrations</c:v>
                </c:pt>
                <c:pt idx="1">
                  <c:v>Guide sur l’image de marque</c:v>
                </c:pt>
                <c:pt idx="2">
                  <c:v>Modèles et directives</c:v>
                </c:pt>
                <c:pt idx="3">
                  <c:v>Conseils pour la mise sur pied d’un club de lecture d’été réussi</c:v>
                </c:pt>
                <c:pt idx="4">
                  <c:v>Nouvelles du Club</c:v>
                </c:pt>
                <c:pt idx="5">
                  <c:v>Suggestions de livres</c:v>
                </c:pt>
                <c:pt idx="6">
                  <c:v>Activités express</c:v>
                </c:pt>
                <c:pt idx="7">
                  <c:v>Bricolages</c:v>
                </c:pt>
                <c:pt idx="8">
                  <c:v>Activités longues</c:v>
                </c:pt>
              </c:strCache>
            </c:strRef>
          </c:cat>
          <c:val>
            <c:numRef>
              <c:f>Sheet1!$G$2:$G$10</c:f>
              <c:numCache>
                <c:formatCode>0%</c:formatCode>
                <c:ptCount val="9"/>
                <c:pt idx="0">
                  <c:v>2.3062480291422612E-2</c:v>
                </c:pt>
                <c:pt idx="1">
                  <c:v>2.8616696813116748E-2</c:v>
                </c:pt>
                <c:pt idx="2">
                  <c:v>3.769374758005635E-2</c:v>
                </c:pt>
                <c:pt idx="3">
                  <c:v>3.6209625402425893E-2</c:v>
                </c:pt>
                <c:pt idx="4">
                  <c:v>7.5764355885923521E-2</c:v>
                </c:pt>
                <c:pt idx="5">
                  <c:v>4.8550169097068031E-2</c:v>
                </c:pt>
                <c:pt idx="6">
                  <c:v>4.8391872260061024E-2</c:v>
                </c:pt>
                <c:pt idx="7">
                  <c:v>2.1614829148011085E-2</c:v>
                </c:pt>
                <c:pt idx="8">
                  <c:v>4.3559129750521154E-2</c:v>
                </c:pt>
              </c:numCache>
            </c:numRef>
          </c:val>
          <c:extLst>
            <c:ext xmlns:c16="http://schemas.microsoft.com/office/drawing/2014/chart" uri="{C3380CC4-5D6E-409C-BE32-E72D297353CC}">
              <c16:uniqueId val="{00000005-70AA-40D4-9248-30CDD0D8B88C}"/>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27730082586352423"/>
          <c:y val="0.92930569072124392"/>
          <c:w val="0.71970498260309046"/>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116547658616923E-2"/>
          <c:y val="3.7281358973585747E-2"/>
          <c:w val="0.87324492735351311"/>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0.27762474594357983</c:v>
                </c:pt>
                <c:pt idx="1">
                  <c:v>0.33</c:v>
                </c:pt>
                <c:pt idx="2">
                  <c:v>0.32</c:v>
                </c:pt>
              </c:numCache>
            </c:numRef>
          </c:val>
          <c:extLst>
            <c:ext xmlns:c16="http://schemas.microsoft.com/office/drawing/2014/chart" uri="{C3380CC4-5D6E-409C-BE32-E72D297353CC}">
              <c16:uniqueId val="{00000000-6834-4EDF-9287-60A0152903E9}"/>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0.15082216088157893</c:v>
                </c:pt>
                <c:pt idx="1">
                  <c:v>0.18</c:v>
                </c:pt>
                <c:pt idx="2">
                  <c:v>0.11</c:v>
                </c:pt>
              </c:numCache>
            </c:numRef>
          </c:val>
          <c:extLst>
            <c:ext xmlns:c16="http://schemas.microsoft.com/office/drawing/2014/chart" uri="{C3380CC4-5D6E-409C-BE32-E72D297353CC}">
              <c16:uniqueId val="{00000001-6834-4EDF-9287-60A0152903E9}"/>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0.2104529910214569</c:v>
                </c:pt>
                <c:pt idx="1">
                  <c:v>0.21</c:v>
                </c:pt>
                <c:pt idx="2">
                  <c:v>0.23</c:v>
                </c:pt>
              </c:numCache>
            </c:numRef>
          </c:val>
          <c:extLst>
            <c:ext xmlns:c16="http://schemas.microsoft.com/office/drawing/2014/chart" uri="{C3380CC4-5D6E-409C-BE32-E72D297353CC}">
              <c16:uniqueId val="{00000002-6834-4EDF-9287-60A0152903E9}"/>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0.14716185338093554</c:v>
                </c:pt>
                <c:pt idx="1">
                  <c:v>0.14000000000000001</c:v>
                </c:pt>
                <c:pt idx="2">
                  <c:v>0.15</c:v>
                </c:pt>
              </c:numCache>
            </c:numRef>
          </c:val>
          <c:extLst>
            <c:ext xmlns:c16="http://schemas.microsoft.com/office/drawing/2014/chart" uri="{C3380CC4-5D6E-409C-BE32-E72D297353CC}">
              <c16:uniqueId val="{00000003-6834-4EDF-9287-60A0152903E9}"/>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7.9190940443926286E-2</c:v>
                </c:pt>
                <c:pt idx="1">
                  <c:v>0.06</c:v>
                </c:pt>
                <c:pt idx="2">
                  <c:v>0.05</c:v>
                </c:pt>
              </c:numCache>
            </c:numRef>
          </c:val>
          <c:extLst>
            <c:ext xmlns:c16="http://schemas.microsoft.com/office/drawing/2014/chart" uri="{C3380CC4-5D6E-409C-BE32-E72D297353CC}">
              <c16:uniqueId val="{00000004-6834-4EDF-9287-60A0152903E9}"/>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0.13474730832852255</c:v>
                </c:pt>
                <c:pt idx="1">
                  <c:v>0.08</c:v>
                </c:pt>
                <c:pt idx="2">
                  <c:v>0.14000000000000001</c:v>
                </c:pt>
              </c:numCache>
            </c:numRef>
          </c:val>
          <c:extLst>
            <c:ext xmlns:c16="http://schemas.microsoft.com/office/drawing/2014/chart" uri="{C3380CC4-5D6E-409C-BE32-E72D297353CC}">
              <c16:uniqueId val="{00000005-6834-4EDF-9287-60A0152903E9}"/>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5694227320244E-2"/>
          <c:y val="3.7281358973585747E-2"/>
          <c:w val="0.89618635706549299"/>
          <c:h val="0.84930142010394394"/>
        </c:manualLayout>
      </c:layout>
      <c:barChart>
        <c:barDir val="bar"/>
        <c:grouping val="stacked"/>
        <c:varyColors val="0"/>
        <c:ser>
          <c:idx val="4"/>
          <c:order val="0"/>
          <c:tx>
            <c:strRef>
              <c:f>Sheet1!$B$1</c:f>
              <c:strCache>
                <c:ptCount val="1"/>
                <c:pt idx="0">
                  <c:v>10</c:v>
                </c:pt>
              </c:strCache>
            </c:strRef>
          </c:tx>
          <c:spPr>
            <a:solidFill>
              <a:srgbClr val="4E268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Sheet1!$B$2:$B$4</c:f>
              <c:numCache>
                <c:formatCode>0%</c:formatCode>
                <c:ptCount val="3"/>
                <c:pt idx="0">
                  <c:v>0.32335029612130101</c:v>
                </c:pt>
                <c:pt idx="1">
                  <c:v>0.27</c:v>
                </c:pt>
                <c:pt idx="2">
                  <c:v>0.37</c:v>
                </c:pt>
              </c:numCache>
            </c:numRef>
          </c:val>
          <c:extLst>
            <c:ext xmlns:c16="http://schemas.microsoft.com/office/drawing/2014/chart" uri="{C3380CC4-5D6E-409C-BE32-E72D297353CC}">
              <c16:uniqueId val="{00000000-D0A1-4A46-B052-C0E654B6DDB5}"/>
            </c:ext>
          </c:extLst>
        </c:ser>
        <c:ser>
          <c:idx val="3"/>
          <c:order val="1"/>
          <c:tx>
            <c:strRef>
              <c:f>Sheet1!$C$1</c:f>
              <c:strCache>
                <c:ptCount val="1"/>
                <c:pt idx="0">
                  <c:v>9</c:v>
                </c:pt>
              </c:strCache>
            </c:strRef>
          </c:tx>
          <c:spPr>
            <a:solidFill>
              <a:srgbClr val="A47D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Sheet1!$C$2:$C$4</c:f>
              <c:numCache>
                <c:formatCode>0%</c:formatCode>
                <c:ptCount val="3"/>
                <c:pt idx="0">
                  <c:v>0.17038278860358286</c:v>
                </c:pt>
                <c:pt idx="1">
                  <c:v>0.21</c:v>
                </c:pt>
                <c:pt idx="2">
                  <c:v>0.14000000000000001</c:v>
                </c:pt>
              </c:numCache>
            </c:numRef>
          </c:val>
          <c:extLst>
            <c:ext xmlns:c16="http://schemas.microsoft.com/office/drawing/2014/chart" uri="{C3380CC4-5D6E-409C-BE32-E72D297353CC}">
              <c16:uniqueId val="{00000001-D0A1-4A46-B052-C0E654B6DDB5}"/>
            </c:ext>
          </c:extLst>
        </c:ser>
        <c:ser>
          <c:idx val="2"/>
          <c:order val="2"/>
          <c:tx>
            <c:strRef>
              <c:f>Sheet1!$D$1</c:f>
              <c:strCache>
                <c:ptCount val="1"/>
                <c:pt idx="0">
                  <c:v>8</c:v>
                </c:pt>
              </c:strCache>
            </c:strRef>
          </c:tx>
          <c:spPr>
            <a:solidFill>
              <a:srgbClr val="79D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2017</c:v>
                </c:pt>
                <c:pt idx="2">
                  <c:v>2016</c:v>
                </c:pt>
              </c:numCache>
            </c:numRef>
          </c:cat>
          <c:val>
            <c:numRef>
              <c:f>Sheet1!$D$2:$D$4</c:f>
              <c:numCache>
                <c:formatCode>0%</c:formatCode>
                <c:ptCount val="3"/>
                <c:pt idx="0">
                  <c:v>0.20511715994717827</c:v>
                </c:pt>
                <c:pt idx="1">
                  <c:v>0.15</c:v>
                </c:pt>
                <c:pt idx="2">
                  <c:v>0.21</c:v>
                </c:pt>
              </c:numCache>
            </c:numRef>
          </c:val>
          <c:extLst>
            <c:ext xmlns:c16="http://schemas.microsoft.com/office/drawing/2014/chart" uri="{C3380CC4-5D6E-409C-BE32-E72D297353CC}">
              <c16:uniqueId val="{00000002-D0A1-4A46-B052-C0E654B6DDB5}"/>
            </c:ext>
          </c:extLst>
        </c:ser>
        <c:ser>
          <c:idx val="1"/>
          <c:order val="3"/>
          <c:tx>
            <c:strRef>
              <c:f>Sheet1!$E$1</c:f>
              <c:strCache>
                <c:ptCount val="1"/>
                <c:pt idx="0">
                  <c:v>7</c:v>
                </c:pt>
              </c:strCache>
            </c:strRef>
          </c:tx>
          <c:spPr>
            <a:solidFill>
              <a:srgbClr val="009FEA"/>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Sheet1!$E$2:$E$4</c:f>
              <c:numCache>
                <c:formatCode>0%</c:formatCode>
                <c:ptCount val="3"/>
                <c:pt idx="0">
                  <c:v>0.12799601833223076</c:v>
                </c:pt>
                <c:pt idx="1">
                  <c:v>0.11</c:v>
                </c:pt>
                <c:pt idx="2">
                  <c:v>0.14000000000000001</c:v>
                </c:pt>
              </c:numCache>
            </c:numRef>
          </c:val>
          <c:extLst>
            <c:ext xmlns:c16="http://schemas.microsoft.com/office/drawing/2014/chart" uri="{C3380CC4-5D6E-409C-BE32-E72D297353CC}">
              <c16:uniqueId val="{00000003-D0A1-4A46-B052-C0E654B6DDB5}"/>
            </c:ext>
          </c:extLst>
        </c:ser>
        <c:ser>
          <c:idx val="0"/>
          <c:order val="4"/>
          <c:tx>
            <c:strRef>
              <c:f>Sheet1!$F$1</c:f>
              <c:strCache>
                <c:ptCount val="1"/>
                <c:pt idx="0">
                  <c:v>6</c:v>
                </c:pt>
              </c:strCache>
            </c:strRef>
          </c:tx>
          <c:spPr>
            <a:solidFill>
              <a:sysClr val="windowText" lastClr="000000">
                <a:lumMod val="75000"/>
                <a:lumOff val="25000"/>
              </a:sysClr>
            </a:solidFill>
            <a:ln>
              <a:noFill/>
            </a:ln>
            <a:effectLst/>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Sheet1!$F$2:$F$4</c:f>
              <c:numCache>
                <c:formatCode>0%</c:formatCode>
                <c:ptCount val="3"/>
                <c:pt idx="0">
                  <c:v>6.2678331692350514E-2</c:v>
                </c:pt>
                <c:pt idx="1">
                  <c:v>0.08</c:v>
                </c:pt>
                <c:pt idx="2">
                  <c:v>0.04</c:v>
                </c:pt>
              </c:numCache>
            </c:numRef>
          </c:val>
          <c:extLst>
            <c:ext xmlns:c16="http://schemas.microsoft.com/office/drawing/2014/chart" uri="{C3380CC4-5D6E-409C-BE32-E72D297353CC}">
              <c16:uniqueId val="{00000004-D0A1-4A46-B052-C0E654B6DDB5}"/>
            </c:ext>
          </c:extLst>
        </c:ser>
        <c:ser>
          <c:idx val="5"/>
          <c:order val="5"/>
          <c:tx>
            <c:strRef>
              <c:f>Sheet1!$G$1</c:f>
              <c:strCache>
                <c:ptCount val="1"/>
                <c:pt idx="0">
                  <c:v>0-5</c:v>
                </c:pt>
              </c:strCache>
            </c:strRef>
          </c:tx>
          <c:spPr>
            <a:solidFill>
              <a:sysClr val="windowText" lastClr="000000"/>
            </a:solidFill>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Sheet1!$A$2:$A$4</c:f>
              <c:numCache>
                <c:formatCode>General</c:formatCode>
                <c:ptCount val="3"/>
                <c:pt idx="0">
                  <c:v>2018</c:v>
                </c:pt>
                <c:pt idx="1">
                  <c:v>2017</c:v>
                </c:pt>
                <c:pt idx="2">
                  <c:v>2016</c:v>
                </c:pt>
              </c:numCache>
            </c:numRef>
          </c:cat>
          <c:val>
            <c:numRef>
              <c:f>Sheet1!$G$2:$G$4</c:f>
              <c:numCache>
                <c:formatCode>0%</c:formatCode>
                <c:ptCount val="3"/>
                <c:pt idx="0">
                  <c:v>0.11047540530335671</c:v>
                </c:pt>
                <c:pt idx="1">
                  <c:v>0.19</c:v>
                </c:pt>
                <c:pt idx="2">
                  <c:v>0.1</c:v>
                </c:pt>
              </c:numCache>
            </c:numRef>
          </c:val>
          <c:extLst>
            <c:ext xmlns:c16="http://schemas.microsoft.com/office/drawing/2014/chart" uri="{C3380CC4-5D6E-409C-BE32-E72D297353CC}">
              <c16:uniqueId val="{00000005-D0A1-4A46-B052-C0E654B6DDB5}"/>
            </c:ext>
          </c:extLst>
        </c:ser>
        <c:dLbls>
          <c:showLegendKey val="0"/>
          <c:showVal val="0"/>
          <c:showCatName val="0"/>
          <c:showSerName val="0"/>
          <c:showPercent val="0"/>
          <c:showBubbleSize val="0"/>
        </c:dLbls>
        <c:gapWidth val="50"/>
        <c:overlap val="100"/>
        <c:axId val="199745920"/>
        <c:axId val="199747456"/>
      </c:barChart>
      <c:catAx>
        <c:axId val="1997459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rgbClr val="313231"/>
                </a:solidFill>
                <a:latin typeface="+mn-lt"/>
                <a:ea typeface="Verdana" panose="020B0604030504040204" pitchFamily="34" charset="0"/>
                <a:cs typeface="Verdana" panose="020B0604030504040204" pitchFamily="34" charset="0"/>
              </a:defRPr>
            </a:pPr>
            <a:endParaRPr lang="en-US"/>
          </a:p>
        </c:txPr>
        <c:crossAx val="199747456"/>
        <c:crosses val="autoZero"/>
        <c:auto val="1"/>
        <c:lblAlgn val="ctr"/>
        <c:lblOffset val="100"/>
        <c:noMultiLvlLbl val="0"/>
      </c:catAx>
      <c:valAx>
        <c:axId val="199747456"/>
        <c:scaling>
          <c:orientation val="minMax"/>
          <c:max val="1"/>
        </c:scaling>
        <c:delete val="1"/>
        <c:axPos val="t"/>
        <c:numFmt formatCode="0%" sourceLinked="1"/>
        <c:majorTickMark val="out"/>
        <c:minorTickMark val="none"/>
        <c:tickLblPos val="none"/>
        <c:crossAx val="199745920"/>
        <c:crosses val="autoZero"/>
        <c:crossBetween val="between"/>
        <c:majorUnit val="0.5"/>
      </c:valAx>
      <c:spPr>
        <a:noFill/>
        <a:ln>
          <a:noFill/>
        </a:ln>
        <a:effectLst/>
      </c:spPr>
    </c:plotArea>
    <c:legend>
      <c:legendPos val="b"/>
      <c:layout>
        <c:manualLayout>
          <c:xMode val="edge"/>
          <c:yMode val="edge"/>
          <c:x val="0.19408054342552158"/>
          <c:y val="0.89434948114929347"/>
          <c:w val="0.78845220766618151"/>
          <c:h val="6.8254207791362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nvironics Research 2">
    <a:dk1>
      <a:srgbClr val="3C007A"/>
    </a:dk1>
    <a:lt1>
      <a:sysClr val="window" lastClr="FFFFFF"/>
    </a:lt1>
    <a:dk2>
      <a:srgbClr val="4D4E50"/>
    </a:dk2>
    <a:lt2>
      <a:srgbClr val="777777"/>
    </a:lt2>
    <a:accent1>
      <a:srgbClr val="3C007A"/>
    </a:accent1>
    <a:accent2>
      <a:srgbClr val="9CBD2A"/>
    </a:accent2>
    <a:accent3>
      <a:srgbClr val="F59616"/>
    </a:accent3>
    <a:accent4>
      <a:srgbClr val="009FEA"/>
    </a:accent4>
    <a:accent5>
      <a:srgbClr val="F4C500"/>
    </a:accent5>
    <a:accent6>
      <a:srgbClr val="4D4E50"/>
    </a:accent6>
    <a:hlink>
      <a:srgbClr val="3C007A"/>
    </a:hlink>
    <a:folHlink>
      <a:srgbClr val="009FE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9" ma:contentTypeDescription="Create a new document." ma:contentTypeScope="" ma:versionID="faceac109d6e19e9754644b2dc341a50">
  <xsd:schema xmlns:xsd="http://www.w3.org/2001/XMLSchema" xmlns:xs="http://www.w3.org/2001/XMLSchema" xmlns:p="http://schemas.microsoft.com/office/2006/metadata/properties" xmlns:ns2="08f2891a-1356-4a89-84a2-18d759574360" xmlns:ns3="022dd88d-215d-4aa3-b4bb-fde9f8d70396" targetNamespace="http://schemas.microsoft.com/office/2006/metadata/properties" ma:root="true" ma:fieldsID="f1ba786ce324829d9e2bec1ad3ae5a95" ns2:_="" ns3:_="">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4E80-178C-4C57-9FE3-A23BFB90369E}">
  <ds:schemaRefs>
    <ds:schemaRef ds:uri="http://schemas.microsoft.com/sharepoint/v3/contenttype/forms"/>
  </ds:schemaRefs>
</ds:datastoreItem>
</file>

<file path=customXml/itemProps2.xml><?xml version="1.0" encoding="utf-8"?>
<ds:datastoreItem xmlns:ds="http://schemas.openxmlformats.org/officeDocument/2006/customXml" ds:itemID="{9EEE7FB2-D288-4118-BF4E-20FA9278A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3F94DF-034E-4A61-B4B9-8E30FDBF48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3CD90-7418-4AA2-B158-63D5AB18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35398</Words>
  <Characters>201774</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2019-06-13T07:30:00Z</dcterms:created>
  <dcterms:modified xsi:type="dcterms:W3CDTF">2019-06-13T09:21:00Z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ies>
</file>