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12" w:rsidRPr="00362898" w:rsidRDefault="00784B12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013C0B" w:rsidRDefault="00013C0B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9E3D5F" w:rsidRDefault="009E3D5F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0B64A3" w:rsidRDefault="000B64A3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p w:rsidR="00984030" w:rsidRPr="00362898" w:rsidRDefault="00984030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 xml:space="preserve">Madame, </w:t>
      </w:r>
    </w:p>
    <w:p w:rsidR="00984030" w:rsidRPr="00362898" w:rsidRDefault="00984030" w:rsidP="0098403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>Monsieur,</w:t>
      </w:r>
    </w:p>
    <w:p w:rsidR="00984030" w:rsidRPr="00362898" w:rsidRDefault="00984030" w:rsidP="0098403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8E24AC" w:rsidRPr="008E24AC" w:rsidRDefault="008E24AC" w:rsidP="008E24AC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</w:pPr>
      <w:r w:rsidRPr="008E24AC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Le Club de lecture d’été TD est le plus important programme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>du genre</w:t>
      </w:r>
      <w:r w:rsidRPr="008E24AC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 au Canada. Bilingue et gratuit, i</w:t>
      </w:r>
      <w:r w:rsidR="000B64A3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>l </w:t>
      </w:r>
      <w:r w:rsidR="00D20402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>s’adresse</w:t>
      </w:r>
      <w:r w:rsidRPr="008E24AC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 aux enfants de tout âge, quels que soient leurs goûts et leurs aptitudes.</w:t>
      </w:r>
      <w:r w:rsidR="000B64A3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 Ceux-ci peuvent y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>participer dans plus de 2 000 bibliothèques publiques partout au pays, ainsi que sur le Web.</w:t>
      </w:r>
      <w:r w:rsidRPr="008E24AC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 En plus de mettre en vedette des œuvres, des auteurs et des illustrateurs canadiens, le Club invite les enfants à découvrir le plaisir de lire à leur façon, pour que l’amour de la lecture les accompagne toute leur vie.</w:t>
      </w:r>
    </w:p>
    <w:p w:rsidR="00362898" w:rsidRPr="008E24AC" w:rsidRDefault="00362898" w:rsidP="008E24A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</w:p>
    <w:p w:rsidR="00984030" w:rsidRDefault="00362898" w:rsidP="00984030">
      <w:pPr>
        <w:rPr>
          <w:rFonts w:ascii="Arial" w:hAnsi="Arial" w:cs="Arial"/>
          <w:sz w:val="22"/>
          <w:szCs w:val="22"/>
          <w:lang w:val="fr-CA"/>
        </w:rPr>
      </w:pPr>
      <w:r w:rsidRPr="008E24AC">
        <w:rPr>
          <w:rFonts w:ascii="Arial" w:hAnsi="Arial" w:cs="Arial"/>
          <w:sz w:val="22"/>
          <w:szCs w:val="22"/>
          <w:lang w:val="fr-CA"/>
        </w:rPr>
        <w:t>Pour en savoir plus, visitez</w:t>
      </w:r>
      <w:r w:rsidR="008E24AC">
        <w:rPr>
          <w:rFonts w:ascii="Arial" w:hAnsi="Arial" w:cs="Arial"/>
          <w:sz w:val="22"/>
          <w:szCs w:val="22"/>
          <w:lang w:val="fr-CA"/>
        </w:rPr>
        <w:t xml:space="preserve"> le site Web du Club</w:t>
      </w:r>
      <w:r w:rsidRPr="008E24AC">
        <w:rPr>
          <w:rFonts w:ascii="Arial" w:hAnsi="Arial" w:cs="Arial"/>
          <w:sz w:val="22"/>
          <w:szCs w:val="22"/>
          <w:lang w:val="fr-CA"/>
        </w:rPr>
        <w:t xml:space="preserve"> au </w:t>
      </w:r>
      <w:hyperlink r:id="rId14" w:history="1">
        <w:r w:rsidR="00984030" w:rsidRPr="008E24AC">
          <w:rPr>
            <w:rStyle w:val="Hyperlink"/>
            <w:rFonts w:ascii="Arial" w:hAnsi="Arial" w:cs="Arial"/>
            <w:sz w:val="22"/>
            <w:szCs w:val="22"/>
            <w:lang w:val="fr-CA"/>
          </w:rPr>
          <w:t>clubdelecturetd.ca</w:t>
        </w:r>
      </w:hyperlink>
      <w:r>
        <w:rPr>
          <w:rFonts w:ascii="Arial" w:hAnsi="Arial" w:cs="Arial"/>
          <w:sz w:val="22"/>
          <w:szCs w:val="22"/>
          <w:lang w:val="fr-CA"/>
        </w:rPr>
        <w:t>.</w:t>
      </w:r>
    </w:p>
    <w:p w:rsidR="00BB2022" w:rsidRDefault="00BB2022" w:rsidP="00984030">
      <w:pPr>
        <w:rPr>
          <w:rFonts w:ascii="Arial" w:hAnsi="Arial" w:cs="Arial"/>
          <w:sz w:val="22"/>
          <w:szCs w:val="22"/>
          <w:lang w:val="fr-CA"/>
        </w:rPr>
      </w:pPr>
    </w:p>
    <w:p w:rsidR="000B64A3" w:rsidRPr="000429D6" w:rsidRDefault="000B64A3" w:rsidP="000B64A3">
      <w:pPr>
        <w:rPr>
          <w:rFonts w:ascii="Arial" w:hAnsi="Arial" w:cs="Arial"/>
          <w:bCs/>
          <w:sz w:val="22"/>
          <w:szCs w:val="22"/>
          <w:lang w:val="fr-CA"/>
        </w:rPr>
      </w:pPr>
      <w:r w:rsidRPr="00B369AC">
        <w:rPr>
          <w:rFonts w:ascii="Arial" w:hAnsi="Arial" w:cs="Arial"/>
          <w:bCs/>
          <w:sz w:val="22"/>
          <w:szCs w:val="22"/>
          <w:lang w:val="fr-CA"/>
        </w:rPr>
        <w:t>Au dos de cette page, vous trouverez tous les détails sur le matériel du Club et le matériel promotionnel que nous vous enverrons.</w:t>
      </w:r>
      <w:r w:rsidRPr="000429D6">
        <w:rPr>
          <w:rFonts w:ascii="Arial" w:hAnsi="Arial" w:cs="Arial"/>
          <w:bCs/>
          <w:sz w:val="22"/>
          <w:szCs w:val="22"/>
          <w:lang w:val="fr-CA"/>
        </w:rPr>
        <w:t xml:space="preserve"> </w:t>
      </w:r>
    </w:p>
    <w:p w:rsidR="00BB2022" w:rsidRDefault="00BB2022" w:rsidP="00984030">
      <w:pPr>
        <w:rPr>
          <w:rFonts w:ascii="Arial" w:hAnsi="Arial" w:cs="Arial"/>
          <w:sz w:val="22"/>
          <w:szCs w:val="22"/>
          <w:lang w:val="fr-CA"/>
        </w:rPr>
      </w:pPr>
    </w:p>
    <w:p w:rsidR="00BB2022" w:rsidRPr="00BB2022" w:rsidRDefault="00BB2022" w:rsidP="00BB2022">
      <w:pPr>
        <w:rPr>
          <w:rFonts w:ascii="Arial" w:hAnsi="Arial" w:cs="Arial"/>
          <w:sz w:val="22"/>
          <w:szCs w:val="22"/>
          <w:lang w:val="fr-CA"/>
        </w:rPr>
      </w:pPr>
      <w:r w:rsidRPr="00BB2022">
        <w:rPr>
          <w:rFonts w:ascii="Arial" w:hAnsi="Arial" w:cs="Arial"/>
          <w:sz w:val="22"/>
          <w:szCs w:val="22"/>
          <w:lang w:val="fr-CA"/>
        </w:rPr>
        <w:t xml:space="preserve">Le carnet bilingue pour les </w:t>
      </w:r>
      <w:proofErr w:type="spellStart"/>
      <w:r w:rsidRPr="00BB2022">
        <w:rPr>
          <w:rFonts w:ascii="Arial" w:hAnsi="Arial" w:cs="Arial"/>
          <w:sz w:val="22"/>
          <w:szCs w:val="22"/>
          <w:lang w:val="fr-CA"/>
        </w:rPr>
        <w:t>prélecteurs</w:t>
      </w:r>
      <w:proofErr w:type="spellEnd"/>
      <w:r w:rsidRPr="00BB2022">
        <w:rPr>
          <w:rFonts w:ascii="Arial" w:hAnsi="Arial" w:cs="Arial"/>
          <w:sz w:val="22"/>
          <w:szCs w:val="22"/>
          <w:lang w:val="fr-CA"/>
        </w:rPr>
        <w:t xml:space="preserve"> est conçu pour les parents et leurs tout-</w:t>
      </w:r>
      <w:r w:rsidR="000B64A3">
        <w:rPr>
          <w:rFonts w:ascii="Arial" w:hAnsi="Arial" w:cs="Arial"/>
          <w:sz w:val="22"/>
          <w:szCs w:val="22"/>
          <w:lang w:val="fr-CA"/>
        </w:rPr>
        <w:t>petits de 0 à 5 ans. On y </w:t>
      </w:r>
      <w:r w:rsidRPr="00BB2022">
        <w:rPr>
          <w:rFonts w:ascii="Arial" w:hAnsi="Arial" w:cs="Arial"/>
          <w:sz w:val="22"/>
          <w:szCs w:val="22"/>
          <w:lang w:val="fr-CA"/>
        </w:rPr>
        <w:t>retrouve :</w:t>
      </w:r>
    </w:p>
    <w:p w:rsidR="00BB2022" w:rsidRPr="00BB2022" w:rsidRDefault="00BB2022" w:rsidP="00BB2022">
      <w:pPr>
        <w:rPr>
          <w:rFonts w:ascii="Arial" w:hAnsi="Arial" w:cs="Arial"/>
          <w:sz w:val="22"/>
          <w:szCs w:val="22"/>
          <w:lang w:val="fr-CA"/>
        </w:rPr>
      </w:pPr>
    </w:p>
    <w:p w:rsidR="00BB2022" w:rsidRPr="00BB2022" w:rsidRDefault="00BB2022" w:rsidP="00BB202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BB2022">
        <w:rPr>
          <w:rFonts w:ascii="Arial" w:hAnsi="Arial" w:cs="Arial"/>
          <w:sz w:val="22"/>
          <w:szCs w:val="22"/>
        </w:rPr>
        <w:t>des</w:t>
      </w:r>
      <w:proofErr w:type="gramEnd"/>
      <w:r w:rsidRPr="00BB2022">
        <w:rPr>
          <w:rFonts w:ascii="Arial" w:hAnsi="Arial" w:cs="Arial"/>
          <w:sz w:val="22"/>
          <w:szCs w:val="22"/>
        </w:rPr>
        <w:t xml:space="preserve"> activités pour aider les enfants à développer cinq aptitudes – parler, chanter, jouer,</w:t>
      </w:r>
      <w:r w:rsidR="000B64A3">
        <w:rPr>
          <w:rFonts w:ascii="Arial" w:hAnsi="Arial" w:cs="Arial"/>
          <w:sz w:val="22"/>
          <w:szCs w:val="22"/>
        </w:rPr>
        <w:t xml:space="preserve"> écrire et </w:t>
      </w:r>
      <w:r w:rsidRPr="00BB2022">
        <w:rPr>
          <w:rFonts w:ascii="Arial" w:hAnsi="Arial" w:cs="Arial"/>
          <w:sz w:val="22"/>
          <w:szCs w:val="22"/>
        </w:rPr>
        <w:t>lire – qui favorisent l’apprentissage de la lecture</w:t>
      </w:r>
    </w:p>
    <w:p w:rsidR="00BB2022" w:rsidRPr="00BB2022" w:rsidRDefault="00BB2022" w:rsidP="00BB202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BB2022">
        <w:rPr>
          <w:rFonts w:ascii="Arial" w:hAnsi="Arial" w:cs="Arial"/>
          <w:sz w:val="22"/>
          <w:szCs w:val="22"/>
        </w:rPr>
        <w:t>de</w:t>
      </w:r>
      <w:proofErr w:type="gramEnd"/>
      <w:r w:rsidRPr="00BB2022">
        <w:rPr>
          <w:rFonts w:ascii="Arial" w:hAnsi="Arial" w:cs="Arial"/>
          <w:sz w:val="22"/>
          <w:szCs w:val="22"/>
        </w:rPr>
        <w:t xml:space="preserve"> l’espace pour dessiner et noter les livres lus ou écoutés (ou le temps consacré à la lecture)</w:t>
      </w:r>
    </w:p>
    <w:p w:rsidR="00BB2022" w:rsidRPr="00BB2022" w:rsidRDefault="00BB2022" w:rsidP="00BB202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BB2022">
        <w:rPr>
          <w:rFonts w:ascii="Arial" w:hAnsi="Arial" w:cs="Arial"/>
          <w:sz w:val="22"/>
          <w:szCs w:val="22"/>
        </w:rPr>
        <w:t>une</w:t>
      </w:r>
      <w:proofErr w:type="gramEnd"/>
      <w:r w:rsidRPr="00BB2022">
        <w:rPr>
          <w:rFonts w:ascii="Arial" w:hAnsi="Arial" w:cs="Arial"/>
          <w:sz w:val="22"/>
          <w:szCs w:val="22"/>
        </w:rPr>
        <w:t xml:space="preserve"> illustration à compléter avec les autocollants du Club</w:t>
      </w:r>
    </w:p>
    <w:p w:rsidR="00BB2022" w:rsidRPr="00BB2022" w:rsidRDefault="00BB2022" w:rsidP="00BB202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BB2022">
        <w:rPr>
          <w:rFonts w:ascii="Arial" w:hAnsi="Arial" w:cs="Arial"/>
          <w:sz w:val="22"/>
          <w:szCs w:val="22"/>
        </w:rPr>
        <w:t>des</w:t>
      </w:r>
      <w:proofErr w:type="gramEnd"/>
      <w:r w:rsidRPr="00BB2022">
        <w:rPr>
          <w:rFonts w:ascii="Arial" w:hAnsi="Arial" w:cs="Arial"/>
          <w:sz w:val="22"/>
          <w:szCs w:val="22"/>
        </w:rPr>
        <w:t xml:space="preserve"> défis amusants</w:t>
      </w:r>
    </w:p>
    <w:p w:rsidR="00BB2022" w:rsidRPr="00BB2022" w:rsidRDefault="00BB2022" w:rsidP="00BB202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BB2022">
        <w:rPr>
          <w:rFonts w:ascii="Arial" w:hAnsi="Arial" w:cs="Arial"/>
          <w:sz w:val="22"/>
          <w:szCs w:val="22"/>
        </w:rPr>
        <w:t>une</w:t>
      </w:r>
      <w:proofErr w:type="gramEnd"/>
      <w:r w:rsidRPr="00BB2022">
        <w:rPr>
          <w:rFonts w:ascii="Arial" w:hAnsi="Arial" w:cs="Arial"/>
          <w:sz w:val="22"/>
          <w:szCs w:val="22"/>
        </w:rPr>
        <w:t xml:space="preserve"> page pour noter les activités estivales des enfants</w:t>
      </w:r>
    </w:p>
    <w:p w:rsidR="00BB2022" w:rsidRPr="00BB2022" w:rsidRDefault="00BB2022" w:rsidP="00BB202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BB2022">
        <w:rPr>
          <w:rFonts w:ascii="Arial" w:hAnsi="Arial" w:cs="Arial"/>
          <w:sz w:val="22"/>
          <w:szCs w:val="22"/>
        </w:rPr>
        <w:t>un</w:t>
      </w:r>
      <w:proofErr w:type="gramEnd"/>
      <w:r w:rsidRPr="00BB2022">
        <w:rPr>
          <w:rFonts w:ascii="Arial" w:hAnsi="Arial" w:cs="Arial"/>
          <w:sz w:val="22"/>
          <w:szCs w:val="22"/>
        </w:rPr>
        <w:t xml:space="preserve"> certificat du Club</w:t>
      </w:r>
    </w:p>
    <w:p w:rsidR="007A4976" w:rsidRDefault="007A4976" w:rsidP="007A4976">
      <w:pPr>
        <w:rPr>
          <w:rFonts w:ascii="Arial" w:hAnsi="Arial" w:cs="Arial"/>
          <w:sz w:val="22"/>
          <w:szCs w:val="22"/>
          <w:lang w:val="fr-CA"/>
        </w:rPr>
      </w:pPr>
    </w:p>
    <w:p w:rsidR="00BB2022" w:rsidRPr="00B369AC" w:rsidRDefault="000B64A3" w:rsidP="007A4976">
      <w:pPr>
        <w:rPr>
          <w:rFonts w:ascii="Arial" w:hAnsi="Arial" w:cs="Arial"/>
          <w:bCs/>
          <w:sz w:val="22"/>
          <w:szCs w:val="22"/>
          <w:lang w:val="fr-CA"/>
        </w:rPr>
      </w:pPr>
      <w:r w:rsidRPr="00B369AC">
        <w:rPr>
          <w:rFonts w:ascii="Arial" w:hAnsi="Arial" w:cs="Arial"/>
          <w:bCs/>
          <w:sz w:val="22"/>
          <w:szCs w:val="22"/>
          <w:lang w:val="fr-CA"/>
        </w:rPr>
        <w:t>Aidez-nous à faire connaître le Club! Faites ce qui fonctionne le mieux pour vous : postez nos affiches, distribuez le dépliant sur les livres vedettes, dites aux enfants et aux familles qu’ils peuvent s’inscrire au Club dans une bibliothèque publique participante.</w:t>
      </w:r>
    </w:p>
    <w:p w:rsidR="000B64A3" w:rsidRDefault="000B64A3" w:rsidP="007A4976">
      <w:pPr>
        <w:rPr>
          <w:rFonts w:ascii="Arial" w:hAnsi="Arial" w:cs="Arial"/>
          <w:sz w:val="22"/>
          <w:szCs w:val="22"/>
          <w:lang w:val="fr-CA"/>
        </w:rPr>
      </w:pPr>
    </w:p>
    <w:p w:rsidR="007A4976" w:rsidRPr="00362898" w:rsidRDefault="00984030" w:rsidP="007A4976">
      <w:pPr>
        <w:rPr>
          <w:rFonts w:ascii="Arial" w:hAnsi="Arial" w:cs="Arial"/>
          <w:sz w:val="22"/>
          <w:szCs w:val="22"/>
          <w:lang w:val="fr-CA"/>
        </w:rPr>
      </w:pPr>
      <w:r w:rsidRPr="00362898">
        <w:rPr>
          <w:rFonts w:ascii="Arial" w:hAnsi="Arial" w:cs="Arial"/>
          <w:sz w:val="22"/>
          <w:szCs w:val="22"/>
          <w:lang w:val="fr-CA"/>
        </w:rPr>
        <w:t xml:space="preserve">Pour toute question au sujet de </w:t>
      </w:r>
      <w:r w:rsidR="004D5EC2">
        <w:rPr>
          <w:rFonts w:ascii="Arial" w:hAnsi="Arial" w:cs="Arial"/>
          <w:sz w:val="22"/>
          <w:szCs w:val="22"/>
          <w:lang w:val="fr-CA"/>
        </w:rPr>
        <w:t>cet envoi</w:t>
      </w:r>
      <w:r w:rsidRPr="00362898">
        <w:rPr>
          <w:rFonts w:ascii="Arial" w:hAnsi="Arial" w:cs="Arial"/>
          <w:sz w:val="22"/>
          <w:szCs w:val="22"/>
          <w:lang w:val="fr-CA"/>
        </w:rPr>
        <w:t xml:space="preserve">, </w:t>
      </w:r>
      <w:r w:rsidR="00013C0B">
        <w:rPr>
          <w:rFonts w:ascii="Arial" w:hAnsi="Arial" w:cs="Arial"/>
          <w:sz w:val="22"/>
          <w:szCs w:val="22"/>
          <w:lang w:val="fr-CA"/>
        </w:rPr>
        <w:t xml:space="preserve">contactez </w:t>
      </w:r>
      <w:r w:rsidR="007A4976" w:rsidRPr="00362898">
        <w:rPr>
          <w:rFonts w:ascii="Arial" w:hAnsi="Arial" w:cs="Arial"/>
          <w:sz w:val="22"/>
          <w:szCs w:val="22"/>
          <w:lang w:val="fr-CA"/>
        </w:rPr>
        <w:t>:</w:t>
      </w:r>
    </w:p>
    <w:p w:rsidR="007A4976" w:rsidRPr="00362898" w:rsidRDefault="007A4976" w:rsidP="007A4976">
      <w:pPr>
        <w:rPr>
          <w:rFonts w:ascii="Arial" w:hAnsi="Arial" w:cs="Arial"/>
          <w:sz w:val="22"/>
          <w:szCs w:val="22"/>
          <w:lang w:val="fr-CA"/>
        </w:rPr>
      </w:pPr>
    </w:p>
    <w:p w:rsidR="00984030" w:rsidRPr="00362898" w:rsidRDefault="00984030" w:rsidP="00984030">
      <w:pPr>
        <w:rPr>
          <w:rFonts w:ascii="Arial" w:hAnsi="Arial" w:cs="Arial"/>
          <w:sz w:val="22"/>
          <w:szCs w:val="22"/>
          <w:highlight w:val="lightGray"/>
          <w:lang w:val="fr-CA"/>
        </w:rPr>
      </w:pPr>
      <w:r w:rsidRPr="00362898">
        <w:rPr>
          <w:rFonts w:ascii="Arial" w:hAnsi="Arial" w:cs="Arial"/>
          <w:sz w:val="22"/>
          <w:szCs w:val="22"/>
          <w:highlight w:val="lightGray"/>
          <w:lang w:val="fr-CA"/>
        </w:rPr>
        <w:t>[</w:t>
      </w:r>
      <w:proofErr w:type="gramStart"/>
      <w:r w:rsidRPr="00362898">
        <w:rPr>
          <w:rFonts w:ascii="Arial" w:hAnsi="Arial" w:cs="Arial"/>
          <w:sz w:val="22"/>
          <w:szCs w:val="22"/>
          <w:highlight w:val="lightGray"/>
          <w:lang w:val="fr-CA"/>
        </w:rPr>
        <w:t>coordonnées</w:t>
      </w:r>
      <w:proofErr w:type="gramEnd"/>
      <w:r w:rsidRPr="00362898">
        <w:rPr>
          <w:rFonts w:ascii="Arial" w:hAnsi="Arial" w:cs="Arial"/>
          <w:sz w:val="22"/>
          <w:szCs w:val="22"/>
          <w:highlight w:val="lightGray"/>
          <w:lang w:val="fr-CA"/>
        </w:rPr>
        <w:t xml:space="preserve"> de la personne-ressource]</w:t>
      </w:r>
    </w:p>
    <w:p w:rsidR="00984030" w:rsidRPr="00362898" w:rsidRDefault="00984030">
      <w:pPr>
        <w:rPr>
          <w:rFonts w:ascii="Arial" w:hAnsi="Arial" w:cs="Arial"/>
          <w:sz w:val="22"/>
          <w:szCs w:val="22"/>
          <w:highlight w:val="lightGray"/>
          <w:lang w:val="fr-CA"/>
        </w:rPr>
      </w:pPr>
      <w:r w:rsidRPr="00362898">
        <w:rPr>
          <w:rFonts w:ascii="Arial" w:hAnsi="Arial" w:cs="Arial"/>
          <w:sz w:val="22"/>
          <w:szCs w:val="22"/>
          <w:highlight w:val="lightGray"/>
          <w:lang w:val="fr-CA"/>
        </w:rPr>
        <w:br w:type="page"/>
      </w:r>
    </w:p>
    <w:p w:rsidR="00984030" w:rsidRPr="00362898" w:rsidRDefault="00984030" w:rsidP="00984030">
      <w:pPr>
        <w:rPr>
          <w:rFonts w:ascii="Arial" w:hAnsi="Arial" w:cs="Arial"/>
          <w:sz w:val="22"/>
          <w:szCs w:val="22"/>
          <w:lang w:val="fr-CA"/>
        </w:rPr>
      </w:pPr>
    </w:p>
    <w:p w:rsidR="00984030" w:rsidRPr="00362898" w:rsidRDefault="00984030" w:rsidP="00984030">
      <w:pPr>
        <w:tabs>
          <w:tab w:val="left" w:pos="3060"/>
        </w:tabs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pPr w:leftFromText="180" w:rightFromText="180" w:vertAnchor="text" w:horzAnchor="margin" w:tblpXSpec="center" w:tblpY="71"/>
        <w:tblW w:w="11245" w:type="dxa"/>
        <w:jc w:val="center"/>
        <w:tblLook w:val="04A0" w:firstRow="1" w:lastRow="0" w:firstColumn="1" w:lastColumn="0" w:noHBand="0" w:noVBand="1"/>
      </w:tblPr>
      <w:tblGrid>
        <w:gridCol w:w="7105"/>
        <w:gridCol w:w="4140"/>
      </w:tblGrid>
      <w:tr w:rsidR="00725F61" w:rsidRPr="00013C0B" w:rsidTr="008D5056">
        <w:trPr>
          <w:trHeight w:val="350"/>
          <w:jc w:val="center"/>
        </w:trPr>
        <w:tc>
          <w:tcPr>
            <w:tcW w:w="11245" w:type="dxa"/>
            <w:gridSpan w:val="2"/>
            <w:shd w:val="clear" w:color="auto" w:fill="EEECE1" w:themeFill="background2"/>
            <w:vAlign w:val="center"/>
          </w:tcPr>
          <w:p w:rsidR="00725F61" w:rsidRPr="00013C0B" w:rsidRDefault="00725F61" w:rsidP="003842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CLUB DE LECTURE D’ÉTÉ TD</w:t>
            </w:r>
          </w:p>
          <w:p w:rsidR="00725F61" w:rsidRPr="00013C0B" w:rsidRDefault="00725F61" w:rsidP="003842CB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25F61" w:rsidRPr="00013C0B" w:rsidTr="008D5056">
        <w:trPr>
          <w:trHeight w:val="350"/>
          <w:jc w:val="center"/>
        </w:trPr>
        <w:tc>
          <w:tcPr>
            <w:tcW w:w="11245" w:type="dxa"/>
            <w:gridSpan w:val="2"/>
            <w:shd w:val="clear" w:color="auto" w:fill="EEECE1" w:themeFill="background2"/>
            <w:vAlign w:val="center"/>
          </w:tcPr>
          <w:p w:rsidR="00725F61" w:rsidRPr="00013C0B" w:rsidRDefault="00725F61" w:rsidP="003842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13C0B">
              <w:rPr>
                <w:rFonts w:ascii="Arial" w:hAnsi="Arial" w:cs="Arial"/>
                <w:b/>
                <w:bCs/>
                <w:sz w:val="20"/>
                <w:szCs w:val="20"/>
              </w:rPr>
              <w:t>Matériel</w:t>
            </w:r>
            <w:proofErr w:type="spellEnd"/>
            <w:r w:rsidRPr="00013C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3C0B">
              <w:rPr>
                <w:rFonts w:ascii="Arial" w:hAnsi="Arial" w:cs="Arial"/>
                <w:b/>
                <w:bCs/>
                <w:sz w:val="20"/>
                <w:szCs w:val="20"/>
              </w:rPr>
              <w:t>promotionnel</w:t>
            </w:r>
            <w:proofErr w:type="spellEnd"/>
          </w:p>
          <w:p w:rsidR="00725F61" w:rsidRPr="00013C0B" w:rsidRDefault="00725F61" w:rsidP="003842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5F61" w:rsidRPr="00F72DCE" w:rsidTr="003842CB">
        <w:trPr>
          <w:trHeight w:val="1487"/>
          <w:jc w:val="center"/>
        </w:trPr>
        <w:tc>
          <w:tcPr>
            <w:tcW w:w="7105" w:type="dxa"/>
            <w:vAlign w:val="center"/>
          </w:tcPr>
          <w:p w:rsidR="00725F61" w:rsidRPr="00013C0B" w:rsidRDefault="00725F61" w:rsidP="003842CB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Dépliant sur les livres vedettes du Club</w:t>
            </w:r>
          </w:p>
          <w:p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725F61" w:rsidRPr="00013C0B" w:rsidRDefault="000B64A3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369AC">
              <w:rPr>
                <w:rFonts w:ascii="Arial" w:hAnsi="Arial" w:cs="Arial"/>
                <w:sz w:val="18"/>
                <w:szCs w:val="20"/>
                <w:lang w:val="fr-CA"/>
              </w:rPr>
              <w:t>Distribuez le dépliant sur les livres vedettes aux parents et aux éducateurs.</w:t>
            </w:r>
            <w:r w:rsidRPr="000B64A3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</w:p>
        </w:tc>
        <w:tc>
          <w:tcPr>
            <w:tcW w:w="4140" w:type="dxa"/>
          </w:tcPr>
          <w:p w:rsidR="00013C0B" w:rsidRDefault="003842CB" w:rsidP="009E3D5F">
            <w:pPr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2576" behindDoc="0" locked="0" layoutInCell="1" allowOverlap="1" wp14:anchorId="56716158" wp14:editId="58A64901">
                  <wp:simplePos x="0" y="0"/>
                  <wp:positionH relativeFrom="column">
                    <wp:posOffset>704644</wp:posOffset>
                  </wp:positionH>
                  <wp:positionV relativeFrom="paragraph">
                    <wp:posOffset>39352</wp:posOffset>
                  </wp:positionV>
                  <wp:extent cx="1047350" cy="808689"/>
                  <wp:effectExtent l="19050" t="19050" r="19685" b="10795"/>
                  <wp:wrapNone/>
                  <wp:docPr id="6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350" cy="80868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3C0B" w:rsidRDefault="00013C0B" w:rsidP="009E3D5F">
            <w:pPr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</w:pPr>
          </w:p>
          <w:p w:rsidR="00725F61" w:rsidRPr="00013C0B" w:rsidRDefault="00725F61" w:rsidP="009E3D5F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725F61" w:rsidRPr="00013C0B" w:rsidRDefault="00725F61" w:rsidP="009E3D5F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725F61" w:rsidRPr="00013C0B" w:rsidRDefault="00725F61" w:rsidP="009E3D5F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</w:tr>
      <w:tr w:rsidR="00725F61" w:rsidRPr="00F72DCE" w:rsidTr="003842CB">
        <w:trPr>
          <w:trHeight w:val="1793"/>
          <w:jc w:val="center"/>
        </w:trPr>
        <w:tc>
          <w:tcPr>
            <w:tcW w:w="7105" w:type="dxa"/>
            <w:vAlign w:val="center"/>
          </w:tcPr>
          <w:p w:rsidR="00725F61" w:rsidRPr="00013C0B" w:rsidRDefault="000B64A3" w:rsidP="003842CB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br/>
            </w:r>
            <w:r w:rsidR="00725F61"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Affiche</w:t>
            </w:r>
          </w:p>
          <w:p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0B64A3" w:rsidRPr="000B64A3" w:rsidRDefault="000B64A3" w:rsidP="000B64A3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B369AC">
              <w:rPr>
                <w:rFonts w:ascii="Arial" w:hAnsi="Arial" w:cs="Arial"/>
                <w:sz w:val="18"/>
                <w:szCs w:val="20"/>
                <w:lang w:val="fr-CA"/>
              </w:rPr>
              <w:t>Posez l’affiche du Club bien en vue dans vos locaux.</w:t>
            </w:r>
            <w:r w:rsidRPr="000B64A3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</w:p>
          <w:p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4140" w:type="dxa"/>
          </w:tcPr>
          <w:p w:rsidR="00013C0B" w:rsidRDefault="003842CB" w:rsidP="009E3D5F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3842CB">
              <w:rPr>
                <w:rFonts w:ascii="Arial" w:hAnsi="Arial" w:cs="Arial"/>
                <w:noProof/>
                <w:sz w:val="18"/>
                <w:szCs w:val="20"/>
                <w:lang w:val="en-CA" w:eastAsia="en-CA"/>
              </w:rPr>
              <w:drawing>
                <wp:anchor distT="0" distB="0" distL="114300" distR="114300" simplePos="0" relativeHeight="251673600" behindDoc="0" locked="0" layoutInCell="1" allowOverlap="1" wp14:anchorId="39ED6E55" wp14:editId="2B1DE858">
                  <wp:simplePos x="0" y="0"/>
                  <wp:positionH relativeFrom="margin">
                    <wp:posOffset>905837</wp:posOffset>
                  </wp:positionH>
                  <wp:positionV relativeFrom="paragraph">
                    <wp:posOffset>40398</wp:posOffset>
                  </wp:positionV>
                  <wp:extent cx="676551" cy="1043721"/>
                  <wp:effectExtent l="0" t="0" r="9525" b="4445"/>
                  <wp:wrapNone/>
                  <wp:docPr id="5" name="Picture 5" descr="width=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dth=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551" cy="104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3C0B" w:rsidRDefault="00013C0B" w:rsidP="009E3D5F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725F61" w:rsidRPr="00013C0B" w:rsidRDefault="00725F61" w:rsidP="009E3D5F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</w:tr>
      <w:tr w:rsidR="00725F61" w:rsidRPr="00F72DCE" w:rsidTr="009E3D5F">
        <w:trPr>
          <w:trHeight w:val="344"/>
          <w:jc w:val="center"/>
        </w:trPr>
        <w:tc>
          <w:tcPr>
            <w:tcW w:w="11245" w:type="dxa"/>
            <w:gridSpan w:val="2"/>
            <w:shd w:val="clear" w:color="auto" w:fill="EEECE1" w:themeFill="background2"/>
          </w:tcPr>
          <w:p w:rsidR="00725F61" w:rsidRPr="00013C0B" w:rsidRDefault="00725F61" w:rsidP="003842CB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  <w:lang w:val="fr-CA"/>
              </w:rPr>
            </w:pPr>
            <w:r w:rsidRPr="00013C0B">
              <w:rPr>
                <w:rFonts w:ascii="Arial" w:hAnsi="Arial" w:cs="Arial"/>
                <w:b/>
                <w:bCs/>
                <w:sz w:val="20"/>
                <w:szCs w:val="20"/>
                <w:shd w:val="clear" w:color="auto" w:fill="EEECE1" w:themeFill="background2"/>
                <w:lang w:val="fr-CA"/>
              </w:rPr>
              <w:t xml:space="preserve">Matériel pour les enfants </w:t>
            </w:r>
            <w:r w:rsidRPr="00013C0B">
              <w:rPr>
                <w:rFonts w:ascii="Arial" w:hAnsi="Arial" w:cs="Arial"/>
                <w:b/>
                <w:bCs/>
                <w:sz w:val="20"/>
                <w:szCs w:val="20"/>
                <w:shd w:val="clear" w:color="auto" w:fill="EEECE1" w:themeFill="background2"/>
                <w:lang w:val="fr-CA"/>
              </w:rPr>
              <w:br/>
            </w:r>
            <w:r w:rsidRPr="00013C0B"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  <w:lang w:val="fr-CA"/>
              </w:rPr>
              <w:t xml:space="preserve">(distribué par </w:t>
            </w:r>
            <w:r w:rsidR="000B64A3"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  <w:lang w:val="fr-CA"/>
              </w:rPr>
              <w:t>votre</w:t>
            </w:r>
            <w:r w:rsidRPr="00013C0B"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  <w:lang w:val="fr-CA"/>
              </w:rPr>
              <w:t xml:space="preserve"> bibliothèque de quartier)</w:t>
            </w:r>
          </w:p>
          <w:p w:rsidR="00725F61" w:rsidRPr="00013C0B" w:rsidRDefault="00725F61" w:rsidP="009E3D5F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</w:tr>
      <w:tr w:rsidR="00725F61" w:rsidRPr="00F72DCE" w:rsidTr="003842CB">
        <w:trPr>
          <w:trHeight w:val="1779"/>
          <w:jc w:val="center"/>
        </w:trPr>
        <w:tc>
          <w:tcPr>
            <w:tcW w:w="7105" w:type="dxa"/>
            <w:vAlign w:val="center"/>
          </w:tcPr>
          <w:p w:rsidR="00725F61" w:rsidRPr="00013C0B" w:rsidRDefault="00725F61" w:rsidP="003842CB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Carnet du Club</w:t>
            </w:r>
          </w:p>
          <w:p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725F61" w:rsidRPr="00013C0B" w:rsidRDefault="00725F61" w:rsidP="003842CB">
            <w:pPr>
              <w:rPr>
                <w:rFonts w:ascii="Arial" w:hAnsi="Arial" w:cs="Arial"/>
                <w:bCs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Cs/>
                <w:sz w:val="18"/>
                <w:szCs w:val="20"/>
                <w:lang w:val="fr-CA"/>
              </w:rPr>
              <w:t>Le carnet existe en différentes versions :</w:t>
            </w:r>
          </w:p>
          <w:p w:rsidR="00725F61" w:rsidRPr="00013C0B" w:rsidRDefault="00725F61" w:rsidP="003842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013C0B">
              <w:rPr>
                <w:rFonts w:ascii="Arial" w:hAnsi="Arial" w:cs="Arial"/>
                <w:sz w:val="18"/>
                <w:szCs w:val="20"/>
              </w:rPr>
              <w:t>un</w:t>
            </w:r>
            <w:proofErr w:type="gramEnd"/>
            <w:r w:rsidRPr="00013C0B">
              <w:rPr>
                <w:rFonts w:ascii="Arial" w:hAnsi="Arial" w:cs="Arial"/>
                <w:sz w:val="18"/>
                <w:szCs w:val="20"/>
              </w:rPr>
              <w:t xml:space="preserve"> carnet bilingue pour les </w:t>
            </w:r>
            <w:proofErr w:type="spellStart"/>
            <w:r w:rsidRPr="00013C0B">
              <w:rPr>
                <w:rFonts w:ascii="Arial" w:hAnsi="Arial" w:cs="Arial"/>
                <w:sz w:val="18"/>
                <w:szCs w:val="20"/>
              </w:rPr>
              <w:t>prélecteur</w:t>
            </w:r>
            <w:r w:rsidR="000B64A3">
              <w:rPr>
                <w:rFonts w:ascii="Arial" w:hAnsi="Arial" w:cs="Arial"/>
                <w:sz w:val="18"/>
                <w:szCs w:val="20"/>
              </w:rPr>
              <w:t>s</w:t>
            </w:r>
            <w:proofErr w:type="spellEnd"/>
            <w:r w:rsidR="000B64A3">
              <w:rPr>
                <w:rFonts w:ascii="Arial" w:hAnsi="Arial" w:cs="Arial"/>
                <w:sz w:val="18"/>
                <w:szCs w:val="20"/>
              </w:rPr>
              <w:t xml:space="preserve"> (0-5 ans) et leurs parents ou </w:t>
            </w:r>
            <w:r w:rsidRPr="00013C0B">
              <w:rPr>
                <w:rFonts w:ascii="Arial" w:hAnsi="Arial" w:cs="Arial"/>
                <w:sz w:val="18"/>
                <w:szCs w:val="20"/>
              </w:rPr>
              <w:t>éducateurs</w:t>
            </w:r>
          </w:p>
          <w:p w:rsidR="00725F61" w:rsidRPr="00013C0B" w:rsidRDefault="00725F61" w:rsidP="003842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013C0B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un</w:t>
            </w:r>
            <w:proofErr w:type="gramEnd"/>
            <w:r w:rsidRPr="00013C0B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 xml:space="preserve"> carnet bilingue pour les écoliers (6-12 ans)</w:t>
            </w:r>
          </w:p>
          <w:p w:rsidR="00725F61" w:rsidRPr="00013C0B" w:rsidRDefault="00725F61" w:rsidP="003842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013C0B">
              <w:rPr>
                <w:rFonts w:ascii="Arial" w:hAnsi="Arial" w:cs="Arial"/>
                <w:sz w:val="18"/>
                <w:szCs w:val="20"/>
              </w:rPr>
              <w:t>un</w:t>
            </w:r>
            <w:proofErr w:type="gramEnd"/>
            <w:r w:rsidRPr="00013C0B">
              <w:rPr>
                <w:rFonts w:ascii="Arial" w:hAnsi="Arial" w:cs="Arial"/>
                <w:sz w:val="18"/>
                <w:szCs w:val="20"/>
              </w:rPr>
              <w:t xml:space="preserve"> carnet accessible en plusieurs formats : audio, gros caractères, braille</w:t>
            </w:r>
            <w:r w:rsidR="000B64A3">
              <w:rPr>
                <w:rFonts w:ascii="Arial" w:hAnsi="Arial" w:cs="Arial"/>
                <w:sz w:val="18"/>
                <w:szCs w:val="20"/>
              </w:rPr>
              <w:t> </w:t>
            </w:r>
            <w:r w:rsidR="00A94581">
              <w:rPr>
                <w:rFonts w:ascii="Arial" w:hAnsi="Arial" w:cs="Arial"/>
                <w:sz w:val="18"/>
                <w:szCs w:val="20"/>
              </w:rPr>
              <w:t>et </w:t>
            </w:r>
            <w:r w:rsidRPr="00013C0B">
              <w:rPr>
                <w:rFonts w:ascii="Arial" w:hAnsi="Arial" w:cs="Arial"/>
                <w:sz w:val="18"/>
                <w:szCs w:val="20"/>
              </w:rPr>
              <w:t xml:space="preserve">police </w:t>
            </w:r>
            <w:proofErr w:type="spellStart"/>
            <w:r w:rsidRPr="00013C0B">
              <w:rPr>
                <w:rFonts w:ascii="Arial" w:hAnsi="Arial" w:cs="Arial"/>
                <w:sz w:val="18"/>
                <w:szCs w:val="20"/>
              </w:rPr>
              <w:t>OpenDyslexic</w:t>
            </w:r>
            <w:proofErr w:type="spellEnd"/>
            <w:r w:rsidR="00A94581">
              <w:rPr>
                <w:rFonts w:ascii="Arial" w:hAnsi="Arial" w:cs="Arial"/>
                <w:sz w:val="18"/>
                <w:szCs w:val="20"/>
              </w:rPr>
              <w:t xml:space="preserve"> (offert sur le site Web du Club et</w:t>
            </w:r>
            <w:r w:rsidR="000B64A3">
              <w:rPr>
                <w:rFonts w:ascii="Arial" w:hAnsi="Arial" w:cs="Arial"/>
                <w:sz w:val="18"/>
                <w:szCs w:val="20"/>
              </w:rPr>
              <w:t xml:space="preserve"> dans les </w:t>
            </w:r>
            <w:r w:rsidRPr="00013C0B">
              <w:rPr>
                <w:rFonts w:ascii="Arial" w:hAnsi="Arial" w:cs="Arial"/>
                <w:sz w:val="18"/>
                <w:szCs w:val="20"/>
              </w:rPr>
              <w:t>bibliothèques participantes)</w:t>
            </w:r>
          </w:p>
          <w:p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4140" w:type="dxa"/>
          </w:tcPr>
          <w:p w:rsidR="00013C0B" w:rsidRDefault="009E3D5F" w:rsidP="009E3D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</w:pPr>
            <w:r w:rsidRPr="009E3D5F">
              <w:rPr>
                <w:rFonts w:ascii="Arial" w:hAnsi="Arial" w:cs="Arial"/>
                <w:bCs/>
                <w:noProof/>
                <w:sz w:val="18"/>
                <w:szCs w:val="20"/>
                <w:lang w:val="en-CA" w:eastAsia="en-CA"/>
              </w:rPr>
              <w:drawing>
                <wp:anchor distT="0" distB="0" distL="114300" distR="114300" simplePos="0" relativeHeight="251666432" behindDoc="0" locked="0" layoutInCell="1" allowOverlap="1" wp14:anchorId="68EBBD65" wp14:editId="6B3FAA30">
                  <wp:simplePos x="0" y="0"/>
                  <wp:positionH relativeFrom="column">
                    <wp:posOffset>456514</wp:posOffset>
                  </wp:positionH>
                  <wp:positionV relativeFrom="paragraph">
                    <wp:posOffset>24989</wp:posOffset>
                  </wp:positionV>
                  <wp:extent cx="791111" cy="1252675"/>
                  <wp:effectExtent l="0" t="0" r="9525" b="5080"/>
                  <wp:wrapNone/>
                  <wp:docPr id="1" name="Picture 1" descr="width=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dth=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11" cy="12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456" behindDoc="0" locked="0" layoutInCell="1" allowOverlap="1" wp14:anchorId="103FC7C4" wp14:editId="45C4EEC1">
                  <wp:simplePos x="0" y="0"/>
                  <wp:positionH relativeFrom="column">
                    <wp:posOffset>1333672</wp:posOffset>
                  </wp:positionH>
                  <wp:positionV relativeFrom="paragraph">
                    <wp:posOffset>25501</wp:posOffset>
                  </wp:positionV>
                  <wp:extent cx="798118" cy="1263162"/>
                  <wp:effectExtent l="0" t="0" r="2540" b="0"/>
                  <wp:wrapNone/>
                  <wp:docPr id="2" name="Picture 2" descr="width=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dth=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18" cy="126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3C0B" w:rsidRDefault="00013C0B" w:rsidP="009E3D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</w:pPr>
          </w:p>
          <w:p w:rsidR="00725F61" w:rsidRPr="00013C0B" w:rsidRDefault="00725F61" w:rsidP="009E3D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lang w:val="fr-CA"/>
              </w:rPr>
            </w:pPr>
          </w:p>
        </w:tc>
      </w:tr>
      <w:tr w:rsidR="00725F61" w:rsidRPr="00F72DCE" w:rsidTr="003842CB">
        <w:trPr>
          <w:trHeight w:val="1354"/>
          <w:jc w:val="center"/>
        </w:trPr>
        <w:tc>
          <w:tcPr>
            <w:tcW w:w="7105" w:type="dxa"/>
            <w:vAlign w:val="center"/>
          </w:tcPr>
          <w:p w:rsidR="00725F61" w:rsidRPr="00013C0B" w:rsidRDefault="00725F61" w:rsidP="003842CB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Autocollant avec code d’accès Web</w:t>
            </w:r>
          </w:p>
          <w:p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725F61" w:rsidRPr="00013C0B" w:rsidRDefault="00A9458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Cet </w:t>
            </w:r>
            <w:r w:rsidR="00725F61"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autocollant comporte un code d’accès Web unique qui permet aux enfants de s’inscrire sur le site Web du Club et de se créer un carnet virtuel. </w:t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>Ils auront</w:t>
            </w:r>
            <w:r w:rsidR="00725F61"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 alors accès à des livres numériques gratuits et </w:t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>pourront</w:t>
            </w:r>
            <w:r w:rsidR="00725F61"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 collectionner des écussons récompensant leurs lectures et leurs activités en ligne.</w:t>
            </w:r>
          </w:p>
          <w:p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4140" w:type="dxa"/>
          </w:tcPr>
          <w:p w:rsidR="00725F61" w:rsidRPr="00013C0B" w:rsidRDefault="00287F83" w:rsidP="009E3D5F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76672" behindDoc="0" locked="0" layoutInCell="1" allowOverlap="1" wp14:anchorId="7CFDDFE1" wp14:editId="3282B22D">
                  <wp:simplePos x="0" y="0"/>
                  <wp:positionH relativeFrom="column">
                    <wp:posOffset>793116</wp:posOffset>
                  </wp:positionH>
                  <wp:positionV relativeFrom="paragraph">
                    <wp:posOffset>6351</wp:posOffset>
                  </wp:positionV>
                  <wp:extent cx="895350" cy="8953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ccessCode_Sticker_2022 - circl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583" cy="89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5F61" w:rsidRPr="00F72DCE" w:rsidTr="000B64A3">
        <w:trPr>
          <w:trHeight w:val="1652"/>
          <w:jc w:val="center"/>
        </w:trPr>
        <w:tc>
          <w:tcPr>
            <w:tcW w:w="7105" w:type="dxa"/>
          </w:tcPr>
          <w:p w:rsidR="00725F61" w:rsidRDefault="009E3D5F" w:rsidP="003842CB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9E3D5F">
              <w:rPr>
                <w:rFonts w:ascii="Arial" w:hAnsi="Arial" w:cs="Arial"/>
                <w:b/>
                <w:sz w:val="18"/>
                <w:szCs w:val="20"/>
                <w:lang w:val="fr-CA"/>
              </w:rPr>
              <w:t>Marque-page</w:t>
            </w:r>
          </w:p>
          <w:p w:rsidR="009E3D5F" w:rsidRPr="00013C0B" w:rsidRDefault="009E3D5F" w:rsidP="003842CB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  <w:p w:rsidR="009E3D5F" w:rsidRPr="009E3D5F" w:rsidRDefault="009E3D5F" w:rsidP="003842CB">
            <w:p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</w:pPr>
            <w:r w:rsidRPr="009E3D5F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  <w:t>Le signet marque-page comprend des instructions de pliage, des blagues et une invitation à s’inscrire au Club.</w:t>
            </w:r>
          </w:p>
          <w:p w:rsidR="009E3D5F" w:rsidRPr="009E3D5F" w:rsidRDefault="009E3D5F" w:rsidP="003842CB">
            <w:p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</w:pPr>
          </w:p>
          <w:p w:rsidR="00725F61" w:rsidRPr="00013C0B" w:rsidRDefault="009E3D5F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9E3D5F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  <w:t>Cet article existe en deux versions (français et anglais).</w:t>
            </w:r>
          </w:p>
        </w:tc>
        <w:tc>
          <w:tcPr>
            <w:tcW w:w="4140" w:type="dxa"/>
          </w:tcPr>
          <w:p w:rsidR="00013C0B" w:rsidRDefault="00E903D5" w:rsidP="009E3D5F">
            <w:pPr>
              <w:rPr>
                <w:rFonts w:ascii="Arial" w:hAnsi="Arial" w:cs="Arial"/>
                <w:noProof/>
                <w:sz w:val="18"/>
                <w:szCs w:val="20"/>
                <w:lang w:val="fr-CA" w:eastAsia="en-CA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val="en-CA" w:eastAsia="en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793114</wp:posOffset>
                  </wp:positionH>
                  <wp:positionV relativeFrom="paragraph">
                    <wp:posOffset>38734</wp:posOffset>
                  </wp:positionV>
                  <wp:extent cx="958215" cy="950175"/>
                  <wp:effectExtent l="0" t="0" r="0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ench corner bookmar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180" cy="96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3C0B" w:rsidRDefault="00013C0B" w:rsidP="009E3D5F">
            <w:pPr>
              <w:rPr>
                <w:rFonts w:ascii="Arial" w:hAnsi="Arial" w:cs="Arial"/>
                <w:noProof/>
                <w:sz w:val="18"/>
                <w:szCs w:val="20"/>
                <w:lang w:val="fr-CA" w:eastAsia="en-CA"/>
              </w:rPr>
            </w:pPr>
          </w:p>
          <w:p w:rsidR="00725F61" w:rsidRPr="00013C0B" w:rsidRDefault="00725F61" w:rsidP="009E3D5F">
            <w:pPr>
              <w:rPr>
                <w:rFonts w:ascii="Arial" w:hAnsi="Arial" w:cs="Arial"/>
                <w:noProof/>
                <w:sz w:val="18"/>
                <w:szCs w:val="20"/>
                <w:lang w:val="fr-CA" w:eastAsia="en-CA"/>
              </w:rPr>
            </w:pPr>
          </w:p>
        </w:tc>
      </w:tr>
      <w:tr w:rsidR="00725F61" w:rsidRPr="00F72DCE" w:rsidTr="000B64A3">
        <w:trPr>
          <w:trHeight w:val="1820"/>
          <w:jc w:val="center"/>
        </w:trPr>
        <w:tc>
          <w:tcPr>
            <w:tcW w:w="7105" w:type="dxa"/>
          </w:tcPr>
          <w:p w:rsidR="00725F61" w:rsidRPr="00013C0B" w:rsidRDefault="00725F61" w:rsidP="003842CB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Autocollants</w:t>
            </w:r>
          </w:p>
          <w:p w:rsidR="00725F61" w:rsidRPr="00013C0B" w:rsidRDefault="00725F61" w:rsidP="003842CB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  <w:p w:rsidR="00725F61" w:rsidRPr="00013C0B" w:rsidRDefault="00725F61" w:rsidP="003842CB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Le personnel de la bibliothèque, les parents </w:t>
            </w:r>
            <w:r w:rsidR="009721C2">
              <w:rPr>
                <w:rFonts w:ascii="Arial" w:hAnsi="Arial" w:cs="Arial"/>
                <w:sz w:val="18"/>
                <w:szCs w:val="20"/>
                <w:lang w:val="fr-CA"/>
              </w:rPr>
              <w:t>et les éducateurs peuvent utilis</w:t>
            </w:r>
            <w:r w:rsidR="002328A4">
              <w:rPr>
                <w:rFonts w:ascii="Arial" w:hAnsi="Arial" w:cs="Arial"/>
                <w:sz w:val="18"/>
                <w:szCs w:val="20"/>
                <w:lang w:val="fr-CA"/>
              </w:rPr>
              <w:t>er c</w:t>
            </w:r>
            <w:r w:rsidR="000B64A3">
              <w:rPr>
                <w:rFonts w:ascii="Arial" w:hAnsi="Arial" w:cs="Arial"/>
                <w:sz w:val="18"/>
                <w:szCs w:val="20"/>
                <w:lang w:val="fr-CA"/>
              </w:rPr>
              <w:t>es </w:t>
            </w: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>autocollants pour encourager les enfants à lire.</w:t>
            </w:r>
          </w:p>
        </w:tc>
        <w:tc>
          <w:tcPr>
            <w:tcW w:w="4140" w:type="dxa"/>
          </w:tcPr>
          <w:p w:rsidR="00725F61" w:rsidRPr="00013C0B" w:rsidRDefault="009E3D5F" w:rsidP="009E3D5F">
            <w:pPr>
              <w:rPr>
                <w:rFonts w:ascii="Arial" w:hAnsi="Arial" w:cs="Arial"/>
                <w:noProof/>
                <w:sz w:val="18"/>
                <w:szCs w:val="20"/>
                <w:lang w:val="fr-CA" w:eastAsia="en-CA"/>
              </w:rPr>
            </w:pPr>
            <w:r w:rsidRPr="009E3D5F">
              <w:rPr>
                <w:rFonts w:ascii="Arial" w:hAnsi="Arial" w:cs="Arial"/>
                <w:noProof/>
                <w:sz w:val="18"/>
                <w:szCs w:val="20"/>
                <w:lang w:val="en-CA" w:eastAsia="en-CA"/>
              </w:rPr>
              <w:drawing>
                <wp:anchor distT="0" distB="0" distL="114300" distR="114300" simplePos="0" relativeHeight="251670528" behindDoc="0" locked="0" layoutInCell="1" allowOverlap="1" wp14:anchorId="4777CFB4" wp14:editId="2A77D5C4">
                  <wp:simplePos x="0" y="0"/>
                  <wp:positionH relativeFrom="column">
                    <wp:posOffset>1247665</wp:posOffset>
                  </wp:positionH>
                  <wp:positionV relativeFrom="paragraph">
                    <wp:posOffset>55413</wp:posOffset>
                  </wp:positionV>
                  <wp:extent cx="1194899" cy="898543"/>
                  <wp:effectExtent l="0" t="0" r="5715" b="0"/>
                  <wp:wrapNone/>
                  <wp:docPr id="3" name="Pictur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899" cy="89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D5F">
              <w:rPr>
                <w:rFonts w:ascii="Arial" w:hAnsi="Arial" w:cs="Arial"/>
                <w:noProof/>
                <w:sz w:val="18"/>
                <w:szCs w:val="20"/>
                <w:lang w:val="en-CA" w:eastAsia="en-CA"/>
              </w:rPr>
              <w:drawing>
                <wp:anchor distT="0" distB="0" distL="114300" distR="114300" simplePos="0" relativeHeight="251669504" behindDoc="0" locked="0" layoutInCell="1" allowOverlap="1" wp14:anchorId="4DF87100" wp14:editId="635C100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55432</wp:posOffset>
                  </wp:positionV>
                  <wp:extent cx="1210391" cy="914484"/>
                  <wp:effectExtent l="0" t="0" r="8890" b="0"/>
                  <wp:wrapNone/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91" cy="91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14D5" w:rsidRPr="00362898" w:rsidRDefault="00287F83" w:rsidP="00013C0B">
      <w:pPr>
        <w:rPr>
          <w:rFonts w:ascii="Arial" w:hAnsi="Arial" w:cs="Arial"/>
          <w:sz w:val="22"/>
          <w:szCs w:val="22"/>
          <w:lang w:val="fr-CA"/>
        </w:rPr>
      </w:pPr>
    </w:p>
    <w:sectPr w:rsidR="005914D5" w:rsidRPr="00362898" w:rsidSect="0033248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080" w:bottom="1440" w:left="1080" w:header="540" w:footer="5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87" w:rsidRDefault="005E1087">
      <w:r>
        <w:separator/>
      </w:r>
    </w:p>
  </w:endnote>
  <w:endnote w:type="continuationSeparator" w:id="0">
    <w:p w:rsidR="005E1087" w:rsidRDefault="005E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56" w:rsidRDefault="008D5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56" w:rsidRDefault="008D5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56" w:rsidRDefault="008D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87" w:rsidRDefault="005E1087">
      <w:r>
        <w:separator/>
      </w:r>
    </w:p>
  </w:footnote>
  <w:footnote w:type="continuationSeparator" w:id="0">
    <w:p w:rsidR="005E1087" w:rsidRDefault="005E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56" w:rsidRDefault="008D5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30" w:rsidRPr="000F2EDC" w:rsidRDefault="009E3D5F" w:rsidP="00984030">
    <w:pPr>
      <w:pStyle w:val="Header"/>
      <w:ind w:left="-1170"/>
      <w:rPr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4369A22" wp14:editId="648C63B4">
          <wp:simplePos x="0" y="0"/>
          <wp:positionH relativeFrom="margin">
            <wp:posOffset>-335915</wp:posOffset>
          </wp:positionH>
          <wp:positionV relativeFrom="margin">
            <wp:posOffset>-844550</wp:posOffset>
          </wp:positionV>
          <wp:extent cx="3987800" cy="1266697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 rotWithShape="1">
                  <a:blip r:embed="rId1"/>
                  <a:srcRect b="75455"/>
                  <a:stretch/>
                </pic:blipFill>
                <pic:spPr bwMode="auto">
                  <a:xfrm>
                    <a:off x="0" y="0"/>
                    <a:ext cx="3987800" cy="126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030" w:rsidRPr="000F2EDC">
      <w:rPr>
        <w:lang w:val="fr-CA"/>
      </w:rPr>
      <w:tab/>
    </w:r>
  </w:p>
  <w:p w:rsidR="00183559" w:rsidRPr="008E24AC" w:rsidRDefault="00183559" w:rsidP="00362898">
    <w:pPr>
      <w:pStyle w:val="Header"/>
      <w:tabs>
        <w:tab w:val="left" w:pos="180"/>
      </w:tabs>
      <w:ind w:left="-1170"/>
      <w:rPr>
        <w:rFonts w:ascii="Arial" w:hAnsi="Arial" w:cs="Arial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56" w:rsidRDefault="008D5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4E6F"/>
    <w:multiLevelType w:val="hybridMultilevel"/>
    <w:tmpl w:val="98C89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D0579"/>
    <w:multiLevelType w:val="hybridMultilevel"/>
    <w:tmpl w:val="376A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540F6"/>
    <w:multiLevelType w:val="hybridMultilevel"/>
    <w:tmpl w:val="C678A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13C0B"/>
    <w:rsid w:val="00037FB0"/>
    <w:rsid w:val="00057153"/>
    <w:rsid w:val="00072C71"/>
    <w:rsid w:val="000936B3"/>
    <w:rsid w:val="000A697A"/>
    <w:rsid w:val="000B64A3"/>
    <w:rsid w:val="000E3A35"/>
    <w:rsid w:val="001051A4"/>
    <w:rsid w:val="00171519"/>
    <w:rsid w:val="00183559"/>
    <w:rsid w:val="001A3DAF"/>
    <w:rsid w:val="001D4B07"/>
    <w:rsid w:val="002002DC"/>
    <w:rsid w:val="00220EAA"/>
    <w:rsid w:val="002328A4"/>
    <w:rsid w:val="00256D7D"/>
    <w:rsid w:val="00287F83"/>
    <w:rsid w:val="002D5C68"/>
    <w:rsid w:val="002D7E84"/>
    <w:rsid w:val="0033248D"/>
    <w:rsid w:val="00362898"/>
    <w:rsid w:val="003842CB"/>
    <w:rsid w:val="003972CD"/>
    <w:rsid w:val="003A03CE"/>
    <w:rsid w:val="003B06BF"/>
    <w:rsid w:val="003B0F33"/>
    <w:rsid w:val="003B7ACD"/>
    <w:rsid w:val="003F7AE5"/>
    <w:rsid w:val="00416FD0"/>
    <w:rsid w:val="004C5454"/>
    <w:rsid w:val="004D5EC2"/>
    <w:rsid w:val="00541C4E"/>
    <w:rsid w:val="005834B0"/>
    <w:rsid w:val="005A29C7"/>
    <w:rsid w:val="005B06F0"/>
    <w:rsid w:val="005D5CAC"/>
    <w:rsid w:val="005E1087"/>
    <w:rsid w:val="00621873"/>
    <w:rsid w:val="0067431C"/>
    <w:rsid w:val="006A725D"/>
    <w:rsid w:val="006B6E9A"/>
    <w:rsid w:val="00707BC0"/>
    <w:rsid w:val="00725F61"/>
    <w:rsid w:val="00734D0E"/>
    <w:rsid w:val="00745D66"/>
    <w:rsid w:val="00766681"/>
    <w:rsid w:val="00784B12"/>
    <w:rsid w:val="007A4976"/>
    <w:rsid w:val="007B6839"/>
    <w:rsid w:val="007E5F76"/>
    <w:rsid w:val="00820F32"/>
    <w:rsid w:val="008916B5"/>
    <w:rsid w:val="008C33DA"/>
    <w:rsid w:val="008D5056"/>
    <w:rsid w:val="008E24AC"/>
    <w:rsid w:val="008F6DB1"/>
    <w:rsid w:val="00934184"/>
    <w:rsid w:val="00937F19"/>
    <w:rsid w:val="00946BB5"/>
    <w:rsid w:val="009721C2"/>
    <w:rsid w:val="00984030"/>
    <w:rsid w:val="009E3D5F"/>
    <w:rsid w:val="00A07DBD"/>
    <w:rsid w:val="00A66352"/>
    <w:rsid w:val="00A94581"/>
    <w:rsid w:val="00AB29B5"/>
    <w:rsid w:val="00B3675D"/>
    <w:rsid w:val="00B369AC"/>
    <w:rsid w:val="00BA0F70"/>
    <w:rsid w:val="00BB2022"/>
    <w:rsid w:val="00BC2061"/>
    <w:rsid w:val="00C464B4"/>
    <w:rsid w:val="00C6127E"/>
    <w:rsid w:val="00C61793"/>
    <w:rsid w:val="00CE0EB5"/>
    <w:rsid w:val="00D20402"/>
    <w:rsid w:val="00D532AD"/>
    <w:rsid w:val="00D61036"/>
    <w:rsid w:val="00D77091"/>
    <w:rsid w:val="00DA59D2"/>
    <w:rsid w:val="00DB1B6F"/>
    <w:rsid w:val="00DF73A3"/>
    <w:rsid w:val="00E24997"/>
    <w:rsid w:val="00E903D5"/>
    <w:rsid w:val="00E95A7D"/>
    <w:rsid w:val="00EA380D"/>
    <w:rsid w:val="00EC3CDC"/>
    <w:rsid w:val="00EE6B68"/>
    <w:rsid w:val="00F72DCE"/>
    <w:rsid w:val="00FB6000"/>
    <w:rsid w:val="00FF15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7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F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FB0"/>
    <w:rPr>
      <w:b/>
      <w:bCs/>
    </w:rPr>
  </w:style>
  <w:style w:type="table" w:styleId="TableGrid">
    <w:name w:val="Table Grid"/>
    <w:basedOn w:val="TableNormal"/>
    <w:uiPriority w:val="59"/>
    <w:rsid w:val="0062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6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0F70"/>
    <w:rPr>
      <w:rFonts w:ascii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0F70"/>
    <w:rPr>
      <w:rFonts w:ascii="Calibri" w:hAnsi="Calibri"/>
      <w:sz w:val="22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984030"/>
    <w:pPr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4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clubdelecturetd.ca" TargetMode="External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5341ffb6-9f44-4f1b-9ccc-ac841d6afe01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db4164cc-306e-4a7e-b389-53d1156d8c49">COMM-4-68883</_dlc_DocId>
    <_dlc_DocIdUrl xmlns="db4164cc-306e-4a7e-b389-53d1156d8c49">
      <Url>http://collaboration/sites/comm/CSR/_layouts/15/DocIdRedir.aspx?ID=COMM-4-68883</Url>
      <Description>COMM-4-68883</Description>
    </_dlc_DocIdUrl>
    <Folder_x0020_Name xmlns="6de87efa-1781-4aa1-8af2-5d09ca9d03fe" xsi:nil="true"/>
    <_EndDate xmlns="http://schemas.microsoft.com/sharepoint/v3/fields">2022-02-01T15:59:18+00:00</_EndDat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  <UserInfo>
        <DisplayName>Morin, Carolan</DisplayName>
        <AccountId>4591</AccountId>
        <AccountType/>
      </UserInfo>
    </Requester_x0020_name>
    <Project xmlns="6de87efa-1781-4aa1-8af2-5d09ca9d03fe">22-323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</Author_x0020_Name>
    <StartDate xmlns="http://schemas.microsoft.com/sharepoint/v3">2022-02-01T15:59:18+00:00</StartDate>
    <Strategic_x0020_comm xmlns="6de87efa-1781-4aa1-8af2-5d09ca9d03fe">62</Strategic_x0020_comm>
    <DocumentSetDescription xmlns="http://schemas.microsoft.com/sharepoint/v3" xsi:nil="true"/>
    <Reference_x0020_Document xmlns="6de87efa-1781-4aa1-8af2-5d09ca9d03fe">Yes</Reference_x0020_Document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569587b752dbb92c541f5368cd40ee5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573c2498b7f725235856026f33f61077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AEBB-8C52-4C80-B1F7-94EFDE914C5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16DC93-4E67-403A-B052-D11913A254B7}">
  <ds:schemaRefs>
    <ds:schemaRef ds:uri="http://purl.org/dc/dcmitype/"/>
    <ds:schemaRef ds:uri="http://schemas.microsoft.com/office/infopath/2007/PartnerControls"/>
    <ds:schemaRef ds:uri="db4164cc-306e-4a7e-b389-53d1156d8c49"/>
    <ds:schemaRef ds:uri="588dd58b-c235-4de7-be6d-a821336e58b0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sharepoint/v3/fields"/>
    <ds:schemaRef ds:uri="6de87efa-1781-4aa1-8af2-5d09ca9d03f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927B37-9FF4-49C1-9E25-6FC5E11E3B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01C74E-5845-4612-ABE6-F95BD2A589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FA3052-07C3-491D-B4F2-719503CE39B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AB2F41F-1D3B-4C3C-BABB-7CB94530E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EE90A31-C77E-48A9-B11B-87199D4E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21-449bq_RÉFÉRENCE FR - 19-737_FR_Lettre aux directeurs d'écoles_RevLP</vt:lpstr>
      <vt:lpstr>21-449bq_RÉFÉRENCE FR - 19-737_FR_Lettre aux directeurs d'écoles_RevLP</vt:lpstr>
    </vt:vector>
  </TitlesOfParts>
  <Company>Toronto Public Library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21-449bq_RÉFÉRENCE FR - 19-737_FR_Lettre aux directeurs d'écoles_RevLP</dc:title>
  <dc:subject/>
  <dc:creator>RE</dc:creator>
  <cp:keywords/>
  <cp:lastModifiedBy>Daniel Colangelo</cp:lastModifiedBy>
  <cp:revision>5</cp:revision>
  <cp:lastPrinted>2018-03-27T15:54:00Z</cp:lastPrinted>
  <dcterms:created xsi:type="dcterms:W3CDTF">2022-02-02T14:16:00Z</dcterms:created>
  <dcterms:modified xsi:type="dcterms:W3CDTF">2022-03-02T14:34:00Z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c53682ac-45e4-4125-9317-16369b586aa5</vt:lpwstr>
  </property>
  <property fmtid="{D5CDD505-2E9C-101B-9397-08002B2CF9AE}" pid="4" name="URL0">
    <vt:lpwstr>, </vt:lpwstr>
  </property>
  <property fmtid="{D5CDD505-2E9C-101B-9397-08002B2CF9AE}" pid="5" name="Order">
    <vt:r8>564200</vt:r8>
  </property>
  <property fmtid="{D5CDD505-2E9C-101B-9397-08002B2CF9AE}" pid="6" name="HasAttachments">
    <vt:bool>false</vt:bool>
  </property>
  <property fmtid="{D5CDD505-2E9C-101B-9397-08002B2CF9AE}" pid="7" name="Document Approver">
    <vt:lpwstr/>
  </property>
  <property fmtid="{D5CDD505-2E9C-101B-9397-08002B2CF9AE}" pid="8" name="Permissions to view">
    <vt:lpwstr/>
  </property>
</Properties>
</file>