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7F16" w14:textId="24016D37" w:rsidR="00EF5278" w:rsidRPr="00DC5173" w:rsidRDefault="00EF5278" w:rsidP="00EF5278">
      <w:pPr>
        <w:pStyle w:val="Heading4"/>
        <w:rPr>
          <w:rFonts w:asciiTheme="majorHAnsi" w:hAnsiTheme="majorHAnsi" w:cstheme="majorHAnsi"/>
          <w:szCs w:val="28"/>
          <w:u w:val="none"/>
          <w:lang w:val="en-CA"/>
        </w:rPr>
      </w:pPr>
      <w:r w:rsidRPr="00DC5173">
        <w:rPr>
          <w:rFonts w:asciiTheme="majorHAnsi" w:hAnsiTheme="majorHAnsi" w:cstheme="majorHAnsi"/>
          <w:szCs w:val="28"/>
          <w:u w:val="none"/>
          <w:lang w:val="en-CA"/>
        </w:rPr>
        <w:t>Letter of Agreement and Material Order Form 20</w:t>
      </w:r>
      <w:r w:rsidR="003217BA">
        <w:rPr>
          <w:rFonts w:asciiTheme="majorHAnsi" w:hAnsiTheme="majorHAnsi" w:cstheme="majorHAnsi"/>
          <w:szCs w:val="28"/>
          <w:u w:val="none"/>
          <w:lang w:val="en-CA"/>
        </w:rPr>
        <w:t>20</w:t>
      </w:r>
    </w:p>
    <w:p w14:paraId="37A77F18" w14:textId="0FB874A2" w:rsidR="00764C0F" w:rsidRPr="00DC5173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lang w:val="en-CA"/>
        </w:rPr>
        <w:t>Please complete the letter of agreement and the material order form, and email them</w:t>
      </w:r>
      <w:r w:rsidR="00E46403" w:rsidRPr="00DC5173">
        <w:rPr>
          <w:rFonts w:asciiTheme="majorHAnsi" w:hAnsiTheme="majorHAnsi" w:cstheme="majorHAnsi"/>
          <w:lang w:val="en-CA"/>
        </w:rPr>
        <w:t xml:space="preserve"> </w:t>
      </w:r>
      <w:r w:rsidRPr="00DC5173">
        <w:rPr>
          <w:rFonts w:asciiTheme="majorHAnsi" w:hAnsiTheme="majorHAnsi" w:cstheme="majorHAnsi"/>
          <w:lang w:val="en-CA"/>
        </w:rPr>
        <w:t>to your</w:t>
      </w:r>
      <w:r w:rsidRPr="00DC5173">
        <w:rPr>
          <w:rFonts w:asciiTheme="majorHAnsi" w:hAnsiTheme="majorHAnsi" w:cstheme="majorHAnsi"/>
          <w:b/>
          <w:lang w:val="en-CA"/>
        </w:rPr>
        <w:t xml:space="preserve"> </w:t>
      </w:r>
      <w:r w:rsidRPr="00DC5173">
        <w:rPr>
          <w:rFonts w:asciiTheme="majorHAnsi" w:hAnsiTheme="majorHAnsi" w:cstheme="majorHAnsi"/>
          <w:lang w:val="en-CA"/>
        </w:rPr>
        <w:t xml:space="preserve">provincial/territorial coordinator </w:t>
      </w:r>
      <w:r w:rsidRPr="00DC5173">
        <w:rPr>
          <w:rFonts w:asciiTheme="majorHAnsi" w:hAnsiTheme="majorHAnsi" w:cstheme="majorHAnsi"/>
          <w:b/>
          <w:lang w:val="en-CA"/>
        </w:rPr>
        <w:t xml:space="preserve">before </w:t>
      </w:r>
      <w:r w:rsidRPr="008C2574">
        <w:rPr>
          <w:rFonts w:asciiTheme="majorHAnsi" w:hAnsiTheme="majorHAnsi" w:cstheme="majorHAnsi"/>
          <w:b/>
          <w:lang w:val="en-CA"/>
        </w:rPr>
        <w:t>January 2</w:t>
      </w:r>
      <w:r w:rsidR="003217BA" w:rsidRPr="008C2574">
        <w:rPr>
          <w:rFonts w:asciiTheme="majorHAnsi" w:hAnsiTheme="majorHAnsi" w:cstheme="majorHAnsi"/>
          <w:b/>
          <w:lang w:val="en-CA"/>
        </w:rPr>
        <w:t>7</w:t>
      </w:r>
      <w:r w:rsidRPr="008C2574">
        <w:rPr>
          <w:rFonts w:asciiTheme="majorHAnsi" w:hAnsiTheme="majorHAnsi" w:cstheme="majorHAnsi"/>
          <w:b/>
          <w:lang w:val="en-CA"/>
        </w:rPr>
        <w:t>, 20</w:t>
      </w:r>
      <w:r w:rsidR="003217BA" w:rsidRPr="008C2574">
        <w:rPr>
          <w:rFonts w:asciiTheme="majorHAnsi" w:hAnsiTheme="majorHAnsi" w:cstheme="majorHAnsi"/>
          <w:b/>
          <w:lang w:val="en-CA"/>
        </w:rPr>
        <w:t>20</w:t>
      </w:r>
      <w:r w:rsidRPr="008C2574">
        <w:rPr>
          <w:rFonts w:asciiTheme="majorHAnsi" w:hAnsiTheme="majorHAnsi" w:cstheme="majorHAnsi"/>
          <w:b/>
          <w:lang w:val="en-CA"/>
        </w:rPr>
        <w:t>.</w:t>
      </w:r>
    </w:p>
    <w:p w14:paraId="37A77F19" w14:textId="2FE5A3F9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32"/>
          <w:szCs w:val="32"/>
          <w:lang w:val="en-CA"/>
        </w:rPr>
      </w:pPr>
      <w:r w:rsidRPr="00DC5173">
        <w:rPr>
          <w:rFonts w:asciiTheme="majorHAnsi" w:hAnsiTheme="majorHAnsi" w:cstheme="majorHAnsi"/>
          <w:b/>
          <w:sz w:val="32"/>
          <w:szCs w:val="32"/>
          <w:lang w:val="en-CA"/>
        </w:rPr>
        <w:t>Letter of Agreement Regarding the Use of Material</w:t>
      </w:r>
      <w:r w:rsidR="00E46403" w:rsidRPr="00DC5173">
        <w:rPr>
          <w:rFonts w:asciiTheme="majorHAnsi" w:hAnsiTheme="majorHAnsi" w:cstheme="majorHAnsi"/>
          <w:b/>
          <w:sz w:val="32"/>
          <w:szCs w:val="32"/>
          <w:lang w:val="en-CA"/>
        </w:rPr>
        <w:t>s</w:t>
      </w:r>
    </w:p>
    <w:p w14:paraId="37A77F1A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32"/>
          <w:szCs w:val="32"/>
          <w:lang w:val="en-CA"/>
        </w:rPr>
      </w:pPr>
    </w:p>
    <w:p w14:paraId="37A77F1B" w14:textId="5E91CC6A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 xml:space="preserve">Name of </w:t>
      </w:r>
      <w:r w:rsidR="00E46403" w:rsidRPr="00DC5173">
        <w:rPr>
          <w:rFonts w:asciiTheme="majorHAnsi" w:hAnsiTheme="majorHAnsi" w:cstheme="majorHAnsi"/>
          <w:b/>
          <w:lang w:val="en-CA"/>
        </w:rPr>
        <w:t>l</w:t>
      </w:r>
      <w:r w:rsidRPr="00DC5173">
        <w:rPr>
          <w:rFonts w:asciiTheme="majorHAnsi" w:hAnsiTheme="majorHAnsi" w:cstheme="majorHAnsi"/>
          <w:b/>
          <w:lang w:val="en-CA"/>
        </w:rPr>
        <w:t>ibrary (system):</w:t>
      </w:r>
    </w:p>
    <w:p w14:paraId="37A77F1C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</w:p>
    <w:p w14:paraId="37A77F1D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>Our library (system) agrees:</w:t>
      </w:r>
    </w:p>
    <w:p w14:paraId="37A77F1E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</w:p>
    <w:p w14:paraId="37A77F20" w14:textId="1A5BE683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DC5173">
        <w:rPr>
          <w:rFonts w:asciiTheme="majorHAnsi" w:hAnsiTheme="majorHAnsi" w:cstheme="majorHAnsi"/>
          <w:lang w:val="en-CA"/>
        </w:rPr>
        <w:t xml:space="preserve">1. </w:t>
      </w:r>
      <w:proofErr w:type="gramStart"/>
      <w:r w:rsidRPr="00DC5173">
        <w:rPr>
          <w:rFonts w:asciiTheme="majorHAnsi" w:hAnsiTheme="majorHAnsi" w:cstheme="majorHAnsi"/>
          <w:lang w:val="en-CA"/>
        </w:rPr>
        <w:t>that</w:t>
      </w:r>
      <w:proofErr w:type="gramEnd"/>
      <w:r w:rsidRPr="00DC5173">
        <w:rPr>
          <w:rFonts w:asciiTheme="majorHAnsi" w:hAnsiTheme="majorHAnsi" w:cstheme="majorHAnsi"/>
          <w:lang w:val="en-CA"/>
        </w:rPr>
        <w:t xml:space="preserve"> the provided free program and promotional materials will not be modified, except in the blank space designated to place our library logo or address;</w:t>
      </w:r>
    </w:p>
    <w:p w14:paraId="37A77F21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2" w14:textId="1D041576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DC5173">
        <w:rPr>
          <w:rFonts w:asciiTheme="majorHAnsi" w:hAnsiTheme="majorHAnsi" w:cstheme="majorHAnsi"/>
          <w:lang w:val="en-CA"/>
        </w:rPr>
        <w:t xml:space="preserve">2. </w:t>
      </w:r>
      <w:proofErr w:type="gramStart"/>
      <w:r w:rsidRPr="00DC5173">
        <w:rPr>
          <w:rFonts w:asciiTheme="majorHAnsi" w:hAnsiTheme="majorHAnsi" w:cstheme="majorHAnsi"/>
          <w:lang w:val="en-CA"/>
        </w:rPr>
        <w:t>to</w:t>
      </w:r>
      <w:proofErr w:type="gramEnd"/>
      <w:r w:rsidRPr="00DC5173">
        <w:rPr>
          <w:rFonts w:asciiTheme="majorHAnsi" w:hAnsiTheme="majorHAnsi" w:cstheme="majorHAnsi"/>
          <w:lang w:val="en-CA"/>
        </w:rPr>
        <w:t xml:space="preserve"> e</w:t>
      </w:r>
      <w:r w:rsidR="00812E36">
        <w:rPr>
          <w:rFonts w:asciiTheme="majorHAnsi" w:hAnsiTheme="majorHAnsi" w:cstheme="majorHAnsi"/>
          <w:lang w:val="en-CA"/>
        </w:rPr>
        <w:t xml:space="preserve">ncourage all children visiting </w:t>
      </w:r>
      <w:r w:rsidRPr="00DC5173">
        <w:rPr>
          <w:rFonts w:asciiTheme="majorHAnsi" w:hAnsiTheme="majorHAnsi" w:cstheme="majorHAnsi"/>
          <w:lang w:val="en-CA"/>
        </w:rPr>
        <w:t xml:space="preserve">our library during the summer months to register for the program and </w:t>
      </w:r>
      <w:r w:rsidR="003C3460" w:rsidRPr="00DC5173">
        <w:rPr>
          <w:rFonts w:asciiTheme="majorHAnsi" w:hAnsiTheme="majorHAnsi" w:cstheme="majorHAnsi"/>
          <w:lang w:val="en-CA"/>
        </w:rPr>
        <w:t xml:space="preserve">subsequently </w:t>
      </w:r>
      <w:r w:rsidRPr="00DC5173">
        <w:rPr>
          <w:rFonts w:asciiTheme="majorHAnsi" w:hAnsiTheme="majorHAnsi" w:cstheme="majorHAnsi"/>
          <w:lang w:val="en-CA"/>
        </w:rPr>
        <w:t>provide them with</w:t>
      </w:r>
      <w:r w:rsidR="003C3460" w:rsidRPr="00DC5173">
        <w:rPr>
          <w:rFonts w:asciiTheme="majorHAnsi" w:hAnsiTheme="majorHAnsi" w:cstheme="majorHAnsi"/>
          <w:lang w:val="en-CA"/>
        </w:rPr>
        <w:t xml:space="preserve"> the</w:t>
      </w:r>
      <w:r w:rsidRPr="00DC5173">
        <w:rPr>
          <w:rFonts w:asciiTheme="majorHAnsi" w:hAnsiTheme="majorHAnsi" w:cstheme="majorHAnsi"/>
          <w:lang w:val="en-CA"/>
        </w:rPr>
        <w:t xml:space="preserve"> free program materials</w:t>
      </w:r>
      <w:r w:rsidR="003C3460" w:rsidRPr="00DC5173">
        <w:rPr>
          <w:rFonts w:asciiTheme="majorHAnsi" w:hAnsiTheme="majorHAnsi" w:cstheme="majorHAnsi"/>
          <w:lang w:val="en-CA"/>
        </w:rPr>
        <w:t>;</w:t>
      </w:r>
    </w:p>
    <w:p w14:paraId="006018AF" w14:textId="77777777" w:rsidR="00DC5173" w:rsidRPr="00DC5173" w:rsidRDefault="00DC5173" w:rsidP="00DC51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4" w14:textId="52A6E78F" w:rsidR="003C3460" w:rsidRPr="00DC5173" w:rsidRDefault="003C3460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DC5173">
        <w:rPr>
          <w:rFonts w:asciiTheme="majorHAnsi" w:hAnsiTheme="majorHAnsi" w:cstheme="majorHAnsi"/>
          <w:lang w:val="en-CA"/>
        </w:rPr>
        <w:t xml:space="preserve">3. </w:t>
      </w:r>
      <w:proofErr w:type="gramStart"/>
      <w:r w:rsidRPr="00DC5173">
        <w:rPr>
          <w:rFonts w:asciiTheme="majorHAnsi" w:hAnsiTheme="majorHAnsi" w:cstheme="majorHAnsi"/>
          <w:lang w:val="en-CA"/>
        </w:rPr>
        <w:t>to</w:t>
      </w:r>
      <w:proofErr w:type="gramEnd"/>
      <w:r w:rsidRPr="00DC5173">
        <w:rPr>
          <w:rFonts w:asciiTheme="majorHAnsi" w:hAnsiTheme="majorHAnsi" w:cstheme="majorHAnsi"/>
          <w:lang w:val="en-CA"/>
        </w:rPr>
        <w:t xml:space="preserve"> include a link to the national TD Summer Reading Club website on our library’s site (if applicable), and to encourage use of the national site amongst kids and their families;</w:t>
      </w:r>
    </w:p>
    <w:p w14:paraId="37A77F25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6" w14:textId="07B033AA" w:rsidR="00DE5D38" w:rsidRPr="00DC5173" w:rsidRDefault="00A97CFC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DC5173">
        <w:rPr>
          <w:rFonts w:asciiTheme="majorHAnsi" w:hAnsiTheme="majorHAnsi" w:cstheme="majorHAnsi"/>
          <w:lang w:val="en-CA"/>
        </w:rPr>
        <w:t>4</w:t>
      </w:r>
      <w:r w:rsidR="00DE5D38" w:rsidRPr="00DC5173">
        <w:rPr>
          <w:rFonts w:asciiTheme="majorHAnsi" w:hAnsiTheme="majorHAnsi" w:cstheme="majorHAnsi"/>
          <w:lang w:val="en-CA"/>
        </w:rPr>
        <w:t xml:space="preserve">. to adhere to the official TD Summer Reading Club brand guidelines in promotional material and in public relations (letters, article, leaflets, marketing, </w:t>
      </w:r>
      <w:r w:rsidR="003C3460" w:rsidRPr="00DC5173">
        <w:rPr>
          <w:rFonts w:asciiTheme="majorHAnsi" w:hAnsiTheme="majorHAnsi" w:cstheme="majorHAnsi"/>
          <w:lang w:val="en-CA"/>
        </w:rPr>
        <w:t>online and print media);</w:t>
      </w:r>
    </w:p>
    <w:p w14:paraId="37A77F27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8" w14:textId="504200B7" w:rsidR="00DE5D38" w:rsidRPr="00DC5173" w:rsidRDefault="00A97CFC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>5</w:t>
      </w:r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. </w:t>
      </w:r>
      <w:proofErr w:type="gramStart"/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>to</w:t>
      </w:r>
      <w:proofErr w:type="gramEnd"/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promote the initiative within schools and regional family-oriented organizations;</w:t>
      </w:r>
    </w:p>
    <w:p w14:paraId="37A77F29" w14:textId="77777777" w:rsidR="00DE5D38" w:rsidRPr="00DC5173" w:rsidRDefault="00DE5D38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A" w14:textId="37280D00" w:rsidR="00DE5D38" w:rsidRPr="00DC5173" w:rsidRDefault="00A97CFC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>6</w:t>
      </w:r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. </w:t>
      </w:r>
      <w:proofErr w:type="gramStart"/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>to</w:t>
      </w:r>
      <w:proofErr w:type="gramEnd"/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collect the required statistics throughout the summer and to complete the </w:t>
      </w:r>
      <w:r w:rsidR="00DE5D38" w:rsidRPr="007B2CFA">
        <w:rPr>
          <w:rFonts w:asciiTheme="majorHAnsi" w:hAnsiTheme="majorHAnsi" w:cstheme="majorHAnsi"/>
          <w:sz w:val="24"/>
          <w:szCs w:val="24"/>
          <w:lang w:val="en-CA"/>
        </w:rPr>
        <w:t>20</w:t>
      </w:r>
      <w:r w:rsidR="003217BA">
        <w:rPr>
          <w:rFonts w:asciiTheme="majorHAnsi" w:hAnsiTheme="majorHAnsi" w:cstheme="majorHAnsi"/>
          <w:sz w:val="24"/>
          <w:szCs w:val="24"/>
          <w:lang w:val="en-CA"/>
        </w:rPr>
        <w:t>20</w:t>
      </w:r>
      <w:r w:rsidR="00DE5D38" w:rsidRPr="007B2CFA">
        <w:rPr>
          <w:rFonts w:asciiTheme="majorHAnsi" w:hAnsiTheme="majorHAnsi" w:cstheme="majorHAnsi"/>
          <w:sz w:val="24"/>
          <w:szCs w:val="24"/>
          <w:lang w:val="en-CA"/>
        </w:rPr>
        <w:t xml:space="preserve"> Statistics and Evaluation Form</w:t>
      </w:r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="00896EE2">
        <w:rPr>
          <w:rFonts w:asciiTheme="majorHAnsi" w:hAnsiTheme="majorHAnsi" w:cstheme="majorHAnsi"/>
          <w:sz w:val="24"/>
          <w:szCs w:val="24"/>
          <w:lang w:val="en-CA"/>
        </w:rPr>
        <w:t>before</w:t>
      </w:r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the deadline</w:t>
      </w:r>
      <w:r w:rsidR="00896EE2">
        <w:rPr>
          <w:rFonts w:asciiTheme="majorHAnsi" w:hAnsiTheme="majorHAnsi" w:cstheme="majorHAnsi"/>
          <w:sz w:val="24"/>
          <w:szCs w:val="24"/>
          <w:lang w:val="en-CA"/>
        </w:rPr>
        <w:t>;</w:t>
      </w:r>
    </w:p>
    <w:p w14:paraId="019F9193" w14:textId="77777777" w:rsidR="00DC5173" w:rsidRPr="00DC5173" w:rsidRDefault="00DC5173" w:rsidP="00DC51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5701453F" w14:textId="6FE6474F" w:rsidR="00DC5173" w:rsidRPr="007B2CFA" w:rsidRDefault="00DC5173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0" w:firstLine="0"/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7. </w:t>
      </w:r>
      <w:proofErr w:type="gramStart"/>
      <w:r w:rsidRPr="007B2CFA">
        <w:rPr>
          <w:rFonts w:asciiTheme="majorHAnsi" w:hAnsiTheme="majorHAnsi" w:cstheme="majorHAnsi"/>
          <w:sz w:val="24"/>
          <w:szCs w:val="24"/>
          <w:lang w:val="en-CA"/>
        </w:rPr>
        <w:t>to</w:t>
      </w:r>
      <w:proofErr w:type="gramEnd"/>
      <w:r w:rsidRPr="007B2CFA">
        <w:rPr>
          <w:rFonts w:asciiTheme="majorHAnsi" w:hAnsiTheme="majorHAnsi" w:cstheme="majorHAnsi"/>
          <w:sz w:val="24"/>
          <w:szCs w:val="24"/>
          <w:lang w:val="en-CA"/>
        </w:rPr>
        <w:t xml:space="preserve"> ensure at least one person from our library or system is signed up for the TD S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>ummer Reading Club</w:t>
      </w:r>
      <w:r w:rsidRPr="007B2CFA">
        <w:rPr>
          <w:rFonts w:asciiTheme="majorHAnsi" w:hAnsiTheme="majorHAnsi" w:cstheme="majorHAnsi"/>
          <w:sz w:val="24"/>
          <w:szCs w:val="24"/>
          <w:lang w:val="en-CA"/>
        </w:rPr>
        <w:t xml:space="preserve"> newsfeed.</w:t>
      </w:r>
    </w:p>
    <w:p w14:paraId="4E51C051" w14:textId="77777777" w:rsidR="00E46D72" w:rsidRPr="00DC5173" w:rsidRDefault="00E46D72" w:rsidP="00E46D7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C" w14:textId="7324048A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I </w:t>
      </w:r>
      <w:r w:rsidR="00445FA0">
        <w:rPr>
          <w:rFonts w:asciiTheme="majorHAnsi" w:hAnsiTheme="majorHAnsi" w:cstheme="majorHAnsi"/>
          <w:sz w:val="24"/>
          <w:szCs w:val="24"/>
          <w:lang w:val="en-CA"/>
        </w:rPr>
        <w:t>agree</w:t>
      </w:r>
      <w:r w:rsidR="00445FA0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proofErr w:type="gramStart"/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to these conditions and to monitor the </w:t>
      </w:r>
      <w:r w:rsidR="0006729D">
        <w:rPr>
          <w:rFonts w:asciiTheme="majorHAnsi" w:hAnsiTheme="majorHAnsi" w:cstheme="majorHAnsi"/>
          <w:sz w:val="24"/>
          <w:szCs w:val="24"/>
          <w:lang w:val="en-CA"/>
        </w:rPr>
        <w:t>20</w:t>
      </w:r>
      <w:r w:rsidR="003217BA">
        <w:rPr>
          <w:rFonts w:asciiTheme="majorHAnsi" w:hAnsiTheme="majorHAnsi" w:cstheme="majorHAnsi"/>
          <w:sz w:val="24"/>
          <w:szCs w:val="24"/>
          <w:lang w:val="en-CA"/>
        </w:rPr>
        <w:t>20</w:t>
      </w:r>
      <w:r w:rsidR="00896EE2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>program</w:t>
      </w:r>
      <w:proofErr w:type="gramEnd"/>
      <w:r w:rsidR="00445FA0">
        <w:rPr>
          <w:rFonts w:asciiTheme="majorHAnsi" w:hAnsiTheme="majorHAnsi" w:cstheme="majorHAnsi"/>
          <w:sz w:val="24"/>
          <w:szCs w:val="24"/>
          <w:lang w:val="en-CA"/>
        </w:rPr>
        <w:t>.</w:t>
      </w:r>
    </w:p>
    <w:p w14:paraId="37A77F2D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bCs/>
          <w:sz w:val="24"/>
          <w:szCs w:val="24"/>
          <w:lang w:val="en-CA"/>
        </w:rPr>
      </w:pPr>
    </w:p>
    <w:p w14:paraId="37A77F2E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 xml:space="preserve">Name: </w:t>
      </w:r>
    </w:p>
    <w:p w14:paraId="37A77F2F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37A77F30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 xml:space="preserve">Telephone: </w:t>
      </w:r>
    </w:p>
    <w:p w14:paraId="37A77F31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37A77F32" w14:textId="45F18100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>Email:</w:t>
      </w:r>
    </w:p>
    <w:p w14:paraId="37A77F33" w14:textId="77777777" w:rsidR="00DE5D38" w:rsidRPr="00DC5173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color w:val="993366"/>
          <w:u w:val="single"/>
          <w:lang w:val="en-CA"/>
        </w:rPr>
      </w:pPr>
    </w:p>
    <w:p w14:paraId="37A77F34" w14:textId="34FD1D84" w:rsidR="003C3460" w:rsidRPr="00DC5173" w:rsidRDefault="00B92EB6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DC5173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lastRenderedPageBreak/>
        <w:t>Material Order Form 20</w:t>
      </w:r>
      <w:r w:rsidR="003217BA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20</w:t>
      </w:r>
    </w:p>
    <w:tbl>
      <w:tblPr>
        <w:tblStyle w:val="TableGrid1"/>
        <w:tblW w:w="11520" w:type="dxa"/>
        <w:tblInd w:w="-1455" w:type="dxa"/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630"/>
        <w:gridCol w:w="1440"/>
        <w:gridCol w:w="1880"/>
        <w:gridCol w:w="1530"/>
        <w:gridCol w:w="1620"/>
      </w:tblGrid>
      <w:tr w:rsidR="0026464F" w:rsidRPr="00DC5173" w14:paraId="082C56E8" w14:textId="77777777" w:rsidTr="002007C6">
        <w:tc>
          <w:tcPr>
            <w:tcW w:w="64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586B61BE" w14:textId="77777777" w:rsidR="0026464F" w:rsidRDefault="0026464F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PROGRAM MATERIALS</w:t>
            </w:r>
          </w:p>
          <w:p w14:paraId="4D913386" w14:textId="35C4C2A1" w:rsidR="001E063F" w:rsidRPr="001E063F" w:rsidRDefault="001E063F" w:rsidP="0037450C">
            <w:pPr>
              <w:jc w:val="center"/>
              <w:rPr>
                <w:rFonts w:ascii="Calibri" w:eastAsia="Calibri" w:hAnsi="Calibri" w:cs="Times New Roman"/>
                <w:b/>
                <w:sz w:val="6"/>
                <w:szCs w:val="22"/>
              </w:rPr>
            </w:pPr>
          </w:p>
        </w:tc>
        <w:tc>
          <w:tcPr>
            <w:tcW w:w="50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5C24BB25" w14:textId="05A888AF" w:rsidR="0026464F" w:rsidRPr="00DC5173" w:rsidRDefault="0026464F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PROMOTIONAL MATERIALS</w:t>
            </w:r>
          </w:p>
        </w:tc>
      </w:tr>
      <w:tr w:rsidR="0037450C" w:rsidRPr="00DC5173" w14:paraId="37A77F3D" w14:textId="77777777" w:rsidTr="002007C6">
        <w:tc>
          <w:tcPr>
            <w:tcW w:w="1620" w:type="dxa"/>
            <w:tcBorders>
              <w:top w:val="single" w:sz="12" w:space="0" w:color="auto"/>
            </w:tcBorders>
          </w:tcPr>
          <w:p w14:paraId="37A77F36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37A77F37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630" w:type="dxa"/>
            <w:tcBorders>
              <w:top w:val="single" w:sz="12" w:space="0" w:color="auto"/>
            </w:tcBorders>
          </w:tcPr>
          <w:p w14:paraId="37A77F38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14:paraId="37A77F39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</w:tcBorders>
          </w:tcPr>
          <w:p w14:paraId="37A77F3A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37A77F3B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F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37A77F3C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G</w:t>
            </w:r>
          </w:p>
        </w:tc>
      </w:tr>
      <w:tr w:rsidR="0037450C" w:rsidRPr="00DC5173" w14:paraId="37A77F4B" w14:textId="77777777" w:rsidTr="002007C6">
        <w:tc>
          <w:tcPr>
            <w:tcW w:w="1620" w:type="dxa"/>
          </w:tcPr>
          <w:p w14:paraId="37A77F3E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72A2B1B5" w14:textId="12DC309D" w:rsidR="0037450C" w:rsidRDefault="007D7812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School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-</w:t>
            </w:r>
            <w:r w:rsidR="0037450C"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Age Notebook</w:t>
            </w:r>
          </w:p>
          <w:p w14:paraId="37A77F3F" w14:textId="5F56389D" w:rsidR="0026464F" w:rsidRPr="00DC5173" w:rsidRDefault="0026464F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A77F40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0BAFBC3C" w14:textId="2441B29B" w:rsidR="0037450C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Pre-</w:t>
            </w:r>
            <w:r w:rsidR="007D7812">
              <w:rPr>
                <w:rFonts w:ascii="Calibri" w:eastAsia="Calibri" w:hAnsi="Calibri" w:cs="Times New Roman"/>
                <w:b/>
                <w:sz w:val="22"/>
                <w:szCs w:val="22"/>
              </w:rPr>
              <w:t>R</w:t>
            </w:r>
            <w:r w:rsidR="007D7812"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eader </w:t>
            </w: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Notebook</w:t>
            </w:r>
          </w:p>
          <w:p w14:paraId="37A77F41" w14:textId="09C6BF66" w:rsidR="0026464F" w:rsidRPr="00DC5173" w:rsidRDefault="0026464F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14:paraId="5223B835" w14:textId="77777777" w:rsidR="00C63B47" w:rsidRPr="00DC5173" w:rsidRDefault="00C63B47" w:rsidP="00C63B47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2" w14:textId="0B803FFE" w:rsidR="0037450C" w:rsidRPr="00DC5173" w:rsidRDefault="0037450C" w:rsidP="00C63B47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Web Access </w:t>
            </w:r>
            <w:r w:rsidR="00C63B47"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Sticker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37A77F43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4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Sticker Sheet</w:t>
            </w:r>
          </w:p>
        </w:tc>
        <w:tc>
          <w:tcPr>
            <w:tcW w:w="1880" w:type="dxa"/>
            <w:tcBorders>
              <w:left w:val="single" w:sz="12" w:space="0" w:color="auto"/>
            </w:tcBorders>
          </w:tcPr>
          <w:p w14:paraId="429403DC" w14:textId="77777777" w:rsidR="0026464F" w:rsidRDefault="0026464F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5" w14:textId="3447D3C5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Top Recommended Reads</w:t>
            </w:r>
          </w:p>
          <w:p w14:paraId="37A77F46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37A77F47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8" w14:textId="77777777" w:rsidR="0037450C" w:rsidRPr="00DC5173" w:rsidRDefault="0037450C" w:rsidP="000D6FB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English </w:t>
            </w:r>
            <w:r w:rsidR="004662D7" w:rsidRPr="00DC5173">
              <w:rPr>
                <w:rFonts w:ascii="Calibri" w:eastAsia="Calibri" w:hAnsi="Calibri" w:cs="Times New Roman"/>
                <w:b/>
                <w:sz w:val="22"/>
                <w:szCs w:val="22"/>
                <w:highlight w:val="yellow"/>
              </w:rPr>
              <w:br/>
            </w:r>
            <w:r w:rsidR="000D6FB0"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Fortune Teller</w:t>
            </w:r>
          </w:p>
        </w:tc>
        <w:tc>
          <w:tcPr>
            <w:tcW w:w="1620" w:type="dxa"/>
          </w:tcPr>
          <w:p w14:paraId="37A77F49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A" w14:textId="77777777" w:rsidR="0037450C" w:rsidRPr="00DC5173" w:rsidRDefault="0037450C" w:rsidP="000D6FB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French</w:t>
            </w: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  <w:highlight w:val="yellow"/>
              </w:rPr>
              <w:t xml:space="preserve"> </w:t>
            </w:r>
            <w:r w:rsidR="004662D7" w:rsidRPr="00DC5173">
              <w:rPr>
                <w:rFonts w:ascii="Calibri" w:eastAsia="Calibri" w:hAnsi="Calibri" w:cs="Times New Roman"/>
                <w:b/>
                <w:sz w:val="22"/>
                <w:szCs w:val="22"/>
                <w:highlight w:val="yellow"/>
              </w:rPr>
              <w:br/>
            </w:r>
            <w:r w:rsidR="000D6FB0"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Fortune Teller</w:t>
            </w:r>
          </w:p>
        </w:tc>
      </w:tr>
      <w:tr w:rsidR="0037450C" w:rsidRPr="00DC5173" w14:paraId="37A77F56" w14:textId="77777777" w:rsidTr="002007C6">
        <w:tc>
          <w:tcPr>
            <w:tcW w:w="1620" w:type="dxa"/>
          </w:tcPr>
          <w:p w14:paraId="37A77F4D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7A77F4F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A77F50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7A77F51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37A77F52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12" w:space="0" w:color="auto"/>
            </w:tcBorders>
          </w:tcPr>
          <w:p w14:paraId="37A77F53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7A77F54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A77F55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37A77F57" w14:textId="28A94FCC" w:rsidR="00DD4824" w:rsidRPr="002007C6" w:rsidRDefault="00DD4824" w:rsidP="0037450C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18"/>
          <w:szCs w:val="28"/>
          <w:lang w:val="en-CA"/>
        </w:rPr>
      </w:pPr>
    </w:p>
    <w:p w14:paraId="0267113E" w14:textId="6043DBA5" w:rsidR="0026464F" w:rsidRPr="006016E7" w:rsidRDefault="0026464F" w:rsidP="001E063F">
      <w:pPr>
        <w:spacing w:after="120"/>
        <w:ind w:left="-990" w:right="1170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 xml:space="preserve">Ordering Tips: </w:t>
      </w:r>
    </w:p>
    <w:p w14:paraId="4117C1A4" w14:textId="1E0E2DF5" w:rsidR="005D5FB8" w:rsidRPr="006016E7" w:rsidRDefault="001E063F" w:rsidP="001E063F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</w:pPr>
      <w:r w:rsidRPr="006016E7"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  <w:t>PROGRAM MATERIALS:</w:t>
      </w:r>
    </w:p>
    <w:p w14:paraId="08605B0B" w14:textId="076DA74C" w:rsidR="0026464F" w:rsidRPr="006016E7" w:rsidRDefault="0026464F" w:rsidP="002007C6">
      <w:pPr>
        <w:pStyle w:val="ListParagraph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School-age notebook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: Recommended for children ages 6</w:t>
      </w:r>
      <w:r w:rsidR="007D7812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12. </w:t>
      </w:r>
      <w:r w:rsidR="005D5FB8" w:rsidRPr="006016E7">
        <w:rPr>
          <w:rFonts w:asciiTheme="majorHAnsi" w:hAnsiTheme="majorHAnsi" w:cstheme="majorHAnsi"/>
          <w:color w:val="000000" w:themeColor="text1"/>
          <w:sz w:val="21"/>
          <w:szCs w:val="21"/>
        </w:rPr>
        <w:t>Each child who joins the program receives an age-appropriate notebook at registration.</w:t>
      </w:r>
    </w:p>
    <w:p w14:paraId="2E78DE87" w14:textId="77777777" w:rsidR="001E063F" w:rsidRPr="006016E7" w:rsidRDefault="001E063F" w:rsidP="002007C6">
      <w:pPr>
        <w:pStyle w:val="ListParagraph"/>
        <w:spacing w:after="120"/>
        <w:ind w:left="90" w:right="540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164670C7" w14:textId="14B7D0ED" w:rsidR="0026464F" w:rsidRPr="006016E7" w:rsidRDefault="005D5FB8" w:rsidP="002007C6">
      <w:pPr>
        <w:pStyle w:val="ListParagraph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Pre-reader notebook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: Recommended for children ages 0</w:t>
      </w:r>
      <w:r w:rsidR="007D7812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5. </w:t>
      </w:r>
      <w:r w:rsidRPr="006016E7">
        <w:rPr>
          <w:rFonts w:asciiTheme="majorHAnsi" w:hAnsiTheme="majorHAnsi" w:cstheme="majorHAnsi"/>
          <w:color w:val="000000" w:themeColor="text1"/>
          <w:sz w:val="21"/>
          <w:szCs w:val="21"/>
        </w:rPr>
        <w:t>Each child who joins the program receives an age-appropriate notebook at registration.</w:t>
      </w:r>
    </w:p>
    <w:p w14:paraId="39E322AE" w14:textId="77777777" w:rsidR="001E063F" w:rsidRPr="006016E7" w:rsidRDefault="001E063F" w:rsidP="002007C6">
      <w:pPr>
        <w:pStyle w:val="ListParagraph"/>
        <w:spacing w:after="120"/>
        <w:ind w:left="90" w:right="540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09D90D1A" w14:textId="2545A301" w:rsidR="005D5FB8" w:rsidRPr="006016E7" w:rsidRDefault="002007C6" w:rsidP="002007C6">
      <w:pPr>
        <w:pStyle w:val="ListParagraph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Web a</w:t>
      </w:r>
      <w:r w:rsidR="005D5FB8"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cces</w:t>
      </w: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</w:t>
      </w:r>
      <w:r w:rsidR="005D5FB8"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sticker</w:t>
      </w:r>
      <w:r w:rsidR="005D5FB8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="001E063F" w:rsidRPr="006016E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Each child who joins the program receives a web access code sticker at registration. The number of web access code stickers ordered should equal the combined total of pre-reader and </w:t>
      </w:r>
      <w:proofErr w:type="gramStart"/>
      <w:r w:rsidR="001E063F" w:rsidRPr="006016E7">
        <w:rPr>
          <w:rFonts w:asciiTheme="majorHAnsi" w:hAnsiTheme="majorHAnsi" w:cstheme="majorHAnsi"/>
          <w:color w:val="000000" w:themeColor="text1"/>
          <w:sz w:val="21"/>
          <w:szCs w:val="21"/>
        </w:rPr>
        <w:t>school-age</w:t>
      </w:r>
      <w:proofErr w:type="gramEnd"/>
      <w:r w:rsidR="001E063F" w:rsidRPr="006016E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notebooks ordered. </w:t>
      </w:r>
      <w:r w:rsidR="001E063F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Th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e sticker contains a unique code that</w:t>
      </w:r>
      <w:r w:rsidR="001E063F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allows kids</w:t>
      </w:r>
      <w:r w:rsidR="003C7B7B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families</w:t>
      </w:r>
      <w:r w:rsidR="001E063F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create an online notebook, read </w:t>
      </w:r>
      <w:proofErr w:type="spellStart"/>
      <w:r w:rsidR="001E063F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ebooks</w:t>
      </w:r>
      <w:proofErr w:type="spellEnd"/>
      <w:r w:rsidR="001E063F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and track reading. </w:t>
      </w:r>
    </w:p>
    <w:p w14:paraId="5F8B3E7D" w14:textId="77777777" w:rsidR="001E063F" w:rsidRPr="006016E7" w:rsidRDefault="001E063F" w:rsidP="002007C6">
      <w:pPr>
        <w:pStyle w:val="ListParagraph"/>
        <w:ind w:right="540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69E75CC3" w14:textId="50B10630" w:rsidR="005D5FB8" w:rsidRPr="006016E7" w:rsidRDefault="005D5FB8" w:rsidP="002007C6">
      <w:pPr>
        <w:pStyle w:val="ListParagraph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Sticker sheet: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You can estimate a sheet of stickers per child registered, but you may increase or decrease based on </w:t>
      </w:r>
      <w:proofErr w:type="gramStart"/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past experience</w:t>
      </w:r>
      <w:proofErr w:type="gramEnd"/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how you plan to distribute the stickers. </w:t>
      </w:r>
    </w:p>
    <w:p w14:paraId="721C8293" w14:textId="77777777" w:rsidR="001E063F" w:rsidRPr="006016E7" w:rsidRDefault="001E063F" w:rsidP="001E063F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6B22220" w14:textId="79D201AF" w:rsidR="005D5FB8" w:rsidRPr="006016E7" w:rsidRDefault="001E063F" w:rsidP="001E063F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</w:pPr>
      <w:r w:rsidRPr="006016E7"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  <w:t>PROMOTIONAL MATERIALS:</w:t>
      </w:r>
    </w:p>
    <w:p w14:paraId="4FA9422D" w14:textId="69D9AAE0" w:rsidR="005D5FB8" w:rsidRPr="006016E7" w:rsidRDefault="005D5FB8" w:rsidP="002007C6">
      <w:pPr>
        <w:pStyle w:val="ListParagraph"/>
        <w:numPr>
          <w:ilvl w:val="0"/>
          <w:numId w:val="1"/>
        </w:numPr>
        <w:spacing w:after="120"/>
        <w:ind w:left="180" w:right="45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Top Recommended Reads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="00010C9C" w:rsidRPr="006016E7">
        <w:rPr>
          <w:rFonts w:asciiTheme="majorHAnsi" w:hAnsiTheme="majorHAnsi" w:cstheme="majorHAnsi"/>
          <w:color w:val="000000"/>
          <w:sz w:val="21"/>
          <w:szCs w:val="21"/>
        </w:rPr>
        <w:t xml:space="preserve">This item would be ideal to provide to schools for inclusion in year-end report cards, and you </w:t>
      </w:r>
      <w:proofErr w:type="gramStart"/>
      <w:r w:rsidR="00010C9C" w:rsidRPr="006016E7">
        <w:rPr>
          <w:rFonts w:asciiTheme="majorHAnsi" w:hAnsiTheme="majorHAnsi" w:cstheme="majorHAnsi"/>
          <w:color w:val="000000"/>
          <w:sz w:val="21"/>
          <w:szCs w:val="21"/>
        </w:rPr>
        <w:t>may also</w:t>
      </w:r>
      <w:proofErr w:type="gramEnd"/>
      <w:r w:rsidR="00010C9C" w:rsidRPr="006016E7">
        <w:rPr>
          <w:rFonts w:asciiTheme="majorHAnsi" w:hAnsiTheme="majorHAnsi" w:cstheme="majorHAnsi"/>
          <w:color w:val="000000"/>
          <w:sz w:val="21"/>
          <w:szCs w:val="21"/>
        </w:rPr>
        <w:t xml:space="preserve"> make quantities available in your libraries as a tool for staff to use when </w:t>
      </w:r>
      <w:r w:rsidR="002007C6" w:rsidRPr="006016E7">
        <w:rPr>
          <w:rFonts w:asciiTheme="majorHAnsi" w:hAnsiTheme="majorHAnsi" w:cstheme="majorHAnsi"/>
          <w:color w:val="000000"/>
          <w:sz w:val="21"/>
          <w:szCs w:val="21"/>
        </w:rPr>
        <w:t>promoting</w:t>
      </w:r>
      <w:r w:rsidR="00010C9C" w:rsidRPr="006016E7">
        <w:rPr>
          <w:rFonts w:asciiTheme="majorHAnsi" w:hAnsiTheme="majorHAnsi" w:cstheme="majorHAnsi"/>
          <w:color w:val="000000"/>
          <w:sz w:val="21"/>
          <w:szCs w:val="21"/>
        </w:rPr>
        <w:t xml:space="preserve"> the Club to parents and caregivers. </w:t>
      </w:r>
      <w:r w:rsidR="00010C9C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If distributing to schools, orders </w:t>
      </w:r>
      <w:proofErr w:type="gramStart"/>
      <w:r w:rsidR="00010C9C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can be based</w:t>
      </w:r>
      <w:proofErr w:type="gramEnd"/>
      <w:r w:rsidR="00010C9C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student enrolment figures. Order quantities </w:t>
      </w:r>
      <w:proofErr w:type="gramStart"/>
      <w:r w:rsidR="00010C9C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for outreach visits and to have on hand at your library as well</w:t>
      </w:r>
      <w:proofErr w:type="gramEnd"/>
      <w:r w:rsidR="00010C9C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758E77B5" w14:textId="77777777" w:rsidR="001E063F" w:rsidRPr="006016E7" w:rsidRDefault="001E063F" w:rsidP="002007C6">
      <w:pPr>
        <w:pStyle w:val="ListParagraph"/>
        <w:spacing w:after="120"/>
        <w:ind w:left="180" w:right="450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2B5C8873" w14:textId="48E2CA6B" w:rsidR="005D5FB8" w:rsidRPr="006016E7" w:rsidRDefault="005D5FB8" w:rsidP="002007C6">
      <w:pPr>
        <w:pStyle w:val="ListParagraph"/>
        <w:numPr>
          <w:ilvl w:val="0"/>
          <w:numId w:val="1"/>
        </w:numPr>
        <w:spacing w:after="120"/>
        <w:ind w:left="180" w:right="45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English Fortune Teller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="00010C9C" w:rsidRPr="006016E7">
        <w:rPr>
          <w:rFonts w:asciiTheme="majorHAnsi" w:hAnsiTheme="majorHAnsi" w:cstheme="majorHAnsi"/>
          <w:color w:val="000000"/>
          <w:sz w:val="21"/>
          <w:szCs w:val="21"/>
        </w:rPr>
        <w:t>This item is perfect to use as a promotional item for kids before summer starts, to increase anticipation and excitement about joining the Club. Order quantities</w:t>
      </w:r>
      <w:r w:rsidR="002007C6" w:rsidRPr="006016E7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proofErr w:type="gramStart"/>
      <w:r w:rsidR="002007C6" w:rsidRPr="006016E7">
        <w:rPr>
          <w:rFonts w:asciiTheme="majorHAnsi" w:hAnsiTheme="majorHAnsi" w:cstheme="majorHAnsi"/>
          <w:color w:val="000000"/>
          <w:sz w:val="21"/>
          <w:szCs w:val="21"/>
        </w:rPr>
        <w:t xml:space="preserve">for </w:t>
      </w:r>
      <w:r w:rsidR="00010C9C" w:rsidRPr="006016E7">
        <w:rPr>
          <w:rFonts w:asciiTheme="majorHAnsi" w:hAnsiTheme="majorHAnsi" w:cstheme="majorHAnsi"/>
          <w:color w:val="000000"/>
          <w:sz w:val="21"/>
          <w:szCs w:val="21"/>
        </w:rPr>
        <w:t>outreach visits and to have on hand at your library as well</w:t>
      </w:r>
      <w:proofErr w:type="gramEnd"/>
      <w:r w:rsidR="00010C9C" w:rsidRPr="006016E7">
        <w:rPr>
          <w:rFonts w:asciiTheme="majorHAnsi" w:hAnsiTheme="majorHAnsi" w:cstheme="majorHAnsi"/>
          <w:color w:val="000000"/>
          <w:sz w:val="21"/>
          <w:szCs w:val="21"/>
        </w:rPr>
        <w:t xml:space="preserve">. </w:t>
      </w:r>
    </w:p>
    <w:p w14:paraId="3134D967" w14:textId="77777777" w:rsidR="001E063F" w:rsidRPr="006016E7" w:rsidRDefault="001E063F" w:rsidP="002007C6">
      <w:pPr>
        <w:pStyle w:val="ListParagraph"/>
        <w:spacing w:after="120"/>
        <w:ind w:left="180" w:right="450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17EB5DED" w14:textId="61D4830D" w:rsidR="005D5FB8" w:rsidRPr="006016E7" w:rsidRDefault="002007C6" w:rsidP="002007C6">
      <w:pPr>
        <w:pStyle w:val="ListParagraph"/>
        <w:numPr>
          <w:ilvl w:val="0"/>
          <w:numId w:val="1"/>
        </w:numPr>
        <w:spacing w:after="120"/>
        <w:ind w:left="180" w:right="45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French</w:t>
      </w:r>
      <w:r w:rsidR="00010C9C"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Fortune Teller</w:t>
      </w:r>
      <w:r w:rsidR="005D5FB8"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="005D5FB8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10C9C" w:rsidRPr="006016E7">
        <w:rPr>
          <w:rFonts w:asciiTheme="majorHAnsi" w:hAnsiTheme="majorHAnsi" w:cstheme="majorHAnsi"/>
          <w:color w:val="000000"/>
          <w:sz w:val="21"/>
          <w:szCs w:val="21"/>
        </w:rPr>
        <w:t xml:space="preserve">This item is perfect to use as a promotional item for kids before summer starts, to increase anticipation and excitement about joining the Club. Order quantities </w:t>
      </w:r>
      <w:proofErr w:type="gramStart"/>
      <w:r w:rsidR="00010C9C" w:rsidRPr="006016E7">
        <w:rPr>
          <w:rFonts w:asciiTheme="majorHAnsi" w:hAnsiTheme="majorHAnsi" w:cstheme="majorHAnsi"/>
          <w:color w:val="000000"/>
          <w:sz w:val="21"/>
          <w:szCs w:val="21"/>
        </w:rPr>
        <w:t>for outreach visits and to have on hand at your library as well</w:t>
      </w:r>
      <w:proofErr w:type="gramEnd"/>
      <w:r w:rsidR="00010C9C" w:rsidRPr="006016E7">
        <w:rPr>
          <w:rFonts w:asciiTheme="majorHAnsi" w:hAnsiTheme="majorHAnsi" w:cstheme="majorHAnsi"/>
          <w:color w:val="000000"/>
          <w:sz w:val="21"/>
          <w:szCs w:val="21"/>
        </w:rPr>
        <w:t>.</w:t>
      </w:r>
    </w:p>
    <w:p w14:paraId="06C8BFCA" w14:textId="77777777" w:rsidR="002007C6" w:rsidRDefault="002007C6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37A77F58" w14:textId="5E7D44E4" w:rsidR="0037450C" w:rsidRPr="00DC5173" w:rsidRDefault="0037450C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DC5173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lastRenderedPageBreak/>
        <w:t>Participating Branches</w:t>
      </w:r>
    </w:p>
    <w:tbl>
      <w:tblPr>
        <w:tblStyle w:val="TableGrid2"/>
        <w:tblW w:w="11610" w:type="dxa"/>
        <w:tblInd w:w="-1355" w:type="dxa"/>
        <w:tblLook w:val="04A0" w:firstRow="1" w:lastRow="0" w:firstColumn="1" w:lastColumn="0" w:noHBand="0" w:noVBand="1"/>
      </w:tblPr>
      <w:tblGrid>
        <w:gridCol w:w="2340"/>
        <w:gridCol w:w="2131"/>
        <w:gridCol w:w="1558"/>
        <w:gridCol w:w="1891"/>
        <w:gridCol w:w="2070"/>
        <w:gridCol w:w="1620"/>
      </w:tblGrid>
      <w:tr w:rsidR="000246A3" w:rsidRPr="00DC5173" w14:paraId="37A77F5F" w14:textId="77777777" w:rsidTr="002007C6">
        <w:tc>
          <w:tcPr>
            <w:tcW w:w="2340" w:type="dxa"/>
            <w:shd w:val="clear" w:color="auto" w:fill="auto"/>
          </w:tcPr>
          <w:p w14:paraId="37A77F59" w14:textId="77777777" w:rsidR="00867D89" w:rsidRPr="00DC5173" w:rsidRDefault="00867D89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Name of Branch</w:t>
            </w:r>
          </w:p>
        </w:tc>
        <w:tc>
          <w:tcPr>
            <w:tcW w:w="2131" w:type="dxa"/>
            <w:shd w:val="clear" w:color="auto" w:fill="auto"/>
          </w:tcPr>
          <w:p w14:paraId="462029FC" w14:textId="1115119A" w:rsidR="00A52B93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Contact Person</w:t>
            </w:r>
          </w:p>
          <w:p w14:paraId="37A77F5A" w14:textId="4B7FAEAA" w:rsidR="00867D89" w:rsidRPr="00DC5173" w:rsidRDefault="00867D89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7A77F5B" w14:textId="020E57EF" w:rsidR="00867D89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Phone</w:t>
            </w:r>
          </w:p>
        </w:tc>
        <w:tc>
          <w:tcPr>
            <w:tcW w:w="1891" w:type="dxa"/>
            <w:shd w:val="clear" w:color="auto" w:fill="auto"/>
          </w:tcPr>
          <w:p w14:paraId="067856DB" w14:textId="77777777" w:rsidR="00A52B93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Delivery</w:t>
            </w:r>
          </w:p>
          <w:p w14:paraId="37A77F5C" w14:textId="54152D82" w:rsidR="00867D89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Address</w:t>
            </w:r>
          </w:p>
        </w:tc>
        <w:tc>
          <w:tcPr>
            <w:tcW w:w="2070" w:type="dxa"/>
            <w:shd w:val="clear" w:color="auto" w:fill="auto"/>
          </w:tcPr>
          <w:p w14:paraId="37A77F5D" w14:textId="7C5C92CF" w:rsidR="00867D89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Instructions</w:t>
            </w:r>
          </w:p>
        </w:tc>
        <w:tc>
          <w:tcPr>
            <w:tcW w:w="1620" w:type="dxa"/>
            <w:shd w:val="clear" w:color="auto" w:fill="auto"/>
          </w:tcPr>
          <w:p w14:paraId="37A77F5E" w14:textId="77777777" w:rsidR="00867D89" w:rsidRPr="00DC5173" w:rsidRDefault="00867D89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Email</w:t>
            </w:r>
          </w:p>
        </w:tc>
      </w:tr>
      <w:tr w:rsidR="00867D89" w:rsidRPr="00DC5173" w14:paraId="37A77F66" w14:textId="77777777" w:rsidTr="002007C6">
        <w:tc>
          <w:tcPr>
            <w:tcW w:w="2340" w:type="dxa"/>
          </w:tcPr>
          <w:p w14:paraId="37A77F60" w14:textId="51A8CEDF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A77F61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62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63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64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65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7A77F6D" w14:textId="77777777" w:rsidTr="002007C6">
        <w:tc>
          <w:tcPr>
            <w:tcW w:w="2340" w:type="dxa"/>
          </w:tcPr>
          <w:p w14:paraId="37A77F67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A77F68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69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6A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6B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6C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7A77F74" w14:textId="77777777" w:rsidTr="002007C6">
        <w:tc>
          <w:tcPr>
            <w:tcW w:w="2340" w:type="dxa"/>
          </w:tcPr>
          <w:p w14:paraId="37A77F6E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A77F6F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70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71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72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73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7A77F7B" w14:textId="77777777" w:rsidTr="002007C6">
        <w:tc>
          <w:tcPr>
            <w:tcW w:w="2340" w:type="dxa"/>
          </w:tcPr>
          <w:p w14:paraId="37A77F75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A77F76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77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78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79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7A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7A77F82" w14:textId="77777777" w:rsidTr="002007C6">
        <w:tc>
          <w:tcPr>
            <w:tcW w:w="2340" w:type="dxa"/>
          </w:tcPr>
          <w:p w14:paraId="37A77F7C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A77F7D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7E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7F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80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81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7A77F89" w14:textId="77777777" w:rsidTr="002007C6">
        <w:tc>
          <w:tcPr>
            <w:tcW w:w="2340" w:type="dxa"/>
          </w:tcPr>
          <w:p w14:paraId="37A77F83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A77F84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85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86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87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88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7A77F90" w14:textId="77777777" w:rsidTr="002007C6">
        <w:tc>
          <w:tcPr>
            <w:tcW w:w="2340" w:type="dxa"/>
          </w:tcPr>
          <w:p w14:paraId="37A77F8A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A77F8B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8C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8D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8E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8F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7A77F97" w14:textId="77777777" w:rsidTr="002007C6">
        <w:tc>
          <w:tcPr>
            <w:tcW w:w="2340" w:type="dxa"/>
          </w:tcPr>
          <w:p w14:paraId="37A77F91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A77F92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93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94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95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96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7A77F9E" w14:textId="77777777" w:rsidTr="002007C6">
        <w:tc>
          <w:tcPr>
            <w:tcW w:w="2340" w:type="dxa"/>
          </w:tcPr>
          <w:p w14:paraId="37A77F98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2131" w:type="dxa"/>
          </w:tcPr>
          <w:p w14:paraId="37A77F99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9A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9B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9C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9D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7A77FA5" w14:textId="77777777" w:rsidTr="002007C6">
        <w:tc>
          <w:tcPr>
            <w:tcW w:w="2340" w:type="dxa"/>
          </w:tcPr>
          <w:p w14:paraId="37A77F9F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A77FA0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A1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A2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A3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A4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867D89" w:rsidRPr="00DC5173" w14:paraId="37A77FAC" w14:textId="77777777" w:rsidTr="002007C6">
        <w:tc>
          <w:tcPr>
            <w:tcW w:w="2340" w:type="dxa"/>
          </w:tcPr>
          <w:p w14:paraId="37A77FA6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A77FA7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A8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A9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AA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AB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7A77FB3" w14:textId="77777777" w:rsidTr="002007C6">
        <w:tc>
          <w:tcPr>
            <w:tcW w:w="2340" w:type="dxa"/>
          </w:tcPr>
          <w:p w14:paraId="37A77FAD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A77FAE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AF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B0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B1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B2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7A77FBA" w14:textId="77777777" w:rsidTr="002007C6">
        <w:tc>
          <w:tcPr>
            <w:tcW w:w="2340" w:type="dxa"/>
          </w:tcPr>
          <w:p w14:paraId="37A77FB4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A77FB5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B6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B7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B8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B9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7A77FC1" w14:textId="77777777" w:rsidTr="002007C6">
        <w:tc>
          <w:tcPr>
            <w:tcW w:w="2340" w:type="dxa"/>
          </w:tcPr>
          <w:p w14:paraId="37A77FBB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A77FBC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BD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BE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BF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C0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7A77FC8" w14:textId="77777777" w:rsidTr="002007C6">
        <w:tc>
          <w:tcPr>
            <w:tcW w:w="2340" w:type="dxa"/>
          </w:tcPr>
          <w:p w14:paraId="37A77FC2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A77FC3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7A77FC4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7A77FC5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7A77FC6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77FC7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7A77FCF" w14:textId="77777777" w:rsidTr="002007C6">
        <w:tc>
          <w:tcPr>
            <w:tcW w:w="2340" w:type="dxa"/>
          </w:tcPr>
          <w:p w14:paraId="37A77FC9" w14:textId="77777777" w:rsidR="00867D89" w:rsidRPr="00DC5173" w:rsidRDefault="00867D89" w:rsidP="00E93127">
            <w:pPr>
              <w:jc w:val="center"/>
            </w:pPr>
          </w:p>
        </w:tc>
        <w:tc>
          <w:tcPr>
            <w:tcW w:w="2131" w:type="dxa"/>
          </w:tcPr>
          <w:p w14:paraId="37A77FCA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CB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91" w:type="dxa"/>
          </w:tcPr>
          <w:p w14:paraId="37A77FCC" w14:textId="77777777" w:rsidR="00867D89" w:rsidRPr="00DC5173" w:rsidRDefault="00867D89" w:rsidP="00E93127">
            <w:pPr>
              <w:jc w:val="center"/>
            </w:pPr>
          </w:p>
        </w:tc>
        <w:tc>
          <w:tcPr>
            <w:tcW w:w="2070" w:type="dxa"/>
          </w:tcPr>
          <w:p w14:paraId="37A77FCD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CE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D6" w14:textId="77777777" w:rsidTr="002007C6">
        <w:tc>
          <w:tcPr>
            <w:tcW w:w="2340" w:type="dxa"/>
          </w:tcPr>
          <w:p w14:paraId="37A77FD0" w14:textId="77777777" w:rsidR="00867D89" w:rsidRPr="00DC5173" w:rsidRDefault="00867D89" w:rsidP="00E93127">
            <w:pPr>
              <w:jc w:val="center"/>
            </w:pPr>
          </w:p>
        </w:tc>
        <w:tc>
          <w:tcPr>
            <w:tcW w:w="2131" w:type="dxa"/>
          </w:tcPr>
          <w:p w14:paraId="37A77FD1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D2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91" w:type="dxa"/>
          </w:tcPr>
          <w:p w14:paraId="37A77FD3" w14:textId="77777777" w:rsidR="00867D89" w:rsidRPr="00DC5173" w:rsidRDefault="00867D89" w:rsidP="00E93127">
            <w:pPr>
              <w:jc w:val="center"/>
            </w:pPr>
          </w:p>
        </w:tc>
        <w:tc>
          <w:tcPr>
            <w:tcW w:w="2070" w:type="dxa"/>
          </w:tcPr>
          <w:p w14:paraId="37A77FD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D5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DD" w14:textId="77777777" w:rsidTr="002007C6">
        <w:tc>
          <w:tcPr>
            <w:tcW w:w="2340" w:type="dxa"/>
          </w:tcPr>
          <w:p w14:paraId="37A77FD7" w14:textId="77777777" w:rsidR="00867D89" w:rsidRPr="00DC5173" w:rsidRDefault="00867D89" w:rsidP="00E93127">
            <w:pPr>
              <w:jc w:val="center"/>
            </w:pPr>
          </w:p>
        </w:tc>
        <w:tc>
          <w:tcPr>
            <w:tcW w:w="2131" w:type="dxa"/>
          </w:tcPr>
          <w:p w14:paraId="37A77FD8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D9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91" w:type="dxa"/>
          </w:tcPr>
          <w:p w14:paraId="37A77FDA" w14:textId="77777777" w:rsidR="00867D89" w:rsidRPr="00DC5173" w:rsidRDefault="00867D89" w:rsidP="00E93127">
            <w:pPr>
              <w:jc w:val="center"/>
            </w:pPr>
          </w:p>
        </w:tc>
        <w:tc>
          <w:tcPr>
            <w:tcW w:w="2070" w:type="dxa"/>
          </w:tcPr>
          <w:p w14:paraId="37A77FDB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DC" w14:textId="77777777" w:rsidR="00867D89" w:rsidRPr="00DC5173" w:rsidRDefault="00867D89" w:rsidP="00E93127">
            <w:pPr>
              <w:jc w:val="center"/>
            </w:pPr>
          </w:p>
        </w:tc>
      </w:tr>
    </w:tbl>
    <w:p w14:paraId="37A77FDE" w14:textId="77777777" w:rsidR="00B92EB6" w:rsidRPr="00DC5173" w:rsidRDefault="00B92EB6" w:rsidP="00867D89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sectPr w:rsidR="00B92EB6" w:rsidRPr="00DC5173" w:rsidSect="002D5C68">
      <w:headerReference w:type="default" r:id="rId13"/>
      <w:footerReference w:type="default" r:id="rId14"/>
      <w:pgSz w:w="12240" w:h="15840"/>
      <w:pgMar w:top="2700" w:right="135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B11B9" w14:textId="77777777" w:rsidR="00965DE7" w:rsidRDefault="00965DE7">
      <w:r>
        <w:separator/>
      </w:r>
    </w:p>
  </w:endnote>
  <w:endnote w:type="continuationSeparator" w:id="0">
    <w:p w14:paraId="00A5E082" w14:textId="77777777" w:rsidR="00965DE7" w:rsidRDefault="0096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4" w14:textId="7B15C046" w:rsidR="00183559" w:rsidRDefault="00046F85" w:rsidP="00183559">
    <w:pPr>
      <w:pStyle w:val="Footer"/>
      <w:tabs>
        <w:tab w:val="clear" w:pos="8640"/>
      </w:tabs>
      <w:ind w:left="-1080"/>
      <w:jc w:val="right"/>
    </w:pPr>
    <w:r w:rsidRPr="00046F85">
      <w:rPr>
        <w:noProof/>
        <w:lang w:val="fr-CA" w:eastAsia="fr-CA"/>
      </w:rPr>
      <w:drawing>
        <wp:inline distT="0" distB="0" distL="0" distR="0" wp14:anchorId="73550579" wp14:editId="375F185B">
          <wp:extent cx="5772150" cy="703921"/>
          <wp:effectExtent l="0" t="0" r="0" b="1270"/>
          <wp:docPr id="1" name="Picture 1" descr="\\n41vfiler10\HomeDir\brooka01\My Received Files\Partners 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41vfiler10\HomeDir\brooka01\My Received Files\Partners 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0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B987A" w14:textId="77777777" w:rsidR="00965DE7" w:rsidRDefault="00965DE7">
      <w:r>
        <w:separator/>
      </w:r>
    </w:p>
  </w:footnote>
  <w:footnote w:type="continuationSeparator" w:id="0">
    <w:p w14:paraId="3F3B75C2" w14:textId="77777777" w:rsidR="00965DE7" w:rsidRDefault="0096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3" w14:textId="77777777" w:rsidR="00183559" w:rsidRDefault="00183559" w:rsidP="00183559">
    <w:pPr>
      <w:pStyle w:val="Header"/>
      <w:ind w:left="-1170"/>
    </w:pPr>
    <w:r>
      <w:rPr>
        <w:noProof/>
        <w:lang w:val="fr-CA" w:eastAsia="fr-CA"/>
      </w:rPr>
      <w:drawing>
        <wp:inline distT="0" distB="0" distL="0" distR="0" wp14:anchorId="37A77FE5" wp14:editId="37A77FE6">
          <wp:extent cx="2852928" cy="1097280"/>
          <wp:effectExtent l="25400" t="0" r="0" b="0"/>
          <wp:docPr id="36" name="Picture 0" descr="TDSRC_Letterhead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92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461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6CE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10C9C"/>
    <w:rsid w:val="000246A3"/>
    <w:rsid w:val="00046F85"/>
    <w:rsid w:val="00050230"/>
    <w:rsid w:val="0006729D"/>
    <w:rsid w:val="000D6FB0"/>
    <w:rsid w:val="0017218B"/>
    <w:rsid w:val="00183559"/>
    <w:rsid w:val="001A6792"/>
    <w:rsid w:val="001E063F"/>
    <w:rsid w:val="002007C6"/>
    <w:rsid w:val="0026464F"/>
    <w:rsid w:val="002D5C68"/>
    <w:rsid w:val="002E057E"/>
    <w:rsid w:val="00303316"/>
    <w:rsid w:val="003217BA"/>
    <w:rsid w:val="0037450C"/>
    <w:rsid w:val="003972CD"/>
    <w:rsid w:val="003C3460"/>
    <w:rsid w:val="003C7B7B"/>
    <w:rsid w:val="004002EC"/>
    <w:rsid w:val="00445FA0"/>
    <w:rsid w:val="004662D7"/>
    <w:rsid w:val="004E6F2D"/>
    <w:rsid w:val="004F5C3B"/>
    <w:rsid w:val="0057391F"/>
    <w:rsid w:val="005B7048"/>
    <w:rsid w:val="005D5FB8"/>
    <w:rsid w:val="005F4ADA"/>
    <w:rsid w:val="006016E7"/>
    <w:rsid w:val="0065506C"/>
    <w:rsid w:val="006D3865"/>
    <w:rsid w:val="00764C0F"/>
    <w:rsid w:val="007B2CFA"/>
    <w:rsid w:val="007D7812"/>
    <w:rsid w:val="00812E36"/>
    <w:rsid w:val="00813387"/>
    <w:rsid w:val="00867D89"/>
    <w:rsid w:val="00896EE2"/>
    <w:rsid w:val="008C2574"/>
    <w:rsid w:val="008D5492"/>
    <w:rsid w:val="00965DE7"/>
    <w:rsid w:val="00A52B93"/>
    <w:rsid w:val="00A94D98"/>
    <w:rsid w:val="00A97CFC"/>
    <w:rsid w:val="00B92EB6"/>
    <w:rsid w:val="00BA284C"/>
    <w:rsid w:val="00BB19E4"/>
    <w:rsid w:val="00C63B47"/>
    <w:rsid w:val="00C802CD"/>
    <w:rsid w:val="00CD5036"/>
    <w:rsid w:val="00CF0370"/>
    <w:rsid w:val="00D34140"/>
    <w:rsid w:val="00D45F5F"/>
    <w:rsid w:val="00D90109"/>
    <w:rsid w:val="00DB0238"/>
    <w:rsid w:val="00DC5173"/>
    <w:rsid w:val="00DD4824"/>
    <w:rsid w:val="00DE5D38"/>
    <w:rsid w:val="00E34984"/>
    <w:rsid w:val="00E46403"/>
    <w:rsid w:val="00E46D72"/>
    <w:rsid w:val="00EF5278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7A77F16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BodyText3">
    <w:name w:val="Body Text 3"/>
    <w:basedOn w:val="Normal"/>
    <w:link w:val="BodyText3Ch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C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CFC"/>
    <w:rPr>
      <w:b/>
      <w:bCs/>
    </w:rPr>
  </w:style>
  <w:style w:type="paragraph" w:styleId="ListParagraph">
    <w:name w:val="List Paragraph"/>
    <w:basedOn w:val="Normal"/>
    <w:uiPriority w:val="34"/>
    <w:qFormat/>
    <w:rsid w:val="00264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6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b64a9-7dcb-496c-9b16-ac5eef1d54ce">LAC4ACC-507521486-12468</_dlc_DocId>
    <_dlc_DocIdUrl xmlns="9c7b64a9-7dcb-496c-9b16-ac5eef1d54ce">
      <Url>http://collab.lac-bac.int/sites/access/TDSRC/_layouts/15/DocIdRedir.aspx?ID=LAC4ACC-507521486-12468</Url>
      <Description>LAC4ACC-507521486-12468</Description>
    </_dlc_DocIdUrl>
    <IconOverlay xmlns="http://schemas.microsoft.com/sharepoint/v4" xsi:nil="true"/>
    <Document_x0020_Category xmlns="6c2bb89f-a306-4043-9a07-9a2c8d0b4862" xsi:nil="true"/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</documentManagement>
</p:properties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a85bba648fafc1aa71392ab2bcd92c97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f7ab240de2dc7e00a4fc19b6a537e5a9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9849-5CAA-4FEE-83C9-E3F7CF929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B2AE4-C619-48A1-B496-456C57B7BC23}">
  <ds:schemaRefs>
    <ds:schemaRef ds:uri="9c7b64a9-7dcb-496c-9b16-ac5eef1d54ce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8dd58b-c235-4de7-be6d-a821336e58b0"/>
    <ds:schemaRef ds:uri="http://purl.org/dc/elements/1.1/"/>
    <ds:schemaRef ds:uri="http://schemas.microsoft.com/office/2006/metadata/properties"/>
    <ds:schemaRef ds:uri="6c2bb89f-a306-4043-9a07-9a2c8d0b4862"/>
    <ds:schemaRef ds:uri="8eb1f6f2-9b9d-4b77-bc0c-8cd5e0b5ef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C0C971-20FB-4C4A-99CD-B4F379B97DD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CC7785-7B7C-4864-BE45-7E9BF86432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AFE809-07E8-48D5-A0E3-256551A53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6A4479B-7D44-45BF-90AD-3A5C642E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letter of agreement and order form</vt:lpstr>
    </vt:vector>
  </TitlesOfParts>
  <Company>Toronto Public Library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Goderre, Sophie</cp:lastModifiedBy>
  <cp:revision>3</cp:revision>
  <cp:lastPrinted>2016-12-07T17:39:00Z</cp:lastPrinted>
  <dcterms:created xsi:type="dcterms:W3CDTF">2019-11-18T16:50:00Z</dcterms:created>
  <dcterms:modified xsi:type="dcterms:W3CDTF">2019-12-16T19:04:00Z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54cf8279-60fa-4517-b6f0-e2b93c22230a</vt:lpwstr>
  </property>
  <property fmtid="{D5CDD505-2E9C-101B-9397-08002B2CF9AE}" pid="4" name="Order">
    <vt:r8>43300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</Properties>
</file>